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FCB" w:rsidRDefault="00496FCB" w:rsidP="002D4AAB">
      <w:pPr>
        <w:spacing w:before="240" w:after="120"/>
        <w:rPr>
          <w:b/>
          <w:bCs/>
          <w:sz w:val="24"/>
          <w:szCs w:val="24"/>
          <w:lang w:val="en-US"/>
        </w:rPr>
      </w:pPr>
      <w:r w:rsidRPr="00496FCB">
        <w:rPr>
          <w:b/>
          <w:bCs/>
          <w:sz w:val="24"/>
          <w:szCs w:val="24"/>
          <w:lang w:val="en-US"/>
        </w:rPr>
        <w:t>KEDIR</w:t>
      </w:r>
      <w:r>
        <w:rPr>
          <w:b/>
          <w:bCs/>
          <w:sz w:val="24"/>
          <w:szCs w:val="24"/>
          <w:lang w:val="en-US"/>
        </w:rPr>
        <w:t xml:space="preserve">I GOVERNMENT POLICY BEFORE YEAR </w:t>
      </w:r>
      <w:r w:rsidRPr="00496FCB">
        <w:rPr>
          <w:b/>
          <w:bCs/>
          <w:sz w:val="24"/>
          <w:szCs w:val="24"/>
          <w:lang w:val="en-US"/>
        </w:rPr>
        <w:t>END HOLIDAY MIDDLE OF THE COVID-19 PANDEMIC</w:t>
      </w:r>
    </w:p>
    <w:p w:rsidR="00A77B3E" w:rsidRPr="007F1A78" w:rsidRDefault="002D4AAB" w:rsidP="002D4AAB">
      <w:pPr>
        <w:spacing w:before="240" w:after="120"/>
        <w:rPr>
          <w:lang w:val="en-US"/>
        </w:rPr>
      </w:pPr>
      <w:r>
        <w:rPr>
          <w:b/>
          <w:bCs/>
          <w:sz w:val="24"/>
          <w:szCs w:val="24"/>
          <w:lang w:val="en-US"/>
        </w:rPr>
        <w:t>Janatul Rona Megananta</w:t>
      </w:r>
      <w:r w:rsidR="003D62A8">
        <w:rPr>
          <w:b/>
          <w:bCs/>
          <w:sz w:val="24"/>
          <w:szCs w:val="24"/>
          <w:lang w:val="en-US"/>
        </w:rPr>
        <w:t xml:space="preserve">, </w:t>
      </w:r>
      <w:r w:rsidR="003D62A8" w:rsidRPr="003D62A8">
        <w:rPr>
          <w:b/>
          <w:bCs/>
          <w:sz w:val="24"/>
          <w:szCs w:val="24"/>
          <w:lang w:val="en-US"/>
        </w:rPr>
        <w:t>Agus Machfud Fauzi</w:t>
      </w:r>
    </w:p>
    <w:p w:rsidR="00A50C81" w:rsidRDefault="00A50C81" w:rsidP="00A50C81">
      <w:pPr>
        <w:pStyle w:val="Style1"/>
        <w:spacing w:before="120" w:after="120" w:line="240" w:lineRule="auto"/>
        <w:ind w:left="0" w:right="0" w:firstLine="0"/>
        <w:rPr>
          <w:b w:val="0"/>
          <w:szCs w:val="24"/>
        </w:rPr>
      </w:pPr>
      <w:r w:rsidRPr="00FF1964">
        <w:rPr>
          <w:b w:val="0"/>
          <w:szCs w:val="24"/>
        </w:rPr>
        <w:t>S1 Sosiologi, Fakultas Ilmu Sosial Dan Hukum, Universitas Negeri Surabaya</w:t>
      </w:r>
    </w:p>
    <w:p w:rsidR="00A50C81" w:rsidRPr="00496FCB" w:rsidRDefault="003D62A8" w:rsidP="00496FCB">
      <w:pPr>
        <w:pStyle w:val="Style1"/>
        <w:spacing w:before="120" w:after="120" w:line="240" w:lineRule="auto"/>
        <w:ind w:left="0" w:right="0" w:firstLine="0"/>
        <w:rPr>
          <w:b w:val="0"/>
          <w:szCs w:val="24"/>
        </w:rPr>
      </w:pPr>
      <w:r>
        <w:rPr>
          <w:b w:val="0"/>
          <w:szCs w:val="24"/>
        </w:rPr>
        <w:t xml:space="preserve">Email: </w:t>
      </w:r>
      <w:hyperlink r:id="rId8" w:history="1">
        <w:r w:rsidR="00A50C81" w:rsidRPr="0080633F">
          <w:rPr>
            <w:rStyle w:val="Hyperlink"/>
            <w:b w:val="0"/>
            <w:szCs w:val="24"/>
          </w:rPr>
          <w:t>janatulrona.20012@mhs.unesa.ac.id</w:t>
        </w:r>
      </w:hyperlink>
      <w:r>
        <w:t xml:space="preserve"> </w:t>
      </w:r>
      <w:r w:rsidRPr="003D62A8">
        <w:t xml:space="preserve"> </w:t>
      </w:r>
      <w:hyperlink r:id="rId9" w:history="1">
        <w:r w:rsidRPr="008656CD">
          <w:rPr>
            <w:rStyle w:val="Hyperlink"/>
          </w:rPr>
          <w:t>agusmfauzi@unesa.ac.id</w:t>
        </w:r>
      </w:hyperlink>
      <w:r>
        <w:t xml:space="preserve"> </w:t>
      </w:r>
    </w:p>
    <w:p w:rsidR="00D55637" w:rsidRDefault="00D55637" w:rsidP="00496FCB">
      <w:pPr>
        <w:jc w:val="both"/>
        <w:rPr>
          <w:b/>
          <w:sz w:val="24"/>
          <w:szCs w:val="24"/>
        </w:rPr>
      </w:pPr>
    </w:p>
    <w:p w:rsidR="005A0FD4" w:rsidRDefault="005A0FD4" w:rsidP="005A0FD4">
      <w:r>
        <w:rPr>
          <w:b/>
          <w:sz w:val="24"/>
          <w:szCs w:val="24"/>
        </w:rPr>
        <w:t>ABSTRACT</w:t>
      </w:r>
    </w:p>
    <w:p w:rsidR="005A0FD4" w:rsidRPr="005A0FD4" w:rsidRDefault="005A0FD4" w:rsidP="005A0FD4">
      <w:pPr>
        <w:pStyle w:val="NormalWeb"/>
        <w:spacing w:before="240" w:beforeAutospacing="0" w:after="40" w:afterAutospacing="0"/>
        <w:jc w:val="both"/>
        <w:rPr>
          <w:i/>
          <w:color w:val="000000"/>
        </w:rPr>
      </w:pPr>
      <w:r w:rsidRPr="005A0FD4">
        <w:rPr>
          <w:i/>
          <w:color w:val="000000"/>
        </w:rPr>
        <w:t>During the current pandemic, all health protocol policies must be obeyed. The reason is that there have been a lot of people's death rates that have skyrocketed every day due </w:t>
      </w:r>
      <w:r w:rsidRPr="005A0FD4">
        <w:rPr>
          <w:i/>
          <w:iCs/>
          <w:color w:val="000000"/>
        </w:rPr>
        <w:t>to the Covid-19 virus </w:t>
      </w:r>
      <w:r w:rsidRPr="005A0FD4">
        <w:rPr>
          <w:i/>
          <w:color w:val="000000"/>
        </w:rPr>
        <w:t>. With a policy implemented by the government of the City of Kediri, it is hoped that it will be able to reduce the death rate and the rate of transmission of </w:t>
      </w:r>
      <w:r w:rsidRPr="005A0FD4">
        <w:rPr>
          <w:i/>
          <w:iCs/>
          <w:color w:val="000000"/>
        </w:rPr>
        <w:t>the Covid-19 virus </w:t>
      </w:r>
      <w:r w:rsidRPr="005A0FD4">
        <w:rPr>
          <w:i/>
          <w:color w:val="000000"/>
        </w:rPr>
        <w:t>in the community. The health protocol policies include 3 M (wearing masks, washing hands and maintaining physical distance) on the other hand the Large-Scale Social Restrictions (PSBB) policy in Kediri City is also    implemented in an effort to anticipate the homecoming flow ahead of the year-end holidays during this year's pandemic. The purpose of this journal is to examine the situation around the city of Kediri at the time of the year-end holidays during the </w:t>
      </w:r>
      <w:r w:rsidRPr="005A0FD4">
        <w:rPr>
          <w:i/>
          <w:iCs/>
          <w:color w:val="000000"/>
        </w:rPr>
        <w:t>COVID-19 pandemic </w:t>
      </w:r>
      <w:r w:rsidRPr="005A0FD4">
        <w:rPr>
          <w:i/>
          <w:color w:val="000000"/>
        </w:rPr>
        <w:t>. The method I used in this research  namely a qualitative approach, through direct observation and interviews with the people of Kresek village, Tempurejo Village, Pesantren District, Kediri City. In the City of Kediri itself, the government has issued a policy, especially the Large-Scale Social Restrictions (PSBB) for the people of the City of Kediri, namely the prohibition of going out to celebrate the year-end holidays. This policy is strictly enforced for all residents of the city of Kediri so as not to leave the house just to celebrate the year-end holidays. If all people can comply with the government's policy, it is likely that there will be a decrease in the number of cases of </w:t>
      </w:r>
      <w:r w:rsidRPr="005A0FD4">
        <w:rPr>
          <w:i/>
          <w:iCs/>
          <w:color w:val="000000"/>
        </w:rPr>
        <w:t>Covid-19 transmission </w:t>
      </w:r>
      <w:r w:rsidRPr="005A0FD4">
        <w:rPr>
          <w:i/>
          <w:color w:val="000000"/>
        </w:rPr>
        <w:t>. However, in reality, there are still many people who violate government policies. However, the government itself does not lack sense, they also issue sanctions or punishments for people who violate policies. The Kediri City Government recommends that every village maintains guard at each of its destination posts so that people know who want to go out for vacation. Uniquely, the sanctions given in each village are different. In the Tempurejo area, if there are people who break out of their homes to celebrate the end of the year, they are given a sanction to go around the village for 8 rounds, besides that there is also a policy that if they want to go out of town but do not bring a rapid letter and health certificate, they must stay overnight in the Kelurahan. for approximately 8 hours to quarantine. For people who cannot be regulated and still go out celebrating holidays, they are given sanctions, namely cleaning the edges of village roads, ditches and village parks in the Tempurejo area and doing 100 push-ups. This policy is an initiative of the RT/RW, Kelurahan and the </w:t>
      </w:r>
      <w:r w:rsidRPr="005A0FD4">
        <w:rPr>
          <w:i/>
          <w:iCs/>
          <w:color w:val="000000"/>
        </w:rPr>
        <w:t>Covid-19 cluster, especially in the village of Tempurejo, to support the </w:t>
      </w:r>
      <w:r w:rsidRPr="005A0FD4">
        <w:rPr>
          <w:i/>
          <w:color w:val="000000"/>
        </w:rPr>
        <w:t>Kediri City Government 's Large-Scale Social Restrictions (PSBB) efforts in reducing the death rate and transmission of COVID-19 during the year-end holidays in the City area. Kediri.       </w:t>
      </w:r>
    </w:p>
    <w:p w:rsidR="005A0FD4" w:rsidRPr="005A0FD4" w:rsidRDefault="005A0FD4" w:rsidP="005A0FD4">
      <w:pPr>
        <w:pStyle w:val="NormalWeb"/>
        <w:spacing w:before="240" w:beforeAutospacing="0" w:after="40" w:afterAutospacing="0"/>
        <w:jc w:val="both"/>
        <w:rPr>
          <w:i/>
          <w:color w:val="000000"/>
        </w:rPr>
      </w:pPr>
      <w:r w:rsidRPr="005A0FD4">
        <w:rPr>
          <w:b/>
          <w:bCs/>
          <w:i/>
          <w:color w:val="000000"/>
        </w:rPr>
        <w:t>Keywords: </w:t>
      </w:r>
      <w:r w:rsidRPr="005A0FD4">
        <w:rPr>
          <w:i/>
          <w:color w:val="000000"/>
        </w:rPr>
        <w:t>Government Policy, Year-End Holiday.</w:t>
      </w:r>
    </w:p>
    <w:p w:rsidR="005A0FD4" w:rsidRDefault="005A0FD4" w:rsidP="005A0FD4">
      <w:pPr>
        <w:pStyle w:val="NormalWeb"/>
        <w:spacing w:before="240" w:beforeAutospacing="0" w:after="40" w:afterAutospacing="0"/>
        <w:jc w:val="both"/>
        <w:rPr>
          <w:color w:val="000000"/>
        </w:rPr>
      </w:pPr>
      <w:r>
        <w:rPr>
          <w:color w:val="000000"/>
        </w:rPr>
        <w:t> </w:t>
      </w:r>
    </w:p>
    <w:p w:rsidR="00A77B3E" w:rsidRDefault="00A77B3E" w:rsidP="00905853">
      <w:pPr>
        <w:spacing w:before="120" w:after="120"/>
        <w:ind w:left="851" w:hanging="567"/>
        <w:jc w:val="both"/>
        <w:rPr>
          <w:color w:val="000000" w:themeColor="text1"/>
          <w:sz w:val="24"/>
          <w:szCs w:val="24"/>
        </w:rPr>
      </w:pPr>
    </w:p>
    <w:p w:rsidR="005A0FD4" w:rsidRPr="003D6DC9" w:rsidRDefault="005A0FD4" w:rsidP="005A0FD4">
      <w:pPr>
        <w:pStyle w:val="Heading1"/>
        <w:spacing w:before="240" w:after="40"/>
        <w:ind w:left="720" w:hanging="720"/>
        <w:jc w:val="both"/>
        <w:rPr>
          <w:b/>
          <w:sz w:val="24"/>
          <w:szCs w:val="24"/>
          <w:lang w:val="en-US" w:eastAsia="en-US"/>
        </w:rPr>
      </w:pPr>
      <w:r w:rsidRPr="003D6DC9">
        <w:rPr>
          <w:b/>
          <w:sz w:val="24"/>
          <w:szCs w:val="24"/>
        </w:rPr>
        <w:lastRenderedPageBreak/>
        <w:t>A.</w:t>
      </w:r>
      <w:r w:rsidRPr="003D6DC9">
        <w:rPr>
          <w:b/>
          <w:sz w:val="24"/>
          <w:szCs w:val="24"/>
          <w:lang w:val="en-US"/>
        </w:rPr>
        <w:t xml:space="preserve"> </w:t>
      </w:r>
      <w:r w:rsidRPr="003D6DC9">
        <w:rPr>
          <w:b/>
          <w:sz w:val="24"/>
          <w:szCs w:val="24"/>
        </w:rPr>
        <w:t>INTRODUCTION</w:t>
      </w:r>
    </w:p>
    <w:p w:rsidR="005A0FD4" w:rsidRDefault="005A0FD4" w:rsidP="003D6DC9">
      <w:pPr>
        <w:pStyle w:val="NormalWeb"/>
        <w:spacing w:before="0" w:beforeAutospacing="0" w:after="0" w:afterAutospacing="0" w:line="360" w:lineRule="auto"/>
        <w:ind w:left="284" w:right="117"/>
        <w:jc w:val="both"/>
        <w:rPr>
          <w:color w:val="000000"/>
        </w:rPr>
      </w:pPr>
      <w:r>
        <w:rPr>
          <w:color w:val="000000"/>
        </w:rPr>
        <w:t> </w:t>
      </w:r>
      <w:r>
        <w:rPr>
          <w:color w:val="000000"/>
        </w:rPr>
        <w:tab/>
      </w:r>
      <w:r>
        <w:rPr>
          <w:color w:val="000000"/>
        </w:rPr>
        <w:t>The outbreak of the </w:t>
      </w:r>
      <w:r>
        <w:rPr>
          <w:i/>
          <w:iCs/>
          <w:color w:val="000000"/>
        </w:rPr>
        <w:t>COVID-19 virus </w:t>
      </w:r>
      <w:r>
        <w:rPr>
          <w:color w:val="000000"/>
        </w:rPr>
        <w:t>is no longer a stranger to people around the world. The spread of the virus is very fast and deadly, making international countries enforce strict regulations to prevent the spread of the virus. Regulations such as the mandatory use of masks, physical distancing, and so on must be obeyed by each individual. Because of these strict regulations, public places such as markets, cafes, malls, and others were forced to close to avoid crowds that could cause the spread of this virus to explode. Of course, the closure of the locations that drive the economy has caused the economies of countries in the world to become weaker and worse off. In fact, it is not only Indonesia whose economy has slumped due to the </w:t>
      </w:r>
      <w:r>
        <w:rPr>
          <w:i/>
          <w:iCs/>
          <w:color w:val="000000"/>
        </w:rPr>
        <w:t>Covid-19 virus outbreak </w:t>
      </w:r>
      <w:r>
        <w:rPr>
          <w:color w:val="000000"/>
        </w:rPr>
        <w:t>, but all foreign countries have their economies weakened due to the </w:t>
      </w:r>
      <w:r>
        <w:rPr>
          <w:i/>
          <w:iCs/>
          <w:color w:val="000000"/>
        </w:rPr>
        <w:t>Covid -19 virus outbreak.</w:t>
      </w:r>
    </w:p>
    <w:p w:rsidR="005A0FD4" w:rsidRDefault="005A0FD4" w:rsidP="003D6DC9">
      <w:pPr>
        <w:pStyle w:val="NormalWeb"/>
        <w:spacing w:before="0" w:beforeAutospacing="0" w:after="0" w:afterAutospacing="0" w:line="360" w:lineRule="auto"/>
        <w:ind w:left="284" w:right="117" w:firstLine="436"/>
        <w:jc w:val="both"/>
        <w:rPr>
          <w:color w:val="000000"/>
        </w:rPr>
      </w:pPr>
      <w:r>
        <w:rPr>
          <w:color w:val="000000"/>
        </w:rPr>
        <w:t>Slowly, at this time, Indonesia has begun to reopen shops, malls, cafes, restaurants, and everything related to the domestic economy. Of course, the opening of these public places is still not separated from the health protocol. People still have to wear masks and keep their distance from each other. After being banned from opening for a long time due to recommendations from the government and strict recommendations for Large-Scale Social Restrictions (PSBB), it is now starting to be changed to the Implementation of Micro Community Activity Restrictions (PPKM) for each region for economic recovery efforts. In East Java, precisely in the Kediri City area, it is now starting to get crowded again and most of the people have started to open their shops. But the advice from the government to always maintain health protocols is always considered and numbered to maintain joint health.   </w:t>
      </w:r>
    </w:p>
    <w:p w:rsidR="005A0FD4" w:rsidRDefault="005A0FD4" w:rsidP="003D6DC9">
      <w:pPr>
        <w:pStyle w:val="NormalWeb"/>
        <w:spacing w:before="0" w:beforeAutospacing="0" w:after="0" w:afterAutospacing="0" w:line="360" w:lineRule="auto"/>
        <w:ind w:left="284" w:right="117"/>
        <w:jc w:val="both"/>
        <w:rPr>
          <w:color w:val="000000"/>
        </w:rPr>
      </w:pPr>
      <w:r>
        <w:rPr>
          <w:color w:val="000000"/>
        </w:rPr>
        <w:t> </w:t>
      </w:r>
      <w:r>
        <w:rPr>
          <w:color w:val="000000"/>
        </w:rPr>
        <w:tab/>
      </w:r>
      <w:r>
        <w:rPr>
          <w:color w:val="000000"/>
        </w:rPr>
        <w:t>With the reopening of economic places, Indonesia has slowly begun to rise from the economic downturn caused by the </w:t>
      </w:r>
      <w:r>
        <w:rPr>
          <w:i/>
          <w:iCs/>
          <w:color w:val="000000"/>
        </w:rPr>
        <w:t>COVID-19 virus pandemic, </w:t>
      </w:r>
      <w:r>
        <w:rPr>
          <w:color w:val="000000"/>
        </w:rPr>
        <w:t>including in the city of Kediri. Even though they have reopened, these places still have to comply with health protocols such as limiting opening hours, limiting the number of visitors, prohibiting visitors who do not wear masks to enter, limiting the seating distance between visitors, and others. Especially before the year-end holidays, the government of Kediri City is very strict in issuing policies, in order to reduce people who go out to celebrate the year-end holidays. In this way, the country's economy, especially in the city of Kediri, can still run and at the same time slow down the spread of the </w:t>
      </w:r>
      <w:r>
        <w:rPr>
          <w:i/>
          <w:iCs/>
          <w:color w:val="000000"/>
        </w:rPr>
        <w:t>COVID-19 virus </w:t>
      </w:r>
      <w:r>
        <w:rPr>
          <w:color w:val="000000"/>
        </w:rPr>
        <w:t>, which continues to increase the number of infected individuals every day.</w:t>
      </w:r>
      <w:r>
        <w:rPr>
          <w:i/>
          <w:iCs/>
          <w:color w:val="000000"/>
        </w:rPr>
        <w:t> </w:t>
      </w:r>
    </w:p>
    <w:p w:rsidR="005A0FD4" w:rsidRDefault="005A0FD4" w:rsidP="003D6DC9">
      <w:pPr>
        <w:pStyle w:val="NormalWeb"/>
        <w:spacing w:before="0" w:beforeAutospacing="0" w:after="0" w:afterAutospacing="0" w:line="360" w:lineRule="auto"/>
        <w:ind w:left="284" w:firstLine="436"/>
        <w:jc w:val="both"/>
        <w:rPr>
          <w:color w:val="000000"/>
        </w:rPr>
      </w:pPr>
      <w:r>
        <w:rPr>
          <w:color w:val="000000"/>
        </w:rPr>
        <w:lastRenderedPageBreak/>
        <w:t>During the year-end holidays, the government issued a policy of prohibiting going out of the house to celebrate the year-end holidays, in order to break the </w:t>
      </w:r>
      <w:r>
        <w:rPr>
          <w:i/>
          <w:iCs/>
          <w:color w:val="000000"/>
        </w:rPr>
        <w:t>covid-19 virus </w:t>
      </w:r>
      <w:r>
        <w:rPr>
          <w:color w:val="000000"/>
        </w:rPr>
        <w:t>. The government firmly maintains strict vigilance in each area. And in each region also different policies issued by their respective governments. In my city area, precisely in the city of Kediri in the Tempurejo area. The government issues unique policies to be obeyed by the people, but it does not rule out the possibility that all the people can comply with these policies. And smartly, the government in the City of Kediri also issued penalties or sanctions. That way people who violate it so as not to do the same thing a second time. The punishment or sanction given is that they have to go around the village for 8 rounds, in addition there are also those who want to leave the city but do not bring a rapid letter and health certificate they must first stay in the village for approximately 8 hours to be quarantined. And people who cannot be regulated and stay out celebrating holidays, they are given sanctions, namely cleaning roadsides, ditches and village parks in the Tempurejo area and doing push-ups 100 times. monetary fines, this time the policy was carried out.   </w:t>
      </w:r>
    </w:p>
    <w:p w:rsidR="005A0FD4" w:rsidRDefault="005A0FD4" w:rsidP="003D6DC9">
      <w:pPr>
        <w:pStyle w:val="NormalWeb"/>
        <w:spacing w:before="0" w:beforeAutospacing="0" w:after="0" w:afterAutospacing="0" w:line="360" w:lineRule="auto"/>
        <w:ind w:left="284" w:firstLine="436"/>
        <w:jc w:val="both"/>
        <w:rPr>
          <w:color w:val="000000"/>
        </w:rPr>
      </w:pPr>
      <w:r>
        <w:rPr>
          <w:color w:val="000000"/>
        </w:rPr>
        <w:t>From this discussion, the question is why does every society never want to occasionally comply with what has become the government's policy? Why do they always underestimate what is good for their people, even though the government has done its best so that the people are not exposed to the </w:t>
      </w:r>
      <w:r>
        <w:rPr>
          <w:i/>
          <w:iCs/>
          <w:color w:val="000000"/>
        </w:rPr>
        <w:t>covid-19 virus, </w:t>
      </w:r>
      <w:r>
        <w:rPr>
          <w:color w:val="000000"/>
        </w:rPr>
        <w:t>but they conveniently underestimate it. This journal is expected to be able to dig up information about these problems. </w:t>
      </w:r>
    </w:p>
    <w:p w:rsidR="005A0FD4" w:rsidRDefault="005A0FD4" w:rsidP="005A0FD4">
      <w:pPr>
        <w:pStyle w:val="NormalWeb"/>
        <w:spacing w:before="0" w:beforeAutospacing="0" w:after="0" w:afterAutospacing="0" w:line="276" w:lineRule="atLeast"/>
        <w:jc w:val="both"/>
        <w:rPr>
          <w:color w:val="000000"/>
        </w:rPr>
      </w:pPr>
      <w:r>
        <w:rPr>
          <w:color w:val="000000"/>
        </w:rPr>
        <w:t> </w:t>
      </w:r>
    </w:p>
    <w:p w:rsidR="005A0FD4" w:rsidRPr="005A0FD4" w:rsidRDefault="005A0FD4" w:rsidP="005A0FD4">
      <w:pPr>
        <w:pStyle w:val="Heading1"/>
        <w:spacing w:before="0" w:after="0"/>
        <w:ind w:left="720" w:hanging="720"/>
        <w:jc w:val="both"/>
        <w:rPr>
          <w:b/>
          <w:sz w:val="24"/>
          <w:szCs w:val="24"/>
        </w:rPr>
      </w:pPr>
      <w:r w:rsidRPr="005A0FD4">
        <w:rPr>
          <w:b/>
          <w:sz w:val="24"/>
          <w:szCs w:val="24"/>
        </w:rPr>
        <w:t>B.</w:t>
      </w:r>
      <w:r w:rsidRPr="005A0FD4">
        <w:rPr>
          <w:b/>
          <w:sz w:val="14"/>
          <w:szCs w:val="14"/>
        </w:rPr>
        <w:t>  </w:t>
      </w:r>
      <w:r w:rsidRPr="005A0FD4">
        <w:rPr>
          <w:b/>
          <w:sz w:val="24"/>
          <w:szCs w:val="24"/>
        </w:rPr>
        <w:t>METHODS/IDEAS</w:t>
      </w:r>
    </w:p>
    <w:p w:rsidR="005A0FD4" w:rsidRDefault="005A0FD4" w:rsidP="003D6DC9">
      <w:pPr>
        <w:pStyle w:val="NormalWeb"/>
        <w:spacing w:before="0" w:beforeAutospacing="0" w:after="0" w:afterAutospacing="0" w:line="360" w:lineRule="auto"/>
        <w:ind w:left="284" w:firstLine="436"/>
        <w:jc w:val="both"/>
        <w:rPr>
          <w:color w:val="000000"/>
        </w:rPr>
      </w:pPr>
      <w:r>
        <w:rPr>
          <w:color w:val="000000"/>
        </w:rPr>
        <w:t>This research journal paper uses a qualitative approach with a case study method. I chose the qualitative approach because of its ability to get in-depth, clear, and basic data about a phenomenon being observed. While the case study method I chose because it is a research method of a phenomenon that occurs around the community to find out the background, situation, and interactions that occur in the community. This is done in order to obtain in-depth and clear data or information. Not only to find conclusions about a phenomenon that occurred. </w:t>
      </w:r>
    </w:p>
    <w:p w:rsidR="005A0FD4" w:rsidRDefault="005A0FD4" w:rsidP="003D6DC9">
      <w:pPr>
        <w:pStyle w:val="NormalWeb"/>
        <w:spacing w:before="0" w:beforeAutospacing="0" w:after="0" w:afterAutospacing="0" w:line="360" w:lineRule="auto"/>
        <w:ind w:left="284" w:firstLine="436"/>
        <w:jc w:val="both"/>
        <w:rPr>
          <w:color w:val="000000"/>
        </w:rPr>
      </w:pPr>
      <w:r>
        <w:rPr>
          <w:color w:val="000000"/>
        </w:rPr>
        <w:t>The research place used is located in Kresek Village, Tem</w:t>
      </w:r>
      <w:bookmarkStart w:id="0" w:name="_GoBack"/>
      <w:bookmarkEnd w:id="0"/>
      <w:r>
        <w:rPr>
          <w:color w:val="000000"/>
        </w:rPr>
        <w:t>purejo District, Kediri City, East Java. The purpose of conducting research in this location was due to the recommendation of the lecturer in the sociology of law course to conduct research in the area where he lived. The research subject is the people of Kresek Village.</w:t>
      </w:r>
    </w:p>
    <w:p w:rsidR="005A0FD4" w:rsidRDefault="005A0FD4" w:rsidP="003D6DC9">
      <w:pPr>
        <w:pStyle w:val="NormalWeb"/>
        <w:spacing w:before="0" w:beforeAutospacing="0" w:after="0" w:afterAutospacing="0" w:line="360" w:lineRule="auto"/>
        <w:ind w:left="284" w:firstLine="436"/>
        <w:jc w:val="both"/>
        <w:rPr>
          <w:color w:val="000000"/>
        </w:rPr>
      </w:pPr>
      <w:r>
        <w:rPr>
          <w:color w:val="000000"/>
        </w:rPr>
        <w:t xml:space="preserve">In addition, the data collection techniques used to obtain data are using two ways, observation and interviews. observation, namely going directly into the field in order to conduct </w:t>
      </w:r>
      <w:r>
        <w:rPr>
          <w:color w:val="000000"/>
        </w:rPr>
        <w:lastRenderedPageBreak/>
        <w:t>direct and in-depth interviews with informants. In this case, the researcher went directly to the research location to interview the subject, namely the people of Kresek Village, Tempurejo Village, Kediri City, East Java. In this interview session, the researcher can get as much in-depth data or information as possible. The interview is a data collection technique by interviewing the subject who has criteria according to the topic we are using. The interview technique is carried out directly face to face with the subject while still adhering to the health protocol of wearing a mask and using hand sanitizer, and when conducting interviews between researchers and the subject, they must have a sense of comfort and security so that when conducting interviews they can establish good relationships and can get clear and clear information. deep.</w:t>
      </w:r>
    </w:p>
    <w:p w:rsidR="005A0FD4" w:rsidRDefault="005A0FD4" w:rsidP="003D6DC9">
      <w:pPr>
        <w:pStyle w:val="NormalWeb"/>
        <w:spacing w:before="0" w:beforeAutospacing="0" w:after="0" w:afterAutospacing="0" w:line="360" w:lineRule="auto"/>
        <w:ind w:left="284" w:firstLine="436"/>
        <w:jc w:val="both"/>
        <w:rPr>
          <w:color w:val="000000"/>
        </w:rPr>
      </w:pPr>
      <w:r>
        <w:rPr>
          <w:color w:val="000000"/>
        </w:rPr>
        <w:t>And finally, using descriptive analysis techniques, this technique does not use data such as numbers (non-statistical) but uses data in the form of long texts such as narratives but has clear and precise data depth according to the phenomena that occur. And the theory used in this research is the theory of symbolic interactionism from Max Weber's thinking, a theory that is based on social action between human behavior and individuals in a society. The reason for choosing this theory is because it is still related to social and legal matters.</w:t>
      </w:r>
    </w:p>
    <w:p w:rsidR="005A0FD4" w:rsidRDefault="005A0FD4" w:rsidP="005A0FD4">
      <w:pPr>
        <w:pStyle w:val="NormalWeb"/>
        <w:spacing w:before="0" w:beforeAutospacing="0" w:after="0" w:afterAutospacing="0" w:line="276" w:lineRule="atLeast"/>
        <w:ind w:left="1440"/>
        <w:jc w:val="both"/>
        <w:rPr>
          <w:color w:val="000000"/>
        </w:rPr>
      </w:pPr>
      <w:r>
        <w:rPr>
          <w:color w:val="000000"/>
        </w:rPr>
        <w:t> </w:t>
      </w:r>
    </w:p>
    <w:p w:rsidR="005A0FD4" w:rsidRPr="005A0FD4" w:rsidRDefault="005A0FD4" w:rsidP="005A0FD4">
      <w:pPr>
        <w:pStyle w:val="Heading1"/>
        <w:spacing w:before="0" w:after="0"/>
        <w:ind w:left="720" w:hanging="720"/>
        <w:jc w:val="both"/>
        <w:rPr>
          <w:b/>
          <w:sz w:val="24"/>
          <w:szCs w:val="24"/>
        </w:rPr>
      </w:pPr>
      <w:r w:rsidRPr="005A0FD4">
        <w:rPr>
          <w:b/>
          <w:sz w:val="24"/>
          <w:szCs w:val="24"/>
        </w:rPr>
        <w:t>C.RESULTS AND DISCUSSION / DISCUSSION</w:t>
      </w:r>
    </w:p>
    <w:p w:rsidR="005A0FD4" w:rsidRDefault="005A0FD4" w:rsidP="003D6DC9">
      <w:pPr>
        <w:pStyle w:val="NormalWeb"/>
        <w:spacing w:before="0" w:beforeAutospacing="0" w:after="0" w:afterAutospacing="0" w:line="360" w:lineRule="auto"/>
        <w:ind w:left="284" w:firstLine="436"/>
        <w:jc w:val="both"/>
        <w:rPr>
          <w:color w:val="000000"/>
        </w:rPr>
      </w:pPr>
      <w:r>
        <w:rPr>
          <w:i/>
          <w:iCs/>
          <w:color w:val="000000"/>
        </w:rPr>
        <w:t>The COVID-19 </w:t>
      </w:r>
      <w:r>
        <w:rPr>
          <w:color w:val="000000"/>
        </w:rPr>
        <w:t>virus or commonly called the corona virus, is an infectious disease caused by </w:t>
      </w:r>
      <w:r>
        <w:rPr>
          <w:i/>
          <w:iCs/>
          <w:color w:val="000000"/>
        </w:rPr>
        <w:t>Severe Acute Respiratory Syndrome Coronavirus 2 </w:t>
      </w:r>
      <w:r>
        <w:rPr>
          <w:color w:val="000000"/>
        </w:rPr>
        <w:t>(SARS-CoV-2). </w:t>
      </w:r>
      <w:r>
        <w:rPr>
          <w:i/>
          <w:iCs/>
          <w:color w:val="000000"/>
        </w:rPr>
        <w:t>The Covid-19 </w:t>
      </w:r>
      <w:r>
        <w:rPr>
          <w:color w:val="000000"/>
        </w:rPr>
        <w:t xml:space="preserve">virus developed from last March, initially this virus only attacked China, precisely in the city of Wuhan. However, over time, this virus quickly spread to all corners of the world and caused a very large negative impact in various fields of life, both in the health, economic and other fields. Last March, all countries affected by the COVID-19 virus stopped all activities outside their homes. All activities such as schools, offices, places of worship, restaurants, and other places that can cause crowds in the community are stopped. Everyone has to do all these activities at home or it can be called Work From Home (WFH) by utilizing information media and internet technology, we can work or do learning activities only at home without having to go to work. Since that month all life activities have changed. Until now, this virus has not ended. The data on Covid-19 cases in Indonesia according to the Covid 19 Handling Committee and National Economic Recovery shows that 1,373,836 Confirmed + 5,767 cases, 147,172 Active Cases or 10.7% of Confirmed, 1,189,510 recovered or 86.6 % of Confirmed and 37,154 Died or 2.7% of Confirmed in the data 35 Provinces in Indonesia DKI Jakarta with 343,807 cases, West Java with 216,423 cases, Central Java with 155,217 cases, East Java with 130,642 cases. With </w:t>
      </w:r>
      <w:r>
        <w:rPr>
          <w:color w:val="000000"/>
        </w:rPr>
        <w:lastRenderedPageBreak/>
        <w:t>the implementation of a very strict PSBB, especially in East Java, it has had such a significant impact on preventing the transmission of COVID-19.       </w:t>
      </w:r>
    </w:p>
    <w:p w:rsidR="005A0FD4" w:rsidRDefault="005A0FD4" w:rsidP="003D6DC9">
      <w:pPr>
        <w:pStyle w:val="NormalWeb"/>
        <w:spacing w:before="0" w:beforeAutospacing="0" w:after="0" w:afterAutospacing="0" w:line="360" w:lineRule="auto"/>
        <w:ind w:left="284" w:firstLine="436"/>
        <w:jc w:val="both"/>
        <w:rPr>
          <w:color w:val="000000"/>
        </w:rPr>
      </w:pPr>
      <w:r>
        <w:rPr>
          <w:color w:val="000000"/>
        </w:rPr>
        <w:t>There have been so many victims who have died because of this covid-19 virus, every day the death rate caused by the corona virus increases to hundreds or even thousands of people in every country. From the medical team themselves to being confused about accommodating that many patients, especially with the year-end holiday this time causing a spike in COVID-19 cases, this was triggered by community activities celebrating holidays to visit tourist attractions or return to their hometowns. With this, there has been a spike in the number of COVID-19 cases, which has been increasing at the end of this year's holidays. In responding to the spike case, the Government of Indonesia issued Regulation of the Minister of Health of the Republic of Indonesia Number 9 of 2020 concerning Guidelines for Large-Scale Social Restrictions in the Context of Accelerating Handling of Corona Virus Disease 2019 (Covid 19). As for consideration, the issuance of this policy is due to the increase in the number of cases or deaths that are widespread and have an impact on the political, economic, social, cultural, defense and security aspects as well as the welfare of the Indonesian people. Besides that, this policy is also carried out to complement Government Regulation Number 21 of 2020 concerning Large-Scale Social Restrictions in the context of accelerating the Handling of Corona Virus Disease 2019 </w:t>
      </w:r>
      <w:r>
        <w:rPr>
          <w:i/>
          <w:iCs/>
          <w:color w:val="000000"/>
        </w:rPr>
        <w:t>(covid-19) </w:t>
      </w:r>
      <w:r>
        <w:rPr>
          <w:color w:val="000000"/>
        </w:rPr>
        <w:t>(State Gazette of the Republic of Indonesia of 2020 Number 91, Supplement to the State Gazette of the Republic of Indonesia number 6487) .   </w:t>
      </w:r>
    </w:p>
    <w:p w:rsidR="005A0FD4" w:rsidRDefault="005A0FD4" w:rsidP="003D6DC9">
      <w:pPr>
        <w:pStyle w:val="NormalWeb"/>
        <w:spacing w:before="0" w:beforeAutospacing="0" w:after="0" w:afterAutospacing="0" w:line="360" w:lineRule="auto"/>
        <w:ind w:left="284" w:firstLine="436"/>
        <w:jc w:val="both"/>
        <w:rPr>
          <w:color w:val="000000"/>
        </w:rPr>
      </w:pPr>
      <w:r>
        <w:rPr>
          <w:color w:val="000000"/>
        </w:rPr>
        <w:t>In the Policy for the Implementation of Large-Scale Social Restrictions determined by the Minister, the regional government is obliged to implement the policy during the year-end holiday period. In implementing the policy, it includes school and workplace holidays, restrictions on religious activities, restrictions on activities in public places or public facilities, restrictions on modes of transportation and restrictions on other activities, especially related to defense and security aspects. security, health care and local logistics installations. The PSBB policy was carried out nationally in Indonesia to anticipate spike cases in the year-end holidays. However, after the policy was implemented , there was a decline in data on cases of the spread of the </w:t>
      </w:r>
      <w:r>
        <w:rPr>
          <w:i/>
          <w:iCs/>
          <w:color w:val="000000"/>
        </w:rPr>
        <w:t>COVID-19 virus </w:t>
      </w:r>
      <w:r>
        <w:rPr>
          <w:color w:val="000000"/>
        </w:rPr>
        <w:t xml:space="preserve">. Taking into account other aspects of the PSBB policy that had an impact on the depreciating economy in Indonesia. This was triggered by the Large-Scale Social Restriction policy which was deemed unfavorable in the economic aspect, because in the implementation of the PSBB, trade shops, cafes and tourist attractions were closed. It is clear that the economy in Indonesia is depreciating, so that MSME products, tourism in the Tempurejo </w:t>
      </w:r>
      <w:r>
        <w:rPr>
          <w:color w:val="000000"/>
        </w:rPr>
        <w:lastRenderedPageBreak/>
        <w:t>village area are affected by a decline and have an effect on people's income levels. The government reviewed the policy by simplifying it by issuing a Micro PPKM policy with economic recovery efforts in each Provincial Region while still taking into account the COVID-19 cases that occurred in the area. In the City of Kediri, the Government of Kediri has implemented PPKM (Enforcement of Restrictions on Community Activities) in accordance with the instructions from the Governor of East Java Province DECREE OF THE GOVERNOR OF EAST JAVA NUMBER 188/59/KPTS/03/2021 concerning the Enforcement of Restrictions on Micro-Based Community Activities and the Establishment of the 2019 Corona Virus Disease Handling Post at the Level Villages and Sub-districts to Control the Spread of Corona Virus Disease 2019 in East Java Province. In the policy contained in the East Java Governor's Decree that the Implementation of Restrictions on Micro-based Community Activities to the Rukun Tetangga (RT) / Rukun Warga (RW) level and the Establishment of the </w:t>
      </w:r>
      <w:r>
        <w:rPr>
          <w:i/>
          <w:iCs/>
          <w:color w:val="000000"/>
        </w:rPr>
        <w:t>Covid -19 Handling Post </w:t>
      </w:r>
      <w:r>
        <w:rPr>
          <w:color w:val="000000"/>
        </w:rPr>
        <w:t>at the village and sub-district level to Control the Spread of Corona Virus Diseases 2019. The Command Post Quarantine for immigrants in the Tempurejo area located in the Tempurejo Village in collaboration with the Tempurejo Regional Public Health Center in order to handle the quarantine of people arriving from outside the city, this quarantine or isolation is carried out for 7 days, if in quarantine or isolation there are no signs of contracting the </w:t>
      </w:r>
      <w:r>
        <w:rPr>
          <w:i/>
          <w:iCs/>
          <w:color w:val="000000"/>
        </w:rPr>
        <w:t>covid virus - 19 </w:t>
      </w:r>
      <w:r>
        <w:rPr>
          <w:color w:val="000000"/>
        </w:rPr>
        <w:t>will be allowed to go home.               </w:t>
      </w:r>
    </w:p>
    <w:p w:rsidR="005A0FD4" w:rsidRDefault="005A0FD4" w:rsidP="003D6DC9">
      <w:pPr>
        <w:pStyle w:val="NormalWeb"/>
        <w:spacing w:before="0" w:beforeAutospacing="0" w:after="0" w:afterAutospacing="0" w:line="360" w:lineRule="auto"/>
        <w:ind w:left="284" w:firstLine="436"/>
        <w:jc w:val="both"/>
        <w:rPr>
          <w:color w:val="000000"/>
        </w:rPr>
      </w:pPr>
      <w:r>
        <w:rPr>
          <w:color w:val="000000"/>
        </w:rPr>
        <w:t>Prior to this year-end holiday, according to data from the Covid-19 Task Force Handling Unit in Kediri City, Kresek village area, Tempurejo Village, Pesantren District, Kediri City entered Orange with the criteria if there were 6 to 10 houses with positive confirmation cases in one RT for the last 7 days, the scenario for controlling the prevention of the covid-19 virus is to find suspected cases and trace close contacts, this must be responded to quickly so as not to cause direct contact with other people, after that self-isolate for patients who are tested positive </w:t>
      </w:r>
      <w:r>
        <w:rPr>
          <w:i/>
          <w:iCs/>
          <w:color w:val="000000"/>
        </w:rPr>
        <w:t>covid - 19 </w:t>
      </w:r>
      <w:r>
        <w:rPr>
          <w:color w:val="000000"/>
        </w:rPr>
        <w:t>and carried out strict supervision by related parties, as well as closing temporary places of worship, play areas in the Kresek Park, Tempurejo and public places except for the essential sector. </w:t>
      </w:r>
    </w:p>
    <w:p w:rsidR="005A0FD4" w:rsidRDefault="005A0FD4" w:rsidP="003D6DC9">
      <w:pPr>
        <w:pStyle w:val="NormalWeb"/>
        <w:spacing w:before="0" w:beforeAutospacing="0" w:after="0" w:afterAutospacing="0" w:line="360" w:lineRule="auto"/>
        <w:ind w:left="284" w:firstLine="436"/>
        <w:jc w:val="both"/>
        <w:rPr>
          <w:color w:val="000000"/>
        </w:rPr>
      </w:pPr>
      <w:r>
        <w:rPr>
          <w:color w:val="000000"/>
        </w:rPr>
        <w:t xml:space="preserve">Essential sectors, as in the Implementation of Community Activity Restrictions (PPKM) for workplaces/offices as a Public Service in Tempurejo Village by implementing Work From Home (WFH) by 50% and Work From Office (WFO) by 50% while still applying the protocol Strict health measures starting from checking body temperature, providing hand washing facilities, gradually spraying disinfectants 3 times a week. Carry out online learning, Implement a 50% </w:t>
      </w:r>
      <w:r>
        <w:rPr>
          <w:color w:val="000000"/>
        </w:rPr>
        <w:lastRenderedPageBreak/>
        <w:t>restaurant activity restriction and for food service via delivery according to the operating hours that have been determined until 21.00 WIB. Permitting Places of Worship in the Tempurejo Region to carry out Worship with the rules of 50% and the application of stricter health protocols. The parties involved in implementing this policy are through coordination between all elements involved, starting from the Head of RT/RW in the Tempurejo sub-district, the Tempurejo Village Head, the Tempureo Community Protection Unit (Satlinmas), the Kediri City Civil Service Police Unit (Satpol PP) , Tempurejo Family Welfare Empowerment Team (PKK), Tempurejo Integrated Health Planning Family Service Post (Posyandu) Tempurejo, Tempurejo Community Leaders, Tempurejo Community Health Workers and Youth Organizations and Tempurejo volunteers. In anticipation of the spike in cases of the end of this year's holiday, the creation of the </w:t>
      </w:r>
      <w:r>
        <w:rPr>
          <w:i/>
          <w:iCs/>
          <w:color w:val="000000"/>
        </w:rPr>
        <w:t>Covid-19 Prevention Handling Post is </w:t>
      </w:r>
      <w:r>
        <w:rPr>
          <w:color w:val="000000"/>
        </w:rPr>
        <w:t>located in the Tempurejo Village. In addition to these actions, the Tempurejo Village also carried out socialization about the importance of 3 M in an effort to prevent the transmission of </w:t>
      </w:r>
      <w:r>
        <w:rPr>
          <w:i/>
          <w:iCs/>
          <w:color w:val="000000"/>
        </w:rPr>
        <w:t>Covid-19 </w:t>
      </w:r>
      <w:r>
        <w:rPr>
          <w:color w:val="000000"/>
        </w:rPr>
        <w:t>, namely wearing masks when traveling, washing hands with soap or hand sanitizer, maintaining physical distance or avoiding crowds that have the potential to become the center of the spread of </w:t>
      </w:r>
      <w:r>
        <w:rPr>
          <w:i/>
          <w:iCs/>
          <w:color w:val="000000"/>
        </w:rPr>
        <w:t>covid 19 </w:t>
      </w:r>
      <w:r>
        <w:rPr>
          <w:color w:val="000000"/>
        </w:rPr>
        <w:t>.           </w:t>
      </w:r>
    </w:p>
    <w:p w:rsidR="003D6DC9" w:rsidRDefault="005A0FD4" w:rsidP="003D6DC9">
      <w:pPr>
        <w:pStyle w:val="NormalWeb"/>
        <w:spacing w:before="0" w:beforeAutospacing="0" w:after="0" w:afterAutospacing="0" w:line="360" w:lineRule="auto"/>
        <w:ind w:left="284" w:firstLine="436"/>
        <w:jc w:val="both"/>
        <w:rPr>
          <w:color w:val="000000"/>
        </w:rPr>
      </w:pPr>
      <w:r>
        <w:rPr>
          <w:color w:val="000000"/>
        </w:rPr>
        <w:t>In this way, the rate of </w:t>
      </w:r>
      <w:r>
        <w:rPr>
          <w:i/>
          <w:iCs/>
          <w:color w:val="000000"/>
        </w:rPr>
        <w:t>Covid-19 cases </w:t>
      </w:r>
      <w:r>
        <w:rPr>
          <w:color w:val="000000"/>
        </w:rPr>
        <w:t>in the City of Kediri has decreased a few months after the year-end holiday. And this is proven in Kilisuci Hospital and RS. IMAGES of the City of Kediri receiving </w:t>
      </w:r>
      <w:r>
        <w:rPr>
          <w:i/>
          <w:iCs/>
          <w:color w:val="000000"/>
        </w:rPr>
        <w:t>COVID-19 patients </w:t>
      </w:r>
      <w:r>
        <w:rPr>
          <w:color w:val="000000"/>
        </w:rPr>
        <w:t>has decreased from the previous months, Therefore the City of Kediri always reminds the importance of awareness of the dangers of the </w:t>
      </w:r>
      <w:r>
        <w:rPr>
          <w:i/>
          <w:iCs/>
          <w:color w:val="000000"/>
        </w:rPr>
        <w:t>Covid-19 virus </w:t>
      </w:r>
      <w:r>
        <w:rPr>
          <w:color w:val="000000"/>
        </w:rPr>
        <w:t>which has a negative impact on health while still paying attention to health protocol policies such as wearing masks when traveling It's very important to wash your hands at all times and keep your distance from interacting or avoiding crowds that have the potential to spread the </w:t>
      </w:r>
      <w:r>
        <w:rPr>
          <w:i/>
          <w:iCs/>
          <w:color w:val="000000"/>
        </w:rPr>
        <w:t>Covid-19 virus </w:t>
      </w:r>
      <w:r>
        <w:rPr>
          <w:color w:val="000000"/>
        </w:rPr>
        <w:t>. It is self-awareness that can suppress cases of covid-19 in Indonesia, if all elements of society unite and implement these policies, the outbreak of the covid-19 virus pandemic will end soon. In the next few months the Government of Indonesia will immediately carry out vaccinations which will be carried out soon. Hopefully the pandemic will end soon, and life will go back to normal.</w:t>
      </w:r>
    </w:p>
    <w:p w:rsidR="003D6DC9" w:rsidRDefault="003D6DC9" w:rsidP="003D6DC9">
      <w:pPr>
        <w:pStyle w:val="NormalWeb"/>
        <w:spacing w:before="0" w:beforeAutospacing="0" w:after="0" w:afterAutospacing="0" w:line="360" w:lineRule="auto"/>
        <w:ind w:left="284" w:firstLine="436"/>
        <w:jc w:val="both"/>
        <w:rPr>
          <w:color w:val="000000"/>
        </w:rPr>
      </w:pPr>
    </w:p>
    <w:p w:rsidR="005A0FD4" w:rsidRDefault="005A0FD4" w:rsidP="003D6DC9">
      <w:pPr>
        <w:pStyle w:val="NormalWeb"/>
        <w:spacing w:before="0" w:beforeAutospacing="0" w:after="0" w:afterAutospacing="0" w:line="360" w:lineRule="auto"/>
        <w:ind w:left="284" w:firstLine="436"/>
        <w:jc w:val="both"/>
        <w:rPr>
          <w:color w:val="000000"/>
        </w:rPr>
      </w:pPr>
      <w:r>
        <w:rPr>
          <w:color w:val="000000"/>
        </w:rPr>
        <w:t>   </w:t>
      </w:r>
    </w:p>
    <w:p w:rsidR="005A0FD4" w:rsidRDefault="005A0FD4" w:rsidP="005A0FD4">
      <w:pPr>
        <w:pStyle w:val="NormalWeb"/>
        <w:spacing w:before="0" w:beforeAutospacing="0" w:after="0" w:afterAutospacing="0" w:line="276" w:lineRule="atLeast"/>
        <w:jc w:val="both"/>
        <w:rPr>
          <w:color w:val="000000"/>
        </w:rPr>
      </w:pPr>
      <w:r>
        <w:rPr>
          <w:color w:val="000000"/>
        </w:rPr>
        <w:t> </w:t>
      </w:r>
    </w:p>
    <w:p w:rsidR="005A0FD4" w:rsidRPr="005A0FD4" w:rsidRDefault="005A0FD4" w:rsidP="005A0FD4">
      <w:pPr>
        <w:pStyle w:val="Heading1"/>
        <w:spacing w:before="0" w:after="0"/>
        <w:ind w:left="720" w:hanging="720"/>
        <w:jc w:val="both"/>
        <w:rPr>
          <w:b/>
          <w:sz w:val="24"/>
          <w:szCs w:val="24"/>
        </w:rPr>
      </w:pPr>
      <w:r w:rsidRPr="005A0FD4">
        <w:rPr>
          <w:b/>
          <w:sz w:val="24"/>
          <w:szCs w:val="24"/>
        </w:rPr>
        <w:lastRenderedPageBreak/>
        <w:t>D.</w:t>
      </w:r>
      <w:r w:rsidRPr="005A0FD4">
        <w:rPr>
          <w:b/>
          <w:sz w:val="14"/>
          <w:szCs w:val="14"/>
        </w:rPr>
        <w:t> </w:t>
      </w:r>
      <w:r w:rsidRPr="005A0FD4">
        <w:rPr>
          <w:b/>
          <w:sz w:val="24"/>
          <w:szCs w:val="24"/>
        </w:rPr>
        <w:t>CLOSING</w:t>
      </w:r>
    </w:p>
    <w:p w:rsidR="005A0FD4" w:rsidRPr="005A0FD4" w:rsidRDefault="005A0FD4" w:rsidP="005A0FD4">
      <w:pPr>
        <w:numPr>
          <w:ilvl w:val="0"/>
          <w:numId w:val="5"/>
        </w:numPr>
        <w:spacing w:before="100" w:beforeAutospacing="1" w:after="100" w:afterAutospacing="1" w:line="360" w:lineRule="atLeast"/>
        <w:ind w:left="567"/>
        <w:jc w:val="both"/>
        <w:rPr>
          <w:sz w:val="24"/>
          <w:szCs w:val="24"/>
        </w:rPr>
      </w:pPr>
      <w:r w:rsidRPr="005A0FD4">
        <w:rPr>
          <w:b/>
          <w:bCs/>
          <w:sz w:val="24"/>
          <w:szCs w:val="24"/>
        </w:rPr>
        <w:t>Conclusion</w:t>
      </w:r>
    </w:p>
    <w:p w:rsidR="005A0FD4" w:rsidRDefault="005A0FD4" w:rsidP="003D6DC9">
      <w:pPr>
        <w:pStyle w:val="NormalWeb"/>
        <w:spacing w:before="0" w:beforeAutospacing="0" w:after="0" w:afterAutospacing="0" w:line="360" w:lineRule="auto"/>
        <w:ind w:left="567" w:firstLine="567"/>
        <w:jc w:val="both"/>
        <w:rPr>
          <w:color w:val="000000"/>
        </w:rPr>
      </w:pPr>
      <w:r>
        <w:rPr>
          <w:color w:val="000000"/>
        </w:rPr>
        <w:t>From the results of the research above, it can be concluded that all efforts and policies from the government to the authorities have been carried out in order to reduce the number of the spread of the </w:t>
      </w:r>
      <w:r>
        <w:rPr>
          <w:i/>
          <w:iCs/>
          <w:color w:val="000000"/>
        </w:rPr>
        <w:t>Covid-19 virus </w:t>
      </w:r>
      <w:r>
        <w:rPr>
          <w:color w:val="000000"/>
        </w:rPr>
        <w:t>. Especially in Kresek village, Tempurejo village, Pesantren sub-district, Kediri city, where strict regulations such as mandatory wearing of masks, holding online teaching and learning activities, working online, using </w:t>
      </w:r>
      <w:r>
        <w:rPr>
          <w:i/>
          <w:iCs/>
          <w:color w:val="000000"/>
        </w:rPr>
        <w:t>hand sanitizer </w:t>
      </w:r>
      <w:r>
        <w:rPr>
          <w:color w:val="000000"/>
        </w:rPr>
        <w:t>, wearing masks, and keeping a distance from each other must be obeyed by the whole community. . Strict supervision is also carried out on patients who are positive or are still being monitored by health workers.</w:t>
      </w:r>
    </w:p>
    <w:p w:rsidR="005A0FD4" w:rsidRDefault="005A0FD4" w:rsidP="003D6DC9">
      <w:pPr>
        <w:pStyle w:val="NormalWeb"/>
        <w:spacing w:before="0" w:beforeAutospacing="0" w:after="0" w:afterAutospacing="0" w:line="360" w:lineRule="auto"/>
        <w:ind w:left="567" w:firstLine="567"/>
        <w:jc w:val="both"/>
        <w:rPr>
          <w:color w:val="000000"/>
        </w:rPr>
      </w:pPr>
      <w:r>
        <w:rPr>
          <w:color w:val="000000"/>
        </w:rPr>
        <w:t>All efforts that have been made by the government and the authorities have succeeded in suppressing the spread, and most importantly suppressing the number of deaths that continue to grow every week. In this way, the Kediri city government can open economic places such as markets, cafes, and malls but still with strict regulations in accordance with health protocols related to the </w:t>
      </w:r>
      <w:r>
        <w:rPr>
          <w:i/>
          <w:iCs/>
          <w:color w:val="000000"/>
        </w:rPr>
        <w:t>covid-19 virus pandemic </w:t>
      </w:r>
      <w:r>
        <w:rPr>
          <w:color w:val="000000"/>
        </w:rPr>
        <w:t>.</w:t>
      </w:r>
    </w:p>
    <w:p w:rsidR="005A0FD4" w:rsidRDefault="005A0FD4" w:rsidP="005A0FD4">
      <w:pPr>
        <w:pStyle w:val="NormalWeb"/>
        <w:spacing w:before="0" w:beforeAutospacing="0" w:after="0" w:afterAutospacing="0" w:line="276" w:lineRule="atLeast"/>
        <w:ind w:left="567"/>
        <w:jc w:val="both"/>
        <w:rPr>
          <w:color w:val="000000"/>
        </w:rPr>
      </w:pPr>
      <w:r>
        <w:rPr>
          <w:color w:val="000000"/>
        </w:rPr>
        <w:t> </w:t>
      </w:r>
    </w:p>
    <w:p w:rsidR="005A0FD4" w:rsidRPr="005A0FD4" w:rsidRDefault="005A0FD4" w:rsidP="005A0FD4">
      <w:pPr>
        <w:numPr>
          <w:ilvl w:val="0"/>
          <w:numId w:val="6"/>
        </w:numPr>
        <w:spacing w:before="100" w:beforeAutospacing="1" w:after="100" w:afterAutospacing="1" w:line="276" w:lineRule="atLeast"/>
        <w:ind w:left="567"/>
        <w:jc w:val="both"/>
        <w:rPr>
          <w:sz w:val="24"/>
          <w:szCs w:val="24"/>
        </w:rPr>
      </w:pPr>
      <w:r w:rsidRPr="005A0FD4">
        <w:rPr>
          <w:b/>
          <w:bCs/>
          <w:sz w:val="24"/>
          <w:szCs w:val="24"/>
        </w:rPr>
        <w:t>Suggestion</w:t>
      </w:r>
    </w:p>
    <w:p w:rsidR="005A0FD4" w:rsidRDefault="005A0FD4" w:rsidP="003D6DC9">
      <w:pPr>
        <w:pStyle w:val="NormalWeb"/>
        <w:spacing w:before="0" w:beforeAutospacing="0" w:after="0" w:afterAutospacing="0" w:line="360" w:lineRule="auto"/>
        <w:ind w:left="567" w:firstLine="567"/>
        <w:jc w:val="both"/>
        <w:rPr>
          <w:color w:val="000000"/>
        </w:rPr>
      </w:pPr>
      <w:r>
        <w:rPr>
          <w:color w:val="000000"/>
        </w:rPr>
        <w:t>The government and the authorities in enforcing health protocols are expected to strictly and strictly continue to monitor community activities every day to avoid crowds. </w:t>
      </w:r>
      <w:r w:rsidR="003D6DC9" w:rsidRPr="003D6DC9">
        <w:rPr>
          <w:color w:val="000000"/>
        </w:rPr>
        <w:t>Also to monitor and monitor people who have been tested positive for the Covid-19 virus or who are still suspected of being infected more strictly.</w:t>
      </w:r>
      <w:r w:rsidR="003D6DC9">
        <w:rPr>
          <w:color w:val="000000"/>
        </w:rPr>
        <w:t xml:space="preserve"> </w:t>
      </w:r>
      <w:r>
        <w:rPr>
          <w:color w:val="000000"/>
        </w:rPr>
        <w:t>The people of the city of Kediri are also expected to comply with every applicable health protocol related to the </w:t>
      </w:r>
      <w:r>
        <w:rPr>
          <w:i/>
          <w:iCs/>
          <w:color w:val="000000"/>
        </w:rPr>
        <w:t>COVID-19 virus pandemic for the </w:t>
      </w:r>
      <w:r>
        <w:rPr>
          <w:color w:val="000000"/>
        </w:rPr>
        <w:t>sake of mutual safety. By implementing the regulations of the health protocols that have been established, the community has protected themselves, their families, and others from infection with this deadly virus. The people of Kediri are also encouraged to vaccinate to stop the spread of the </w:t>
      </w:r>
      <w:r>
        <w:rPr>
          <w:i/>
          <w:iCs/>
          <w:color w:val="000000"/>
        </w:rPr>
        <w:t>Covid-19 virus </w:t>
      </w:r>
      <w:r>
        <w:rPr>
          <w:color w:val="000000"/>
        </w:rPr>
        <w:t>which has claimed many lives. In this way, hopefully this virus pandemic can end soon so that the world community can return to normal life as usual.</w:t>
      </w:r>
    </w:p>
    <w:p w:rsidR="005A0FD4" w:rsidRDefault="005A0FD4" w:rsidP="005A0FD4">
      <w:pPr>
        <w:pStyle w:val="NormalWeb"/>
        <w:spacing w:before="0" w:beforeAutospacing="0" w:after="0" w:afterAutospacing="0" w:line="230" w:lineRule="atLeast"/>
        <w:ind w:left="567"/>
        <w:jc w:val="both"/>
        <w:rPr>
          <w:color w:val="000000"/>
          <w:sz w:val="20"/>
          <w:szCs w:val="20"/>
        </w:rPr>
      </w:pPr>
      <w:r>
        <w:rPr>
          <w:color w:val="000000"/>
          <w:sz w:val="20"/>
          <w:szCs w:val="20"/>
        </w:rPr>
        <w:t> </w:t>
      </w:r>
    </w:p>
    <w:p w:rsidR="005A0FD4" w:rsidRPr="005A0FD4" w:rsidRDefault="005A0FD4" w:rsidP="005A0FD4">
      <w:pPr>
        <w:pStyle w:val="Heading1"/>
        <w:spacing w:before="0" w:after="0"/>
        <w:ind w:left="720" w:hanging="720"/>
        <w:jc w:val="both"/>
        <w:rPr>
          <w:b/>
          <w:sz w:val="24"/>
          <w:szCs w:val="24"/>
        </w:rPr>
      </w:pPr>
      <w:r w:rsidRPr="005A0FD4">
        <w:rPr>
          <w:b/>
          <w:sz w:val="24"/>
          <w:szCs w:val="24"/>
        </w:rPr>
        <w:lastRenderedPageBreak/>
        <w:t>E.REFERENCES</w:t>
      </w:r>
    </w:p>
    <w:p w:rsidR="005A0FD4" w:rsidRDefault="005A0FD4" w:rsidP="005A0FD4">
      <w:pPr>
        <w:pStyle w:val="NormalWeb"/>
        <w:spacing w:before="209" w:beforeAutospacing="0" w:after="0" w:afterAutospacing="0"/>
        <w:ind w:left="709" w:right="117" w:hanging="425"/>
        <w:rPr>
          <w:color w:val="000000"/>
        </w:rPr>
      </w:pPr>
      <w:r>
        <w:rPr>
          <w:color w:val="000000"/>
        </w:rPr>
        <w:t>Valerisha, Anggia et al. 2020. “Covid-19 Global Pandemic and Nation-State Problems”. Journal.unpar. </w:t>
      </w:r>
      <w:hyperlink r:id="rId10" w:history="1">
        <w:r>
          <w:rPr>
            <w:rStyle w:val="Hyperlink"/>
            <w:rFonts w:eastAsiaTheme="majorEastAsia"/>
          </w:rPr>
          <w:t>http://journal.unpar.ac.id/index.php/JurnalIlmiahHubunganInternasiona/article/view/3871</w:t>
        </w:r>
      </w:hyperlink>
      <w:r>
        <w:rPr>
          <w:color w:val="000000"/>
        </w:rPr>
        <w:t> . Accessed in 2020. </w:t>
      </w:r>
    </w:p>
    <w:p w:rsidR="005A0FD4" w:rsidRDefault="005A0FD4" w:rsidP="005A0FD4">
      <w:pPr>
        <w:pStyle w:val="NormalWeb"/>
        <w:spacing w:before="209" w:beforeAutospacing="0" w:after="0" w:afterAutospacing="0"/>
        <w:ind w:left="709" w:right="117" w:hanging="425"/>
        <w:jc w:val="both"/>
        <w:rPr>
          <w:color w:val="000000"/>
        </w:rPr>
      </w:pPr>
      <w:r>
        <w:rPr>
          <w:color w:val="000000"/>
        </w:rPr>
        <w:t>Putri, Ririn, Noviyanti. 2020 "Indonesia in Facing the Covid-19 Pandemic". Scientific Journal of Batanghari University Jambi. </w:t>
      </w:r>
      <w:hyperlink r:id="rId11" w:history="1">
        <w:r>
          <w:rPr>
            <w:rStyle w:val="Hyperlink"/>
            <w:rFonts w:eastAsiaTheme="majorEastAsia"/>
          </w:rPr>
          <w:t>http://ji.unbari.ac.id/index.php/ilmiah/article/view/1010/724</w:t>
        </w:r>
      </w:hyperlink>
      <w:r>
        <w:rPr>
          <w:color w:val="000000"/>
        </w:rPr>
        <w:t> . Accessed in July 2020. </w:t>
      </w:r>
    </w:p>
    <w:p w:rsidR="005A0FD4" w:rsidRDefault="005A0FD4" w:rsidP="005A0FD4">
      <w:pPr>
        <w:pStyle w:val="NormalWeb"/>
        <w:spacing w:before="209" w:beforeAutospacing="0" w:after="0" w:afterAutospacing="0"/>
        <w:ind w:left="709" w:right="117" w:hanging="425"/>
        <w:jc w:val="both"/>
        <w:rPr>
          <w:color w:val="000000"/>
        </w:rPr>
      </w:pPr>
      <w:r>
        <w:rPr>
          <w:color w:val="000000"/>
        </w:rPr>
        <w:t>Wiryawan, I Wayan. 2020 “Government Policy in Handling the Corona Virus Pandemic in Indonesia”. E-journal.unmas.ac.id. </w:t>
      </w:r>
      <w:hyperlink r:id="rId12" w:history="1">
        <w:r>
          <w:rPr>
            <w:rStyle w:val="Hyperlink"/>
            <w:rFonts w:eastAsiaTheme="majorEastAsia"/>
          </w:rPr>
          <w:t>https://e-journal.unmas.ac.id/index.php/webinaradat/article/view/1180</w:t>
        </w:r>
      </w:hyperlink>
      <w:r>
        <w:rPr>
          <w:color w:val="000000"/>
        </w:rPr>
        <w:t> . Retrieved 26 June 2020. </w:t>
      </w:r>
    </w:p>
    <w:p w:rsidR="005A0FD4" w:rsidRDefault="005A0FD4" w:rsidP="005A0FD4">
      <w:pPr>
        <w:pStyle w:val="NormalWeb"/>
        <w:spacing w:before="209" w:beforeAutospacing="0" w:after="0" w:afterAutospacing="0"/>
        <w:ind w:left="709" w:right="117" w:hanging="425"/>
        <w:jc w:val="both"/>
        <w:rPr>
          <w:color w:val="000000"/>
        </w:rPr>
      </w:pPr>
      <w:r>
        <w:rPr>
          <w:color w:val="000000"/>
        </w:rPr>
        <w:t>Suadi, Amran. 2018. Sociology of Law. Jakarta: Prenada Media Group. </w:t>
      </w:r>
      <w:hyperlink r:id="rId13" w:history="1">
        <w:r>
          <w:rPr>
            <w:rStyle w:val="Hyperlink"/>
            <w:rFonts w:eastAsiaTheme="majorEastAsia"/>
          </w:rPr>
          <w:t>http://kominfo.jatimprov.go.id/ppid/uploads/berkasppid/PPKM%20MIKRO%202021.pdf</w:t>
        </w:r>
      </w:hyperlink>
    </w:p>
    <w:p w:rsidR="005A0FD4" w:rsidRDefault="005A0FD4" w:rsidP="005A0FD4">
      <w:pPr>
        <w:pStyle w:val="NormalWeb"/>
        <w:spacing w:before="209" w:beforeAutospacing="0" w:after="0" w:afterAutospacing="0"/>
        <w:ind w:left="709" w:right="117" w:hanging="425"/>
        <w:jc w:val="both"/>
        <w:rPr>
          <w:color w:val="000000"/>
          <w:sz w:val="22"/>
          <w:szCs w:val="22"/>
        </w:rPr>
      </w:pPr>
      <w:r>
        <w:rPr>
          <w:color w:val="222222"/>
          <w:sz w:val="22"/>
          <w:szCs w:val="22"/>
          <w:shd w:val="clear" w:color="auto" w:fill="FFFFFF"/>
        </w:rPr>
        <w:t>RI, K. (2020). Regulation of the Minister of Health of the Republic of Indonesia Number 9 of 2020 concerning Guidelines for Large-Scale Social Restrictions in Accelerating Handling of Corona Virus Disease (COVID-19). </w:t>
      </w:r>
      <w:r>
        <w:rPr>
          <w:i/>
          <w:iCs/>
          <w:color w:val="222222"/>
          <w:sz w:val="22"/>
          <w:szCs w:val="22"/>
          <w:shd w:val="clear" w:color="auto" w:fill="FFFFFF"/>
        </w:rPr>
        <w:t>Indonesian Ministry of Health </w:t>
      </w:r>
      <w:r>
        <w:rPr>
          <w:color w:val="222222"/>
          <w:sz w:val="22"/>
          <w:szCs w:val="22"/>
          <w:shd w:val="clear" w:color="auto" w:fill="FFFFFF"/>
        </w:rPr>
        <w:t>. </w:t>
      </w:r>
    </w:p>
    <w:p w:rsidR="005A0FD4" w:rsidRDefault="005A0FD4" w:rsidP="005A0FD4">
      <w:pPr>
        <w:pStyle w:val="NormalWeb"/>
        <w:spacing w:before="209" w:beforeAutospacing="0" w:after="0" w:afterAutospacing="0"/>
        <w:ind w:left="709" w:right="117" w:hanging="425"/>
        <w:jc w:val="both"/>
        <w:rPr>
          <w:color w:val="000000"/>
        </w:rPr>
      </w:pPr>
      <w:hyperlink r:id="rId14" w:history="1">
        <w:r>
          <w:rPr>
            <w:rStyle w:val="Hyperlink"/>
            <w:rFonts w:eastAsiaTheme="majorEastAsia"/>
          </w:rPr>
          <w:t>https://www.jogloabang.com/kesehatan/pp-21-2020-pembatan-social-berskala-large-rangka-acceleration-handling-covid-19</w:t>
        </w:r>
      </w:hyperlink>
    </w:p>
    <w:p w:rsidR="005A0FD4" w:rsidRDefault="005A0FD4" w:rsidP="005A0FD4">
      <w:pPr>
        <w:pStyle w:val="NormalWeb"/>
        <w:spacing w:before="0" w:beforeAutospacing="0" w:after="0" w:afterAutospacing="0"/>
        <w:jc w:val="both"/>
        <w:rPr>
          <w:color w:val="000000"/>
        </w:rPr>
      </w:pPr>
      <w:r>
        <w:rPr>
          <w:color w:val="000000"/>
        </w:rPr>
        <w:t> </w:t>
      </w:r>
    </w:p>
    <w:p w:rsidR="005A0FD4" w:rsidRDefault="005A0FD4" w:rsidP="005A0FD4">
      <w:pPr>
        <w:pStyle w:val="NormalWeb"/>
        <w:spacing w:before="0" w:beforeAutospacing="0" w:after="0" w:afterAutospacing="0"/>
        <w:ind w:left="284"/>
        <w:jc w:val="both"/>
        <w:rPr>
          <w:color w:val="000000"/>
        </w:rPr>
      </w:pPr>
      <w:hyperlink r:id="rId15" w:history="1">
        <w:r>
          <w:rPr>
            <w:rStyle w:val="Hyperlink"/>
            <w:rFonts w:eastAsiaTheme="majorEastAsia"/>
          </w:rPr>
          <w:t>https://covid19.go.id/peta-sebaran</w:t>
        </w:r>
      </w:hyperlink>
    </w:p>
    <w:p w:rsidR="005A0FD4" w:rsidRPr="00B32F8C" w:rsidRDefault="005A0FD4" w:rsidP="00905853">
      <w:pPr>
        <w:spacing w:before="120" w:after="120"/>
        <w:ind w:left="851" w:hanging="567"/>
        <w:jc w:val="both"/>
        <w:rPr>
          <w:color w:val="000000" w:themeColor="text1"/>
          <w:sz w:val="24"/>
          <w:szCs w:val="24"/>
        </w:rPr>
      </w:pPr>
    </w:p>
    <w:sectPr w:rsidR="005A0FD4" w:rsidRPr="00B32F8C" w:rsidSect="007F1A78">
      <w:headerReference w:type="default" r:id="rId16"/>
      <w:footerReference w:type="default" r:id="rId17"/>
      <w:pgSz w:w="11909" w:h="16834"/>
      <w:pgMar w:top="1378" w:right="1134" w:bottom="1418" w:left="1134" w:header="708" w:footer="708"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3DF9" w:rsidRDefault="00053DF9">
      <w:r>
        <w:separator/>
      </w:r>
    </w:p>
  </w:endnote>
  <w:endnote w:type="continuationSeparator" w:id="0">
    <w:p w:rsidR="00053DF9" w:rsidRDefault="00053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484" w:rsidRDefault="00DC2484">
    <w:pPr>
      <w:spacing w:after="720"/>
      <w:rPr>
        <w:lang w:val="en-US"/>
      </w:rPr>
    </w:pPr>
    <w:r>
      <w:rPr>
        <w:lang w:val="en-US"/>
      </w:rPr>
      <w:tab/>
      <w:t xml:space="preserve">                                             </w:t>
    </w:r>
    <w:r w:rsidR="00FE360B">
      <w:rPr>
        <w:lang w:val="en-US"/>
      </w:rPr>
      <w:tab/>
    </w:r>
    <w:r w:rsidR="00FE360B">
      <w:rPr>
        <w:lang w:val="en-US"/>
      </w:rPr>
      <w:tab/>
    </w:r>
    <w:r w:rsidR="00FE360B">
      <w:rPr>
        <w:lang w:val="en-US"/>
      </w:rPr>
      <w:tab/>
    </w:r>
    <w:r w:rsidR="00FE360B">
      <w:rPr>
        <w:lang w:val="en-US"/>
      </w:rPr>
      <w:tab/>
    </w:r>
    <w:r w:rsidR="00FE360B">
      <w:rPr>
        <w:lang w:val="en-US"/>
      </w:rPr>
      <w:tab/>
    </w:r>
    <w:r w:rsidR="00FE360B">
      <w:rPr>
        <w:lang w:val="en-US"/>
      </w:rPr>
      <w:tab/>
    </w:r>
    <w:r w:rsidR="00FE360B">
      <w:rPr>
        <w:lang w:val="en-US"/>
      </w:rPr>
      <w:tab/>
    </w:r>
    <w:r w:rsidR="00FE360B">
      <w:rPr>
        <w:lang w:val="en-US"/>
      </w:rPr>
      <w:tab/>
    </w:r>
    <w:r w:rsidR="00FE360B">
      <w:rPr>
        <w:lang w:val="en-US"/>
      </w:rPr>
      <w:tab/>
      <w:t>95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3DF9" w:rsidRDefault="00053DF9">
      <w:r>
        <w:separator/>
      </w:r>
    </w:p>
  </w:footnote>
  <w:footnote w:type="continuationSeparator" w:id="0">
    <w:p w:rsidR="00053DF9" w:rsidRDefault="00053D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A78" w:rsidRDefault="003D6DC9" w:rsidP="007F1A78">
    <w:pPr>
      <w:pStyle w:val="BodyText"/>
      <w:spacing w:line="14" w:lineRule="auto"/>
      <w:ind w:left="0"/>
      <w:jc w:val="left"/>
      <w:rPr>
        <w:sz w:val="20"/>
      </w:rPr>
    </w:pPr>
    <w:r>
      <w:rPr>
        <w:noProof/>
      </w:rPr>
      <mc:AlternateContent>
        <mc:Choice Requires="wps">
          <w:drawing>
            <wp:anchor distT="0" distB="0" distL="114300" distR="114300" simplePos="0" relativeHeight="251659264" behindDoc="1" locked="0" layoutInCell="1" allowOverlap="1">
              <wp:simplePos x="0" y="0"/>
              <wp:positionH relativeFrom="page">
                <wp:posOffset>1071880</wp:posOffset>
              </wp:positionH>
              <wp:positionV relativeFrom="page">
                <wp:posOffset>897890</wp:posOffset>
              </wp:positionV>
              <wp:extent cx="5411470" cy="18415"/>
              <wp:effectExtent l="0" t="0" r="0" b="635"/>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11470" cy="18415"/>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10209 1688"/>
                          <a:gd name="T5" fmla="*/ T4 w 8522"/>
                          <a:gd name="T6" fmla="+- 0 1433 1414"/>
                          <a:gd name="T7" fmla="*/ 1433 h 29"/>
                          <a:gd name="T8" fmla="+- 0 7389 1688"/>
                          <a:gd name="T9" fmla="*/ T8 w 8522"/>
                          <a:gd name="T10" fmla="+- 0 1433 1414"/>
                          <a:gd name="T11" fmla="*/ 1433 h 29"/>
                          <a:gd name="T12" fmla="+- 0 7374 1688"/>
                          <a:gd name="T13" fmla="*/ T12 w 8522"/>
                          <a:gd name="T14" fmla="+- 0 1433 1414"/>
                          <a:gd name="T15" fmla="*/ 1433 h 29"/>
                          <a:gd name="T16" fmla="+- 0 7360 1688"/>
                          <a:gd name="T17" fmla="*/ T16 w 8522"/>
                          <a:gd name="T18" fmla="+- 0 1433 1414"/>
                          <a:gd name="T19" fmla="*/ 1433 h 29"/>
                          <a:gd name="T20" fmla="+- 0 4551 1688"/>
                          <a:gd name="T21" fmla="*/ T20 w 8522"/>
                          <a:gd name="T22" fmla="+- 0 1433 1414"/>
                          <a:gd name="T23" fmla="*/ 1433 h 29"/>
                          <a:gd name="T24" fmla="+- 0 4537 1688"/>
                          <a:gd name="T25" fmla="*/ T24 w 8522"/>
                          <a:gd name="T26" fmla="+- 0 1433 1414"/>
                          <a:gd name="T27" fmla="*/ 1433 h 29"/>
                          <a:gd name="T28" fmla="+- 0 4523 1688"/>
                          <a:gd name="T29" fmla="*/ T28 w 8522"/>
                          <a:gd name="T30" fmla="+- 0 1433 1414"/>
                          <a:gd name="T31" fmla="*/ 1433 h 29"/>
                          <a:gd name="T32" fmla="+- 0 1688 1688"/>
                          <a:gd name="T33" fmla="*/ T32 w 8522"/>
                          <a:gd name="T34" fmla="+- 0 1433 1414"/>
                          <a:gd name="T35" fmla="*/ 1433 h 29"/>
                          <a:gd name="T36" fmla="+- 0 1688 1688"/>
                          <a:gd name="T37" fmla="*/ T36 w 8522"/>
                          <a:gd name="T38" fmla="+- 0 1442 1414"/>
                          <a:gd name="T39" fmla="*/ 1442 h 29"/>
                          <a:gd name="T40" fmla="+- 0 4523 1688"/>
                          <a:gd name="T41" fmla="*/ T40 w 8522"/>
                          <a:gd name="T42" fmla="+- 0 1442 1414"/>
                          <a:gd name="T43" fmla="*/ 1442 h 29"/>
                          <a:gd name="T44" fmla="+- 0 4537 1688"/>
                          <a:gd name="T45" fmla="*/ T44 w 8522"/>
                          <a:gd name="T46" fmla="+- 0 1442 1414"/>
                          <a:gd name="T47" fmla="*/ 1442 h 29"/>
                          <a:gd name="T48" fmla="+- 0 4551 1688"/>
                          <a:gd name="T49" fmla="*/ T48 w 8522"/>
                          <a:gd name="T50" fmla="+- 0 1442 1414"/>
                          <a:gd name="T51" fmla="*/ 1442 h 29"/>
                          <a:gd name="T52" fmla="+- 0 7360 1688"/>
                          <a:gd name="T53" fmla="*/ T52 w 8522"/>
                          <a:gd name="T54" fmla="+- 0 1442 1414"/>
                          <a:gd name="T55" fmla="*/ 1442 h 29"/>
                          <a:gd name="T56" fmla="+- 0 7374 1688"/>
                          <a:gd name="T57" fmla="*/ T56 w 8522"/>
                          <a:gd name="T58" fmla="+- 0 1442 1414"/>
                          <a:gd name="T59" fmla="*/ 1442 h 29"/>
                          <a:gd name="T60" fmla="+- 0 7389 1688"/>
                          <a:gd name="T61" fmla="*/ T60 w 8522"/>
                          <a:gd name="T62" fmla="+- 0 1442 1414"/>
                          <a:gd name="T63" fmla="*/ 1442 h 29"/>
                          <a:gd name="T64" fmla="+- 0 10209 1688"/>
                          <a:gd name="T65" fmla="*/ T64 w 8522"/>
                          <a:gd name="T66" fmla="+- 0 1442 1414"/>
                          <a:gd name="T67" fmla="*/ 1442 h 29"/>
                          <a:gd name="T68" fmla="+- 0 10209 1688"/>
                          <a:gd name="T69" fmla="*/ T68 w 8522"/>
                          <a:gd name="T70" fmla="+- 0 1433 1414"/>
                          <a:gd name="T71" fmla="*/ 1433 h 29"/>
                          <a:gd name="T72" fmla="+- 0 10209 1688"/>
                          <a:gd name="T73" fmla="*/ T72 w 8522"/>
                          <a:gd name="T74" fmla="+- 0 1414 1414"/>
                          <a:gd name="T75" fmla="*/ 1414 h 29"/>
                          <a:gd name="T76" fmla="+- 0 7389 1688"/>
                          <a:gd name="T77" fmla="*/ T76 w 8522"/>
                          <a:gd name="T78" fmla="+- 0 1414 1414"/>
                          <a:gd name="T79" fmla="*/ 1414 h 29"/>
                          <a:gd name="T80" fmla="+- 0 7374 1688"/>
                          <a:gd name="T81" fmla="*/ T80 w 8522"/>
                          <a:gd name="T82" fmla="+- 0 1414 1414"/>
                          <a:gd name="T83" fmla="*/ 1414 h 29"/>
                          <a:gd name="T84" fmla="+- 0 7360 1688"/>
                          <a:gd name="T85" fmla="*/ T84 w 8522"/>
                          <a:gd name="T86" fmla="+- 0 1414 1414"/>
                          <a:gd name="T87" fmla="*/ 1414 h 29"/>
                          <a:gd name="T88" fmla="+- 0 4551 1688"/>
                          <a:gd name="T89" fmla="*/ T88 w 8522"/>
                          <a:gd name="T90" fmla="+- 0 1414 1414"/>
                          <a:gd name="T91" fmla="*/ 1414 h 29"/>
                          <a:gd name="T92" fmla="+- 0 4537 1688"/>
                          <a:gd name="T93" fmla="*/ T92 w 8522"/>
                          <a:gd name="T94" fmla="+- 0 1414 1414"/>
                          <a:gd name="T95" fmla="*/ 1414 h 29"/>
                          <a:gd name="T96" fmla="+- 0 4523 1688"/>
                          <a:gd name="T97" fmla="*/ T96 w 8522"/>
                          <a:gd name="T98" fmla="+- 0 1414 1414"/>
                          <a:gd name="T99" fmla="*/ 1414 h 29"/>
                          <a:gd name="T100" fmla="+- 0 1688 1688"/>
                          <a:gd name="T101" fmla="*/ T100 w 8522"/>
                          <a:gd name="T102" fmla="+- 0 1414 1414"/>
                          <a:gd name="T103" fmla="*/ 1414 h 29"/>
                          <a:gd name="T104" fmla="+- 0 1688 1688"/>
                          <a:gd name="T105" fmla="*/ T104 w 8522"/>
                          <a:gd name="T106" fmla="+- 0 1423 1414"/>
                          <a:gd name="T107" fmla="*/ 1423 h 29"/>
                          <a:gd name="T108" fmla="+- 0 4523 1688"/>
                          <a:gd name="T109" fmla="*/ T108 w 8522"/>
                          <a:gd name="T110" fmla="+- 0 1423 1414"/>
                          <a:gd name="T111" fmla="*/ 1423 h 29"/>
                          <a:gd name="T112" fmla="+- 0 4537 1688"/>
                          <a:gd name="T113" fmla="*/ T112 w 8522"/>
                          <a:gd name="T114" fmla="+- 0 1423 1414"/>
                          <a:gd name="T115" fmla="*/ 1423 h 29"/>
                          <a:gd name="T116" fmla="+- 0 4551 1688"/>
                          <a:gd name="T117" fmla="*/ T116 w 8522"/>
                          <a:gd name="T118" fmla="+- 0 1423 1414"/>
                          <a:gd name="T119" fmla="*/ 1423 h 29"/>
                          <a:gd name="T120" fmla="+- 0 7360 1688"/>
                          <a:gd name="T121" fmla="*/ T120 w 8522"/>
                          <a:gd name="T122" fmla="+- 0 1423 1414"/>
                          <a:gd name="T123" fmla="*/ 1423 h 29"/>
                          <a:gd name="T124" fmla="+- 0 7374 1688"/>
                          <a:gd name="T125" fmla="*/ T124 w 8522"/>
                          <a:gd name="T126" fmla="+- 0 1423 1414"/>
                          <a:gd name="T127" fmla="*/ 1423 h 29"/>
                          <a:gd name="T128" fmla="+- 0 7389 1688"/>
                          <a:gd name="T129" fmla="*/ T128 w 8522"/>
                          <a:gd name="T130" fmla="+- 0 1423 1414"/>
                          <a:gd name="T131" fmla="*/ 1423 h 29"/>
                          <a:gd name="T132" fmla="+- 0 10209 1688"/>
                          <a:gd name="T133" fmla="*/ T132 w 8522"/>
                          <a:gd name="T134" fmla="+- 0 1423 1414"/>
                          <a:gd name="T135" fmla="*/ 1423 h 29"/>
                          <a:gd name="T136" fmla="+- 0 10209 1688"/>
                          <a:gd name="T137" fmla="*/ T136 w 8522"/>
                          <a:gd name="T138" fmla="+- 0 1414 1414"/>
                          <a:gd name="T139" fmla="*/ 1414 h 29"/>
                          <a:gd name="T140" fmla="+- 0 3163 1688"/>
                          <a:gd name="T141" fmla="*/ T140 w 8522"/>
                          <a:gd name="T142" fmla="+- 0 3163 1414"/>
                          <a:gd name="T143" fmla="*/ 3163 h 29"/>
                          <a:gd name="T144" fmla="+- 0 18437 1688"/>
                          <a:gd name="T145" fmla="*/ T144 w 8522"/>
                          <a:gd name="T146" fmla="+- 0 18437 1414"/>
                          <a:gd name="T147" fmla="*/ 18437 h 29"/>
                        </a:gdLst>
                        <a:ahLst/>
                        <a:cxnLst>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T141" t="T143" r="T145" b="T147"/>
                        <a:pathLst>
                          <a:path w="8522" h="29">
                            <a:moveTo>
                              <a:pt x="8521" y="19"/>
                            </a:moveTo>
                            <a:lnTo>
                              <a:pt x="5701" y="19"/>
                            </a:lnTo>
                            <a:lnTo>
                              <a:pt x="5686" y="19"/>
                            </a:lnTo>
                            <a:lnTo>
                              <a:pt x="5672" y="19"/>
                            </a:lnTo>
                            <a:lnTo>
                              <a:pt x="2863" y="19"/>
                            </a:lnTo>
                            <a:lnTo>
                              <a:pt x="2849" y="19"/>
                            </a:lnTo>
                            <a:lnTo>
                              <a:pt x="2835" y="19"/>
                            </a:lnTo>
                            <a:lnTo>
                              <a:pt x="0" y="19"/>
                            </a:lnTo>
                            <a:lnTo>
                              <a:pt x="0" y="28"/>
                            </a:lnTo>
                            <a:lnTo>
                              <a:pt x="2835" y="28"/>
                            </a:lnTo>
                            <a:lnTo>
                              <a:pt x="2849" y="28"/>
                            </a:lnTo>
                            <a:lnTo>
                              <a:pt x="2863" y="28"/>
                            </a:lnTo>
                            <a:lnTo>
                              <a:pt x="5672" y="28"/>
                            </a:lnTo>
                            <a:lnTo>
                              <a:pt x="5686" y="28"/>
                            </a:lnTo>
                            <a:lnTo>
                              <a:pt x="5701" y="28"/>
                            </a:lnTo>
                            <a:lnTo>
                              <a:pt x="8521" y="28"/>
                            </a:lnTo>
                            <a:lnTo>
                              <a:pt x="8521" y="19"/>
                            </a:lnTo>
                            <a:close/>
                            <a:moveTo>
                              <a:pt x="8521" y="0"/>
                            </a:moveTo>
                            <a:lnTo>
                              <a:pt x="5701" y="0"/>
                            </a:lnTo>
                            <a:lnTo>
                              <a:pt x="5686" y="0"/>
                            </a:lnTo>
                            <a:lnTo>
                              <a:pt x="5672" y="0"/>
                            </a:lnTo>
                            <a:lnTo>
                              <a:pt x="2863" y="0"/>
                            </a:lnTo>
                            <a:lnTo>
                              <a:pt x="2849" y="0"/>
                            </a:lnTo>
                            <a:lnTo>
                              <a:pt x="2835" y="0"/>
                            </a:lnTo>
                            <a:lnTo>
                              <a:pt x="0" y="0"/>
                            </a:lnTo>
                            <a:lnTo>
                              <a:pt x="0" y="9"/>
                            </a:lnTo>
                            <a:lnTo>
                              <a:pt x="2835" y="9"/>
                            </a:lnTo>
                            <a:lnTo>
                              <a:pt x="2849" y="9"/>
                            </a:lnTo>
                            <a:lnTo>
                              <a:pt x="2863" y="9"/>
                            </a:lnTo>
                            <a:lnTo>
                              <a:pt x="5672" y="9"/>
                            </a:lnTo>
                            <a:lnTo>
                              <a:pt x="5686" y="9"/>
                            </a:lnTo>
                            <a:lnTo>
                              <a:pt x="5701" y="9"/>
                            </a:lnTo>
                            <a:lnTo>
                              <a:pt x="8521" y="9"/>
                            </a:lnTo>
                            <a:lnTo>
                              <a:pt x="852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7B6810" id="AutoShape 1" o:spid="_x0000_s1026" style="position:absolute;margin-left:84.4pt;margin-top:70.7pt;width:426.1pt;height:1.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522,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" path="m8521,19r-2820,l5686,19r-14,l2863,19r-14,l2835,19,,19r,9l2835,28r14,l2863,28r2809,l5686,28r15,l8521,28r,-9xm8521,l5701,r-15,l5672,,2863,r-14,l2835,,,,,9r2835,l2849,9r14,l5672,9r14,l5701,9r2820,l8521,xe" fillcolor="black" stroked="f">
              <v:path arrowok="t" o:connecttype="custom" o:connectlocs="5410835,909955;3620135,909955;3610610,909955;3601720,909955;1818005,909955;1809115,909955;1800225,909955;0,909955;0,915670;1800225,915670;1809115,915670;1818005,915670;3601720,915670;3610610,915670;3620135,915670;5410835,915670;5410835,909955;5410835,897890;3620135,897890;3610610,897890;3601720,897890;1818005,897890;1809115,897890;1800225,897890;0,897890;0,903605;1800225,903605;1809115,903605;1818005,903605;3601720,903605;3610610,903605;3620135,903605;5410835,903605;5410835,897890" o:connectangles="0,0,0,0,0,0,0,0,0,0,0,0,0,0,0,0,0,0,0,0,0,0,0,0,0,0,0,0,0,0,0,0,0,0" textboxrect="1475,3163,16749,18437"/>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simplePos x="0" y="0"/>
              <wp:positionH relativeFrom="page">
                <wp:posOffset>4806950</wp:posOffset>
              </wp:positionH>
              <wp:positionV relativeFrom="page">
                <wp:posOffset>435610</wp:posOffset>
              </wp:positionV>
              <wp:extent cx="1631950" cy="180975"/>
              <wp:effectExtent l="0" t="0" r="6350" b="952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195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A78" w:rsidRPr="00B32F8C" w:rsidRDefault="00531BCC" w:rsidP="007F1A78">
                          <w:pPr>
                            <w:spacing w:before="11"/>
                            <w:ind w:left="20"/>
                            <w:rPr>
                              <w:lang w:val="en-US"/>
                            </w:rPr>
                          </w:pPr>
                          <w:r>
                            <w:t>Vol.</w:t>
                          </w:r>
                          <w:r>
                            <w:rPr>
                              <w:lang w:val="en-US"/>
                            </w:rPr>
                            <w:t>6</w:t>
                          </w:r>
                          <w:r w:rsidR="00FE360B">
                            <w:t xml:space="preserve"> No.1</w:t>
                          </w:r>
                          <w:r w:rsidR="00B32F8C">
                            <w:t xml:space="preserve">, </w:t>
                          </w:r>
                          <w:r>
                            <w:rPr>
                              <w:lang w:val="en-US"/>
                            </w:rPr>
                            <w:t>Januari</w:t>
                          </w:r>
                          <w:r w:rsidR="00B32F8C">
                            <w:t xml:space="preserve"> 202</w:t>
                          </w:r>
                          <w:r>
                            <w:rPr>
                              <w:lang w:val="en-US"/>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78.5pt;margin-top:34.3pt;width:128.5pt;height:14.2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lrAIAAKk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" filled="f" stroked="f">
              <v:textbox inset="0,0,0,0">
                <w:txbxContent>
                  <w:p w:rsidR="007F1A78" w:rsidRPr="00B32F8C" w:rsidRDefault="00531BCC" w:rsidP="007F1A78">
                    <w:pPr>
                      <w:spacing w:before="11"/>
                      <w:ind w:left="20"/>
                      <w:rPr>
                        <w:lang w:val="en-US"/>
                      </w:rPr>
                    </w:pPr>
                    <w:r>
                      <w:t>Vol.</w:t>
                    </w:r>
                    <w:r>
                      <w:rPr>
                        <w:lang w:val="en-US"/>
                      </w:rPr>
                      <w:t>6</w:t>
                    </w:r>
                    <w:r w:rsidR="00FE360B">
                      <w:t xml:space="preserve"> No.1</w:t>
                    </w:r>
                    <w:r w:rsidR="00B32F8C">
                      <w:t xml:space="preserve">, </w:t>
                    </w:r>
                    <w:r>
                      <w:rPr>
                        <w:lang w:val="en-US"/>
                      </w:rPr>
                      <w:t>Januari</w:t>
                    </w:r>
                    <w:r w:rsidR="00B32F8C">
                      <w:t xml:space="preserve"> 202</w:t>
                    </w:r>
                    <w:r>
                      <w:rPr>
                        <w:lang w:val="en-US"/>
                      </w:rPr>
                      <w:t>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simplePos x="0" y="0"/>
              <wp:positionH relativeFrom="page">
                <wp:posOffset>1136650</wp:posOffset>
              </wp:positionH>
              <wp:positionV relativeFrom="page">
                <wp:posOffset>438150</wp:posOffset>
              </wp:positionV>
              <wp:extent cx="1338580" cy="340995"/>
              <wp:effectExtent l="0" t="0" r="13970" b="190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858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A78" w:rsidRDefault="007F1A78" w:rsidP="007F1A78">
                          <w:pPr>
                            <w:spacing w:before="11" w:line="252" w:lineRule="exact"/>
                            <w:ind w:left="20"/>
                            <w:rPr>
                              <w:b/>
                            </w:rPr>
                          </w:pPr>
                          <w:r>
                            <w:rPr>
                              <w:b/>
                            </w:rPr>
                            <w:t>ISSN (P):</w:t>
                          </w:r>
                          <w:r>
                            <w:rPr>
                              <w:b/>
                              <w:spacing w:val="-5"/>
                            </w:rPr>
                            <w:t xml:space="preserve"> </w:t>
                          </w:r>
                          <w:r>
                            <w:rPr>
                              <w:b/>
                            </w:rPr>
                            <w:t>(2580-8656)</w:t>
                          </w:r>
                        </w:p>
                        <w:p w:rsidR="007F1A78" w:rsidRDefault="007F1A78" w:rsidP="007F1A78">
                          <w:pPr>
                            <w:spacing w:line="252" w:lineRule="exact"/>
                            <w:ind w:left="20"/>
                            <w:rPr>
                              <w:b/>
                            </w:rPr>
                          </w:pPr>
                          <w:r>
                            <w:rPr>
                              <w:b/>
                            </w:rPr>
                            <w:t>ISSN (E):</w:t>
                          </w:r>
                          <w:r>
                            <w:rPr>
                              <w:b/>
                              <w:spacing w:val="-5"/>
                            </w:rPr>
                            <w:t xml:space="preserve"> </w:t>
                          </w:r>
                          <w:r>
                            <w:rPr>
                              <w:b/>
                            </w:rPr>
                            <w:t>(2580-3883)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89.5pt;margin-top:34.5pt;width:105.4pt;height:26.8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" filled="f" stroked="f">
              <v:textbox inset="0,0,0,0">
                <w:txbxContent>
                  <w:p w:rsidR="007F1A78" w:rsidRDefault="007F1A78" w:rsidP="007F1A78">
                    <w:pPr>
                      <w:spacing w:before="11" w:line="252" w:lineRule="exact"/>
                      <w:ind w:left="20"/>
                      <w:rPr>
                        <w:b/>
                      </w:rPr>
                    </w:pPr>
                    <w:r>
                      <w:rPr>
                        <w:b/>
                      </w:rPr>
                      <w:t>ISSN (P):</w:t>
                    </w:r>
                    <w:r>
                      <w:rPr>
                        <w:b/>
                        <w:spacing w:val="-5"/>
                      </w:rPr>
                      <w:t xml:space="preserve"> </w:t>
                    </w:r>
                    <w:r>
                      <w:rPr>
                        <w:b/>
                      </w:rPr>
                      <w:t>(2580-8656)</w:t>
                    </w:r>
                  </w:p>
                  <w:p w:rsidR="007F1A78" w:rsidRDefault="007F1A78" w:rsidP="007F1A78">
                    <w:pPr>
                      <w:spacing w:line="252" w:lineRule="exact"/>
                      <w:ind w:left="20"/>
                      <w:rPr>
                        <w:b/>
                      </w:rPr>
                    </w:pPr>
                    <w:r>
                      <w:rPr>
                        <w:b/>
                      </w:rPr>
                      <w:t>ISSN (E):</w:t>
                    </w:r>
                    <w:r>
                      <w:rPr>
                        <w:b/>
                        <w:spacing w:val="-5"/>
                      </w:rPr>
                      <w:t xml:space="preserve"> </w:t>
                    </w:r>
                    <w:r>
                      <w:rPr>
                        <w:b/>
                      </w:rPr>
                      <w:t>(2580-3883)</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simplePos x="0" y="0"/>
              <wp:positionH relativeFrom="page">
                <wp:posOffset>2955290</wp:posOffset>
              </wp:positionH>
              <wp:positionV relativeFrom="page">
                <wp:posOffset>439420</wp:posOffset>
              </wp:positionV>
              <wp:extent cx="1651000" cy="394335"/>
              <wp:effectExtent l="0" t="0" r="6350" b="571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0" cy="394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A78" w:rsidRDefault="007F1A78" w:rsidP="007F1A78">
                          <w:pPr>
                            <w:spacing w:before="9" w:line="319" w:lineRule="exact"/>
                            <w:ind w:left="34"/>
                            <w:rPr>
                              <w:b/>
                              <w:sz w:val="28"/>
                            </w:rPr>
                          </w:pPr>
                          <w:r>
                            <w:rPr>
                              <w:b/>
                              <w:sz w:val="28"/>
                            </w:rPr>
                            <w:t>LEGAL</w:t>
                          </w:r>
                          <w:r>
                            <w:rPr>
                              <w:b/>
                              <w:spacing w:val="-5"/>
                              <w:sz w:val="28"/>
                            </w:rPr>
                            <w:t xml:space="preserve"> </w:t>
                          </w:r>
                          <w:r>
                            <w:rPr>
                              <w:b/>
                              <w:sz w:val="28"/>
                            </w:rPr>
                            <w:t>STANDING</w:t>
                          </w:r>
                        </w:p>
                        <w:p w:rsidR="007F1A78" w:rsidRDefault="007F1A78" w:rsidP="007F1A78">
                          <w:pPr>
                            <w:pStyle w:val="BodyText"/>
                            <w:spacing w:line="273" w:lineRule="exact"/>
                            <w:ind w:left="20"/>
                            <w:jc w:val="left"/>
                          </w:pPr>
                          <w:r>
                            <w:t>JURNAL ILMU</w:t>
                          </w:r>
                          <w:r>
                            <w:rPr>
                              <w:spacing w:val="-4"/>
                            </w:rPr>
                            <w:t xml:space="preserve"> </w:t>
                          </w:r>
                          <w:r>
                            <w:t>HUKUM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232.7pt;margin-top:34.6pt;width:130pt;height:31.0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" filled="f" stroked="f">
              <v:textbox inset="0,0,0,0">
                <w:txbxContent>
                  <w:p w:rsidR="007F1A78" w:rsidRDefault="007F1A78" w:rsidP="007F1A78">
                    <w:pPr>
                      <w:spacing w:before="9" w:line="319" w:lineRule="exact"/>
                      <w:ind w:left="34"/>
                      <w:rPr>
                        <w:b/>
                        <w:sz w:val="28"/>
                      </w:rPr>
                    </w:pPr>
                    <w:r>
                      <w:rPr>
                        <w:b/>
                        <w:sz w:val="28"/>
                      </w:rPr>
                      <w:t>LEGAL</w:t>
                    </w:r>
                    <w:r>
                      <w:rPr>
                        <w:b/>
                        <w:spacing w:val="-5"/>
                        <w:sz w:val="28"/>
                      </w:rPr>
                      <w:t xml:space="preserve"> </w:t>
                    </w:r>
                    <w:r>
                      <w:rPr>
                        <w:b/>
                        <w:sz w:val="28"/>
                      </w:rPr>
                      <w:t>STANDING</w:t>
                    </w:r>
                  </w:p>
                  <w:p w:rsidR="007F1A78" w:rsidRDefault="007F1A78" w:rsidP="007F1A78">
                    <w:pPr>
                      <w:pStyle w:val="BodyText"/>
                      <w:spacing w:line="273" w:lineRule="exact"/>
                      <w:ind w:left="20"/>
                      <w:jc w:val="left"/>
                    </w:pPr>
                    <w:r>
                      <w:t>JURNAL ILMU</w:t>
                    </w:r>
                    <w:r>
                      <w:rPr>
                        <w:spacing w:val="-4"/>
                      </w:rPr>
                      <w:t xml:space="preserve"> </w:t>
                    </w:r>
                    <w:r>
                      <w:t>HUKUM</w:t>
                    </w:r>
                  </w:p>
                </w:txbxContent>
              </v:textbox>
              <w10:wrap anchorx="page" anchory="page"/>
            </v:shape>
          </w:pict>
        </mc:Fallback>
      </mc:AlternateContent>
    </w:r>
  </w:p>
  <w:p w:rsidR="00DC2484" w:rsidRPr="00B32F8C" w:rsidRDefault="00DC2484" w:rsidP="00B32F8C">
    <w:pPr>
      <w:spacing w:before="720"/>
      <w:rPr>
        <w:lang w:val="en-US"/>
      </w:rPr>
    </w:pPr>
  </w:p>
  <w:p w:rsidR="00DC2484" w:rsidRDefault="00DC2484">
    <w:pP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B7140CCC"/>
    <w:lvl w:ilvl="0">
      <w:start w:val="1"/>
      <w:numFmt w:val="upperLetter"/>
      <w:lvlText w:val="%1."/>
      <w:lvlJc w:val="left"/>
      <w:pPr>
        <w:tabs>
          <w:tab w:val="num" w:pos="360"/>
        </w:tabs>
        <w:ind w:left="720" w:hanging="360"/>
      </w:pPr>
      <w:rPr>
        <w:rFonts w:cs="Times New Roman"/>
        <w:b/>
        <w:bCs/>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980"/>
        </w:tabs>
        <w:ind w:left="2160" w:hanging="180"/>
      </w:pPr>
      <w:rPr>
        <w:rFonts w:cs="Times New Roman"/>
      </w:rPr>
    </w:lvl>
    <w:lvl w:ilvl="3">
      <w:start w:val="1"/>
      <w:numFmt w:val="decimal"/>
      <w:lvlText w:val="%4."/>
      <w:lvlJc w:val="left"/>
      <w:pPr>
        <w:tabs>
          <w:tab w:val="num" w:pos="2520"/>
        </w:tabs>
        <w:ind w:left="2880" w:hanging="360"/>
      </w:pPr>
      <w:rPr>
        <w:rFonts w:cs="Times New Roman"/>
      </w:rPr>
    </w:lvl>
    <w:lvl w:ilvl="4">
      <w:start w:val="1"/>
      <w:numFmt w:val="lowerLetter"/>
      <w:lvlText w:val="%5."/>
      <w:lvlJc w:val="left"/>
      <w:pPr>
        <w:tabs>
          <w:tab w:val="num" w:pos="3240"/>
        </w:tabs>
        <w:ind w:left="3600" w:hanging="360"/>
      </w:pPr>
      <w:rPr>
        <w:rFonts w:cs="Times New Roman"/>
      </w:rPr>
    </w:lvl>
    <w:lvl w:ilvl="5">
      <w:start w:val="1"/>
      <w:numFmt w:val="lowerRoman"/>
      <w:lvlText w:val="%6."/>
      <w:lvlJc w:val="right"/>
      <w:pPr>
        <w:tabs>
          <w:tab w:val="num" w:pos="4140"/>
        </w:tabs>
        <w:ind w:left="4320" w:hanging="180"/>
      </w:pPr>
      <w:rPr>
        <w:rFonts w:cs="Times New Roman"/>
      </w:rPr>
    </w:lvl>
    <w:lvl w:ilvl="6">
      <w:start w:val="1"/>
      <w:numFmt w:val="decimal"/>
      <w:lvlText w:val="%7."/>
      <w:lvlJc w:val="left"/>
      <w:pPr>
        <w:tabs>
          <w:tab w:val="num" w:pos="4680"/>
        </w:tabs>
        <w:ind w:left="5040" w:hanging="360"/>
      </w:pPr>
      <w:rPr>
        <w:rFonts w:cs="Times New Roman"/>
      </w:rPr>
    </w:lvl>
    <w:lvl w:ilvl="7">
      <w:start w:val="1"/>
      <w:numFmt w:val="lowerLetter"/>
      <w:lvlText w:val="%8."/>
      <w:lvlJc w:val="left"/>
      <w:pPr>
        <w:tabs>
          <w:tab w:val="num" w:pos="5400"/>
        </w:tabs>
        <w:ind w:left="5760" w:hanging="360"/>
      </w:pPr>
      <w:rPr>
        <w:rFonts w:cs="Times New Roman"/>
      </w:rPr>
    </w:lvl>
    <w:lvl w:ilvl="8">
      <w:start w:val="1"/>
      <w:numFmt w:val="lowerRoman"/>
      <w:lvlText w:val="%9."/>
      <w:lvlJc w:val="right"/>
      <w:pPr>
        <w:tabs>
          <w:tab w:val="num" w:pos="6300"/>
        </w:tabs>
        <w:ind w:left="6480" w:hanging="180"/>
      </w:pPr>
      <w:rPr>
        <w:rFonts w:cs="Times New Roman"/>
      </w:rPr>
    </w:lvl>
  </w:abstractNum>
  <w:abstractNum w:abstractNumId="1">
    <w:nsid w:val="00000002"/>
    <w:multiLevelType w:val="multilevel"/>
    <w:tmpl w:val="00000002"/>
    <w:lvl w:ilvl="0">
      <w:start w:val="1"/>
      <w:numFmt w:val="decimal"/>
      <w:lvlText w:val="%1."/>
      <w:lvlJc w:val="left"/>
      <w:pPr>
        <w:tabs>
          <w:tab w:val="num" w:pos="360"/>
        </w:tabs>
        <w:ind w:left="720" w:hanging="360"/>
      </w:pPr>
      <w:rPr>
        <w:rFonts w:cs="Times New Roman"/>
        <w:i w:val="0"/>
        <w:iCs w:val="0"/>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980"/>
        </w:tabs>
        <w:ind w:left="2160" w:hanging="180"/>
      </w:pPr>
      <w:rPr>
        <w:rFonts w:cs="Times New Roman"/>
      </w:rPr>
    </w:lvl>
    <w:lvl w:ilvl="3">
      <w:start w:val="1"/>
      <w:numFmt w:val="decimal"/>
      <w:lvlText w:val="%4."/>
      <w:lvlJc w:val="left"/>
      <w:pPr>
        <w:tabs>
          <w:tab w:val="num" w:pos="2520"/>
        </w:tabs>
        <w:ind w:left="2880" w:hanging="360"/>
      </w:pPr>
      <w:rPr>
        <w:rFonts w:cs="Times New Roman"/>
      </w:rPr>
    </w:lvl>
    <w:lvl w:ilvl="4">
      <w:start w:val="1"/>
      <w:numFmt w:val="lowerLetter"/>
      <w:lvlText w:val="%5."/>
      <w:lvlJc w:val="left"/>
      <w:pPr>
        <w:tabs>
          <w:tab w:val="num" w:pos="3240"/>
        </w:tabs>
        <w:ind w:left="3600" w:hanging="360"/>
      </w:pPr>
      <w:rPr>
        <w:rFonts w:cs="Times New Roman"/>
      </w:rPr>
    </w:lvl>
    <w:lvl w:ilvl="5">
      <w:start w:val="1"/>
      <w:numFmt w:val="lowerRoman"/>
      <w:lvlText w:val="%6."/>
      <w:lvlJc w:val="right"/>
      <w:pPr>
        <w:tabs>
          <w:tab w:val="num" w:pos="4140"/>
        </w:tabs>
        <w:ind w:left="4320" w:hanging="180"/>
      </w:pPr>
      <w:rPr>
        <w:rFonts w:cs="Times New Roman"/>
      </w:rPr>
    </w:lvl>
    <w:lvl w:ilvl="6">
      <w:start w:val="1"/>
      <w:numFmt w:val="decimal"/>
      <w:lvlText w:val="%7."/>
      <w:lvlJc w:val="left"/>
      <w:pPr>
        <w:tabs>
          <w:tab w:val="num" w:pos="4680"/>
        </w:tabs>
        <w:ind w:left="5040" w:hanging="360"/>
      </w:pPr>
      <w:rPr>
        <w:rFonts w:cs="Times New Roman"/>
      </w:rPr>
    </w:lvl>
    <w:lvl w:ilvl="7">
      <w:start w:val="1"/>
      <w:numFmt w:val="lowerLetter"/>
      <w:lvlText w:val="%8."/>
      <w:lvlJc w:val="left"/>
      <w:pPr>
        <w:tabs>
          <w:tab w:val="num" w:pos="5400"/>
        </w:tabs>
        <w:ind w:left="5760" w:hanging="360"/>
      </w:pPr>
      <w:rPr>
        <w:rFonts w:cs="Times New Roman"/>
      </w:rPr>
    </w:lvl>
    <w:lvl w:ilvl="8">
      <w:start w:val="1"/>
      <w:numFmt w:val="lowerRoman"/>
      <w:lvlText w:val="%9."/>
      <w:lvlJc w:val="right"/>
      <w:pPr>
        <w:tabs>
          <w:tab w:val="num" w:pos="6300"/>
        </w:tabs>
        <w:ind w:left="6480" w:hanging="180"/>
      </w:pPr>
      <w:rPr>
        <w:rFonts w:cs="Times New Roman"/>
      </w:rPr>
    </w:lvl>
  </w:abstractNum>
  <w:abstractNum w:abstractNumId="2">
    <w:nsid w:val="00000003"/>
    <w:multiLevelType w:val="multilevel"/>
    <w:tmpl w:val="95625E7A"/>
    <w:lvl w:ilvl="0">
      <w:start w:val="1"/>
      <w:numFmt w:val="decimal"/>
      <w:lvlText w:val="%1."/>
      <w:lvlJc w:val="left"/>
      <w:pPr>
        <w:tabs>
          <w:tab w:val="num" w:pos="360"/>
        </w:tabs>
        <w:ind w:left="720" w:hanging="360"/>
      </w:pPr>
      <w:rPr>
        <w:rFonts w:cs="Times New Roman"/>
      </w:rPr>
    </w:lvl>
    <w:lvl w:ilvl="1">
      <w:numFmt w:val="none"/>
      <w:lvlText w:val=""/>
      <w:lvlJc w:val="left"/>
      <w:pPr>
        <w:tabs>
          <w:tab w:val="num" w:pos="360"/>
        </w:tabs>
      </w:pPr>
      <w:rPr>
        <w:rFonts w:cs="Times New Roman"/>
      </w:rPr>
    </w:lvl>
    <w:lvl w:ilvl="2">
      <w:start w:val="1"/>
      <w:numFmt w:val="lowerRoman"/>
      <w:lvlText w:val="%3."/>
      <w:lvlJc w:val="right"/>
      <w:pPr>
        <w:tabs>
          <w:tab w:val="num" w:pos="1980"/>
        </w:tabs>
        <w:ind w:left="2160" w:hanging="180"/>
      </w:pPr>
      <w:rPr>
        <w:rFonts w:cs="Times New Roman"/>
      </w:rPr>
    </w:lvl>
    <w:lvl w:ilvl="3">
      <w:start w:val="1"/>
      <w:numFmt w:val="decimal"/>
      <w:lvlText w:val="%4."/>
      <w:lvlJc w:val="left"/>
      <w:pPr>
        <w:tabs>
          <w:tab w:val="num" w:pos="2520"/>
        </w:tabs>
        <w:ind w:left="2880" w:hanging="360"/>
      </w:pPr>
      <w:rPr>
        <w:rFonts w:cs="Times New Roman"/>
      </w:rPr>
    </w:lvl>
    <w:lvl w:ilvl="4">
      <w:start w:val="1"/>
      <w:numFmt w:val="lowerLetter"/>
      <w:lvlText w:val="%5."/>
      <w:lvlJc w:val="left"/>
      <w:pPr>
        <w:tabs>
          <w:tab w:val="num" w:pos="3240"/>
        </w:tabs>
        <w:ind w:left="3600" w:hanging="360"/>
      </w:pPr>
      <w:rPr>
        <w:rFonts w:cs="Times New Roman"/>
      </w:rPr>
    </w:lvl>
    <w:lvl w:ilvl="5">
      <w:start w:val="1"/>
      <w:numFmt w:val="lowerRoman"/>
      <w:lvlText w:val="%6."/>
      <w:lvlJc w:val="right"/>
      <w:pPr>
        <w:tabs>
          <w:tab w:val="num" w:pos="4140"/>
        </w:tabs>
        <w:ind w:left="4320" w:hanging="180"/>
      </w:pPr>
      <w:rPr>
        <w:rFonts w:cs="Times New Roman"/>
      </w:rPr>
    </w:lvl>
    <w:lvl w:ilvl="6">
      <w:start w:val="1"/>
      <w:numFmt w:val="decimal"/>
      <w:lvlText w:val="%7."/>
      <w:lvlJc w:val="left"/>
      <w:pPr>
        <w:tabs>
          <w:tab w:val="num" w:pos="4680"/>
        </w:tabs>
        <w:ind w:left="5040" w:hanging="360"/>
      </w:pPr>
      <w:rPr>
        <w:rFonts w:cs="Times New Roman"/>
      </w:rPr>
    </w:lvl>
    <w:lvl w:ilvl="7">
      <w:start w:val="1"/>
      <w:numFmt w:val="lowerLetter"/>
      <w:lvlText w:val="%8."/>
      <w:lvlJc w:val="left"/>
      <w:pPr>
        <w:tabs>
          <w:tab w:val="num" w:pos="5400"/>
        </w:tabs>
        <w:ind w:left="5760" w:hanging="360"/>
      </w:pPr>
      <w:rPr>
        <w:rFonts w:cs="Times New Roman"/>
      </w:rPr>
    </w:lvl>
    <w:lvl w:ilvl="8">
      <w:start w:val="1"/>
      <w:numFmt w:val="lowerRoman"/>
      <w:lvlText w:val="%9."/>
      <w:lvlJc w:val="right"/>
      <w:pPr>
        <w:tabs>
          <w:tab w:val="num" w:pos="6300"/>
        </w:tabs>
        <w:ind w:left="6480" w:hanging="180"/>
      </w:pPr>
      <w:rPr>
        <w:rFonts w:cs="Times New Roman"/>
      </w:rPr>
    </w:lvl>
  </w:abstractNum>
  <w:abstractNum w:abstractNumId="3">
    <w:nsid w:val="0DB4529A"/>
    <w:multiLevelType w:val="multilevel"/>
    <w:tmpl w:val="2842C6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CDB3CA3"/>
    <w:multiLevelType w:val="multilevel"/>
    <w:tmpl w:val="DC30AD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E453FC5"/>
    <w:multiLevelType w:val="hybridMultilevel"/>
    <w:tmpl w:val="8B3010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A78"/>
    <w:rsid w:val="00011BA2"/>
    <w:rsid w:val="00053DF9"/>
    <w:rsid w:val="000E4669"/>
    <w:rsid w:val="00137D37"/>
    <w:rsid w:val="00284E6D"/>
    <w:rsid w:val="0028771E"/>
    <w:rsid w:val="002D4AAB"/>
    <w:rsid w:val="003213E7"/>
    <w:rsid w:val="003600EA"/>
    <w:rsid w:val="00365BE5"/>
    <w:rsid w:val="003A036A"/>
    <w:rsid w:val="003C629C"/>
    <w:rsid w:val="003D62A8"/>
    <w:rsid w:val="003D6DC9"/>
    <w:rsid w:val="00404B1C"/>
    <w:rsid w:val="00441BF4"/>
    <w:rsid w:val="00485671"/>
    <w:rsid w:val="00496FCB"/>
    <w:rsid w:val="004C308F"/>
    <w:rsid w:val="00507328"/>
    <w:rsid w:val="00531BCC"/>
    <w:rsid w:val="0056637E"/>
    <w:rsid w:val="0059371E"/>
    <w:rsid w:val="005A0FD4"/>
    <w:rsid w:val="005C52D8"/>
    <w:rsid w:val="005C690E"/>
    <w:rsid w:val="006324DB"/>
    <w:rsid w:val="006500C6"/>
    <w:rsid w:val="00685C48"/>
    <w:rsid w:val="00773AF9"/>
    <w:rsid w:val="007F1A78"/>
    <w:rsid w:val="0080633F"/>
    <w:rsid w:val="008256D9"/>
    <w:rsid w:val="008656CD"/>
    <w:rsid w:val="008C6847"/>
    <w:rsid w:val="008D517A"/>
    <w:rsid w:val="00905853"/>
    <w:rsid w:val="009F270E"/>
    <w:rsid w:val="00A44A10"/>
    <w:rsid w:val="00A50C81"/>
    <w:rsid w:val="00A71E7E"/>
    <w:rsid w:val="00A77B3E"/>
    <w:rsid w:val="00AA1B6B"/>
    <w:rsid w:val="00B1042B"/>
    <w:rsid w:val="00B32F8C"/>
    <w:rsid w:val="00B96A50"/>
    <w:rsid w:val="00D55637"/>
    <w:rsid w:val="00DB6D6E"/>
    <w:rsid w:val="00DC2484"/>
    <w:rsid w:val="00DE0189"/>
    <w:rsid w:val="00E343C8"/>
    <w:rsid w:val="00EC16BA"/>
    <w:rsid w:val="00ED3E9C"/>
    <w:rsid w:val="00F90C38"/>
    <w:rsid w:val="00FB4F3E"/>
    <w:rsid w:val="00FE360B"/>
    <w:rsid w:val="00FF1964"/>
  </w:rsids>
  <m:mathPr>
    <m:mathFont m:val="Cambria Math"/>
    <m:brkBin m:val="before"/>
    <m:brkBinSub m:val="--"/>
    <m:smallFrac m:val="0"/>
    <m:dispDef/>
    <m:lMargin m:val="0"/>
    <m:rMargin m:val="0"/>
    <m:defJc m:val="centerGroup"/>
    <m:wrapRight/>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9A872CB8-8E0A-40E8-B02E-6942903CF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header" w:uiPriority="99"/>
    <w:lsdException w:name="caption" w:locked="1" w:semiHidden="1" w:unhideWhenUsed="1" w:qFormat="1"/>
    <w:lsdException w:name="Title" w:locked="1" w:qFormat="1"/>
    <w:lsdException w:name="Body Text" w:uiPriority="1" w:qFormat="1"/>
    <w:lsdException w:name="Subtitle" w:locked="1" w:qFormat="1"/>
    <w:lsdException w:name="Hyperlink" w:uiPriority="99"/>
    <w:lsdException w:name="Strong" w:locked="1" w:qFormat="1"/>
    <w:lsdException w:name="Emphasis" w:locked="1" w:qFormat="1"/>
    <w:lsdException w:name="Normal (Web)" w:uiPriority="99"/>
    <w:lsdException w:name="Placeholder Text" w:locked="1" w:semiHidden="1" w:uiPriority="99"/>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uiPriority="99"/>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jc w:val="center"/>
    </w:pPr>
    <w:rPr>
      <w:color w:val="000000"/>
      <w:sz w:val="20"/>
      <w:szCs w:val="20"/>
      <w:lang w:val="id-ID" w:eastAsia="id-ID"/>
    </w:rPr>
  </w:style>
  <w:style w:type="paragraph" w:styleId="Heading1">
    <w:name w:val="heading 1"/>
    <w:basedOn w:val="Normal"/>
    <w:next w:val="Normal"/>
    <w:link w:val="Heading1Char"/>
    <w:uiPriority w:val="9"/>
    <w:qFormat/>
    <w:pPr>
      <w:keepNext/>
      <w:keepLines/>
      <w:tabs>
        <w:tab w:val="left" w:pos="216"/>
      </w:tabs>
      <w:spacing w:before="160" w:after="80"/>
      <w:ind w:firstLine="216"/>
      <w:outlineLvl w:val="0"/>
    </w:pPr>
  </w:style>
  <w:style w:type="paragraph" w:styleId="Heading2">
    <w:name w:val="heading 2"/>
    <w:basedOn w:val="Normal"/>
    <w:next w:val="Normal"/>
    <w:link w:val="Heading2Char"/>
    <w:uiPriority w:val="9"/>
    <w:qFormat/>
    <w:pPr>
      <w:keepNext/>
      <w:keepLines/>
      <w:spacing w:before="120" w:after="60"/>
      <w:ind w:left="288" w:hanging="288"/>
      <w:jc w:val="left"/>
      <w:outlineLvl w:val="1"/>
    </w:pPr>
    <w:rPr>
      <w:i/>
      <w:iCs/>
    </w:rPr>
  </w:style>
  <w:style w:type="paragraph" w:styleId="Heading3">
    <w:name w:val="heading 3"/>
    <w:basedOn w:val="Normal"/>
    <w:next w:val="Normal"/>
    <w:link w:val="Heading3Char"/>
    <w:uiPriority w:val="9"/>
    <w:qFormat/>
    <w:pPr>
      <w:ind w:firstLine="180"/>
      <w:jc w:val="both"/>
      <w:outlineLvl w:val="2"/>
    </w:pPr>
    <w:rPr>
      <w:i/>
      <w:iCs/>
    </w:rPr>
  </w:style>
  <w:style w:type="paragraph" w:styleId="Heading4">
    <w:name w:val="heading 4"/>
    <w:basedOn w:val="Normal"/>
    <w:next w:val="Normal"/>
    <w:link w:val="Heading4Char"/>
    <w:uiPriority w:val="9"/>
    <w:qFormat/>
    <w:pPr>
      <w:spacing w:before="40" w:after="40"/>
      <w:ind w:firstLine="360"/>
      <w:jc w:val="both"/>
      <w:outlineLvl w:val="3"/>
    </w:pPr>
    <w:rPr>
      <w:i/>
      <w:iCs/>
    </w:rPr>
  </w:style>
  <w:style w:type="paragraph" w:styleId="Heading5">
    <w:name w:val="heading 5"/>
    <w:basedOn w:val="Normal"/>
    <w:next w:val="Normal"/>
    <w:link w:val="Heading5Char"/>
    <w:uiPriority w:val="9"/>
    <w:qFormat/>
    <w:pPr>
      <w:spacing w:before="160" w:after="80"/>
      <w:outlineLvl w:val="4"/>
    </w:pPr>
  </w:style>
  <w:style w:type="paragraph" w:styleId="Heading6">
    <w:name w:val="heading 6"/>
    <w:basedOn w:val="Normal"/>
    <w:next w:val="Normal"/>
    <w:link w:val="Heading6Char"/>
    <w:uiPriority w:val="9"/>
    <w:qFormat/>
    <w:pPr>
      <w:keepNext/>
      <w:keepLines/>
      <w:spacing w:before="200" w:after="40"/>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color w:val="000000"/>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color w:val="000000"/>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color w:val="000000"/>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color w:val="000000"/>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color w:val="000000"/>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color w:val="000000"/>
    </w:rPr>
  </w:style>
  <w:style w:type="paragraph" w:styleId="Title">
    <w:name w:val="Title"/>
    <w:basedOn w:val="Normal"/>
    <w:link w:val="TitleChar"/>
    <w:uiPriority w:val="10"/>
    <w:qFormat/>
    <w:rPr>
      <w:rFonts w:ascii="Arial" w:hAnsi="Arial" w:cs="Arial"/>
      <w:sz w:val="48"/>
      <w:szCs w:val="48"/>
    </w:rPr>
  </w:style>
  <w:style w:type="character" w:customStyle="1" w:styleId="TitleChar">
    <w:name w:val="Title Char"/>
    <w:basedOn w:val="DefaultParagraphFont"/>
    <w:link w:val="Title"/>
    <w:uiPriority w:val="10"/>
    <w:locked/>
    <w:rPr>
      <w:rFonts w:asciiTheme="majorHAnsi" w:eastAsiaTheme="majorEastAsia" w:hAnsiTheme="majorHAnsi" w:cs="Times New Roman"/>
      <w:b/>
      <w:bCs/>
      <w:color w:val="000000"/>
      <w:kern w:val="28"/>
      <w:sz w:val="32"/>
      <w:szCs w:val="32"/>
    </w:rPr>
  </w:style>
  <w:style w:type="paragraph" w:styleId="Subtitle">
    <w:name w:val="Subtitle"/>
    <w:basedOn w:val="Normal"/>
    <w:link w:val="SubtitleChar"/>
    <w:uiPriority w:val="11"/>
    <w:qFormat/>
    <w:pPr>
      <w:keepNext/>
      <w:keepLines/>
      <w:spacing w:before="360" w:after="80"/>
    </w:pPr>
    <w:rPr>
      <w:rFonts w:ascii="Georgia" w:hAnsi="Georgia" w:cs="Georgia"/>
      <w:i/>
      <w:iCs/>
      <w:color w:val="666666"/>
      <w:sz w:val="48"/>
      <w:szCs w:val="48"/>
    </w:rPr>
  </w:style>
  <w:style w:type="character" w:customStyle="1" w:styleId="SubtitleChar">
    <w:name w:val="Subtitle Char"/>
    <w:basedOn w:val="DefaultParagraphFont"/>
    <w:link w:val="Subtitle"/>
    <w:uiPriority w:val="11"/>
    <w:locked/>
    <w:rPr>
      <w:rFonts w:asciiTheme="majorHAnsi" w:eastAsiaTheme="majorEastAsia" w:hAnsiTheme="majorHAnsi" w:cs="Times New Roman"/>
      <w:color w:val="000000"/>
      <w:sz w:val="24"/>
      <w:szCs w:val="24"/>
    </w:rPr>
  </w:style>
  <w:style w:type="paragraph" w:styleId="Header">
    <w:name w:val="header"/>
    <w:basedOn w:val="Normal"/>
    <w:link w:val="HeaderChar"/>
    <w:uiPriority w:val="99"/>
    <w:rsid w:val="007F1A78"/>
    <w:pPr>
      <w:tabs>
        <w:tab w:val="center" w:pos="4513"/>
        <w:tab w:val="right" w:pos="9026"/>
      </w:tabs>
    </w:pPr>
  </w:style>
  <w:style w:type="character" w:customStyle="1" w:styleId="HeaderChar">
    <w:name w:val="Header Char"/>
    <w:basedOn w:val="DefaultParagraphFont"/>
    <w:link w:val="Header"/>
    <w:uiPriority w:val="99"/>
    <w:locked/>
    <w:rsid w:val="007F1A78"/>
    <w:rPr>
      <w:rFonts w:cs="Times New Roman"/>
      <w:color w:val="000000"/>
      <w:sz w:val="20"/>
      <w:szCs w:val="20"/>
    </w:rPr>
  </w:style>
  <w:style w:type="paragraph" w:styleId="Footer">
    <w:name w:val="footer"/>
    <w:basedOn w:val="Normal"/>
    <w:link w:val="FooterChar"/>
    <w:uiPriority w:val="99"/>
    <w:rsid w:val="007F1A78"/>
    <w:pPr>
      <w:tabs>
        <w:tab w:val="center" w:pos="4513"/>
        <w:tab w:val="right" w:pos="9026"/>
      </w:tabs>
    </w:pPr>
  </w:style>
  <w:style w:type="character" w:customStyle="1" w:styleId="FooterChar">
    <w:name w:val="Footer Char"/>
    <w:basedOn w:val="DefaultParagraphFont"/>
    <w:link w:val="Footer"/>
    <w:uiPriority w:val="99"/>
    <w:locked/>
    <w:rsid w:val="007F1A78"/>
    <w:rPr>
      <w:rFonts w:cs="Times New Roman"/>
      <w:color w:val="000000"/>
      <w:sz w:val="20"/>
      <w:szCs w:val="20"/>
    </w:rPr>
  </w:style>
  <w:style w:type="paragraph" w:styleId="BodyText">
    <w:name w:val="Body Text"/>
    <w:basedOn w:val="Normal"/>
    <w:link w:val="BodyTextChar"/>
    <w:uiPriority w:val="1"/>
    <w:qFormat/>
    <w:rsid w:val="007F1A78"/>
    <w:pPr>
      <w:widowControl w:val="0"/>
      <w:autoSpaceDE w:val="0"/>
      <w:autoSpaceDN w:val="0"/>
      <w:ind w:left="385"/>
      <w:jc w:val="both"/>
    </w:pPr>
    <w:rPr>
      <w:color w:val="auto"/>
      <w:sz w:val="24"/>
      <w:szCs w:val="24"/>
      <w:lang w:val="en-US" w:eastAsia="en-US"/>
    </w:rPr>
  </w:style>
  <w:style w:type="character" w:customStyle="1" w:styleId="BodyTextChar">
    <w:name w:val="Body Text Char"/>
    <w:basedOn w:val="DefaultParagraphFont"/>
    <w:link w:val="BodyText"/>
    <w:uiPriority w:val="1"/>
    <w:locked/>
    <w:rsid w:val="007F1A78"/>
    <w:rPr>
      <w:rFonts w:cs="Times New Roman"/>
      <w:sz w:val="24"/>
      <w:szCs w:val="24"/>
      <w:lang w:val="en-US" w:eastAsia="en-US"/>
    </w:rPr>
  </w:style>
  <w:style w:type="character" w:customStyle="1" w:styleId="Style1Char">
    <w:name w:val="Style1 Char"/>
    <w:basedOn w:val="DefaultParagraphFont"/>
    <w:link w:val="Style1"/>
    <w:locked/>
    <w:rsid w:val="00A50C81"/>
    <w:rPr>
      <w:rFonts w:cs="Times New Roman"/>
      <w:b/>
      <w:color w:val="000000"/>
      <w:sz w:val="24"/>
      <w:lang w:val="x-none" w:eastAsia="id-ID"/>
    </w:rPr>
  </w:style>
  <w:style w:type="paragraph" w:customStyle="1" w:styleId="Style1">
    <w:name w:val="Style1"/>
    <w:basedOn w:val="Normal"/>
    <w:link w:val="Style1Char"/>
    <w:qFormat/>
    <w:rsid w:val="00A50C81"/>
    <w:pPr>
      <w:spacing w:after="136" w:line="232" w:lineRule="auto"/>
      <w:ind w:left="-5" w:right="3" w:hanging="10"/>
    </w:pPr>
    <w:rPr>
      <w:b/>
      <w:sz w:val="24"/>
      <w:szCs w:val="22"/>
      <w:lang w:val="en-US"/>
    </w:rPr>
  </w:style>
  <w:style w:type="character" w:styleId="Hyperlink">
    <w:name w:val="Hyperlink"/>
    <w:basedOn w:val="DefaultParagraphFont"/>
    <w:uiPriority w:val="99"/>
    <w:unhideWhenUsed/>
    <w:rsid w:val="00A50C81"/>
    <w:rPr>
      <w:rFonts w:cs="Times New Roman"/>
      <w:color w:val="0000FF" w:themeColor="hyperlink"/>
      <w:u w:val="single"/>
    </w:rPr>
  </w:style>
  <w:style w:type="paragraph" w:styleId="ListParagraph">
    <w:name w:val="List Paragraph"/>
    <w:basedOn w:val="Normal"/>
    <w:uiPriority w:val="34"/>
    <w:qFormat/>
    <w:locked/>
    <w:rsid w:val="009F270E"/>
    <w:pPr>
      <w:ind w:left="720"/>
      <w:contextualSpacing/>
    </w:pPr>
  </w:style>
  <w:style w:type="paragraph" w:styleId="NormalWeb">
    <w:name w:val="Normal (Web)"/>
    <w:basedOn w:val="Normal"/>
    <w:uiPriority w:val="99"/>
    <w:unhideWhenUsed/>
    <w:rsid w:val="005A0FD4"/>
    <w:pPr>
      <w:spacing w:before="100" w:beforeAutospacing="1" w:after="100" w:afterAutospacing="1"/>
      <w:jc w:val="left"/>
    </w:pPr>
    <w:rPr>
      <w:color w:val="auto"/>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3483117">
      <w:bodyDiv w:val="1"/>
      <w:marLeft w:val="0"/>
      <w:marRight w:val="0"/>
      <w:marTop w:val="0"/>
      <w:marBottom w:val="0"/>
      <w:divBdr>
        <w:top w:val="none" w:sz="0" w:space="0" w:color="auto"/>
        <w:left w:val="none" w:sz="0" w:space="0" w:color="auto"/>
        <w:bottom w:val="none" w:sz="0" w:space="0" w:color="auto"/>
        <w:right w:val="none" w:sz="0" w:space="0" w:color="auto"/>
      </w:divBdr>
    </w:div>
    <w:div w:id="858280959">
      <w:bodyDiv w:val="1"/>
      <w:marLeft w:val="0"/>
      <w:marRight w:val="0"/>
      <w:marTop w:val="0"/>
      <w:marBottom w:val="0"/>
      <w:divBdr>
        <w:top w:val="none" w:sz="0" w:space="0" w:color="auto"/>
        <w:left w:val="none" w:sz="0" w:space="0" w:color="auto"/>
        <w:bottom w:val="none" w:sz="0" w:space="0" w:color="auto"/>
        <w:right w:val="none" w:sz="0" w:space="0" w:color="auto"/>
      </w:divBdr>
    </w:div>
    <w:div w:id="1725790511">
      <w:bodyDiv w:val="1"/>
      <w:marLeft w:val="0"/>
      <w:marRight w:val="0"/>
      <w:marTop w:val="0"/>
      <w:marBottom w:val="0"/>
      <w:divBdr>
        <w:top w:val="none" w:sz="0" w:space="0" w:color="auto"/>
        <w:left w:val="none" w:sz="0" w:space="0" w:color="auto"/>
        <w:bottom w:val="none" w:sz="0" w:space="0" w:color="auto"/>
        <w:right w:val="none" w:sz="0" w:space="0" w:color="auto"/>
      </w:divBdr>
    </w:div>
    <w:div w:id="1738899290">
      <w:bodyDiv w:val="1"/>
      <w:marLeft w:val="0"/>
      <w:marRight w:val="0"/>
      <w:marTop w:val="0"/>
      <w:marBottom w:val="0"/>
      <w:divBdr>
        <w:top w:val="none" w:sz="0" w:space="0" w:color="auto"/>
        <w:left w:val="none" w:sz="0" w:space="0" w:color="auto"/>
        <w:bottom w:val="none" w:sz="0" w:space="0" w:color="auto"/>
        <w:right w:val="none" w:sz="0" w:space="0" w:color="auto"/>
      </w:divBdr>
    </w:div>
    <w:div w:id="1928611454">
      <w:bodyDiv w:val="1"/>
      <w:marLeft w:val="0"/>
      <w:marRight w:val="0"/>
      <w:marTop w:val="0"/>
      <w:marBottom w:val="0"/>
      <w:divBdr>
        <w:top w:val="none" w:sz="0" w:space="0" w:color="auto"/>
        <w:left w:val="none" w:sz="0" w:space="0" w:color="auto"/>
        <w:bottom w:val="none" w:sz="0" w:space="0" w:color="auto"/>
        <w:right w:val="none" w:sz="0" w:space="0" w:color="auto"/>
      </w:divBdr>
    </w:div>
    <w:div w:id="1935163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atulrona.20012@mhs.unesa.ac.id" TargetMode="External"/><Relationship Id="rId13" Type="http://schemas.openxmlformats.org/officeDocument/2006/relationships/hyperlink" Target="https://translate.google.com/translate?hl=id&amp;prev=_t&amp;sl=id&amp;tl=en&amp;u=http://kominfo.jatimprov.go.id/ppid/uploads/berkasppid/PPKM%2520MIKRO%25202021.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ranslate.google.com/translate?hl=id&amp;prev=_t&amp;sl=id&amp;tl=en&amp;u=https://e-journal.unmas.ac.id/index.php/webinaradat/article/view/1180"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ranslate.google.com/translate?hl=id&amp;prev=_t&amp;sl=id&amp;tl=en&amp;u=http://ji.unbari.ac.id/index.php/ilmiah/article/view/1010/724" TargetMode="External"/><Relationship Id="rId5" Type="http://schemas.openxmlformats.org/officeDocument/2006/relationships/webSettings" Target="webSettings.xml"/><Relationship Id="rId15" Type="http://schemas.openxmlformats.org/officeDocument/2006/relationships/hyperlink" Target="https://translate.google.com/translate?hl=id&amp;prev=_t&amp;sl=id&amp;tl=en&amp;u=https://covid19.go.id/peta-sebaran" TargetMode="External"/><Relationship Id="rId10" Type="http://schemas.openxmlformats.org/officeDocument/2006/relationships/hyperlink" Target="https://translate.google.com/translate?hl=id&amp;prev=_t&amp;sl=id&amp;tl=en&amp;u=http://journal.unpar.ac.id/index.php/JurnalIlmiahHubunganInternasiona/article/view/387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gusmfauzi@unesa.ac.id" TargetMode="External"/><Relationship Id="rId14" Type="http://schemas.openxmlformats.org/officeDocument/2006/relationships/hyperlink" Target="https://translate.google.com/translate?hl=id&amp;prev=_t&amp;sl=id&amp;tl=en&amp;u=https://www.jogloabang.com/kesehatan/pp-21-2020-pembatasan-sosial-berskala-besar-rangka%2520percepatan-penanganan-covid-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EB0FA3-C739-4382-A5F4-48A8630D6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3588</Words>
  <Characters>20454</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2021-03-17T10:06:00Z</cp:lastPrinted>
  <dcterms:created xsi:type="dcterms:W3CDTF">2022-01-15T17:06:00Z</dcterms:created>
  <dcterms:modified xsi:type="dcterms:W3CDTF">2022-01-15T17:06:00Z</dcterms:modified>
</cp:coreProperties>
</file>