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66F9C" w14:textId="76E83CD1" w:rsidR="00783B21" w:rsidRPr="004C3F10" w:rsidRDefault="003E7EA2" w:rsidP="004C3F10">
      <w:pPr>
        <w:spacing w:after="0" w:line="360" w:lineRule="auto"/>
        <w:jc w:val="center"/>
        <w:rPr>
          <w:rFonts w:ascii="Times New Roman" w:hAnsi="Times New Roman" w:cs="Times New Roman"/>
          <w:sz w:val="28"/>
          <w:szCs w:val="24"/>
        </w:rPr>
      </w:pPr>
      <w:r w:rsidRPr="004C3F10">
        <w:rPr>
          <w:rFonts w:ascii="Times New Roman" w:hAnsi="Times New Roman" w:cs="Times New Roman"/>
          <w:sz w:val="28"/>
          <w:szCs w:val="24"/>
        </w:rPr>
        <w:t xml:space="preserve">Urgensi fungsionalitas pidana pada </w:t>
      </w:r>
      <w:proofErr w:type="spellStart"/>
      <w:r w:rsidR="00E1154B">
        <w:rPr>
          <w:rFonts w:ascii="Times New Roman" w:hAnsi="Times New Roman" w:cs="Times New Roman"/>
          <w:sz w:val="28"/>
          <w:szCs w:val="24"/>
          <w:lang w:val="en-US"/>
        </w:rPr>
        <w:t>Perbuatan</w:t>
      </w:r>
      <w:proofErr w:type="spellEnd"/>
      <w:r w:rsidR="00E1154B">
        <w:rPr>
          <w:rFonts w:ascii="Times New Roman" w:hAnsi="Times New Roman" w:cs="Times New Roman"/>
          <w:sz w:val="28"/>
          <w:szCs w:val="24"/>
          <w:lang w:val="en-US"/>
        </w:rPr>
        <w:t xml:space="preserve"> </w:t>
      </w:r>
      <w:r w:rsidRPr="004C3F10">
        <w:rPr>
          <w:rFonts w:ascii="Times New Roman" w:hAnsi="Times New Roman" w:cs="Times New Roman"/>
          <w:sz w:val="28"/>
          <w:szCs w:val="24"/>
        </w:rPr>
        <w:t>santet</w:t>
      </w:r>
    </w:p>
    <w:p w14:paraId="307FB25C" w14:textId="22B6AD30" w:rsidR="00BF2AEB" w:rsidRPr="002225C5" w:rsidRDefault="00BF2AEB" w:rsidP="004C3F10">
      <w:pPr>
        <w:spacing w:after="0" w:line="360" w:lineRule="auto"/>
        <w:jc w:val="center"/>
        <w:rPr>
          <w:rFonts w:ascii="Times New Roman" w:hAnsi="Times New Roman" w:cs="Times New Roman"/>
          <w:sz w:val="24"/>
          <w:szCs w:val="24"/>
        </w:rPr>
      </w:pPr>
      <w:r w:rsidRPr="002225C5">
        <w:rPr>
          <w:rFonts w:ascii="Times New Roman" w:hAnsi="Times New Roman" w:cs="Times New Roman"/>
          <w:sz w:val="24"/>
          <w:szCs w:val="24"/>
        </w:rPr>
        <w:t>Dedi Kurniawan</w:t>
      </w:r>
      <w:r w:rsidR="00EF3827">
        <w:rPr>
          <w:rFonts w:ascii="Times New Roman" w:hAnsi="Times New Roman" w:cs="Times New Roman"/>
          <w:sz w:val="24"/>
          <w:szCs w:val="24"/>
        </w:rPr>
        <w:t>, Saiful Anwar</w:t>
      </w:r>
      <w:bookmarkStart w:id="0" w:name="_GoBack"/>
      <w:bookmarkEnd w:id="0"/>
    </w:p>
    <w:p w14:paraId="2DEA2EFE" w14:textId="36942E70" w:rsidR="00BF2AEB" w:rsidRDefault="00BF2AEB" w:rsidP="004C3F10">
      <w:pPr>
        <w:spacing w:after="0" w:line="360" w:lineRule="auto"/>
        <w:jc w:val="center"/>
        <w:rPr>
          <w:rFonts w:ascii="Times New Roman" w:hAnsi="Times New Roman" w:cs="Times New Roman"/>
          <w:sz w:val="24"/>
          <w:szCs w:val="24"/>
        </w:rPr>
      </w:pPr>
      <w:r w:rsidRPr="002225C5">
        <w:rPr>
          <w:rFonts w:ascii="Times New Roman" w:hAnsi="Times New Roman" w:cs="Times New Roman"/>
          <w:sz w:val="24"/>
          <w:szCs w:val="24"/>
        </w:rPr>
        <w:t>Universitas Muhammadiyah Ponorogo</w:t>
      </w:r>
    </w:p>
    <w:p w14:paraId="0C198943" w14:textId="77777777" w:rsidR="004C3F10" w:rsidRPr="002225C5" w:rsidRDefault="004C3F10" w:rsidP="004C3F1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E-mail : kurni141997@gmail.com</w:t>
      </w:r>
    </w:p>
    <w:p w14:paraId="4AB391A7" w14:textId="77777777" w:rsidR="000E5D25" w:rsidRPr="0044422A" w:rsidRDefault="000E5D25" w:rsidP="00D42CE4">
      <w:pPr>
        <w:spacing w:line="360" w:lineRule="auto"/>
        <w:jc w:val="center"/>
        <w:rPr>
          <w:rFonts w:ascii="Times New Roman" w:hAnsi="Times New Roman" w:cs="Times New Roman"/>
          <w:iCs/>
          <w:sz w:val="24"/>
          <w:szCs w:val="24"/>
        </w:rPr>
      </w:pPr>
      <w:r w:rsidRPr="0044422A">
        <w:rPr>
          <w:rFonts w:ascii="Times New Roman" w:hAnsi="Times New Roman" w:cs="Times New Roman"/>
          <w:iCs/>
          <w:sz w:val="24"/>
          <w:szCs w:val="24"/>
        </w:rPr>
        <w:t xml:space="preserve">Abstrak </w:t>
      </w:r>
    </w:p>
    <w:p w14:paraId="65E783FD" w14:textId="77777777" w:rsidR="000E5D25" w:rsidRPr="002225C5" w:rsidRDefault="006C682C" w:rsidP="00D42CE4">
      <w:pPr>
        <w:spacing w:line="360" w:lineRule="auto"/>
        <w:jc w:val="both"/>
        <w:rPr>
          <w:rFonts w:ascii="Times New Roman" w:hAnsi="Times New Roman" w:cs="Times New Roman"/>
          <w:i/>
          <w:sz w:val="24"/>
          <w:szCs w:val="24"/>
        </w:rPr>
      </w:pPr>
      <w:r w:rsidRPr="0044422A">
        <w:rPr>
          <w:rFonts w:ascii="Times New Roman" w:hAnsi="Times New Roman" w:cs="Times New Roman"/>
          <w:bCs/>
          <w:iCs/>
          <w:color w:val="000000"/>
          <w:sz w:val="24"/>
          <w:szCs w:val="24"/>
        </w:rPr>
        <w:t>“</w:t>
      </w:r>
      <w:r w:rsidR="000E5D25" w:rsidRPr="0044422A">
        <w:rPr>
          <w:rFonts w:ascii="Times New Roman" w:hAnsi="Times New Roman" w:cs="Times New Roman"/>
          <w:bCs/>
          <w:iCs/>
          <w:color w:val="000000"/>
          <w:sz w:val="24"/>
          <w:szCs w:val="24"/>
        </w:rPr>
        <w:t>Kepercayaan akan keberadaan kejahatan supranatural sudah melekat pada kehidupan masyarakat indonesia,</w:t>
      </w:r>
      <w:r w:rsidR="00BF2AEB" w:rsidRPr="0044422A">
        <w:rPr>
          <w:rFonts w:ascii="Times New Roman" w:hAnsi="Times New Roman" w:cs="Times New Roman"/>
          <w:bCs/>
          <w:iCs/>
          <w:color w:val="000000"/>
          <w:sz w:val="24"/>
          <w:szCs w:val="24"/>
        </w:rPr>
        <w:t xml:space="preserve">  pandangan masyarakat yang menganggap bahwa santet merupakan hal yang mampu menimbulkan celaka terhadap orang lain membuat santet dipandang sebagai sebuah kejahatan. kemudian berlakunya hukum pidana pada keseluruhan esensi suatu tindakan yang bertentangan dengan hukum adalah bagian dari kepastian hukum. Sehingga dalam argumentasi yang menyatakan bahwa pada substansi yang sama maka dapat di berlakukan pasal yang sama pula, merupakan keabsahan pemaknaan akan hukum, penjelasan lebih dalam tentang penerapan pasal yang sama diatas berlaku pada tiap-tiap tindakan dengan melihat substansi penyimpangan hukum secara menyeluruh hingga pada hasil kejahatan. </w:t>
      </w:r>
      <w:r w:rsidR="00BF2AEB" w:rsidRPr="0044422A">
        <w:rPr>
          <w:rStyle w:val="A2"/>
          <w:rFonts w:ascii="Times New Roman" w:hAnsi="Times New Roman" w:cs="Times New Roman"/>
          <w:iCs/>
          <w:sz w:val="24"/>
          <w:szCs w:val="24"/>
        </w:rPr>
        <w:t>Menurut Halper, sebuah persoalan dan putusan hukum tidak boleh terbatas pada makna literer dan proposisi logis semata dengan mengab</w:t>
      </w:r>
      <w:r w:rsidR="00C17EC6" w:rsidRPr="0044422A">
        <w:rPr>
          <w:rStyle w:val="A2"/>
          <w:rFonts w:ascii="Times New Roman" w:hAnsi="Times New Roman" w:cs="Times New Roman"/>
          <w:iCs/>
          <w:sz w:val="24"/>
          <w:szCs w:val="24"/>
        </w:rPr>
        <w:t xml:space="preserve">aikan konteks dan tujuan hukum kemudian </w:t>
      </w:r>
      <w:r w:rsidR="00C17EC6" w:rsidRPr="0044422A">
        <w:rPr>
          <w:rFonts w:ascii="Times New Roman" w:hAnsi="Times New Roman" w:cs="Times New Roman"/>
          <w:iCs/>
          <w:sz w:val="24"/>
          <w:szCs w:val="24"/>
        </w:rPr>
        <w:t>a</w:t>
      </w:r>
      <w:r w:rsidR="00BF2AEB" w:rsidRPr="0044422A">
        <w:rPr>
          <w:rFonts w:ascii="Times New Roman" w:hAnsi="Times New Roman" w:cs="Times New Roman"/>
          <w:iCs/>
          <w:sz w:val="24"/>
          <w:szCs w:val="24"/>
        </w:rPr>
        <w:t>gar bisa dijelaskan secara hukum permasalahan akan santet perlulah adanya pemilahan dan pembatasan wilayah menjadi dua, yaitu logis dan magis yang cenderung nonlogis, pembatasan dan pemilahan ini sangat di perlukan dikarenakan dua hal ini terkandung dalam kejahatan santet. Kemudian dalam perspektif hukum normatif hanya wilayah logis secara hukum lah</w:t>
      </w:r>
      <w:r w:rsidR="00BF2AEB" w:rsidRPr="002225C5">
        <w:rPr>
          <w:rFonts w:ascii="Times New Roman" w:hAnsi="Times New Roman" w:cs="Times New Roman"/>
          <w:i/>
          <w:sz w:val="24"/>
          <w:szCs w:val="24"/>
        </w:rPr>
        <w:t xml:space="preserve"> yang boleh di munculkan dan di pertanggung jawabkan</w:t>
      </w:r>
      <w:r w:rsidRPr="002225C5">
        <w:rPr>
          <w:rFonts w:ascii="Times New Roman" w:hAnsi="Times New Roman" w:cs="Times New Roman"/>
          <w:i/>
          <w:sz w:val="24"/>
          <w:szCs w:val="24"/>
        </w:rPr>
        <w:t>.”</w:t>
      </w:r>
    </w:p>
    <w:p w14:paraId="7DBF7652" w14:textId="77777777" w:rsidR="00BF2AEB" w:rsidRPr="002225C5" w:rsidRDefault="00BF2AEB" w:rsidP="00D42CE4">
      <w:pPr>
        <w:spacing w:line="360" w:lineRule="auto"/>
        <w:jc w:val="both"/>
        <w:rPr>
          <w:rFonts w:ascii="Times New Roman" w:hAnsi="Times New Roman" w:cs="Times New Roman"/>
          <w:i/>
          <w:sz w:val="24"/>
          <w:szCs w:val="24"/>
        </w:rPr>
      </w:pPr>
      <w:r w:rsidRPr="002225C5">
        <w:rPr>
          <w:rFonts w:ascii="Times New Roman" w:hAnsi="Times New Roman" w:cs="Times New Roman"/>
          <w:sz w:val="24"/>
          <w:szCs w:val="24"/>
        </w:rPr>
        <w:t>Kata kunci: santet, pidana, dan dimensi hukum</w:t>
      </w:r>
    </w:p>
    <w:p w14:paraId="352B19D5" w14:textId="77777777" w:rsidR="006B39CF" w:rsidRDefault="006B39CF">
      <w:pPr>
        <w:rPr>
          <w:rFonts w:ascii="Times New Roman" w:hAnsi="Times New Roman" w:cs="Times New Roman"/>
          <w:b/>
          <w:sz w:val="24"/>
          <w:szCs w:val="24"/>
        </w:rPr>
      </w:pPr>
      <w:r>
        <w:rPr>
          <w:rFonts w:ascii="Times New Roman" w:hAnsi="Times New Roman" w:cs="Times New Roman"/>
          <w:b/>
          <w:sz w:val="24"/>
          <w:szCs w:val="24"/>
        </w:rPr>
        <w:br w:type="page"/>
      </w:r>
    </w:p>
    <w:p w14:paraId="518AC589" w14:textId="77777777" w:rsidR="005674C7" w:rsidRPr="002225C5" w:rsidRDefault="0070185C" w:rsidP="00D42CE4">
      <w:pPr>
        <w:spacing w:line="360" w:lineRule="auto"/>
        <w:ind w:left="720"/>
        <w:jc w:val="both"/>
        <w:rPr>
          <w:rFonts w:ascii="Times New Roman" w:hAnsi="Times New Roman" w:cs="Times New Roman"/>
          <w:b/>
          <w:sz w:val="24"/>
          <w:szCs w:val="24"/>
        </w:rPr>
      </w:pPr>
      <w:r w:rsidRPr="002225C5">
        <w:rPr>
          <w:rFonts w:ascii="Times New Roman" w:hAnsi="Times New Roman" w:cs="Times New Roman"/>
          <w:b/>
          <w:sz w:val="24"/>
          <w:szCs w:val="24"/>
        </w:rPr>
        <w:lastRenderedPageBreak/>
        <w:t xml:space="preserve">A. </w:t>
      </w:r>
      <w:r w:rsidR="0021656A" w:rsidRPr="002225C5">
        <w:rPr>
          <w:rFonts w:ascii="Times New Roman" w:hAnsi="Times New Roman" w:cs="Times New Roman"/>
          <w:b/>
          <w:sz w:val="24"/>
          <w:szCs w:val="24"/>
        </w:rPr>
        <w:t>Latar belakang</w:t>
      </w:r>
    </w:p>
    <w:p w14:paraId="53C90BB5" w14:textId="77777777" w:rsidR="0087135D" w:rsidRPr="002225C5" w:rsidRDefault="0021656A" w:rsidP="00D42CE4">
      <w:pPr>
        <w:spacing w:line="360" w:lineRule="auto"/>
        <w:ind w:left="720" w:firstLine="720"/>
        <w:jc w:val="both"/>
        <w:rPr>
          <w:rFonts w:ascii="Times New Roman" w:hAnsi="Times New Roman" w:cs="Times New Roman"/>
          <w:b/>
          <w:sz w:val="24"/>
          <w:szCs w:val="24"/>
        </w:rPr>
      </w:pPr>
      <w:r w:rsidRPr="002225C5">
        <w:rPr>
          <w:rFonts w:ascii="Times New Roman" w:hAnsi="Times New Roman" w:cs="Times New Roman"/>
          <w:sz w:val="24"/>
          <w:szCs w:val="24"/>
        </w:rPr>
        <w:t xml:space="preserve">Hukum pada ciri terpenting menyangkut abjek dan isi. </w:t>
      </w:r>
      <w:r w:rsidR="00C17EC6">
        <w:rPr>
          <w:rFonts w:ascii="Times New Roman" w:hAnsi="Times New Roman" w:cs="Times New Roman"/>
          <w:sz w:val="24"/>
          <w:szCs w:val="24"/>
        </w:rPr>
        <w:t xml:space="preserve">Pada pretensi yang ada dalam hukum itu sendiri, hukum berupaya mencapai tujuan atau pengabdian pada tujuan tertentu. Pengartian hukum secara sangat formal dalam konteks tujuan ini </w:t>
      </w:r>
      <w:r w:rsidR="00F72919">
        <w:rPr>
          <w:rFonts w:ascii="Times New Roman" w:hAnsi="Times New Roman" w:cs="Times New Roman"/>
          <w:sz w:val="24"/>
          <w:szCs w:val="24"/>
        </w:rPr>
        <w:t>merujuk pada makna tujuan sebagai idea-hukum (cita-cita hukum)</w:t>
      </w:r>
      <w:r w:rsidRPr="002225C5">
        <w:rPr>
          <w:rFonts w:ascii="Times New Roman" w:hAnsi="Times New Roman" w:cs="Times New Roman"/>
          <w:sz w:val="24"/>
          <w:szCs w:val="24"/>
        </w:rPr>
        <w:t xml:space="preserve">. </w:t>
      </w:r>
      <w:r w:rsidR="00F72919">
        <w:rPr>
          <w:rFonts w:ascii="Times New Roman" w:hAnsi="Times New Roman" w:cs="Times New Roman"/>
          <w:sz w:val="24"/>
          <w:szCs w:val="24"/>
        </w:rPr>
        <w:t xml:space="preserve">Dalam filsafat hukum  pemahaman akan isi dari idea hukum terdapat perbedaan akan pemaknaan yang secara besar mengartikan isi dari idea hukum </w:t>
      </w:r>
      <w:r w:rsidRPr="002225C5">
        <w:rPr>
          <w:rFonts w:ascii="Times New Roman" w:hAnsi="Times New Roman" w:cs="Times New Roman"/>
          <w:sz w:val="24"/>
          <w:szCs w:val="24"/>
        </w:rPr>
        <w:t xml:space="preserve">. </w:t>
      </w:r>
      <w:r w:rsidR="00F72919">
        <w:rPr>
          <w:rFonts w:ascii="Times New Roman" w:hAnsi="Times New Roman" w:cs="Times New Roman"/>
          <w:sz w:val="24"/>
          <w:szCs w:val="24"/>
        </w:rPr>
        <w:t>dikarenakan sebagai tujuan akan hukum s</w:t>
      </w:r>
      <w:r w:rsidRPr="002225C5">
        <w:rPr>
          <w:rFonts w:ascii="Times New Roman" w:hAnsi="Times New Roman" w:cs="Times New Roman"/>
          <w:sz w:val="24"/>
          <w:szCs w:val="24"/>
        </w:rPr>
        <w:t xml:space="preserve">ering ditunjuk </w:t>
      </w:r>
      <w:r w:rsidR="005B6A86" w:rsidRPr="002225C5">
        <w:rPr>
          <w:rFonts w:ascii="Times New Roman" w:hAnsi="Times New Roman" w:cs="Times New Roman"/>
          <w:sz w:val="24"/>
          <w:szCs w:val="24"/>
        </w:rPr>
        <w:t>kepastian hukum</w:t>
      </w:r>
      <w:r w:rsidR="005B6A86">
        <w:rPr>
          <w:rFonts w:ascii="Times New Roman" w:hAnsi="Times New Roman" w:cs="Times New Roman"/>
          <w:sz w:val="24"/>
          <w:szCs w:val="24"/>
        </w:rPr>
        <w:t>,</w:t>
      </w:r>
      <w:r w:rsidR="005B6A86" w:rsidRPr="002225C5">
        <w:rPr>
          <w:rFonts w:ascii="Times New Roman" w:hAnsi="Times New Roman" w:cs="Times New Roman"/>
          <w:sz w:val="24"/>
          <w:szCs w:val="24"/>
        </w:rPr>
        <w:t xml:space="preserve"> </w:t>
      </w:r>
      <w:r w:rsidRPr="002225C5">
        <w:rPr>
          <w:rFonts w:ascii="Times New Roman" w:hAnsi="Times New Roman" w:cs="Times New Roman"/>
          <w:sz w:val="24"/>
          <w:szCs w:val="24"/>
        </w:rPr>
        <w:t>perdamaian</w:t>
      </w:r>
      <w:r w:rsidR="00F72919">
        <w:rPr>
          <w:rFonts w:ascii="Times New Roman" w:hAnsi="Times New Roman" w:cs="Times New Roman"/>
          <w:sz w:val="24"/>
          <w:szCs w:val="24"/>
        </w:rPr>
        <w:t xml:space="preserve">, </w:t>
      </w:r>
      <w:r w:rsidR="00F72919" w:rsidRPr="00F72919">
        <w:rPr>
          <w:rFonts w:ascii="Times New Roman" w:hAnsi="Times New Roman" w:cs="Times New Roman"/>
          <w:sz w:val="24"/>
          <w:szCs w:val="24"/>
        </w:rPr>
        <w:t xml:space="preserve"> </w:t>
      </w:r>
      <w:r w:rsidR="00F72919" w:rsidRPr="002225C5">
        <w:rPr>
          <w:rFonts w:ascii="Times New Roman" w:hAnsi="Times New Roman" w:cs="Times New Roman"/>
          <w:sz w:val="24"/>
          <w:szCs w:val="24"/>
        </w:rPr>
        <w:t>ketertiban,</w:t>
      </w:r>
      <w:r w:rsidR="00F72919">
        <w:rPr>
          <w:rFonts w:ascii="Times New Roman" w:hAnsi="Times New Roman" w:cs="Times New Roman"/>
          <w:sz w:val="24"/>
          <w:szCs w:val="24"/>
        </w:rPr>
        <w:t xml:space="preserve"> </w:t>
      </w:r>
      <w:r w:rsidRPr="002225C5">
        <w:rPr>
          <w:rFonts w:ascii="Times New Roman" w:hAnsi="Times New Roman" w:cs="Times New Roman"/>
          <w:sz w:val="24"/>
          <w:szCs w:val="24"/>
        </w:rPr>
        <w:t xml:space="preserve">harmoni, </w:t>
      </w:r>
      <w:r w:rsidR="00F72919" w:rsidRPr="002225C5">
        <w:rPr>
          <w:rFonts w:ascii="Times New Roman" w:hAnsi="Times New Roman" w:cs="Times New Roman"/>
          <w:sz w:val="24"/>
          <w:szCs w:val="24"/>
        </w:rPr>
        <w:t>prediktabilitas</w:t>
      </w:r>
      <w:r w:rsidR="00F72919">
        <w:rPr>
          <w:rFonts w:ascii="Times New Roman" w:hAnsi="Times New Roman" w:cs="Times New Roman"/>
          <w:sz w:val="24"/>
          <w:szCs w:val="24"/>
        </w:rPr>
        <w:t xml:space="preserve">, </w:t>
      </w:r>
      <w:r w:rsidR="005B6A86">
        <w:rPr>
          <w:rFonts w:ascii="Times New Roman" w:hAnsi="Times New Roman" w:cs="Times New Roman"/>
          <w:sz w:val="24"/>
          <w:szCs w:val="24"/>
        </w:rPr>
        <w:t xml:space="preserve">hal dapat dipertuangkan. </w:t>
      </w:r>
      <w:r w:rsidRPr="002225C5">
        <w:rPr>
          <w:rFonts w:ascii="Times New Roman" w:hAnsi="Times New Roman" w:cs="Times New Roman"/>
          <w:sz w:val="24"/>
          <w:szCs w:val="24"/>
        </w:rPr>
        <w:t xml:space="preserve"> </w:t>
      </w:r>
      <w:r w:rsidR="005B6A86">
        <w:rPr>
          <w:rFonts w:ascii="Times New Roman" w:hAnsi="Times New Roman" w:cs="Times New Roman"/>
          <w:sz w:val="24"/>
          <w:szCs w:val="24"/>
        </w:rPr>
        <w:t>Kemudian o</w:t>
      </w:r>
      <w:r w:rsidRPr="002225C5">
        <w:rPr>
          <w:rFonts w:ascii="Times New Roman" w:hAnsi="Times New Roman" w:cs="Times New Roman"/>
          <w:sz w:val="24"/>
          <w:szCs w:val="24"/>
        </w:rPr>
        <w:t>leh yang lain</w:t>
      </w:r>
      <w:r w:rsidR="005B6A86">
        <w:rPr>
          <w:rFonts w:ascii="Times New Roman" w:hAnsi="Times New Roman" w:cs="Times New Roman"/>
          <w:sz w:val="24"/>
          <w:szCs w:val="24"/>
        </w:rPr>
        <w:t>nya</w:t>
      </w:r>
      <w:r w:rsidRPr="002225C5">
        <w:rPr>
          <w:rFonts w:ascii="Times New Roman" w:hAnsi="Times New Roman" w:cs="Times New Roman"/>
          <w:sz w:val="24"/>
          <w:szCs w:val="24"/>
        </w:rPr>
        <w:t xml:space="preserve"> juga persamaan dan keadilan dipandang penting.</w:t>
      </w:r>
      <w:r w:rsidRPr="002225C5">
        <w:rPr>
          <w:rStyle w:val="FootnoteReference"/>
          <w:rFonts w:ascii="Times New Roman" w:hAnsi="Times New Roman" w:cs="Times New Roman"/>
          <w:sz w:val="24"/>
          <w:szCs w:val="24"/>
        </w:rPr>
        <w:footnoteReference w:id="1"/>
      </w:r>
    </w:p>
    <w:p w14:paraId="62D31105" w14:textId="77777777" w:rsidR="0087135D" w:rsidRPr="002225C5" w:rsidRDefault="008D3A57" w:rsidP="00D42CE4">
      <w:pPr>
        <w:spacing w:after="0"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Kemudian </w:t>
      </w:r>
      <w:r w:rsidR="0087135D" w:rsidRPr="002225C5">
        <w:rPr>
          <w:rFonts w:ascii="Times New Roman" w:hAnsi="Times New Roman" w:cs="Times New Roman"/>
          <w:sz w:val="24"/>
          <w:szCs w:val="24"/>
        </w:rPr>
        <w:t>pembahasan mengenai bagaimana pembentukan hukum berawal dari harapan untuk menjamin keadilan. pada dasarnya hukum harus selalu berakar pada  asas-asas yang ada, walaupun asas hukum bersifat abstrak dan asas hukum kebanyakan tidak dituangkan pada peraturan positif secara konkrit namun keberadaan asas hukum sangat penting karena merupakan dasar yang sangat fundamental. namun juga ada asas hukum yang dituangkan atau diwujudkan dalam aturan positif seperti beberapa contoh dalam hukum pidana pasal 1 ayat 1 KUHP, pasal 8 ayat 1 UU No. 48 tahun 2009. asas hukum tetap menjadi dasar hanya saja untuk asas yang tidak dipositifkan menjadi pasal sifatnya tetap abstrak yang tidak bisa secara langsung dapat diterapkan pada masalah atau peristiwa konkrit.</w:t>
      </w:r>
    </w:p>
    <w:p w14:paraId="5640C6BB" w14:textId="77777777" w:rsidR="0087135D" w:rsidRPr="002225C5" w:rsidRDefault="005B6A86" w:rsidP="00D42CE4">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Pada umumnya asas hukum memiliki sifat yang dinamis</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 xml:space="preserve">yang </w:t>
      </w:r>
      <w:r w:rsidR="0087135D" w:rsidRPr="002225C5">
        <w:rPr>
          <w:rFonts w:ascii="Times New Roman" w:hAnsi="Times New Roman" w:cs="Times New Roman"/>
          <w:sz w:val="24"/>
          <w:szCs w:val="24"/>
        </w:rPr>
        <w:t xml:space="preserve">berkembang mengikuti </w:t>
      </w:r>
      <w:r>
        <w:rPr>
          <w:rFonts w:ascii="Times New Roman" w:hAnsi="Times New Roman" w:cs="Times New Roman"/>
          <w:sz w:val="24"/>
          <w:szCs w:val="24"/>
        </w:rPr>
        <w:t>kaidah dari hukumnya</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sedangkan berbeda dengan kaidah hukum yang berkembang dan berubah mengikuti perkembangan dari masyarakat.</w:t>
      </w:r>
      <w:r w:rsidR="0087135D" w:rsidRPr="002225C5">
        <w:rPr>
          <w:rFonts w:ascii="Times New Roman" w:hAnsi="Times New Roman" w:cs="Times New Roman"/>
          <w:sz w:val="24"/>
          <w:szCs w:val="24"/>
        </w:rPr>
        <w:t xml:space="preserve"> </w:t>
      </w:r>
      <w:r>
        <w:rPr>
          <w:rFonts w:ascii="Times New Roman" w:hAnsi="Times New Roman" w:cs="Times New Roman"/>
          <w:sz w:val="24"/>
          <w:szCs w:val="24"/>
        </w:rPr>
        <w:t>Atau dapat dikatakan bahwa waktu dan tempat  (historisch bestimmt) mempengaruhi kaidah hukum.</w:t>
      </w:r>
    </w:p>
    <w:p w14:paraId="0E14CC94" w14:textId="77777777" w:rsidR="0087135D" w:rsidRPr="002225C5" w:rsidRDefault="005B6A86" w:rsidP="00D42CE4">
      <w:pPr>
        <w:spacing w:after="0" w:line="360" w:lineRule="auto"/>
        <w:ind w:firstLine="720"/>
        <w:jc w:val="both"/>
        <w:rPr>
          <w:rFonts w:ascii="Times New Roman" w:hAnsi="Times New Roman" w:cs="Times New Roman"/>
          <w:sz w:val="24"/>
          <w:szCs w:val="24"/>
        </w:rPr>
      </w:pPr>
      <w:r>
        <w:rPr>
          <w:rFonts w:ascii="Times New Roman" w:hAnsi="Times New Roman" w:cs="Times New Roman"/>
          <w:i/>
          <w:sz w:val="24"/>
          <w:szCs w:val="24"/>
        </w:rPr>
        <w:t>menurut Scholten secara universal terdapat 5(lima) asas hukum</w:t>
      </w:r>
      <w:r w:rsidR="0087135D" w:rsidRPr="002225C5">
        <w:rPr>
          <w:rFonts w:ascii="Times New Roman" w:hAnsi="Times New Roman" w:cs="Times New Roman"/>
          <w:i/>
          <w:sz w:val="24"/>
          <w:szCs w:val="24"/>
        </w:rPr>
        <w:t>, yaitu</w:t>
      </w:r>
    </w:p>
    <w:p w14:paraId="4EF8F8AC"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asas kepribadian,</w:t>
      </w:r>
    </w:p>
    <w:p w14:paraId="4068AD16" w14:textId="77777777" w:rsidR="0087135D" w:rsidRPr="00942551" w:rsidRDefault="00A00125"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 xml:space="preserve">Dalam asas ini mengartikan bahwa manusia sebagai subyek hukum yang memiliki hak dan kewajiban selalu menginginkan tentang adanya kebebasan </w:t>
      </w:r>
      <w:r w:rsidRPr="00942551">
        <w:rPr>
          <w:rFonts w:ascii="Times New Roman" w:hAnsi="Times New Roman" w:cs="Times New Roman"/>
          <w:bCs/>
          <w:sz w:val="24"/>
          <w:szCs w:val="24"/>
        </w:rPr>
        <w:lastRenderedPageBreak/>
        <w:t>individu yang juga keinginan untuk selalu memperjuangkan kepentingan-kepentingannya.</w:t>
      </w:r>
    </w:p>
    <w:p w14:paraId="0AC4ED3A"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 xml:space="preserve">asas persekutuan </w:t>
      </w:r>
    </w:p>
    <w:p w14:paraId="3FCD8171" w14:textId="77777777" w:rsidR="0087135D" w:rsidRPr="00942551" w:rsidRDefault="00234E1D"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 xml:space="preserve">Diamana harapan atau keinginan akan kehidupan yang dilakukan bersama tiap manusia </w:t>
      </w:r>
      <w:r w:rsidR="00DB31CF" w:rsidRPr="00942551">
        <w:rPr>
          <w:rFonts w:ascii="Times New Roman" w:hAnsi="Times New Roman" w:cs="Times New Roman"/>
          <w:bCs/>
          <w:sz w:val="24"/>
          <w:szCs w:val="24"/>
        </w:rPr>
        <w:t>terwujud kedamaiaan, persatuan, kesatuan, ketertiban.</w:t>
      </w:r>
    </w:p>
    <w:p w14:paraId="49EBAECE" w14:textId="77777777" w:rsidR="0087135D" w:rsidRPr="00942551" w:rsidRDefault="0087135D" w:rsidP="00953B43">
      <w:pPr>
        <w:spacing w:after="0" w:line="360" w:lineRule="auto"/>
        <w:ind w:left="982" w:firstLine="458"/>
        <w:jc w:val="both"/>
        <w:rPr>
          <w:rFonts w:ascii="Times New Roman" w:hAnsi="Times New Roman" w:cs="Times New Roman"/>
          <w:bCs/>
          <w:i/>
          <w:sz w:val="24"/>
          <w:szCs w:val="24"/>
        </w:rPr>
      </w:pPr>
      <w:r w:rsidRPr="00942551">
        <w:rPr>
          <w:rFonts w:ascii="Times New Roman" w:hAnsi="Times New Roman" w:cs="Times New Roman"/>
          <w:bCs/>
          <w:i/>
          <w:sz w:val="24"/>
          <w:szCs w:val="24"/>
        </w:rPr>
        <w:t>asas kesamaan,</w:t>
      </w:r>
    </w:p>
    <w:p w14:paraId="719DFE1C" w14:textId="77777777" w:rsidR="0087135D" w:rsidRPr="00942551" w:rsidRDefault="00DB31CF" w:rsidP="00953B43">
      <w:pPr>
        <w:spacing w:after="0" w:line="360" w:lineRule="auto"/>
        <w:ind w:left="1440"/>
        <w:jc w:val="both"/>
        <w:rPr>
          <w:rFonts w:ascii="Times New Roman" w:hAnsi="Times New Roman" w:cs="Times New Roman"/>
          <w:bCs/>
          <w:sz w:val="24"/>
          <w:szCs w:val="24"/>
        </w:rPr>
      </w:pPr>
      <w:r w:rsidRPr="00942551">
        <w:rPr>
          <w:rFonts w:ascii="Times New Roman" w:hAnsi="Times New Roman" w:cs="Times New Roman"/>
          <w:bCs/>
          <w:sz w:val="24"/>
          <w:szCs w:val="24"/>
        </w:rPr>
        <w:t>persamaan keadilan yang diwujudkan dengan adanya persamaan akan hak yang diterima oleh tiap orang tanpa ada perbedaan, dan juga persamaan akan perlakuan yang diterima oleh tiap orang. Dalam hukum positif bermakna</w:t>
      </w:r>
      <w:r w:rsidRPr="00942551">
        <w:rPr>
          <w:rFonts w:ascii="Times New Roman" w:hAnsi="Times New Roman" w:cs="Times New Roman"/>
          <w:bCs/>
          <w:i/>
          <w:sz w:val="24"/>
          <w:szCs w:val="24"/>
        </w:rPr>
        <w:t xml:space="preserve"> </w:t>
      </w:r>
      <w:r w:rsidR="0087135D" w:rsidRPr="00942551">
        <w:rPr>
          <w:rFonts w:ascii="Times New Roman" w:hAnsi="Times New Roman" w:cs="Times New Roman"/>
          <w:bCs/>
          <w:i/>
          <w:sz w:val="24"/>
          <w:szCs w:val="24"/>
        </w:rPr>
        <w:t>Equality before the</w:t>
      </w:r>
      <w:r w:rsidRPr="00942551">
        <w:rPr>
          <w:rFonts w:ascii="Times New Roman" w:hAnsi="Times New Roman" w:cs="Times New Roman"/>
          <w:bCs/>
          <w:i/>
          <w:sz w:val="24"/>
          <w:szCs w:val="24"/>
        </w:rPr>
        <w:t xml:space="preserve"> law </w:t>
      </w:r>
      <w:r w:rsidRPr="00942551">
        <w:rPr>
          <w:rFonts w:ascii="Times New Roman" w:hAnsi="Times New Roman" w:cs="Times New Roman"/>
          <w:bCs/>
          <w:sz w:val="24"/>
          <w:szCs w:val="24"/>
        </w:rPr>
        <w:t>atau persamaan dimuka hukum.</w:t>
      </w:r>
    </w:p>
    <w:p w14:paraId="552A59E1" w14:textId="77777777" w:rsidR="0087135D" w:rsidRPr="00942551" w:rsidRDefault="0087135D" w:rsidP="00953B43">
      <w:pPr>
        <w:spacing w:after="0" w:line="360" w:lineRule="auto"/>
        <w:ind w:left="720" w:firstLine="720"/>
        <w:jc w:val="both"/>
        <w:rPr>
          <w:rFonts w:ascii="Times New Roman" w:hAnsi="Times New Roman" w:cs="Times New Roman"/>
          <w:bCs/>
          <w:i/>
          <w:sz w:val="24"/>
          <w:szCs w:val="24"/>
        </w:rPr>
      </w:pPr>
      <w:r w:rsidRPr="00942551">
        <w:rPr>
          <w:rFonts w:ascii="Times New Roman" w:hAnsi="Times New Roman" w:cs="Times New Roman"/>
          <w:bCs/>
          <w:i/>
          <w:sz w:val="24"/>
          <w:szCs w:val="24"/>
        </w:rPr>
        <w:t>asas kewibawaan,</w:t>
      </w:r>
    </w:p>
    <w:p w14:paraId="54C6E12E" w14:textId="77777777" w:rsidR="006B39CF" w:rsidRPr="00942551" w:rsidRDefault="00DB31CF" w:rsidP="00953B43">
      <w:pPr>
        <w:spacing w:after="0" w:line="360" w:lineRule="auto"/>
        <w:ind w:left="1440"/>
        <w:jc w:val="both"/>
        <w:rPr>
          <w:rFonts w:ascii="Times New Roman" w:hAnsi="Times New Roman" w:cs="Times New Roman"/>
          <w:bCs/>
          <w:i/>
          <w:sz w:val="24"/>
          <w:szCs w:val="24"/>
        </w:rPr>
      </w:pPr>
      <w:r w:rsidRPr="00942551">
        <w:rPr>
          <w:rFonts w:ascii="Times New Roman" w:hAnsi="Times New Roman" w:cs="Times New Roman"/>
          <w:bCs/>
          <w:sz w:val="24"/>
          <w:szCs w:val="24"/>
        </w:rPr>
        <w:t xml:space="preserve">keharusan adanya pemimpin dalam masyarakat sebagai pemecah permasalahan yang berkenaan dengan </w:t>
      </w:r>
      <w:r w:rsidR="00EB762C" w:rsidRPr="00942551">
        <w:rPr>
          <w:rFonts w:ascii="Times New Roman" w:hAnsi="Times New Roman" w:cs="Times New Roman"/>
          <w:bCs/>
          <w:sz w:val="24"/>
          <w:szCs w:val="24"/>
        </w:rPr>
        <w:t>perbedaan atau ketidaksamaan.</w:t>
      </w:r>
    </w:p>
    <w:p w14:paraId="6CB996BF" w14:textId="77777777" w:rsidR="006B39CF" w:rsidRPr="00942551" w:rsidRDefault="0087135D" w:rsidP="006B39CF">
      <w:pPr>
        <w:spacing w:after="0" w:line="360" w:lineRule="auto"/>
        <w:ind w:left="720"/>
        <w:jc w:val="both"/>
        <w:rPr>
          <w:rFonts w:ascii="Times New Roman" w:hAnsi="Times New Roman" w:cs="Times New Roman"/>
          <w:bCs/>
          <w:i/>
          <w:sz w:val="24"/>
          <w:szCs w:val="24"/>
        </w:rPr>
      </w:pPr>
      <w:r w:rsidRPr="00942551">
        <w:rPr>
          <w:rFonts w:ascii="Times New Roman" w:hAnsi="Times New Roman" w:cs="Times New Roman"/>
          <w:bCs/>
          <w:sz w:val="24"/>
          <w:szCs w:val="24"/>
        </w:rPr>
        <w:t>empat asas diatas terdapat dal</w:t>
      </w:r>
      <w:r w:rsidR="006B39CF" w:rsidRPr="00942551">
        <w:rPr>
          <w:rFonts w:ascii="Times New Roman" w:hAnsi="Times New Roman" w:cs="Times New Roman"/>
          <w:bCs/>
          <w:sz w:val="24"/>
          <w:szCs w:val="24"/>
        </w:rPr>
        <w:t>am setiap sisten hukum dari emp</w:t>
      </w:r>
      <w:r w:rsidRPr="00942551">
        <w:rPr>
          <w:rFonts w:ascii="Times New Roman" w:hAnsi="Times New Roman" w:cs="Times New Roman"/>
          <w:bCs/>
          <w:sz w:val="24"/>
          <w:szCs w:val="24"/>
        </w:rPr>
        <w:t>at asas itu terdapat juga kaidah hukum nya yang mengatur apa yang seyogya nya dilakukan atau tidak. artinya ini berarti pemisahan yang</w:t>
      </w:r>
      <w:r w:rsidR="006B39CF" w:rsidRPr="00942551">
        <w:rPr>
          <w:rFonts w:ascii="Times New Roman" w:hAnsi="Times New Roman" w:cs="Times New Roman"/>
          <w:bCs/>
          <w:sz w:val="24"/>
          <w:szCs w:val="24"/>
        </w:rPr>
        <w:t xml:space="preserve"> </w:t>
      </w:r>
      <w:r w:rsidRPr="00942551">
        <w:rPr>
          <w:rFonts w:ascii="Times New Roman" w:hAnsi="Times New Roman" w:cs="Times New Roman"/>
          <w:bCs/>
          <w:sz w:val="24"/>
          <w:szCs w:val="24"/>
        </w:rPr>
        <w:t>baik dan buruk</w:t>
      </w:r>
      <w:r w:rsidR="006B39CF" w:rsidRPr="00942551">
        <w:rPr>
          <w:rFonts w:ascii="Times New Roman" w:hAnsi="Times New Roman" w:cs="Times New Roman"/>
          <w:bCs/>
          <w:sz w:val="24"/>
          <w:szCs w:val="24"/>
        </w:rPr>
        <w:t>.</w:t>
      </w:r>
      <w:r w:rsidRPr="00942551">
        <w:rPr>
          <w:rStyle w:val="FootnoteReference"/>
          <w:rFonts w:ascii="Times New Roman" w:hAnsi="Times New Roman" w:cs="Times New Roman"/>
          <w:bCs/>
          <w:sz w:val="24"/>
          <w:szCs w:val="24"/>
        </w:rPr>
        <w:footnoteReference w:id="2"/>
      </w:r>
    </w:p>
    <w:p w14:paraId="26D912F3" w14:textId="77777777" w:rsidR="006B39CF" w:rsidRDefault="006B39CF" w:rsidP="006B39CF">
      <w:pPr>
        <w:spacing w:after="0" w:line="360" w:lineRule="auto"/>
        <w:ind w:firstLine="720"/>
        <w:jc w:val="both"/>
        <w:rPr>
          <w:rFonts w:ascii="Times New Roman" w:hAnsi="Times New Roman" w:cs="Times New Roman"/>
          <w:b/>
          <w:sz w:val="24"/>
          <w:szCs w:val="24"/>
        </w:rPr>
      </w:pPr>
    </w:p>
    <w:p w14:paraId="70B8CDF7" w14:textId="77777777" w:rsidR="006B39CF" w:rsidRDefault="009E719E" w:rsidP="006B39CF">
      <w:pPr>
        <w:spacing w:after="0" w:line="360" w:lineRule="auto"/>
        <w:ind w:firstLine="720"/>
        <w:jc w:val="both"/>
        <w:rPr>
          <w:rFonts w:ascii="Times New Roman" w:hAnsi="Times New Roman" w:cs="Times New Roman"/>
          <w:b/>
          <w:sz w:val="24"/>
          <w:szCs w:val="24"/>
        </w:rPr>
      </w:pPr>
      <w:r w:rsidRPr="002225C5">
        <w:rPr>
          <w:rFonts w:ascii="Times New Roman" w:hAnsi="Times New Roman" w:cs="Times New Roman"/>
          <w:b/>
          <w:sz w:val="24"/>
          <w:szCs w:val="24"/>
        </w:rPr>
        <w:t>Kejahatan Perspektif  Hukum Dan Sosial</w:t>
      </w:r>
    </w:p>
    <w:p w14:paraId="7CC266D3" w14:textId="77777777" w:rsidR="00580AD8" w:rsidRPr="006B39CF" w:rsidRDefault="00580AD8" w:rsidP="006B39CF">
      <w:pPr>
        <w:spacing w:after="0" w:line="360" w:lineRule="auto"/>
        <w:ind w:firstLine="720"/>
        <w:jc w:val="both"/>
        <w:rPr>
          <w:rFonts w:ascii="Times New Roman" w:hAnsi="Times New Roman" w:cs="Times New Roman"/>
          <w:b/>
          <w:i/>
          <w:sz w:val="24"/>
          <w:szCs w:val="24"/>
        </w:rPr>
      </w:pPr>
      <w:r w:rsidRPr="006B39CF">
        <w:rPr>
          <w:rFonts w:ascii="Times New Roman" w:hAnsi="Times New Roman" w:cs="Times New Roman"/>
          <w:i/>
          <w:sz w:val="24"/>
          <w:szCs w:val="24"/>
        </w:rPr>
        <w:t>kejahatan menurut ahli</w:t>
      </w:r>
    </w:p>
    <w:p w14:paraId="48EFB4A6" w14:textId="77777777" w:rsidR="00580AD8" w:rsidRPr="002225C5" w:rsidRDefault="00580AD8" w:rsidP="00D42CE4">
      <w:pPr>
        <w:spacing w:after="0" w:line="360" w:lineRule="auto"/>
        <w:ind w:firstLine="720"/>
        <w:rPr>
          <w:rFonts w:ascii="Times New Roman" w:hAnsi="Times New Roman" w:cs="Times New Roman"/>
          <w:sz w:val="24"/>
          <w:szCs w:val="24"/>
        </w:rPr>
      </w:pPr>
      <w:r w:rsidRPr="002225C5">
        <w:rPr>
          <w:rFonts w:ascii="Times New Roman" w:eastAsia="Times New Roman" w:hAnsi="Times New Roman" w:cs="Times New Roman"/>
          <w:bCs/>
          <w:sz w:val="24"/>
          <w:szCs w:val="24"/>
          <w:lang w:eastAsia="id-ID"/>
        </w:rPr>
        <w:t>Sutherland</w:t>
      </w:r>
    </w:p>
    <w:p w14:paraId="2EF211DB" w14:textId="77777777" w:rsidR="00580AD8" w:rsidRPr="002225C5" w:rsidRDefault="00EB762C" w:rsidP="00D42CE4">
      <w:pPr>
        <w:spacing w:after="0" w:line="360" w:lineRule="auto"/>
        <w:ind w:left="720" w:firstLine="72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Mengartikan bahwa kejahatan merupakan perilaku menyimpang yang yang ada dalam kegiatan sosial masyarakat, yang mana penyimpangan prilaku tersebut melenceng dari aturan dan nilai sosial yang ada. Perilaku </w:t>
      </w:r>
      <w:r w:rsidR="00224B63">
        <w:rPr>
          <w:rFonts w:ascii="Times New Roman" w:eastAsia="Times New Roman" w:hAnsi="Times New Roman" w:cs="Times New Roman"/>
          <w:sz w:val="24"/>
          <w:szCs w:val="24"/>
          <w:lang w:eastAsia="id-ID"/>
        </w:rPr>
        <w:t>penyimpangan yang terjadi ini menjadi salah satu hal yang menjadi penetu dalam pelanggaran ketentuan yang ada dalam hukum pidana, sehingga dari situlah seseorang yang melakukan tindak kejahatan harus di hukum sesuai dengan ketentuan sosial yang berlaku dalam masyarakat.</w:t>
      </w:r>
    </w:p>
    <w:p w14:paraId="17A3D853" w14:textId="77777777" w:rsidR="00580AD8" w:rsidRPr="002225C5" w:rsidRDefault="00580AD8" w:rsidP="00953B43">
      <w:pPr>
        <w:shd w:val="clear" w:color="auto" w:fill="FFFFFF"/>
        <w:spacing w:after="0" w:line="360" w:lineRule="auto"/>
        <w:ind w:firstLine="720"/>
        <w:jc w:val="both"/>
        <w:outlineLvl w:val="3"/>
        <w:rPr>
          <w:rFonts w:ascii="Times New Roman" w:eastAsia="Times New Roman" w:hAnsi="Times New Roman" w:cs="Times New Roman"/>
          <w:bCs/>
          <w:sz w:val="24"/>
          <w:szCs w:val="24"/>
          <w:lang w:eastAsia="id-ID"/>
        </w:rPr>
      </w:pPr>
      <w:r w:rsidRPr="002225C5">
        <w:rPr>
          <w:rFonts w:ascii="Times New Roman" w:hAnsi="Times New Roman" w:cs="Times New Roman"/>
          <w:sz w:val="24"/>
          <w:szCs w:val="24"/>
        </w:rPr>
        <w:t>Ninik Widiyanti dan Yulius Waskita</w:t>
      </w:r>
    </w:p>
    <w:p w14:paraId="03AEB2DC" w14:textId="77777777" w:rsidR="00953B43" w:rsidRPr="00953B43" w:rsidRDefault="00224B63" w:rsidP="00953B43">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Kejahatan merupakan tindakan manusia yang secara hukum bertentangan dengan kaidah atau aturan yang ada</w:t>
      </w:r>
      <w:r w:rsidR="00580AD8" w:rsidRPr="002225C5">
        <w:rPr>
          <w:rFonts w:ascii="Times New Roman" w:hAnsi="Times New Roman" w:cs="Times New Roman"/>
          <w:sz w:val="24"/>
          <w:szCs w:val="24"/>
        </w:rPr>
        <w:t xml:space="preserve">, </w:t>
      </w:r>
      <w:r>
        <w:rPr>
          <w:rFonts w:ascii="Times New Roman" w:hAnsi="Times New Roman" w:cs="Times New Roman"/>
          <w:sz w:val="24"/>
          <w:szCs w:val="24"/>
        </w:rPr>
        <w:t>atau dapat diartikan bahwa tindakan ini bertentangan dengan apa yang sudah diatur dalam hukum yang berlaku,</w:t>
      </w:r>
      <w:r w:rsidR="00580AD8" w:rsidRPr="002225C5">
        <w:rPr>
          <w:rFonts w:ascii="Times New Roman" w:hAnsi="Times New Roman" w:cs="Times New Roman"/>
          <w:sz w:val="24"/>
          <w:szCs w:val="24"/>
        </w:rPr>
        <w:t xml:space="preserve"> dan</w:t>
      </w:r>
      <w:r w:rsidR="0022353C">
        <w:rPr>
          <w:rFonts w:ascii="Times New Roman" w:hAnsi="Times New Roman" w:cs="Times New Roman"/>
          <w:sz w:val="24"/>
          <w:szCs w:val="24"/>
        </w:rPr>
        <w:t xml:space="preserve"> juga </w:t>
      </w:r>
      <w:r w:rsidR="00580AD8" w:rsidRPr="002225C5">
        <w:rPr>
          <w:rFonts w:ascii="Times New Roman" w:hAnsi="Times New Roman" w:cs="Times New Roman"/>
          <w:sz w:val="24"/>
          <w:szCs w:val="24"/>
        </w:rPr>
        <w:t xml:space="preserve"> melawan perintah-perintah yang telah ditetapkan</w:t>
      </w:r>
      <w:r w:rsidR="0022353C">
        <w:rPr>
          <w:rFonts w:ascii="Times New Roman" w:hAnsi="Times New Roman" w:cs="Times New Roman"/>
          <w:sz w:val="24"/>
          <w:szCs w:val="24"/>
        </w:rPr>
        <w:t xml:space="preserve"> dan dijalankan</w:t>
      </w:r>
      <w:r w:rsidR="00580AD8" w:rsidRPr="002225C5">
        <w:rPr>
          <w:rFonts w:ascii="Times New Roman" w:hAnsi="Times New Roman" w:cs="Times New Roman"/>
          <w:sz w:val="24"/>
          <w:szCs w:val="24"/>
        </w:rPr>
        <w:t xml:space="preserve"> dalam kaidah </w:t>
      </w:r>
      <w:r w:rsidR="00580AD8" w:rsidRPr="002225C5">
        <w:rPr>
          <w:rFonts w:ascii="Times New Roman" w:hAnsi="Times New Roman" w:cs="Times New Roman"/>
          <w:sz w:val="24"/>
          <w:szCs w:val="24"/>
        </w:rPr>
        <w:lastRenderedPageBreak/>
        <w:t>hukum yang berlaku dalam masyarakat dimana yang bersangkutan bertempat tinggal</w:t>
      </w:r>
      <w:r w:rsidR="00580AD8" w:rsidRPr="002225C5">
        <w:rPr>
          <w:rStyle w:val="FootnoteReference"/>
          <w:rFonts w:ascii="Times New Roman" w:hAnsi="Times New Roman" w:cs="Times New Roman"/>
          <w:sz w:val="24"/>
          <w:szCs w:val="24"/>
        </w:rPr>
        <w:footnoteReference w:id="3"/>
      </w:r>
    </w:p>
    <w:p w14:paraId="60105911" w14:textId="77777777" w:rsidR="00431B4C" w:rsidRPr="002225C5" w:rsidRDefault="00431B4C" w:rsidP="00D42CE4">
      <w:pPr>
        <w:autoSpaceDE w:val="0"/>
        <w:autoSpaceDN w:val="0"/>
        <w:adjustRightInd w:val="0"/>
        <w:spacing w:line="360" w:lineRule="auto"/>
        <w:ind w:firstLine="720"/>
        <w:rPr>
          <w:rFonts w:ascii="Times New Roman" w:hAnsi="Times New Roman" w:cs="Times New Roman"/>
          <w:color w:val="000000"/>
          <w:sz w:val="24"/>
          <w:szCs w:val="24"/>
        </w:rPr>
      </w:pPr>
      <w:r w:rsidRPr="002225C5">
        <w:rPr>
          <w:rFonts w:ascii="Times New Roman" w:hAnsi="Times New Roman" w:cs="Times New Roman"/>
          <w:color w:val="000000"/>
          <w:sz w:val="24"/>
          <w:szCs w:val="24"/>
        </w:rPr>
        <w:t xml:space="preserve">Menurut R. Susilo </w:t>
      </w:r>
    </w:p>
    <w:p w14:paraId="6E35D563" w14:textId="77777777" w:rsidR="002225C5" w:rsidRPr="00A94DF3" w:rsidRDefault="0022353C" w:rsidP="00953B43">
      <w:pPr>
        <w:spacing w:line="360" w:lineRule="auto"/>
        <w:ind w:left="720"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Dalam pandangan </w:t>
      </w:r>
      <w:r w:rsidR="00431B4C" w:rsidRPr="002225C5">
        <w:rPr>
          <w:rFonts w:ascii="Times New Roman" w:hAnsi="Times New Roman" w:cs="Times New Roman"/>
          <w:color w:val="000000"/>
          <w:sz w:val="24"/>
          <w:szCs w:val="24"/>
        </w:rPr>
        <w:t>sosiologis</w:t>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 xml:space="preserve">kriminalitas </w:t>
      </w:r>
      <w:r>
        <w:rPr>
          <w:rFonts w:ascii="Times New Roman" w:hAnsi="Times New Roman" w:cs="Times New Roman"/>
          <w:color w:val="000000"/>
          <w:sz w:val="24"/>
          <w:szCs w:val="24"/>
        </w:rPr>
        <w:t xml:space="preserve">diartikan </w:t>
      </w:r>
      <w:r w:rsidR="00431B4C" w:rsidRPr="002225C5">
        <w:rPr>
          <w:rFonts w:ascii="Times New Roman" w:hAnsi="Times New Roman" w:cs="Times New Roman"/>
          <w:color w:val="000000"/>
          <w:sz w:val="24"/>
          <w:szCs w:val="24"/>
        </w:rPr>
        <w:t xml:space="preserve">sebagai perbuatan atau tingkah laku yang </w:t>
      </w:r>
      <w:r>
        <w:rPr>
          <w:rFonts w:ascii="Times New Roman" w:hAnsi="Times New Roman" w:cs="Times New Roman"/>
          <w:color w:val="000000"/>
          <w:sz w:val="24"/>
          <w:szCs w:val="24"/>
        </w:rPr>
        <w:t>mana disamping</w:t>
      </w:r>
      <w:r w:rsidR="00431B4C" w:rsidRPr="002225C5">
        <w:rPr>
          <w:rFonts w:ascii="Times New Roman" w:hAnsi="Times New Roman" w:cs="Times New Roman"/>
          <w:color w:val="000000"/>
          <w:sz w:val="24"/>
          <w:szCs w:val="24"/>
        </w:rPr>
        <w:t xml:space="preserve"> merugikan penderita atau korban </w:t>
      </w:r>
      <w:r>
        <w:rPr>
          <w:rFonts w:ascii="Times New Roman" w:hAnsi="Times New Roman" w:cs="Times New Roman"/>
          <w:color w:val="000000"/>
          <w:sz w:val="24"/>
          <w:szCs w:val="24"/>
        </w:rPr>
        <w:t xml:space="preserve">namun </w:t>
      </w:r>
      <w:r w:rsidR="00431B4C" w:rsidRPr="002225C5">
        <w:rPr>
          <w:rFonts w:ascii="Times New Roman" w:hAnsi="Times New Roman" w:cs="Times New Roman"/>
          <w:color w:val="000000"/>
          <w:sz w:val="24"/>
          <w:szCs w:val="24"/>
        </w:rPr>
        <w:t xml:space="preserve">juga sangat merugikan masyarakat yaitu </w:t>
      </w:r>
      <w:r>
        <w:rPr>
          <w:rFonts w:ascii="Times New Roman" w:hAnsi="Times New Roman" w:cs="Times New Roman"/>
          <w:color w:val="000000"/>
          <w:sz w:val="24"/>
          <w:szCs w:val="24"/>
        </w:rPr>
        <w:t xml:space="preserve">pengaruhnya yang dapat menyebabkan </w:t>
      </w:r>
      <w:r w:rsidR="00431B4C" w:rsidRPr="002225C5">
        <w:rPr>
          <w:rFonts w:ascii="Times New Roman" w:hAnsi="Times New Roman" w:cs="Times New Roman"/>
          <w:color w:val="000000"/>
          <w:sz w:val="24"/>
          <w:szCs w:val="24"/>
        </w:rPr>
        <w:t xml:space="preserve"> hilangnya </w:t>
      </w:r>
      <w:r w:rsidRPr="002225C5">
        <w:rPr>
          <w:rFonts w:ascii="Times New Roman" w:hAnsi="Times New Roman" w:cs="Times New Roman"/>
          <w:color w:val="000000"/>
          <w:sz w:val="24"/>
          <w:szCs w:val="24"/>
        </w:rPr>
        <w:t xml:space="preserve">ketentraman </w:t>
      </w:r>
      <w:r w:rsidR="00431B4C" w:rsidRPr="002225C5">
        <w:rPr>
          <w:rFonts w:ascii="Times New Roman" w:hAnsi="Times New Roman" w:cs="Times New Roman"/>
          <w:color w:val="000000"/>
          <w:sz w:val="24"/>
          <w:szCs w:val="24"/>
        </w:rPr>
        <w:t>keseimbangan dan ketertiban</w:t>
      </w:r>
      <w:r w:rsidR="004C3F10">
        <w:rPr>
          <w:rFonts w:ascii="Times New Roman" w:hAnsi="Times New Roman" w:cs="Times New Roman"/>
          <w:color w:val="000000"/>
          <w:sz w:val="24"/>
          <w:szCs w:val="24"/>
        </w:rPr>
        <w:t>.</w:t>
      </w:r>
      <w:r w:rsidR="00E05261" w:rsidRPr="002225C5">
        <w:rPr>
          <w:rStyle w:val="FootnoteReference"/>
          <w:rFonts w:ascii="Times New Roman" w:hAnsi="Times New Roman" w:cs="Times New Roman"/>
          <w:color w:val="000000"/>
          <w:sz w:val="24"/>
          <w:szCs w:val="24"/>
        </w:rPr>
        <w:footnoteReference w:id="4"/>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tindakan-tindakan apapun itu ketika merugikan masyarakat mengganggu ketentraman, membuat ketakutan dan hilangnya rasa aman, maka itu juga termasuk pada makna kejahatan sehingga bukan hanya kejahatan-kejahatan umum saja seperti pencurian, perampokan, namunjuga hal-hal</w:t>
      </w:r>
      <w:r w:rsidR="004C3F10">
        <w:rPr>
          <w:rFonts w:ascii="Times New Roman" w:hAnsi="Times New Roman" w:cs="Times New Roman"/>
          <w:color w:val="000000"/>
          <w:sz w:val="24"/>
          <w:szCs w:val="24"/>
        </w:rPr>
        <w:t xml:space="preserve"> </w:t>
      </w:r>
      <w:r w:rsidR="00431B4C" w:rsidRPr="002225C5">
        <w:rPr>
          <w:rFonts w:ascii="Times New Roman" w:hAnsi="Times New Roman" w:cs="Times New Roman"/>
          <w:color w:val="000000"/>
          <w:sz w:val="24"/>
          <w:szCs w:val="24"/>
        </w:rPr>
        <w:t>yang bersifat magis bisa masuk dalam kategori kejahatan dalam sudut pandang sosial, karena sesuai dengan teori yang disebutkan hal-hal magis juga banyak meresahkan masyarakat.</w:t>
      </w:r>
    </w:p>
    <w:p w14:paraId="22482C9B" w14:textId="77777777" w:rsidR="005674C7" w:rsidRPr="002225C5" w:rsidRDefault="005674C7" w:rsidP="00D42CE4">
      <w:pPr>
        <w:spacing w:line="360" w:lineRule="auto"/>
        <w:ind w:firstLine="720"/>
        <w:rPr>
          <w:rFonts w:ascii="Times New Roman" w:hAnsi="Times New Roman" w:cs="Times New Roman"/>
          <w:b/>
          <w:sz w:val="24"/>
          <w:szCs w:val="24"/>
        </w:rPr>
      </w:pPr>
      <w:r w:rsidRPr="002225C5">
        <w:rPr>
          <w:rFonts w:ascii="Times New Roman" w:hAnsi="Times New Roman" w:cs="Times New Roman"/>
          <w:b/>
          <w:sz w:val="24"/>
          <w:szCs w:val="24"/>
        </w:rPr>
        <w:t xml:space="preserve">Kejahatan </w:t>
      </w:r>
      <w:r w:rsidR="004C3F10" w:rsidRPr="002225C5">
        <w:rPr>
          <w:rFonts w:ascii="Times New Roman" w:hAnsi="Times New Roman" w:cs="Times New Roman"/>
          <w:b/>
          <w:sz w:val="24"/>
          <w:szCs w:val="24"/>
        </w:rPr>
        <w:t>Santet</w:t>
      </w:r>
    </w:p>
    <w:p w14:paraId="45E3F0AD" w14:textId="77777777" w:rsidR="005674C7" w:rsidRPr="002225C5" w:rsidRDefault="005674C7" w:rsidP="00D42CE4">
      <w:pPr>
        <w:spacing w:after="0" w:line="360" w:lineRule="auto"/>
        <w:ind w:left="720" w:firstLine="720"/>
        <w:jc w:val="both"/>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t>Kepercayaan akan keberadaan kejahatan supranatural sudah melekat pada kehidupan masyarakat indonesia, pandangan masy</w:t>
      </w:r>
      <w:r w:rsidR="005C1185" w:rsidRPr="002225C5">
        <w:rPr>
          <w:rFonts w:ascii="Times New Roman" w:hAnsi="Times New Roman" w:cs="Times New Roman"/>
          <w:bCs/>
          <w:iCs/>
          <w:color w:val="000000"/>
          <w:sz w:val="24"/>
          <w:szCs w:val="24"/>
        </w:rPr>
        <w:t>a</w:t>
      </w:r>
      <w:r w:rsidRPr="002225C5">
        <w:rPr>
          <w:rFonts w:ascii="Times New Roman" w:hAnsi="Times New Roman" w:cs="Times New Roman"/>
          <w:bCs/>
          <w:iCs/>
          <w:color w:val="000000"/>
          <w:sz w:val="24"/>
          <w:szCs w:val="24"/>
        </w:rPr>
        <w:t>rakat yang menganggap b</w:t>
      </w:r>
      <w:r w:rsidR="005C1185" w:rsidRPr="002225C5">
        <w:rPr>
          <w:rFonts w:ascii="Times New Roman" w:hAnsi="Times New Roman" w:cs="Times New Roman"/>
          <w:bCs/>
          <w:iCs/>
          <w:color w:val="000000"/>
          <w:sz w:val="24"/>
          <w:szCs w:val="24"/>
        </w:rPr>
        <w:t>a</w:t>
      </w:r>
      <w:r w:rsidRPr="002225C5">
        <w:rPr>
          <w:rFonts w:ascii="Times New Roman" w:hAnsi="Times New Roman" w:cs="Times New Roman"/>
          <w:bCs/>
          <w:iCs/>
          <w:color w:val="000000"/>
          <w:sz w:val="24"/>
          <w:szCs w:val="24"/>
        </w:rPr>
        <w:t xml:space="preserve">hwa santet merupakan hal yang </w:t>
      </w:r>
      <w:r w:rsidR="005C1185" w:rsidRPr="002225C5">
        <w:rPr>
          <w:rFonts w:ascii="Times New Roman" w:hAnsi="Times New Roman" w:cs="Times New Roman"/>
          <w:bCs/>
          <w:iCs/>
          <w:color w:val="000000"/>
          <w:sz w:val="24"/>
          <w:szCs w:val="24"/>
        </w:rPr>
        <w:t>mampu menimbulkan celaka terhadap orang lain membuat santet dipandang</w:t>
      </w:r>
      <w:r w:rsidR="000B6EA4">
        <w:rPr>
          <w:rFonts w:ascii="Times New Roman" w:hAnsi="Times New Roman" w:cs="Times New Roman"/>
          <w:bCs/>
          <w:iCs/>
          <w:color w:val="000000"/>
          <w:sz w:val="24"/>
          <w:szCs w:val="24"/>
        </w:rPr>
        <w:t xml:space="preserve"> </w:t>
      </w:r>
      <w:r w:rsidR="005C1185" w:rsidRPr="002225C5">
        <w:rPr>
          <w:rFonts w:ascii="Times New Roman" w:hAnsi="Times New Roman" w:cs="Times New Roman"/>
          <w:bCs/>
          <w:iCs/>
          <w:color w:val="000000"/>
          <w:sz w:val="24"/>
          <w:szCs w:val="24"/>
        </w:rPr>
        <w:t>sebagai sebuah kejahatan, santet merupakan tindakan mencelakai orang lain dengan perantara magis.</w:t>
      </w:r>
    </w:p>
    <w:p w14:paraId="549509CB" w14:textId="77777777" w:rsidR="00431B4C" w:rsidRPr="002225C5" w:rsidRDefault="00431B4C" w:rsidP="00D42CE4">
      <w:pPr>
        <w:spacing w:after="0"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Eksistensi antara manusia dan kepercayaan </w:t>
      </w:r>
      <w:r w:rsidRPr="002225C5">
        <w:rPr>
          <w:rFonts w:ascii="Times New Roman" w:hAnsi="Times New Roman" w:cs="Times New Roman"/>
          <w:i/>
          <w:iCs/>
          <w:sz w:val="24"/>
          <w:szCs w:val="24"/>
        </w:rPr>
        <w:t xml:space="preserve">(beliefs) </w:t>
      </w:r>
      <w:r w:rsidRPr="002225C5">
        <w:rPr>
          <w:rFonts w:ascii="Times New Roman" w:hAnsi="Times New Roman" w:cs="Times New Roman"/>
          <w:sz w:val="24"/>
          <w:szCs w:val="24"/>
        </w:rPr>
        <w:t>terhadap hal gaib pada dasarnya bagaikan dua sisi koin, yang selalu berdampingan dan tak terlepaskan, hubungan ini merupakan konsep primitif atau sudah berlangsung sejak zaman dahulu. Berdasarkan sejarah perjalanan kehidupan manusia diayakini antara manusia dan hal gaib berkembang menyempurnakan diri secara bersama-sama bahkan kini</w:t>
      </w:r>
      <w:r w:rsidRPr="002225C5">
        <w:rPr>
          <w:rStyle w:val="FootnoteReference"/>
          <w:rFonts w:ascii="Times New Roman" w:hAnsi="Times New Roman" w:cs="Times New Roman"/>
          <w:sz w:val="24"/>
          <w:szCs w:val="24"/>
        </w:rPr>
        <w:footnoteReference w:id="5"/>
      </w:r>
    </w:p>
    <w:p w14:paraId="74A58EA1" w14:textId="77777777" w:rsidR="00E05261" w:rsidRPr="002225C5" w:rsidRDefault="0022353C" w:rsidP="00953B43">
      <w:pPr>
        <w:spacing w:after="0"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M</w:t>
      </w:r>
      <w:r w:rsidR="00E05261" w:rsidRPr="002225C5">
        <w:rPr>
          <w:rFonts w:ascii="Times New Roman" w:hAnsi="Times New Roman" w:cs="Times New Roman"/>
          <w:sz w:val="24"/>
          <w:szCs w:val="24"/>
        </w:rPr>
        <w:t xml:space="preserve">enurut Prof. Dr. Th. Ronny Nitibaskara, </w:t>
      </w:r>
      <w:r>
        <w:rPr>
          <w:rFonts w:ascii="Times New Roman" w:hAnsi="Times New Roman" w:cs="Times New Roman"/>
          <w:sz w:val="24"/>
          <w:szCs w:val="24"/>
        </w:rPr>
        <w:t xml:space="preserve">santet </w:t>
      </w:r>
      <w:r w:rsidR="00E05261" w:rsidRPr="002225C5">
        <w:rPr>
          <w:rFonts w:ascii="Times New Roman" w:hAnsi="Times New Roman" w:cs="Times New Roman"/>
          <w:sz w:val="24"/>
          <w:szCs w:val="24"/>
        </w:rPr>
        <w:t xml:space="preserve">termasuk </w:t>
      </w:r>
      <w:r>
        <w:rPr>
          <w:rFonts w:ascii="Times New Roman" w:hAnsi="Times New Roman" w:cs="Times New Roman"/>
          <w:sz w:val="24"/>
          <w:szCs w:val="24"/>
        </w:rPr>
        <w:t xml:space="preserve">dalam </w:t>
      </w:r>
      <w:r w:rsidR="00E05261" w:rsidRPr="002225C5">
        <w:rPr>
          <w:rFonts w:ascii="Times New Roman" w:hAnsi="Times New Roman" w:cs="Times New Roman"/>
          <w:sz w:val="24"/>
          <w:szCs w:val="24"/>
        </w:rPr>
        <w:t xml:space="preserve">sorcery (ilmu tenung) atau witch craft (ilmu sihir). </w:t>
      </w:r>
      <w:r>
        <w:rPr>
          <w:rFonts w:ascii="Times New Roman" w:hAnsi="Times New Roman" w:cs="Times New Roman"/>
          <w:sz w:val="24"/>
          <w:szCs w:val="24"/>
        </w:rPr>
        <w:t>Kedua hal tersebut ter</w:t>
      </w:r>
      <w:r w:rsidR="00E05261" w:rsidRPr="002225C5">
        <w:rPr>
          <w:rFonts w:ascii="Times New Roman" w:hAnsi="Times New Roman" w:cs="Times New Roman"/>
          <w:sz w:val="24"/>
          <w:szCs w:val="24"/>
        </w:rPr>
        <w:t xml:space="preserve">masuk </w:t>
      </w:r>
      <w:r>
        <w:rPr>
          <w:rFonts w:ascii="Times New Roman" w:hAnsi="Times New Roman" w:cs="Times New Roman"/>
          <w:sz w:val="24"/>
          <w:szCs w:val="24"/>
        </w:rPr>
        <w:t>di</w:t>
      </w:r>
      <w:r w:rsidR="00E05261" w:rsidRPr="002225C5">
        <w:rPr>
          <w:rFonts w:ascii="Times New Roman" w:hAnsi="Times New Roman" w:cs="Times New Roman"/>
          <w:sz w:val="24"/>
          <w:szCs w:val="24"/>
        </w:rPr>
        <w:t xml:space="preserve">dalam </w:t>
      </w:r>
      <w:r>
        <w:rPr>
          <w:rFonts w:ascii="Times New Roman" w:hAnsi="Times New Roman" w:cs="Times New Roman"/>
          <w:sz w:val="24"/>
          <w:szCs w:val="24"/>
        </w:rPr>
        <w:lastRenderedPageBreak/>
        <w:t xml:space="preserve">wilayah </w:t>
      </w:r>
      <w:r w:rsidR="00E05261" w:rsidRPr="002225C5">
        <w:rPr>
          <w:rFonts w:ascii="Times New Roman" w:hAnsi="Times New Roman" w:cs="Times New Roman"/>
          <w:sz w:val="24"/>
          <w:szCs w:val="24"/>
        </w:rPr>
        <w:t>black magic atau ilmu hitam</w:t>
      </w:r>
      <w:r w:rsidR="00953B43">
        <w:rPr>
          <w:rFonts w:ascii="Times New Roman" w:hAnsi="Times New Roman" w:cs="Times New Roman"/>
          <w:sz w:val="24"/>
          <w:szCs w:val="24"/>
        </w:rPr>
        <w:t xml:space="preserve">. </w:t>
      </w:r>
      <w:r w:rsidR="00E05261" w:rsidRPr="002225C5">
        <w:rPr>
          <w:rFonts w:ascii="Times New Roman" w:hAnsi="Times New Roman" w:cs="Times New Roman"/>
          <w:sz w:val="24"/>
          <w:szCs w:val="24"/>
        </w:rPr>
        <w:t>Dalam Abdillah (2009) diterangkan tentang proses terjadinya santet. Ada dua kemungkinan dalam melakukan santet.</w:t>
      </w:r>
    </w:p>
    <w:p w14:paraId="0E5DA72F" w14:textId="77777777" w:rsidR="00E05261" w:rsidRPr="002225C5" w:rsidRDefault="00E05261" w:rsidP="00953B43">
      <w:pPr>
        <w:autoSpaceDE w:val="0"/>
        <w:autoSpaceDN w:val="0"/>
        <w:adjustRightInd w:val="0"/>
        <w:spacing w:after="0" w:line="360" w:lineRule="auto"/>
        <w:ind w:left="720" w:firstLine="851"/>
        <w:jc w:val="both"/>
        <w:rPr>
          <w:rFonts w:ascii="Times New Roman" w:hAnsi="Times New Roman" w:cs="Times New Roman"/>
          <w:sz w:val="24"/>
          <w:szCs w:val="24"/>
        </w:rPr>
      </w:pPr>
      <w:r w:rsidRPr="002225C5">
        <w:rPr>
          <w:rFonts w:ascii="Times New Roman" w:hAnsi="Times New Roman" w:cs="Times New Roman"/>
          <w:b/>
          <w:bCs/>
          <w:sz w:val="24"/>
          <w:szCs w:val="24"/>
        </w:rPr>
        <w:t>Pertama</w:t>
      </w:r>
      <w:r w:rsidRPr="002225C5">
        <w:rPr>
          <w:rFonts w:ascii="Times New Roman" w:hAnsi="Times New Roman" w:cs="Times New Roman"/>
          <w:i/>
          <w:iCs/>
          <w:sz w:val="24"/>
          <w:szCs w:val="24"/>
        </w:rPr>
        <w:t xml:space="preserve">, </w:t>
      </w:r>
      <w:r w:rsidRPr="002225C5">
        <w:rPr>
          <w:rFonts w:ascii="Times New Roman" w:hAnsi="Times New Roman" w:cs="Times New Roman"/>
          <w:sz w:val="24"/>
          <w:szCs w:val="24"/>
        </w:rPr>
        <w:t>santet yang dalam prosesnya memanfaatkan kekuatan makhluk gaib seperti jin dan setan. Dalam pelaksanaan penyantetan, pelaku santet (dukun santet) bekerja sama dengan makhluk gaib tersebut. Makhluk gaib dalam hal ini digunakan sebagai media atau sarana dalam pengiriman santet. Adanya pengajakan makhluk gaib dalam proses penyantetan ini juga ada hubungan timbal balik antara dukun santet dengan makhluk gaib tersebut. Imbalan yang diperoleh makhluk gaib tersebut bisa berupa sesaji khusus, aatau segala sesuatu yang sudah disepakati antara dukun santet dengan makhluk gaib tersebut.</w:t>
      </w:r>
      <w:r w:rsidRPr="002225C5">
        <w:rPr>
          <w:rFonts w:ascii="Times New Roman" w:hAnsi="Times New Roman" w:cs="Times New Roman"/>
          <w:sz w:val="24"/>
          <w:szCs w:val="24"/>
        </w:rPr>
        <w:tab/>
      </w:r>
    </w:p>
    <w:p w14:paraId="39E370BE" w14:textId="39677C63" w:rsidR="00E05261" w:rsidRPr="002225C5" w:rsidRDefault="00E05261" w:rsidP="00953B43">
      <w:pPr>
        <w:autoSpaceDE w:val="0"/>
        <w:autoSpaceDN w:val="0"/>
        <w:adjustRightInd w:val="0"/>
        <w:spacing w:after="0" w:line="360" w:lineRule="auto"/>
        <w:ind w:left="720" w:firstLine="851"/>
        <w:jc w:val="both"/>
        <w:rPr>
          <w:rFonts w:ascii="Times New Roman" w:hAnsi="Times New Roman" w:cs="Times New Roman"/>
          <w:sz w:val="24"/>
          <w:szCs w:val="24"/>
        </w:rPr>
      </w:pPr>
      <w:r w:rsidRPr="002225C5">
        <w:rPr>
          <w:rFonts w:ascii="Times New Roman" w:hAnsi="Times New Roman" w:cs="Times New Roman"/>
          <w:sz w:val="24"/>
          <w:szCs w:val="24"/>
        </w:rPr>
        <w:t xml:space="preserve">Cara </w:t>
      </w:r>
      <w:r w:rsidRPr="002225C5">
        <w:rPr>
          <w:rFonts w:ascii="Times New Roman" w:hAnsi="Times New Roman" w:cs="Times New Roman"/>
          <w:b/>
          <w:bCs/>
          <w:sz w:val="24"/>
          <w:szCs w:val="24"/>
        </w:rPr>
        <w:t xml:space="preserve">kedua </w:t>
      </w:r>
      <w:r w:rsidR="00AB5CAD">
        <w:rPr>
          <w:rFonts w:ascii="Times New Roman" w:hAnsi="Times New Roman" w:cs="Times New Roman"/>
          <w:sz w:val="24"/>
          <w:szCs w:val="24"/>
        </w:rPr>
        <w:t>kekuatan batin yang di manfaatkan menjadi sumber mel</w:t>
      </w:r>
      <w:r w:rsidR="00942551">
        <w:rPr>
          <w:rFonts w:ascii="Times New Roman" w:hAnsi="Times New Roman" w:cs="Times New Roman"/>
          <w:sz w:val="24"/>
          <w:szCs w:val="24"/>
          <w:lang w:val="en-US"/>
        </w:rPr>
        <w:t>a</w:t>
      </w:r>
      <w:r w:rsidR="00AB5CAD">
        <w:rPr>
          <w:rFonts w:ascii="Times New Roman" w:hAnsi="Times New Roman" w:cs="Times New Roman"/>
          <w:sz w:val="24"/>
          <w:szCs w:val="24"/>
        </w:rPr>
        <w:t>kukan santet</w:t>
      </w:r>
      <w:r w:rsidRPr="002225C5">
        <w:rPr>
          <w:rFonts w:ascii="Times New Roman" w:hAnsi="Times New Roman" w:cs="Times New Roman"/>
          <w:sz w:val="24"/>
          <w:szCs w:val="24"/>
        </w:rPr>
        <w:t>. Santet seperti ini membutuhkan kekuatan batin sebagai sarananya. Kekuatan batin ini diperoleh dari hasil melakukan tindakan spiritual (</w:t>
      </w:r>
      <w:r w:rsidRPr="002225C5">
        <w:rPr>
          <w:rFonts w:ascii="Times New Roman" w:hAnsi="Times New Roman" w:cs="Times New Roman"/>
          <w:i/>
          <w:iCs/>
          <w:sz w:val="24"/>
          <w:szCs w:val="24"/>
        </w:rPr>
        <w:t xml:space="preserve">laku </w:t>
      </w:r>
      <w:r w:rsidRPr="002225C5">
        <w:rPr>
          <w:rFonts w:ascii="Times New Roman" w:hAnsi="Times New Roman" w:cs="Times New Roman"/>
          <w:sz w:val="24"/>
          <w:szCs w:val="24"/>
        </w:rPr>
        <w:t xml:space="preserve">spiritual). </w:t>
      </w:r>
      <w:r w:rsidR="00AB5CAD">
        <w:rPr>
          <w:rFonts w:ascii="Times New Roman" w:hAnsi="Times New Roman" w:cs="Times New Roman"/>
          <w:sz w:val="24"/>
          <w:szCs w:val="24"/>
        </w:rPr>
        <w:t>Namun dalam</w:t>
      </w:r>
      <w:r w:rsidRPr="002225C5">
        <w:rPr>
          <w:rFonts w:ascii="Times New Roman" w:hAnsi="Times New Roman" w:cs="Times New Roman"/>
          <w:sz w:val="24"/>
          <w:szCs w:val="24"/>
        </w:rPr>
        <w:t xml:space="preserve"> </w:t>
      </w:r>
      <w:r w:rsidR="00AB5CAD">
        <w:rPr>
          <w:rFonts w:ascii="Times New Roman" w:hAnsi="Times New Roman" w:cs="Times New Roman"/>
          <w:sz w:val="24"/>
          <w:szCs w:val="24"/>
        </w:rPr>
        <w:t>pelaksanaan</w:t>
      </w:r>
      <w:r w:rsidRPr="002225C5">
        <w:rPr>
          <w:rFonts w:ascii="Times New Roman" w:hAnsi="Times New Roman" w:cs="Times New Roman"/>
          <w:sz w:val="24"/>
          <w:szCs w:val="24"/>
        </w:rPr>
        <w:t xml:space="preserve"> santet</w:t>
      </w:r>
      <w:r w:rsidR="00AB5CAD">
        <w:rPr>
          <w:rFonts w:ascii="Times New Roman" w:hAnsi="Times New Roman" w:cs="Times New Roman"/>
          <w:sz w:val="24"/>
          <w:szCs w:val="24"/>
        </w:rPr>
        <w:t xml:space="preserve"> ini harus</w:t>
      </w:r>
      <w:r w:rsidRPr="002225C5">
        <w:rPr>
          <w:rFonts w:ascii="Times New Roman" w:hAnsi="Times New Roman" w:cs="Times New Roman"/>
          <w:sz w:val="24"/>
          <w:szCs w:val="24"/>
        </w:rPr>
        <w:t xml:space="preserve"> dengan kekuatan batin dibantu</w:t>
      </w:r>
      <w:r w:rsidR="00AB5CAD">
        <w:rPr>
          <w:rFonts w:ascii="Times New Roman" w:hAnsi="Times New Roman" w:cs="Times New Roman"/>
          <w:sz w:val="24"/>
          <w:szCs w:val="24"/>
        </w:rPr>
        <w:t xml:space="preserve"> atau ditambah</w:t>
      </w:r>
      <w:r w:rsidRPr="002225C5">
        <w:rPr>
          <w:rFonts w:ascii="Times New Roman" w:hAnsi="Times New Roman" w:cs="Times New Roman"/>
          <w:sz w:val="24"/>
          <w:szCs w:val="24"/>
        </w:rPr>
        <w:t xml:space="preserve"> dengan kekuatan visualisasi (pembayangan) yang kuat dari pelaku. Pembacaan mantera pada benda-benda tertentu, kemudian pelaku santet melakukan konsentrasi.</w:t>
      </w:r>
      <w:r w:rsidRPr="002225C5">
        <w:rPr>
          <w:rStyle w:val="FootnoteReference"/>
          <w:rFonts w:ascii="Times New Roman" w:hAnsi="Times New Roman" w:cs="Times New Roman"/>
          <w:sz w:val="24"/>
          <w:szCs w:val="24"/>
        </w:rPr>
        <w:footnoteReference w:id="6"/>
      </w:r>
    </w:p>
    <w:p w14:paraId="65690B7A" w14:textId="77777777" w:rsidR="00E05261" w:rsidRPr="002225C5" w:rsidRDefault="00E05261" w:rsidP="00D42CE4">
      <w:pPr>
        <w:autoSpaceDE w:val="0"/>
        <w:autoSpaceDN w:val="0"/>
        <w:adjustRightInd w:val="0"/>
        <w:spacing w:after="0" w:line="360" w:lineRule="auto"/>
        <w:ind w:left="1080" w:firstLine="851"/>
        <w:jc w:val="both"/>
        <w:rPr>
          <w:rFonts w:ascii="Times New Roman" w:hAnsi="Times New Roman" w:cs="Times New Roman"/>
          <w:sz w:val="24"/>
          <w:szCs w:val="24"/>
        </w:rPr>
      </w:pPr>
    </w:p>
    <w:p w14:paraId="36D19B7B" w14:textId="77777777" w:rsidR="00431B4C" w:rsidRDefault="00431B4C" w:rsidP="00D42CE4">
      <w:pPr>
        <w:spacing w:after="0" w:line="360" w:lineRule="auto"/>
        <w:jc w:val="both"/>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tab/>
      </w:r>
    </w:p>
    <w:p w14:paraId="22469AF9" w14:textId="77777777" w:rsidR="00D42CE4" w:rsidRPr="004C3F10" w:rsidRDefault="00D42CE4" w:rsidP="00982B76">
      <w:pPr>
        <w:spacing w:after="0" w:line="360" w:lineRule="auto"/>
        <w:ind w:firstLine="720"/>
        <w:jc w:val="both"/>
        <w:rPr>
          <w:rFonts w:ascii="Times New Roman" w:hAnsi="Times New Roman" w:cs="Times New Roman"/>
          <w:b/>
          <w:bCs/>
          <w:iCs/>
          <w:color w:val="000000"/>
          <w:sz w:val="24"/>
          <w:szCs w:val="24"/>
        </w:rPr>
      </w:pPr>
      <w:r w:rsidRPr="004C3F10">
        <w:rPr>
          <w:rFonts w:ascii="Times New Roman" w:hAnsi="Times New Roman" w:cs="Times New Roman"/>
          <w:b/>
          <w:bCs/>
          <w:iCs/>
          <w:color w:val="000000"/>
          <w:sz w:val="24"/>
          <w:szCs w:val="24"/>
        </w:rPr>
        <w:t>RUMUSAN MASALAH</w:t>
      </w:r>
    </w:p>
    <w:p w14:paraId="09B3FB68" w14:textId="77777777" w:rsidR="00D42CE4" w:rsidRPr="002225C5" w:rsidRDefault="00D42CE4" w:rsidP="00982B76">
      <w:pPr>
        <w:spacing w:after="0" w:line="360" w:lineRule="auto"/>
        <w:ind w:left="720" w:firstLine="720"/>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Bagaimana </w:t>
      </w:r>
      <w:r w:rsidR="00982B76">
        <w:rPr>
          <w:rFonts w:ascii="Times New Roman" w:hAnsi="Times New Roman" w:cs="Times New Roman"/>
          <w:bCs/>
          <w:iCs/>
          <w:color w:val="000000"/>
          <w:sz w:val="24"/>
          <w:szCs w:val="24"/>
        </w:rPr>
        <w:t>hukum  pidana menyikapai permasalahan yang berkenaan dengan fenomena santetdi indonesia?</w:t>
      </w:r>
    </w:p>
    <w:p w14:paraId="58C07A0E" w14:textId="77777777" w:rsidR="005674C7" w:rsidRPr="002225C5" w:rsidRDefault="005674C7" w:rsidP="00D42CE4">
      <w:pPr>
        <w:spacing w:line="360" w:lineRule="auto"/>
        <w:rPr>
          <w:rFonts w:ascii="Times New Roman" w:hAnsi="Times New Roman" w:cs="Times New Roman"/>
          <w:bCs/>
          <w:iCs/>
          <w:color w:val="000000"/>
          <w:sz w:val="24"/>
          <w:szCs w:val="24"/>
        </w:rPr>
      </w:pPr>
      <w:r w:rsidRPr="002225C5">
        <w:rPr>
          <w:rFonts w:ascii="Times New Roman" w:hAnsi="Times New Roman" w:cs="Times New Roman"/>
          <w:bCs/>
          <w:iCs/>
          <w:color w:val="000000"/>
          <w:sz w:val="24"/>
          <w:szCs w:val="24"/>
        </w:rPr>
        <w:br w:type="page"/>
      </w:r>
    </w:p>
    <w:p w14:paraId="6B174A8B" w14:textId="77777777" w:rsidR="006E23B2" w:rsidRPr="002225C5" w:rsidRDefault="006E23B2" w:rsidP="00D42CE4">
      <w:pPr>
        <w:spacing w:line="360" w:lineRule="auto"/>
        <w:ind w:firstLine="720"/>
        <w:rPr>
          <w:rFonts w:ascii="Times New Roman" w:hAnsi="Times New Roman" w:cs="Times New Roman"/>
          <w:b/>
          <w:bCs/>
          <w:iCs/>
          <w:color w:val="000000"/>
          <w:sz w:val="24"/>
          <w:szCs w:val="24"/>
        </w:rPr>
      </w:pPr>
      <w:r w:rsidRPr="002225C5">
        <w:rPr>
          <w:rFonts w:ascii="Times New Roman" w:hAnsi="Times New Roman" w:cs="Times New Roman"/>
          <w:b/>
          <w:bCs/>
          <w:iCs/>
          <w:color w:val="000000"/>
          <w:sz w:val="24"/>
          <w:szCs w:val="24"/>
        </w:rPr>
        <w:lastRenderedPageBreak/>
        <w:t>Pembahasan</w:t>
      </w:r>
    </w:p>
    <w:p w14:paraId="7793A011" w14:textId="77777777" w:rsidR="006E23B2" w:rsidRPr="002225C5" w:rsidRDefault="006E23B2" w:rsidP="00D42CE4">
      <w:pPr>
        <w:spacing w:line="360" w:lineRule="auto"/>
        <w:ind w:left="720"/>
        <w:jc w:val="both"/>
        <w:rPr>
          <w:rFonts w:ascii="Times New Roman" w:hAnsi="Times New Roman" w:cs="Times New Roman"/>
          <w:bCs/>
          <w:iCs/>
          <w:color w:val="000000"/>
          <w:sz w:val="24"/>
          <w:szCs w:val="24"/>
        </w:rPr>
      </w:pPr>
      <w:r w:rsidRPr="002225C5">
        <w:rPr>
          <w:rFonts w:ascii="Times New Roman" w:hAnsi="Times New Roman" w:cs="Times New Roman"/>
          <w:b/>
          <w:bCs/>
          <w:iCs/>
          <w:color w:val="000000"/>
          <w:sz w:val="24"/>
          <w:szCs w:val="24"/>
        </w:rPr>
        <w:tab/>
      </w:r>
      <w:r w:rsidRPr="002225C5">
        <w:rPr>
          <w:rFonts w:ascii="Times New Roman" w:hAnsi="Times New Roman" w:cs="Times New Roman"/>
          <w:bCs/>
          <w:iCs/>
          <w:color w:val="000000"/>
          <w:sz w:val="24"/>
          <w:szCs w:val="24"/>
        </w:rPr>
        <w:t xml:space="preserve">Pemahaman akan bagaimana hukum pidana di berlakukan secara </w:t>
      </w:r>
      <w:r w:rsidR="00E52797" w:rsidRPr="002225C5">
        <w:rPr>
          <w:rFonts w:ascii="Times New Roman" w:hAnsi="Times New Roman" w:cs="Times New Roman"/>
          <w:bCs/>
          <w:iCs/>
          <w:color w:val="000000"/>
          <w:sz w:val="24"/>
          <w:szCs w:val="24"/>
        </w:rPr>
        <w:t xml:space="preserve">konkrit pada setiap kasus hukum </w:t>
      </w:r>
      <w:r w:rsidRPr="002225C5">
        <w:rPr>
          <w:rFonts w:ascii="Times New Roman" w:hAnsi="Times New Roman" w:cs="Times New Roman"/>
          <w:bCs/>
          <w:iCs/>
          <w:color w:val="000000"/>
          <w:sz w:val="24"/>
          <w:szCs w:val="24"/>
        </w:rPr>
        <w:t>memiliki makna bahwa</w:t>
      </w:r>
      <w:r w:rsidR="00601299" w:rsidRPr="002225C5">
        <w:rPr>
          <w:rFonts w:ascii="Times New Roman" w:hAnsi="Times New Roman" w:cs="Times New Roman"/>
          <w:bCs/>
          <w:iCs/>
          <w:color w:val="000000"/>
          <w:sz w:val="24"/>
          <w:szCs w:val="24"/>
        </w:rPr>
        <w:t>,</w:t>
      </w:r>
      <w:r w:rsidRPr="002225C5">
        <w:rPr>
          <w:rFonts w:ascii="Times New Roman" w:hAnsi="Times New Roman" w:cs="Times New Roman"/>
          <w:bCs/>
          <w:iCs/>
          <w:color w:val="000000"/>
          <w:sz w:val="24"/>
          <w:szCs w:val="24"/>
        </w:rPr>
        <w:t xml:space="preserve"> berlakunya hukum pidana pada keseluruhan esensi suatu tindakan yang bertentangan dengan hukum adalah </w:t>
      </w:r>
      <w:r w:rsidR="00E5020B" w:rsidRPr="002225C5">
        <w:rPr>
          <w:rFonts w:ascii="Times New Roman" w:hAnsi="Times New Roman" w:cs="Times New Roman"/>
          <w:bCs/>
          <w:iCs/>
          <w:color w:val="000000"/>
          <w:sz w:val="24"/>
          <w:szCs w:val="24"/>
        </w:rPr>
        <w:t xml:space="preserve">bagian dari kepastian hukum. Sehingga dalam argumentasi yang menyatakan bahwa </w:t>
      </w:r>
      <w:r w:rsidR="00E5020B" w:rsidRPr="002225C5">
        <w:rPr>
          <w:rFonts w:ascii="Times New Roman" w:hAnsi="Times New Roman" w:cs="Times New Roman"/>
          <w:bCs/>
          <w:i/>
          <w:iCs/>
          <w:color w:val="000000"/>
          <w:sz w:val="24"/>
          <w:szCs w:val="24"/>
        </w:rPr>
        <w:t xml:space="preserve">pada substansi yang sama maka dapat di berlakukan pasal yang sama pula, </w:t>
      </w:r>
      <w:r w:rsidR="00601299" w:rsidRPr="002225C5">
        <w:rPr>
          <w:rFonts w:ascii="Times New Roman" w:hAnsi="Times New Roman" w:cs="Times New Roman"/>
          <w:bCs/>
          <w:iCs/>
          <w:color w:val="000000"/>
          <w:sz w:val="24"/>
          <w:szCs w:val="24"/>
        </w:rPr>
        <w:t>merupakan keabsahan pemak</w:t>
      </w:r>
      <w:r w:rsidR="008D4935">
        <w:rPr>
          <w:rFonts w:ascii="Times New Roman" w:hAnsi="Times New Roman" w:cs="Times New Roman"/>
          <w:bCs/>
          <w:iCs/>
          <w:color w:val="000000"/>
          <w:sz w:val="24"/>
          <w:szCs w:val="24"/>
        </w:rPr>
        <w:t>naan akan hukum. P</w:t>
      </w:r>
      <w:r w:rsidR="00E5020B" w:rsidRPr="002225C5">
        <w:rPr>
          <w:rFonts w:ascii="Times New Roman" w:hAnsi="Times New Roman" w:cs="Times New Roman"/>
          <w:bCs/>
          <w:iCs/>
          <w:color w:val="000000"/>
          <w:sz w:val="24"/>
          <w:szCs w:val="24"/>
        </w:rPr>
        <w:t xml:space="preserve">enjelasan lebih dalam tentang penerapan pasal yang sama diatas berlaku pada tiap-tiap tindakan dengan melihat </w:t>
      </w:r>
      <w:r w:rsidR="0087135D" w:rsidRPr="002225C5">
        <w:rPr>
          <w:rFonts w:ascii="Times New Roman" w:hAnsi="Times New Roman" w:cs="Times New Roman"/>
          <w:bCs/>
          <w:iCs/>
          <w:color w:val="000000"/>
          <w:sz w:val="24"/>
          <w:szCs w:val="24"/>
        </w:rPr>
        <w:t xml:space="preserve">substansi </w:t>
      </w:r>
      <w:r w:rsidR="00E5020B" w:rsidRPr="002225C5">
        <w:rPr>
          <w:rFonts w:ascii="Times New Roman" w:hAnsi="Times New Roman" w:cs="Times New Roman"/>
          <w:bCs/>
          <w:iCs/>
          <w:color w:val="000000"/>
          <w:sz w:val="24"/>
          <w:szCs w:val="24"/>
        </w:rPr>
        <w:t xml:space="preserve">penyimpangan hukum secara menyeluruh hingga pada hasil kejahatan. </w:t>
      </w:r>
      <w:r w:rsidR="00D02456" w:rsidRPr="002225C5">
        <w:rPr>
          <w:rStyle w:val="A2"/>
          <w:rFonts w:ascii="Times New Roman" w:hAnsi="Times New Roman" w:cs="Times New Roman"/>
          <w:sz w:val="24"/>
          <w:szCs w:val="24"/>
        </w:rPr>
        <w:t>Menurut Halper, sebuah persoalan dan putusan hukum tidak boleh terbatas pada makna literer dan proposisi logis semata dengan mengabaikan konteks dan tujuan hukum.</w:t>
      </w:r>
      <w:r w:rsidR="00D02456" w:rsidRPr="002225C5">
        <w:rPr>
          <w:rStyle w:val="FootnoteReference"/>
          <w:rFonts w:ascii="Times New Roman" w:hAnsi="Times New Roman" w:cs="Times New Roman"/>
          <w:color w:val="000000"/>
          <w:sz w:val="24"/>
          <w:szCs w:val="24"/>
        </w:rPr>
        <w:footnoteReference w:id="7"/>
      </w:r>
    </w:p>
    <w:p w14:paraId="7570A9D4" w14:textId="77777777" w:rsidR="0021656A" w:rsidRPr="002225C5" w:rsidRDefault="00E5020B"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hukum yang berkaitan dengan kejahatan magis seperti santet</w:t>
      </w:r>
      <w:r w:rsidR="008D4935">
        <w:rPr>
          <w:rFonts w:ascii="Times New Roman" w:hAnsi="Times New Roman" w:cs="Times New Roman"/>
          <w:sz w:val="24"/>
          <w:szCs w:val="24"/>
        </w:rPr>
        <w:t xml:space="preserve"> yang dipandang</w:t>
      </w:r>
      <w:r w:rsidRPr="002225C5">
        <w:rPr>
          <w:rFonts w:ascii="Times New Roman" w:hAnsi="Times New Roman" w:cs="Times New Roman"/>
          <w:sz w:val="24"/>
          <w:szCs w:val="24"/>
        </w:rPr>
        <w:t xml:space="preserve"> dengan</w:t>
      </w:r>
      <w:r w:rsidR="00F22E49" w:rsidRPr="002225C5">
        <w:rPr>
          <w:rFonts w:ascii="Times New Roman" w:hAnsi="Times New Roman" w:cs="Times New Roman"/>
          <w:sz w:val="24"/>
          <w:szCs w:val="24"/>
        </w:rPr>
        <w:t xml:space="preserve"> </w:t>
      </w:r>
      <w:r w:rsidRPr="002225C5">
        <w:rPr>
          <w:rFonts w:ascii="Times New Roman" w:hAnsi="Times New Roman" w:cs="Times New Roman"/>
          <w:sz w:val="24"/>
          <w:szCs w:val="24"/>
        </w:rPr>
        <w:t>sudut pandang hukum normatif maka santet dapat pula masuk sebagai bagian</w:t>
      </w:r>
      <w:r w:rsidR="008D4935">
        <w:rPr>
          <w:rFonts w:ascii="Times New Roman" w:hAnsi="Times New Roman" w:cs="Times New Roman"/>
          <w:sz w:val="24"/>
          <w:szCs w:val="24"/>
        </w:rPr>
        <w:t xml:space="preserve"> yang harus di pandang sebagai </w:t>
      </w:r>
      <w:r w:rsidRPr="002225C5">
        <w:rPr>
          <w:rFonts w:ascii="Times New Roman" w:hAnsi="Times New Roman" w:cs="Times New Roman"/>
          <w:sz w:val="24"/>
          <w:szCs w:val="24"/>
        </w:rPr>
        <w:t xml:space="preserve"> kejahatan yang dapat </w:t>
      </w:r>
      <w:r w:rsidR="00F22E49" w:rsidRPr="002225C5">
        <w:rPr>
          <w:rFonts w:ascii="Times New Roman" w:hAnsi="Times New Roman" w:cs="Times New Roman"/>
          <w:sz w:val="24"/>
          <w:szCs w:val="24"/>
        </w:rPr>
        <w:t xml:space="preserve">di petanggungjawabkan secara hukum, karena santet di lihat substansinya, yang secara nyata </w:t>
      </w:r>
      <w:r w:rsidR="00E52797" w:rsidRPr="002225C5">
        <w:rPr>
          <w:rFonts w:ascii="Times New Roman" w:hAnsi="Times New Roman" w:cs="Times New Roman"/>
          <w:sz w:val="24"/>
          <w:szCs w:val="24"/>
        </w:rPr>
        <w:t xml:space="preserve">memiliki </w:t>
      </w:r>
      <w:r w:rsidR="006D51B4" w:rsidRPr="002225C5">
        <w:rPr>
          <w:rFonts w:ascii="Times New Roman" w:hAnsi="Times New Roman" w:cs="Times New Roman"/>
          <w:sz w:val="24"/>
          <w:szCs w:val="24"/>
        </w:rPr>
        <w:t xml:space="preserve">akibat </w:t>
      </w:r>
      <w:r w:rsidR="00E52797" w:rsidRPr="002225C5">
        <w:rPr>
          <w:rFonts w:ascii="Times New Roman" w:hAnsi="Times New Roman" w:cs="Times New Roman"/>
          <w:sz w:val="24"/>
          <w:szCs w:val="24"/>
        </w:rPr>
        <w:t>yang merugikan.</w:t>
      </w:r>
    </w:p>
    <w:p w14:paraId="7E301B61" w14:textId="77777777" w:rsidR="00E52797" w:rsidRPr="002225C5" w:rsidRDefault="00E52797"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Secara lebih jelas pemahaman akan bagaimana hukum pidana mampu mengatur setiap permasalahan adalah dikarenakan sifat dari hukum itu sendi</w:t>
      </w:r>
      <w:r w:rsidR="00F726C6" w:rsidRPr="002225C5">
        <w:rPr>
          <w:rFonts w:ascii="Times New Roman" w:hAnsi="Times New Roman" w:cs="Times New Roman"/>
          <w:sz w:val="24"/>
          <w:szCs w:val="24"/>
        </w:rPr>
        <w:t xml:space="preserve">ri yaitu aturan untuk mengatur, sehingga apapun yang ada dalam negara hukum sudah </w:t>
      </w:r>
      <w:r w:rsidR="00F726C6" w:rsidRPr="002225C5">
        <w:rPr>
          <w:rFonts w:ascii="Times New Roman" w:hAnsi="Times New Roman" w:cs="Times New Roman"/>
          <w:i/>
          <w:sz w:val="24"/>
          <w:szCs w:val="24"/>
        </w:rPr>
        <w:t>ter</w:t>
      </w:r>
      <w:r w:rsidR="002D1CD3" w:rsidRPr="002225C5">
        <w:rPr>
          <w:rFonts w:ascii="Times New Roman" w:hAnsi="Times New Roman" w:cs="Times New Roman"/>
          <w:i/>
          <w:sz w:val="24"/>
          <w:szCs w:val="24"/>
        </w:rPr>
        <w:t xml:space="preserve">cangkup </w:t>
      </w:r>
      <w:r w:rsidR="00F726C6" w:rsidRPr="002225C5">
        <w:rPr>
          <w:rFonts w:ascii="Times New Roman" w:hAnsi="Times New Roman" w:cs="Times New Roman"/>
          <w:sz w:val="24"/>
          <w:szCs w:val="24"/>
        </w:rPr>
        <w:t>oleh aturan yang sudah di buat dengan pertimbangan-pertimbangan sesuai dengan politik hukum.</w:t>
      </w:r>
    </w:p>
    <w:p w14:paraId="169751B3" w14:textId="77777777" w:rsidR="007274BF" w:rsidRPr="002225C5" w:rsidRDefault="00F726C6" w:rsidP="00D42CE4">
      <w:pPr>
        <w:pStyle w:val="ListParagraph"/>
        <w:numPr>
          <w:ilvl w:val="0"/>
          <w:numId w:val="6"/>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Pidana pada santet</w:t>
      </w:r>
    </w:p>
    <w:p w14:paraId="46260470" w14:textId="77777777" w:rsidR="002D1CD3" w:rsidRPr="002225C5" w:rsidRDefault="00AA5DE1" w:rsidP="00D42CE4">
      <w:pPr>
        <w:pStyle w:val="ListParagraph"/>
        <w:spacing w:line="360" w:lineRule="auto"/>
        <w:ind w:left="1080" w:firstLine="720"/>
        <w:jc w:val="both"/>
        <w:rPr>
          <w:rFonts w:ascii="Times New Roman" w:hAnsi="Times New Roman" w:cs="Times New Roman"/>
          <w:b/>
          <w:sz w:val="24"/>
          <w:szCs w:val="24"/>
        </w:rPr>
      </w:pPr>
      <w:r>
        <w:rPr>
          <w:rFonts w:ascii="Times New Roman" w:hAnsi="Times New Roman" w:cs="Times New Roman"/>
          <w:sz w:val="24"/>
          <w:szCs w:val="24"/>
        </w:rPr>
        <w:t>Pidana</w:t>
      </w:r>
      <w:r w:rsidR="007274BF" w:rsidRPr="002225C5">
        <w:rPr>
          <w:rFonts w:ascii="Times New Roman" w:hAnsi="Times New Roman" w:cs="Times New Roman"/>
          <w:sz w:val="24"/>
          <w:szCs w:val="24"/>
        </w:rPr>
        <w:t xml:space="preserve"> merupakan istilah yang lebih khusus, yaitu menunjukkan sanksi dalam hukum pidana</w:t>
      </w:r>
      <w:r w:rsidR="007274BF" w:rsidRPr="002225C5">
        <w:rPr>
          <w:rStyle w:val="FootnoteReference"/>
          <w:rFonts w:ascii="Times New Roman" w:hAnsi="Times New Roman" w:cs="Times New Roman"/>
          <w:sz w:val="24"/>
          <w:szCs w:val="24"/>
        </w:rPr>
        <w:footnoteReference w:id="8"/>
      </w:r>
      <w:r w:rsidR="007274BF" w:rsidRPr="002225C5">
        <w:rPr>
          <w:rFonts w:ascii="Times New Roman" w:hAnsi="Times New Roman" w:cs="Times New Roman"/>
          <w:sz w:val="24"/>
          <w:szCs w:val="24"/>
        </w:rPr>
        <w:t xml:space="preserve">, </w:t>
      </w:r>
      <w:r>
        <w:rPr>
          <w:rFonts w:ascii="Times New Roman" w:hAnsi="Times New Roman" w:cs="Times New Roman"/>
          <w:sz w:val="24"/>
          <w:szCs w:val="24"/>
        </w:rPr>
        <w:t>Dalam substansi f</w:t>
      </w:r>
      <w:r w:rsidR="002D1CD3" w:rsidRPr="002225C5">
        <w:rPr>
          <w:rFonts w:ascii="Times New Roman" w:hAnsi="Times New Roman" w:cs="Times New Roman"/>
          <w:sz w:val="24"/>
          <w:szCs w:val="24"/>
        </w:rPr>
        <w:t>ilsafat pemidanaan</w:t>
      </w:r>
      <w:r>
        <w:rPr>
          <w:rFonts w:ascii="Times New Roman" w:hAnsi="Times New Roman" w:cs="Times New Roman"/>
          <w:sz w:val="24"/>
          <w:szCs w:val="24"/>
        </w:rPr>
        <w:t xml:space="preserve"> yang menjadi</w:t>
      </w:r>
      <w:r w:rsidR="002D1CD3" w:rsidRPr="002225C5">
        <w:rPr>
          <w:rFonts w:ascii="Times New Roman" w:hAnsi="Times New Roman" w:cs="Times New Roman"/>
          <w:sz w:val="24"/>
          <w:szCs w:val="24"/>
        </w:rPr>
        <w:t xml:space="preserve"> landasan filosofis merumuskan ukuran atau dasar keadilan</w:t>
      </w:r>
      <w:r w:rsidR="00EE68A8">
        <w:rPr>
          <w:rFonts w:ascii="Times New Roman" w:hAnsi="Times New Roman" w:cs="Times New Roman"/>
          <w:sz w:val="24"/>
          <w:szCs w:val="24"/>
        </w:rPr>
        <w:t>, bagaimana hukum memberikan keadilan</w:t>
      </w:r>
      <w:r w:rsidR="002D1CD3" w:rsidRPr="002225C5">
        <w:rPr>
          <w:rFonts w:ascii="Times New Roman" w:hAnsi="Times New Roman" w:cs="Times New Roman"/>
          <w:sz w:val="24"/>
          <w:szCs w:val="24"/>
        </w:rPr>
        <w:t xml:space="preserve"> apabila terjadi pelanggaran</w:t>
      </w:r>
      <w:r w:rsidR="00EE68A8">
        <w:rPr>
          <w:rFonts w:ascii="Times New Roman" w:hAnsi="Times New Roman" w:cs="Times New Roman"/>
          <w:sz w:val="24"/>
          <w:szCs w:val="24"/>
        </w:rPr>
        <w:t>-pelanggaran</w:t>
      </w:r>
      <w:r w:rsidR="002D1CD3" w:rsidRPr="002225C5">
        <w:rPr>
          <w:rFonts w:ascii="Times New Roman" w:hAnsi="Times New Roman" w:cs="Times New Roman"/>
          <w:sz w:val="24"/>
          <w:szCs w:val="24"/>
        </w:rPr>
        <w:t xml:space="preserve"> </w:t>
      </w:r>
      <w:r>
        <w:rPr>
          <w:rFonts w:ascii="Times New Roman" w:hAnsi="Times New Roman" w:cs="Times New Roman"/>
          <w:sz w:val="24"/>
          <w:szCs w:val="24"/>
        </w:rPr>
        <w:t xml:space="preserve">dalam </w:t>
      </w:r>
      <w:r w:rsidR="002D1CD3" w:rsidRPr="002225C5">
        <w:rPr>
          <w:rFonts w:ascii="Times New Roman" w:hAnsi="Times New Roman" w:cs="Times New Roman"/>
          <w:sz w:val="24"/>
          <w:szCs w:val="24"/>
        </w:rPr>
        <w:t>hukum pidana. Dalam konteks ini, pemidanaan</w:t>
      </w:r>
      <w:r w:rsidR="00012F56">
        <w:rPr>
          <w:rFonts w:ascii="Times New Roman" w:hAnsi="Times New Roman" w:cs="Times New Roman"/>
          <w:sz w:val="24"/>
          <w:szCs w:val="24"/>
        </w:rPr>
        <w:t xml:space="preserve"> sangat</w:t>
      </w:r>
      <w:r w:rsidR="002D1CD3" w:rsidRPr="002225C5">
        <w:rPr>
          <w:rFonts w:ascii="Times New Roman" w:hAnsi="Times New Roman" w:cs="Times New Roman"/>
          <w:sz w:val="24"/>
          <w:szCs w:val="24"/>
        </w:rPr>
        <w:t xml:space="preserve"> erat </w:t>
      </w:r>
      <w:r w:rsidR="00012F56">
        <w:rPr>
          <w:rFonts w:ascii="Times New Roman" w:hAnsi="Times New Roman" w:cs="Times New Roman"/>
          <w:sz w:val="24"/>
          <w:szCs w:val="24"/>
        </w:rPr>
        <w:t xml:space="preserve">kaitannya </w:t>
      </w:r>
      <w:r w:rsidR="002D1CD3" w:rsidRPr="002225C5">
        <w:rPr>
          <w:rFonts w:ascii="Times New Roman" w:hAnsi="Times New Roman" w:cs="Times New Roman"/>
          <w:sz w:val="24"/>
          <w:szCs w:val="24"/>
        </w:rPr>
        <w:t>dengan proses penegakan hukum pidana</w:t>
      </w:r>
      <w:r>
        <w:rPr>
          <w:rFonts w:ascii="Times New Roman" w:hAnsi="Times New Roman" w:cs="Times New Roman"/>
          <w:sz w:val="24"/>
          <w:szCs w:val="24"/>
        </w:rPr>
        <w:t>. Sebagai sebuah sistem</w:t>
      </w:r>
      <w:r w:rsidR="002D1CD3" w:rsidRPr="002225C5">
        <w:rPr>
          <w:rFonts w:ascii="Times New Roman" w:hAnsi="Times New Roman" w:cs="Times New Roman"/>
          <w:sz w:val="24"/>
          <w:szCs w:val="24"/>
        </w:rPr>
        <w:t xml:space="preserve"> telaa</w:t>
      </w:r>
      <w:r w:rsidR="00012F56">
        <w:rPr>
          <w:rFonts w:ascii="Times New Roman" w:hAnsi="Times New Roman" w:cs="Times New Roman"/>
          <w:sz w:val="24"/>
          <w:szCs w:val="24"/>
        </w:rPr>
        <w:t>h</w:t>
      </w:r>
      <w:r w:rsidR="002D1CD3" w:rsidRPr="002225C5">
        <w:rPr>
          <w:rFonts w:ascii="Times New Roman" w:hAnsi="Times New Roman" w:cs="Times New Roman"/>
          <w:sz w:val="24"/>
          <w:szCs w:val="24"/>
        </w:rPr>
        <w:t xml:space="preserve"> </w:t>
      </w:r>
      <w:r w:rsidR="00012F56">
        <w:rPr>
          <w:rFonts w:ascii="Times New Roman" w:hAnsi="Times New Roman" w:cs="Times New Roman"/>
          <w:sz w:val="24"/>
          <w:szCs w:val="24"/>
        </w:rPr>
        <w:t>tinjauan</w:t>
      </w:r>
      <w:r w:rsidR="002D1CD3" w:rsidRPr="002225C5">
        <w:rPr>
          <w:rFonts w:ascii="Times New Roman" w:hAnsi="Times New Roman" w:cs="Times New Roman"/>
          <w:sz w:val="24"/>
          <w:szCs w:val="24"/>
        </w:rPr>
        <w:t xml:space="preserve"> </w:t>
      </w:r>
      <w:r w:rsidR="00012F56" w:rsidRPr="002225C5">
        <w:rPr>
          <w:rFonts w:ascii="Times New Roman" w:hAnsi="Times New Roman" w:cs="Times New Roman"/>
          <w:sz w:val="24"/>
          <w:szCs w:val="24"/>
        </w:rPr>
        <w:t xml:space="preserve">mengenai </w:t>
      </w:r>
      <w:r w:rsidR="00012F56" w:rsidRPr="002225C5">
        <w:rPr>
          <w:rFonts w:ascii="Times New Roman" w:hAnsi="Times New Roman" w:cs="Times New Roman"/>
          <w:sz w:val="24"/>
          <w:szCs w:val="24"/>
        </w:rPr>
        <w:lastRenderedPageBreak/>
        <w:t xml:space="preserve">pemidanaan </w:t>
      </w:r>
      <w:r w:rsidR="00012F56">
        <w:rPr>
          <w:rFonts w:ascii="Times New Roman" w:hAnsi="Times New Roman" w:cs="Times New Roman"/>
          <w:sz w:val="24"/>
          <w:szCs w:val="24"/>
        </w:rPr>
        <w:t xml:space="preserve">dapat di tinjau </w:t>
      </w:r>
      <w:r w:rsidR="002D1CD3" w:rsidRPr="002225C5">
        <w:rPr>
          <w:rFonts w:ascii="Times New Roman" w:hAnsi="Times New Roman" w:cs="Times New Roman"/>
          <w:sz w:val="24"/>
          <w:szCs w:val="24"/>
        </w:rPr>
        <w:t>dari 2 (dua) sudut, yaitu sudut fungsional dan sudut norma substantif</w:t>
      </w:r>
      <w:r w:rsidR="002D1CD3" w:rsidRPr="002225C5">
        <w:rPr>
          <w:rStyle w:val="FootnoteReference"/>
          <w:rFonts w:ascii="Times New Roman" w:hAnsi="Times New Roman" w:cs="Times New Roman"/>
          <w:sz w:val="24"/>
          <w:szCs w:val="24"/>
        </w:rPr>
        <w:footnoteReference w:id="9"/>
      </w:r>
      <w:r w:rsidR="002D1CD3" w:rsidRPr="002225C5">
        <w:rPr>
          <w:rFonts w:ascii="Times New Roman" w:hAnsi="Times New Roman" w:cs="Times New Roman"/>
          <w:sz w:val="24"/>
          <w:szCs w:val="24"/>
        </w:rPr>
        <w:t xml:space="preserve">. </w:t>
      </w:r>
    </w:p>
    <w:p w14:paraId="3B85104F" w14:textId="77777777" w:rsidR="002D1CD3" w:rsidRPr="002225C5" w:rsidRDefault="002D1CD3" w:rsidP="004C3F10">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b/>
          <w:bCs/>
          <w:i/>
          <w:iCs/>
          <w:color w:val="000000"/>
          <w:sz w:val="24"/>
          <w:szCs w:val="24"/>
        </w:rPr>
        <w:t>Dari sudut fungsional</w:t>
      </w:r>
      <w:r w:rsidRPr="002225C5">
        <w:rPr>
          <w:rFonts w:ascii="Times New Roman" w:hAnsi="Times New Roman" w:cs="Times New Roman"/>
          <w:color w:val="000000"/>
          <w:sz w:val="24"/>
          <w:szCs w:val="24"/>
        </w:rPr>
        <w:t xml:space="preserve">, sistem pemidanaan </w:t>
      </w:r>
      <w:r w:rsidR="00012F56">
        <w:rPr>
          <w:rFonts w:ascii="Times New Roman" w:hAnsi="Times New Roman" w:cs="Times New Roman"/>
          <w:color w:val="000000"/>
          <w:sz w:val="24"/>
          <w:szCs w:val="24"/>
        </w:rPr>
        <w:t xml:space="preserve">secara univesal </w:t>
      </w:r>
      <w:r w:rsidRPr="002225C5">
        <w:rPr>
          <w:rFonts w:ascii="Times New Roman" w:hAnsi="Times New Roman" w:cs="Times New Roman"/>
          <w:color w:val="000000"/>
          <w:sz w:val="24"/>
          <w:szCs w:val="24"/>
        </w:rPr>
        <w:t xml:space="preserve">dapat diartikan sebagai keseluruhan sistem (aturan perundang-undangan) untuk fungsionali-sasi/operasionalisasi/ konkretisasi pidana dan keseluruhan sistem (aturan perundang-undangan) </w:t>
      </w:r>
      <w:r w:rsidR="00012F56">
        <w:rPr>
          <w:rFonts w:ascii="Times New Roman" w:hAnsi="Times New Roman" w:cs="Times New Roman"/>
          <w:color w:val="000000"/>
          <w:sz w:val="24"/>
          <w:szCs w:val="24"/>
        </w:rPr>
        <w:t>yang secara jelas mengatur  tentang</w:t>
      </w:r>
      <w:r w:rsidRPr="002225C5">
        <w:rPr>
          <w:rFonts w:ascii="Times New Roman" w:hAnsi="Times New Roman" w:cs="Times New Roman"/>
          <w:color w:val="000000"/>
          <w:sz w:val="24"/>
          <w:szCs w:val="24"/>
        </w:rPr>
        <w:t xml:space="preserve"> bagaimana hukum pidana </w:t>
      </w:r>
      <w:r w:rsidR="00012F56">
        <w:rPr>
          <w:rFonts w:ascii="Times New Roman" w:hAnsi="Times New Roman" w:cs="Times New Roman"/>
          <w:color w:val="000000"/>
          <w:sz w:val="24"/>
          <w:szCs w:val="24"/>
        </w:rPr>
        <w:t xml:space="preserve">dilaksanakan, </w:t>
      </w:r>
      <w:r w:rsidRPr="002225C5">
        <w:rPr>
          <w:rFonts w:ascii="Times New Roman" w:hAnsi="Times New Roman" w:cs="Times New Roman"/>
          <w:color w:val="000000"/>
          <w:sz w:val="24"/>
          <w:szCs w:val="24"/>
        </w:rPr>
        <w:t xml:space="preserve">ditegakkan atau dioperasionalkan secara </w:t>
      </w:r>
      <w:r w:rsidR="00012F56">
        <w:rPr>
          <w:rFonts w:ascii="Times New Roman" w:hAnsi="Times New Roman" w:cs="Times New Roman"/>
          <w:color w:val="000000"/>
          <w:sz w:val="24"/>
          <w:szCs w:val="24"/>
        </w:rPr>
        <w:t>penuh (</w:t>
      </w:r>
      <w:r w:rsidRPr="002225C5">
        <w:rPr>
          <w:rFonts w:ascii="Times New Roman" w:hAnsi="Times New Roman" w:cs="Times New Roman"/>
          <w:color w:val="000000"/>
          <w:sz w:val="24"/>
          <w:szCs w:val="24"/>
        </w:rPr>
        <w:t>konkret</w:t>
      </w:r>
      <w:r w:rsidR="00012F56">
        <w:rPr>
          <w:rFonts w:ascii="Times New Roman" w:hAnsi="Times New Roman" w:cs="Times New Roman"/>
          <w:color w:val="000000"/>
          <w:sz w:val="24"/>
          <w:szCs w:val="24"/>
        </w:rPr>
        <w:t>)</w:t>
      </w:r>
      <w:r w:rsidRPr="002225C5">
        <w:rPr>
          <w:rFonts w:ascii="Times New Roman" w:hAnsi="Times New Roman" w:cs="Times New Roman"/>
          <w:color w:val="000000"/>
          <w:sz w:val="24"/>
          <w:szCs w:val="24"/>
        </w:rPr>
        <w:t xml:space="preserve">, </w:t>
      </w:r>
      <w:r w:rsidR="00012F56">
        <w:rPr>
          <w:rFonts w:ascii="Times New Roman" w:hAnsi="Times New Roman" w:cs="Times New Roman"/>
          <w:color w:val="000000"/>
          <w:sz w:val="24"/>
          <w:szCs w:val="24"/>
        </w:rPr>
        <w:t>hingga seseorang bisa dijatuhi pidana atau sanksi hukum karena perbuatannya</w:t>
      </w:r>
      <w:r w:rsidRPr="002225C5">
        <w:rPr>
          <w:rFonts w:ascii="Times New Roman" w:hAnsi="Times New Roman" w:cs="Times New Roman"/>
          <w:sz w:val="24"/>
          <w:szCs w:val="24"/>
        </w:rPr>
        <w:t xml:space="preserve">. </w:t>
      </w:r>
      <w:r w:rsidR="00476305">
        <w:rPr>
          <w:rFonts w:ascii="Times New Roman" w:hAnsi="Times New Roman" w:cs="Times New Roman"/>
          <w:sz w:val="24"/>
          <w:szCs w:val="24"/>
        </w:rPr>
        <w:t>Dilihat d</w:t>
      </w:r>
      <w:r w:rsidRPr="002225C5">
        <w:rPr>
          <w:rFonts w:ascii="Times New Roman" w:hAnsi="Times New Roman" w:cs="Times New Roman"/>
          <w:sz w:val="24"/>
          <w:szCs w:val="24"/>
        </w:rPr>
        <w:t>ari sudut ini</w:t>
      </w:r>
      <w:r w:rsidR="00217416">
        <w:rPr>
          <w:rFonts w:ascii="Times New Roman" w:hAnsi="Times New Roman" w:cs="Times New Roman"/>
          <w:sz w:val="24"/>
          <w:szCs w:val="24"/>
        </w:rPr>
        <w:t xml:space="preserve"> (</w:t>
      </w:r>
      <w:r w:rsidR="00476305">
        <w:rPr>
          <w:rFonts w:ascii="Times New Roman" w:hAnsi="Times New Roman" w:cs="Times New Roman"/>
          <w:sz w:val="24"/>
          <w:szCs w:val="24"/>
        </w:rPr>
        <w:t>sudut fungsional</w:t>
      </w:r>
      <w:r w:rsidR="00217416">
        <w:rPr>
          <w:rFonts w:ascii="Times New Roman" w:hAnsi="Times New Roman" w:cs="Times New Roman"/>
          <w:sz w:val="24"/>
          <w:szCs w:val="24"/>
        </w:rPr>
        <w:t>)</w:t>
      </w:r>
      <w:r w:rsidRPr="002225C5">
        <w:rPr>
          <w:rFonts w:ascii="Times New Roman" w:hAnsi="Times New Roman" w:cs="Times New Roman"/>
          <w:sz w:val="24"/>
          <w:szCs w:val="24"/>
        </w:rPr>
        <w:t xml:space="preserve"> maka sistem pemidanaan </w:t>
      </w:r>
      <w:r w:rsidR="00217416">
        <w:rPr>
          <w:rFonts w:ascii="Times New Roman" w:hAnsi="Times New Roman" w:cs="Times New Roman"/>
          <w:sz w:val="24"/>
          <w:szCs w:val="24"/>
        </w:rPr>
        <w:t xml:space="preserve">secara jelas </w:t>
      </w:r>
      <w:r w:rsidR="00476305">
        <w:rPr>
          <w:rFonts w:ascii="Times New Roman" w:hAnsi="Times New Roman" w:cs="Times New Roman"/>
          <w:sz w:val="24"/>
          <w:szCs w:val="24"/>
        </w:rPr>
        <w:t xml:space="preserve">sangat </w:t>
      </w:r>
      <w:r w:rsidRPr="002225C5">
        <w:rPr>
          <w:rFonts w:ascii="Times New Roman" w:hAnsi="Times New Roman" w:cs="Times New Roman"/>
          <w:sz w:val="24"/>
          <w:szCs w:val="24"/>
        </w:rPr>
        <w:t>identik dengan sistem penegakan huk</w:t>
      </w:r>
      <w:r w:rsidR="00217416">
        <w:rPr>
          <w:rFonts w:ascii="Times New Roman" w:hAnsi="Times New Roman" w:cs="Times New Roman"/>
          <w:sz w:val="24"/>
          <w:szCs w:val="24"/>
        </w:rPr>
        <w:t>um pidana yang terdiri dari sub</w:t>
      </w:r>
      <w:r w:rsidRPr="002225C5">
        <w:rPr>
          <w:rFonts w:ascii="Times New Roman" w:hAnsi="Times New Roman" w:cs="Times New Roman"/>
          <w:sz w:val="24"/>
          <w:szCs w:val="24"/>
        </w:rPr>
        <w:t xml:space="preserve">sistem Hukum </w:t>
      </w:r>
      <w:r w:rsidR="00217416">
        <w:rPr>
          <w:rFonts w:ascii="Times New Roman" w:hAnsi="Times New Roman" w:cs="Times New Roman"/>
          <w:sz w:val="24"/>
          <w:szCs w:val="24"/>
        </w:rPr>
        <w:t>Pidana Materiil/Substantif, sub</w:t>
      </w:r>
      <w:r w:rsidRPr="002225C5">
        <w:rPr>
          <w:rFonts w:ascii="Times New Roman" w:hAnsi="Times New Roman" w:cs="Times New Roman"/>
          <w:sz w:val="24"/>
          <w:szCs w:val="24"/>
        </w:rPr>
        <w:t>sis</w:t>
      </w:r>
      <w:r w:rsidR="00217416">
        <w:rPr>
          <w:rFonts w:ascii="Times New Roman" w:hAnsi="Times New Roman" w:cs="Times New Roman"/>
          <w:sz w:val="24"/>
          <w:szCs w:val="24"/>
        </w:rPr>
        <w:t>tem Hukum Pidana Formil dan sub</w:t>
      </w:r>
      <w:r w:rsidRPr="002225C5">
        <w:rPr>
          <w:rFonts w:ascii="Times New Roman" w:hAnsi="Times New Roman" w:cs="Times New Roman"/>
          <w:sz w:val="24"/>
          <w:szCs w:val="24"/>
        </w:rPr>
        <w:t xml:space="preserve">sistem Hukum Pelaksanaan Pidana. </w:t>
      </w:r>
    </w:p>
    <w:p w14:paraId="7ACF7572" w14:textId="77777777" w:rsidR="002D1CD3" w:rsidRPr="002225C5" w:rsidRDefault="00476305" w:rsidP="004C3F10">
      <w:pPr>
        <w:spacing w:after="0" w:line="360" w:lineRule="auto"/>
        <w:ind w:left="1080" w:firstLine="720"/>
        <w:jc w:val="both"/>
        <w:rPr>
          <w:rFonts w:ascii="Times New Roman" w:hAnsi="Times New Roman" w:cs="Times New Roman"/>
          <w:sz w:val="24"/>
          <w:szCs w:val="24"/>
        </w:rPr>
      </w:pPr>
      <w:r>
        <w:rPr>
          <w:rFonts w:ascii="Times New Roman" w:hAnsi="Times New Roman" w:cs="Times New Roman"/>
          <w:b/>
          <w:i/>
          <w:sz w:val="24"/>
          <w:szCs w:val="24"/>
        </w:rPr>
        <w:t>D</w:t>
      </w:r>
      <w:r w:rsidR="002D1CD3" w:rsidRPr="002225C5">
        <w:rPr>
          <w:rFonts w:ascii="Times New Roman" w:hAnsi="Times New Roman" w:cs="Times New Roman"/>
          <w:b/>
          <w:i/>
          <w:sz w:val="24"/>
          <w:szCs w:val="24"/>
        </w:rPr>
        <w:t>ari sudut</w:t>
      </w:r>
      <w:r w:rsidR="002D1CD3" w:rsidRPr="002225C5">
        <w:rPr>
          <w:rFonts w:ascii="Times New Roman" w:hAnsi="Times New Roman" w:cs="Times New Roman"/>
          <w:sz w:val="24"/>
          <w:szCs w:val="24"/>
        </w:rPr>
        <w:t xml:space="preserve"> </w:t>
      </w:r>
      <w:r w:rsidR="002D1CD3" w:rsidRPr="002225C5">
        <w:rPr>
          <w:rFonts w:ascii="Times New Roman" w:hAnsi="Times New Roman" w:cs="Times New Roman"/>
          <w:b/>
          <w:bCs/>
          <w:i/>
          <w:iCs/>
          <w:sz w:val="24"/>
          <w:szCs w:val="24"/>
        </w:rPr>
        <w:t xml:space="preserve">norma-substantif </w:t>
      </w:r>
      <w:r w:rsidR="002D1CD3" w:rsidRPr="002225C5">
        <w:rPr>
          <w:rFonts w:ascii="Times New Roman" w:hAnsi="Times New Roman" w:cs="Times New Roman"/>
          <w:sz w:val="24"/>
          <w:szCs w:val="24"/>
        </w:rPr>
        <w:t>(</w:t>
      </w:r>
      <w:r>
        <w:rPr>
          <w:rFonts w:ascii="Times New Roman" w:hAnsi="Times New Roman" w:cs="Times New Roman"/>
          <w:sz w:val="24"/>
          <w:szCs w:val="24"/>
        </w:rPr>
        <w:t xml:space="preserve">substansi pemahaman hanya melihat dari norma-norma hukum pidana substantif </w:t>
      </w:r>
      <w:r w:rsidR="002D1CD3" w:rsidRPr="002225C5">
        <w:rPr>
          <w:rFonts w:ascii="Times New Roman" w:hAnsi="Times New Roman" w:cs="Times New Roman"/>
          <w:sz w:val="24"/>
          <w:szCs w:val="24"/>
        </w:rPr>
        <w:t xml:space="preserve">), </w:t>
      </w:r>
      <w:r>
        <w:rPr>
          <w:rFonts w:ascii="Times New Roman" w:hAnsi="Times New Roman" w:cs="Times New Roman"/>
          <w:sz w:val="24"/>
          <w:szCs w:val="24"/>
        </w:rPr>
        <w:t xml:space="preserve">dalam hal ini </w:t>
      </w:r>
      <w:r w:rsidR="002D1CD3" w:rsidRPr="002225C5">
        <w:rPr>
          <w:rFonts w:ascii="Times New Roman" w:hAnsi="Times New Roman" w:cs="Times New Roman"/>
          <w:sz w:val="24"/>
          <w:szCs w:val="24"/>
        </w:rPr>
        <w:t>sistem pemidanaan dapat diartikan sebagai keseluruhan sistem aturan/norma hukum pi</w:t>
      </w:r>
      <w:r>
        <w:rPr>
          <w:rFonts w:ascii="Times New Roman" w:hAnsi="Times New Roman" w:cs="Times New Roman"/>
          <w:sz w:val="24"/>
          <w:szCs w:val="24"/>
        </w:rPr>
        <w:t>dana materiil untuk pe-midanaan,</w:t>
      </w:r>
      <w:r w:rsidR="002D1CD3" w:rsidRPr="002225C5">
        <w:rPr>
          <w:rFonts w:ascii="Times New Roman" w:hAnsi="Times New Roman" w:cs="Times New Roman"/>
          <w:sz w:val="24"/>
          <w:szCs w:val="24"/>
        </w:rPr>
        <w:t xml:space="preserve"> atau Keseluruhan sistem aturan/norma hukum pidana materiel untuk pemberian/penjatuhan dan pelaksanaan</w:t>
      </w:r>
      <w:r>
        <w:rPr>
          <w:rFonts w:ascii="Times New Roman" w:hAnsi="Times New Roman" w:cs="Times New Roman"/>
          <w:sz w:val="24"/>
          <w:szCs w:val="24"/>
        </w:rPr>
        <w:t xml:space="preserve"> akan</w:t>
      </w:r>
      <w:r w:rsidR="002D1CD3" w:rsidRPr="002225C5">
        <w:rPr>
          <w:rFonts w:ascii="Times New Roman" w:hAnsi="Times New Roman" w:cs="Times New Roman"/>
          <w:sz w:val="24"/>
          <w:szCs w:val="24"/>
        </w:rPr>
        <w:t xml:space="preserve"> pidana</w:t>
      </w:r>
    </w:p>
    <w:p w14:paraId="03D992F3" w14:textId="77777777" w:rsidR="002D1CD3" w:rsidRPr="002225C5" w:rsidRDefault="002D1CD3" w:rsidP="004C3F10">
      <w:pPr>
        <w:spacing w:line="360" w:lineRule="auto"/>
        <w:ind w:left="1080" w:firstLine="720"/>
        <w:jc w:val="both"/>
        <w:rPr>
          <w:rFonts w:ascii="Times New Roman" w:hAnsi="Times New Roman" w:cs="Times New Roman"/>
          <w:b/>
          <w:sz w:val="24"/>
          <w:szCs w:val="24"/>
        </w:rPr>
      </w:pPr>
      <w:r w:rsidRPr="002225C5">
        <w:rPr>
          <w:rFonts w:ascii="Times New Roman" w:hAnsi="Times New Roman" w:cs="Times New Roman"/>
          <w:bCs/>
          <w:iCs/>
          <w:color w:val="000000"/>
          <w:sz w:val="24"/>
          <w:szCs w:val="24"/>
        </w:rPr>
        <w:t xml:space="preserve">lebih dapat dijelaskan bahwa pemidanaan bicara tentang bagaimana penerapan atau pelaksanaan dari hukum pidana itu sendiri. konsep pemidanaan di Indonesia hanya melaksanakan sesuai dengan aturan yang ada, </w:t>
      </w:r>
      <w:r w:rsidR="00476305">
        <w:rPr>
          <w:rFonts w:ascii="Times New Roman" w:hAnsi="Times New Roman" w:cs="Times New Roman"/>
          <w:bCs/>
          <w:iCs/>
          <w:color w:val="000000"/>
          <w:sz w:val="24"/>
          <w:szCs w:val="24"/>
        </w:rPr>
        <w:t>Kitab Undang-Undang Pidana tidak menyebutkan tujuan ataupun</w:t>
      </w:r>
      <w:r w:rsidRPr="002225C5">
        <w:rPr>
          <w:rFonts w:ascii="Times New Roman" w:hAnsi="Times New Roman" w:cs="Times New Roman"/>
          <w:bCs/>
          <w:iCs/>
          <w:color w:val="000000"/>
          <w:sz w:val="24"/>
          <w:szCs w:val="24"/>
        </w:rPr>
        <w:t xml:space="preserve"> pedoman </w:t>
      </w:r>
      <w:r w:rsidR="00217416">
        <w:rPr>
          <w:rFonts w:ascii="Times New Roman" w:hAnsi="Times New Roman" w:cs="Times New Roman"/>
          <w:bCs/>
          <w:iCs/>
          <w:color w:val="000000"/>
          <w:sz w:val="24"/>
          <w:szCs w:val="24"/>
        </w:rPr>
        <w:t>tentang</w:t>
      </w:r>
      <w:r w:rsidR="00476305">
        <w:rPr>
          <w:rFonts w:ascii="Times New Roman" w:hAnsi="Times New Roman" w:cs="Times New Roman"/>
          <w:bCs/>
          <w:iCs/>
          <w:color w:val="000000"/>
          <w:sz w:val="24"/>
          <w:szCs w:val="24"/>
        </w:rPr>
        <w:t xml:space="preserve"> </w:t>
      </w:r>
      <w:r w:rsidRPr="002225C5">
        <w:rPr>
          <w:rFonts w:ascii="Times New Roman" w:hAnsi="Times New Roman" w:cs="Times New Roman"/>
          <w:bCs/>
          <w:iCs/>
          <w:color w:val="000000"/>
          <w:sz w:val="24"/>
          <w:szCs w:val="24"/>
        </w:rPr>
        <w:t>pemidanaan sehingga proses didalamnya</w:t>
      </w:r>
      <w:r w:rsidR="00476305">
        <w:rPr>
          <w:rFonts w:ascii="Times New Roman" w:hAnsi="Times New Roman" w:cs="Times New Roman"/>
          <w:bCs/>
          <w:iCs/>
          <w:color w:val="000000"/>
          <w:sz w:val="24"/>
          <w:szCs w:val="24"/>
        </w:rPr>
        <w:t xml:space="preserve"> cenderung</w:t>
      </w:r>
      <w:r w:rsidRPr="002225C5">
        <w:rPr>
          <w:rFonts w:ascii="Times New Roman" w:hAnsi="Times New Roman" w:cs="Times New Roman"/>
          <w:bCs/>
          <w:iCs/>
          <w:color w:val="000000"/>
          <w:sz w:val="24"/>
          <w:szCs w:val="24"/>
        </w:rPr>
        <w:t xml:space="preserve"> sesuai dengan pemaknaan</w:t>
      </w:r>
      <w:r w:rsidR="00217416">
        <w:rPr>
          <w:rFonts w:ascii="Times New Roman" w:hAnsi="Times New Roman" w:cs="Times New Roman"/>
          <w:bCs/>
          <w:iCs/>
          <w:color w:val="000000"/>
          <w:sz w:val="24"/>
          <w:szCs w:val="24"/>
        </w:rPr>
        <w:t xml:space="preserve"> dari</w:t>
      </w:r>
      <w:r w:rsidRPr="002225C5">
        <w:rPr>
          <w:rFonts w:ascii="Times New Roman" w:hAnsi="Times New Roman" w:cs="Times New Roman"/>
          <w:bCs/>
          <w:iCs/>
          <w:color w:val="000000"/>
          <w:sz w:val="24"/>
          <w:szCs w:val="24"/>
        </w:rPr>
        <w:t xml:space="preserve"> penegak hukum, hakim yang dengan interpretasinya masing-masing</w:t>
      </w:r>
      <w:r w:rsidR="00217416">
        <w:rPr>
          <w:rFonts w:ascii="Times New Roman" w:hAnsi="Times New Roman" w:cs="Times New Roman"/>
          <w:bCs/>
          <w:iCs/>
          <w:color w:val="000000"/>
          <w:sz w:val="24"/>
          <w:szCs w:val="24"/>
        </w:rPr>
        <w:t xml:space="preserve"> itu</w:t>
      </w:r>
      <w:r w:rsidRPr="002225C5">
        <w:rPr>
          <w:rFonts w:ascii="Times New Roman" w:hAnsi="Times New Roman" w:cs="Times New Roman"/>
          <w:bCs/>
          <w:iCs/>
          <w:color w:val="000000"/>
          <w:sz w:val="24"/>
          <w:szCs w:val="24"/>
        </w:rPr>
        <w:t xml:space="preserve"> sangat memungkinkan perbedaan pengartian dari substansi pasal yang ada. </w:t>
      </w:r>
    </w:p>
    <w:p w14:paraId="4CE7238E" w14:textId="77777777" w:rsidR="00005985" w:rsidRPr="002225C5" w:rsidRDefault="00F726C6" w:rsidP="004C3F10">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ab/>
      </w:r>
      <w:r w:rsidR="002D1CD3" w:rsidRPr="002225C5">
        <w:rPr>
          <w:rFonts w:ascii="Times New Roman" w:hAnsi="Times New Roman" w:cs="Times New Roman"/>
          <w:sz w:val="24"/>
          <w:szCs w:val="24"/>
        </w:rPr>
        <w:t>P</w:t>
      </w:r>
      <w:r w:rsidR="00E04AA4" w:rsidRPr="002225C5">
        <w:rPr>
          <w:rFonts w:ascii="Times New Roman" w:hAnsi="Times New Roman" w:cs="Times New Roman"/>
          <w:sz w:val="24"/>
          <w:szCs w:val="24"/>
        </w:rPr>
        <w:t>ada penyikapan permasalahan berkenaan dengan santet secara legal perundang-undangan yang ada sudah mengatur</w:t>
      </w:r>
      <w:r w:rsidR="006A4FBB" w:rsidRPr="002225C5">
        <w:rPr>
          <w:rFonts w:ascii="Times New Roman" w:hAnsi="Times New Roman" w:cs="Times New Roman"/>
          <w:sz w:val="24"/>
          <w:szCs w:val="24"/>
        </w:rPr>
        <w:t>,</w:t>
      </w:r>
      <w:r w:rsidR="00E04AA4" w:rsidRPr="002225C5">
        <w:rPr>
          <w:rFonts w:ascii="Times New Roman" w:hAnsi="Times New Roman" w:cs="Times New Roman"/>
          <w:sz w:val="24"/>
          <w:szCs w:val="24"/>
        </w:rPr>
        <w:t xml:space="preserve"> khusus nya </w:t>
      </w:r>
      <w:r w:rsidR="00CD3C74" w:rsidRPr="002225C5">
        <w:rPr>
          <w:rFonts w:ascii="Times New Roman" w:hAnsi="Times New Roman" w:cs="Times New Roman"/>
          <w:sz w:val="24"/>
          <w:szCs w:val="24"/>
        </w:rPr>
        <w:t xml:space="preserve">dalam </w:t>
      </w:r>
      <w:r w:rsidR="00E04AA4" w:rsidRPr="002225C5">
        <w:rPr>
          <w:rFonts w:ascii="Times New Roman" w:hAnsi="Times New Roman" w:cs="Times New Roman"/>
          <w:sz w:val="24"/>
          <w:szCs w:val="24"/>
        </w:rPr>
        <w:t>k</w:t>
      </w:r>
      <w:r w:rsidR="006A4FBB" w:rsidRPr="002225C5">
        <w:rPr>
          <w:rFonts w:ascii="Times New Roman" w:hAnsi="Times New Roman" w:cs="Times New Roman"/>
          <w:sz w:val="24"/>
          <w:szCs w:val="24"/>
        </w:rPr>
        <w:t>uhp.</w:t>
      </w:r>
      <w:r w:rsidR="00E04AA4" w:rsidRPr="002225C5">
        <w:rPr>
          <w:rFonts w:ascii="Times New Roman" w:hAnsi="Times New Roman" w:cs="Times New Roman"/>
          <w:sz w:val="24"/>
          <w:szCs w:val="24"/>
        </w:rPr>
        <w:t xml:space="preserve"> hanya sa</w:t>
      </w:r>
      <w:r w:rsidR="00CD3C74" w:rsidRPr="002225C5">
        <w:rPr>
          <w:rFonts w:ascii="Times New Roman" w:hAnsi="Times New Roman" w:cs="Times New Roman"/>
          <w:sz w:val="24"/>
          <w:szCs w:val="24"/>
        </w:rPr>
        <w:t xml:space="preserve">ja </w:t>
      </w:r>
      <w:r w:rsidR="00CD3C74" w:rsidRPr="002225C5">
        <w:rPr>
          <w:rFonts w:ascii="Times New Roman" w:hAnsi="Times New Roman" w:cs="Times New Roman"/>
          <w:b/>
          <w:i/>
          <w:sz w:val="24"/>
          <w:szCs w:val="24"/>
        </w:rPr>
        <w:t>tidak secara langsung di sebutkan</w:t>
      </w:r>
      <w:r w:rsidR="00E04AA4" w:rsidRPr="002225C5">
        <w:rPr>
          <w:rFonts w:ascii="Times New Roman" w:hAnsi="Times New Roman" w:cs="Times New Roman"/>
          <w:sz w:val="24"/>
          <w:szCs w:val="24"/>
        </w:rPr>
        <w:t xml:space="preserve"> t</w:t>
      </w:r>
      <w:r w:rsidR="00CD3C74" w:rsidRPr="002225C5">
        <w:rPr>
          <w:rFonts w:ascii="Times New Roman" w:hAnsi="Times New Roman" w:cs="Times New Roman"/>
          <w:sz w:val="24"/>
          <w:szCs w:val="24"/>
        </w:rPr>
        <w:t>et</w:t>
      </w:r>
      <w:r w:rsidR="00E04AA4" w:rsidRPr="002225C5">
        <w:rPr>
          <w:rFonts w:ascii="Times New Roman" w:hAnsi="Times New Roman" w:cs="Times New Roman"/>
          <w:sz w:val="24"/>
          <w:szCs w:val="24"/>
        </w:rPr>
        <w:t>api secara substansi sudah termua</w:t>
      </w:r>
      <w:r w:rsidR="00CD3C74" w:rsidRPr="002225C5">
        <w:rPr>
          <w:rFonts w:ascii="Times New Roman" w:hAnsi="Times New Roman" w:cs="Times New Roman"/>
          <w:sz w:val="24"/>
          <w:szCs w:val="24"/>
        </w:rPr>
        <w:t>t didalam kuhp</w:t>
      </w:r>
      <w:r w:rsidR="00C06BC4" w:rsidRPr="002225C5">
        <w:rPr>
          <w:rFonts w:ascii="Times New Roman" w:hAnsi="Times New Roman" w:cs="Times New Roman"/>
          <w:sz w:val="24"/>
          <w:szCs w:val="24"/>
        </w:rPr>
        <w:t xml:space="preserve"> </w:t>
      </w:r>
      <w:r w:rsidR="00CD3C74" w:rsidRPr="002225C5">
        <w:rPr>
          <w:rFonts w:ascii="Times New Roman" w:hAnsi="Times New Roman" w:cs="Times New Roman"/>
          <w:sz w:val="24"/>
          <w:szCs w:val="24"/>
        </w:rPr>
        <w:t>itu sendiri</w:t>
      </w:r>
      <w:r w:rsidR="00E04AA4" w:rsidRPr="002225C5">
        <w:rPr>
          <w:rFonts w:ascii="Times New Roman" w:hAnsi="Times New Roman" w:cs="Times New Roman"/>
          <w:sz w:val="24"/>
          <w:szCs w:val="24"/>
        </w:rPr>
        <w:t xml:space="preserve">. banyak anggapan argumen yang mengatakan bahwasanya santet tidak mungkin di atur oleh hukum tapi bukankah sebagai negara rule of law supremasi akan hukum menjadi kemutlakan yang harus di </w:t>
      </w:r>
      <w:r w:rsidR="00E04AA4" w:rsidRPr="002225C5">
        <w:rPr>
          <w:rFonts w:ascii="Times New Roman" w:hAnsi="Times New Roman" w:cs="Times New Roman"/>
          <w:sz w:val="24"/>
          <w:szCs w:val="24"/>
        </w:rPr>
        <w:lastRenderedPageBreak/>
        <w:t>lakukan.</w:t>
      </w:r>
      <w:r w:rsidR="00CD3C74" w:rsidRPr="002225C5">
        <w:rPr>
          <w:rFonts w:ascii="Times New Roman" w:hAnsi="Times New Roman" w:cs="Times New Roman"/>
          <w:sz w:val="24"/>
          <w:szCs w:val="24"/>
        </w:rPr>
        <w:t xml:space="preserve"> Dalam </w:t>
      </w:r>
      <w:r w:rsidR="00473E8B" w:rsidRPr="002225C5">
        <w:rPr>
          <w:rFonts w:ascii="Times New Roman" w:hAnsi="Times New Roman" w:cs="Times New Roman"/>
          <w:sz w:val="24"/>
          <w:szCs w:val="24"/>
        </w:rPr>
        <w:t>KUHP</w:t>
      </w:r>
      <w:r w:rsidR="00CD3C74" w:rsidRPr="002225C5">
        <w:rPr>
          <w:rFonts w:ascii="Times New Roman" w:hAnsi="Times New Roman" w:cs="Times New Roman"/>
          <w:sz w:val="24"/>
          <w:szCs w:val="24"/>
        </w:rPr>
        <w:t xml:space="preserve"> banyak muatan pasal yang secara </w:t>
      </w:r>
      <w:r w:rsidR="00C9115D" w:rsidRPr="002225C5">
        <w:rPr>
          <w:rFonts w:ascii="Times New Roman" w:hAnsi="Times New Roman" w:cs="Times New Roman"/>
          <w:sz w:val="24"/>
          <w:szCs w:val="24"/>
        </w:rPr>
        <w:t xml:space="preserve">substansi </w:t>
      </w:r>
      <w:r w:rsidR="00C9115D" w:rsidRPr="002225C5">
        <w:rPr>
          <w:rFonts w:ascii="Times New Roman" w:hAnsi="Times New Roman" w:cs="Times New Roman"/>
          <w:b/>
          <w:sz w:val="24"/>
          <w:szCs w:val="24"/>
        </w:rPr>
        <w:t>menyiratkan</w:t>
      </w:r>
      <w:r w:rsidR="00C9115D" w:rsidRPr="002225C5">
        <w:rPr>
          <w:rFonts w:ascii="Times New Roman" w:hAnsi="Times New Roman" w:cs="Times New Roman"/>
          <w:sz w:val="24"/>
          <w:szCs w:val="24"/>
        </w:rPr>
        <w:t xml:space="preserve"> bagaimana </w:t>
      </w:r>
      <w:r w:rsidR="00473E8B" w:rsidRPr="002225C5">
        <w:rPr>
          <w:rFonts w:ascii="Times New Roman" w:hAnsi="Times New Roman" w:cs="Times New Roman"/>
          <w:sz w:val="24"/>
          <w:szCs w:val="24"/>
        </w:rPr>
        <w:t xml:space="preserve">KUHP </w:t>
      </w:r>
      <w:r w:rsidR="00C9115D" w:rsidRPr="002225C5">
        <w:rPr>
          <w:rFonts w:ascii="Times New Roman" w:hAnsi="Times New Roman" w:cs="Times New Roman"/>
          <w:sz w:val="24"/>
          <w:szCs w:val="24"/>
        </w:rPr>
        <w:t>be</w:t>
      </w:r>
      <w:r w:rsidR="00C06BC4" w:rsidRPr="002225C5">
        <w:rPr>
          <w:rFonts w:ascii="Times New Roman" w:hAnsi="Times New Roman" w:cs="Times New Roman"/>
          <w:sz w:val="24"/>
          <w:szCs w:val="24"/>
        </w:rPr>
        <w:t>rlaku penuh pada tiap kejahatan bahkan pada kejahatan santet. Dalam pemaknaan hukum tidak seharusnya</w:t>
      </w:r>
      <w:r w:rsidR="006A4FBB" w:rsidRPr="002225C5">
        <w:rPr>
          <w:rFonts w:ascii="Times New Roman" w:hAnsi="Times New Roman" w:cs="Times New Roman"/>
          <w:sz w:val="24"/>
          <w:szCs w:val="24"/>
        </w:rPr>
        <w:t xml:space="preserve"> tersempit pada anggapan yang berpeluang mengadakan ruang kosong dalam hukum. </w:t>
      </w:r>
    </w:p>
    <w:p w14:paraId="5A4BF007" w14:textId="77777777" w:rsidR="001E6A90" w:rsidRPr="002225C5" w:rsidRDefault="00C9115D"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ini santet berada pada satu wilayah pengartian yang berkenaan dengan kejahatan kepada orang lain melalui media magis. Santet diartikan sebagai tindakan yang mampu membuat celaka orang lain bahkan membuat nyawa seseorang menghilang.</w:t>
      </w:r>
      <w:r w:rsidR="004669C3">
        <w:rPr>
          <w:rFonts w:ascii="Times New Roman" w:hAnsi="Times New Roman" w:cs="Times New Roman"/>
          <w:sz w:val="24"/>
          <w:szCs w:val="24"/>
        </w:rPr>
        <w:t xml:space="preserve">seperti dalam keterangan yang di berikan oleh Sudarminto (45 Th) salah satu praktisi magis ponorogo santet atau tenung adalah tindakan yang dilakukan sebagai upaya untuk mencelakai orang lain mulai mencederai atau bahkan membunuh, dalam dunia santet atau tenung sendiri ada dua istilah besar pembagian jenis yaitu </w:t>
      </w:r>
      <w:r w:rsidR="004669C3">
        <w:rPr>
          <w:rFonts w:ascii="Times New Roman" w:hAnsi="Times New Roman" w:cs="Times New Roman"/>
          <w:i/>
          <w:sz w:val="24"/>
          <w:szCs w:val="24"/>
        </w:rPr>
        <w:t xml:space="preserve">preng sedapur </w:t>
      </w:r>
      <w:r w:rsidR="004669C3" w:rsidRPr="004669C3">
        <w:rPr>
          <w:rFonts w:ascii="Times New Roman" w:hAnsi="Times New Roman" w:cs="Times New Roman"/>
          <w:sz w:val="24"/>
          <w:szCs w:val="24"/>
        </w:rPr>
        <w:t>dan</w:t>
      </w:r>
      <w:r w:rsidR="004669C3">
        <w:rPr>
          <w:rFonts w:ascii="Times New Roman" w:hAnsi="Times New Roman" w:cs="Times New Roman"/>
          <w:i/>
          <w:sz w:val="24"/>
          <w:szCs w:val="24"/>
        </w:rPr>
        <w:t xml:space="preserve"> bendung segoro</w:t>
      </w:r>
      <w:r w:rsidR="004669C3">
        <w:rPr>
          <w:rFonts w:ascii="Times New Roman" w:hAnsi="Times New Roman" w:cs="Times New Roman"/>
          <w:sz w:val="24"/>
          <w:szCs w:val="24"/>
        </w:rPr>
        <w:t>, dimana preng sedapur di artikan sebagai upaya mencelakai orang lain secara penuh satu keluarga. Sedangkan bendung segoro hanya orang tertentu yang menjadi sasaran dan bisa jadi tidak di bunuh melainkan hanya di celakai untuk memberikan penyiksaan kepada orang yang dituju</w:t>
      </w:r>
      <w:r w:rsidR="00EE68A8">
        <w:rPr>
          <w:rFonts w:ascii="Times New Roman" w:hAnsi="Times New Roman" w:cs="Times New Roman"/>
          <w:sz w:val="24"/>
          <w:szCs w:val="24"/>
        </w:rPr>
        <w:t>, disampaikan juga bahwasanya memang santet merupakan perbuatan yang tidak baik namun kembali lagi baik dan buruk kembali pada pribadi yang bersangkutan</w:t>
      </w:r>
      <w:r w:rsidR="004669C3">
        <w:rPr>
          <w:rFonts w:ascii="Times New Roman" w:hAnsi="Times New Roman" w:cs="Times New Roman"/>
          <w:sz w:val="24"/>
          <w:szCs w:val="24"/>
        </w:rPr>
        <w:t>.</w:t>
      </w:r>
      <w:r w:rsidR="00EE68A8">
        <w:rPr>
          <w:rFonts w:ascii="Times New Roman" w:hAnsi="Times New Roman" w:cs="Times New Roman"/>
          <w:sz w:val="24"/>
          <w:szCs w:val="24"/>
        </w:rPr>
        <w:t xml:space="preserve"> Media dalam pelaksanaan santet beraneka macam bisa jadi antar dukun berbeda sesuai tujuan namun yang jelas selalu memakai benda-benda yang mampu menyelakai orang yang dituju.</w:t>
      </w:r>
      <w:r w:rsidR="004669C3">
        <w:rPr>
          <w:rFonts w:ascii="Times New Roman" w:hAnsi="Times New Roman" w:cs="Times New Roman"/>
          <w:sz w:val="24"/>
          <w:szCs w:val="24"/>
        </w:rPr>
        <w:t xml:space="preserve"> </w:t>
      </w:r>
      <w:r w:rsidRPr="002225C5">
        <w:rPr>
          <w:rFonts w:ascii="Times New Roman" w:hAnsi="Times New Roman" w:cs="Times New Roman"/>
          <w:sz w:val="24"/>
          <w:szCs w:val="24"/>
        </w:rPr>
        <w:t>Maka dari itu dengan jelasnya afek yang mampu merugikan hak orang lain santet menjadi bagian yang harus diperhatikan dan hukum harus menjadi pelindung masyarakat dari hal</w:t>
      </w:r>
      <w:r w:rsidR="006A4FBB" w:rsidRPr="002225C5">
        <w:rPr>
          <w:rFonts w:ascii="Times New Roman" w:hAnsi="Times New Roman" w:cs="Times New Roman"/>
          <w:sz w:val="24"/>
          <w:szCs w:val="24"/>
        </w:rPr>
        <w:t>-hal yang merugikan seperti itu. D</w:t>
      </w:r>
      <w:r w:rsidRPr="002225C5">
        <w:rPr>
          <w:rFonts w:ascii="Times New Roman" w:hAnsi="Times New Roman" w:cs="Times New Roman"/>
          <w:sz w:val="24"/>
          <w:szCs w:val="24"/>
        </w:rPr>
        <w:t>alam hukum argumentasi yang muncul harus mampu dipertanggungjawabkan, sehingga argumentasi</w:t>
      </w:r>
      <w:r w:rsidR="00AD2F98" w:rsidRPr="002225C5">
        <w:rPr>
          <w:rFonts w:ascii="Times New Roman" w:hAnsi="Times New Roman" w:cs="Times New Roman"/>
          <w:sz w:val="24"/>
          <w:szCs w:val="24"/>
        </w:rPr>
        <w:t xml:space="preserve"> </w:t>
      </w:r>
      <w:r w:rsidRPr="002225C5">
        <w:rPr>
          <w:rFonts w:ascii="Times New Roman" w:hAnsi="Times New Roman" w:cs="Times New Roman"/>
          <w:sz w:val="24"/>
          <w:szCs w:val="24"/>
        </w:rPr>
        <w:t xml:space="preserve">yang di  munculkan harus </w:t>
      </w:r>
      <w:r w:rsidRPr="002225C5">
        <w:rPr>
          <w:rFonts w:ascii="Times New Roman" w:hAnsi="Times New Roman" w:cs="Times New Roman"/>
          <w:i/>
          <w:sz w:val="24"/>
          <w:szCs w:val="24"/>
        </w:rPr>
        <w:t>logis secara hukum</w:t>
      </w:r>
      <w:r w:rsidR="00AD2F98" w:rsidRPr="002225C5">
        <w:rPr>
          <w:rFonts w:ascii="Times New Roman" w:hAnsi="Times New Roman" w:cs="Times New Roman"/>
          <w:i/>
          <w:sz w:val="24"/>
          <w:szCs w:val="24"/>
        </w:rPr>
        <w:t xml:space="preserve">. </w:t>
      </w:r>
      <w:r w:rsidR="00AD2F98" w:rsidRPr="002225C5">
        <w:rPr>
          <w:rFonts w:ascii="Times New Roman" w:hAnsi="Times New Roman" w:cs="Times New Roman"/>
          <w:sz w:val="24"/>
          <w:szCs w:val="24"/>
        </w:rPr>
        <w:t xml:space="preserve">dalam permasalahan ini </w:t>
      </w:r>
      <w:r w:rsidR="00EE08E9" w:rsidRPr="002225C5">
        <w:rPr>
          <w:rFonts w:ascii="Times New Roman" w:hAnsi="Times New Roman" w:cs="Times New Roman"/>
          <w:sz w:val="24"/>
          <w:szCs w:val="24"/>
        </w:rPr>
        <w:t xml:space="preserve">efek adalah </w:t>
      </w:r>
      <w:r w:rsidR="006A4FBB" w:rsidRPr="002225C5">
        <w:rPr>
          <w:rFonts w:ascii="Times New Roman" w:hAnsi="Times New Roman" w:cs="Times New Roman"/>
          <w:sz w:val="24"/>
          <w:szCs w:val="24"/>
        </w:rPr>
        <w:t xml:space="preserve">salah satu hal </w:t>
      </w:r>
      <w:r w:rsidR="00EE08E9" w:rsidRPr="002225C5">
        <w:rPr>
          <w:rFonts w:ascii="Times New Roman" w:hAnsi="Times New Roman" w:cs="Times New Roman"/>
          <w:sz w:val="24"/>
          <w:szCs w:val="24"/>
        </w:rPr>
        <w:t xml:space="preserve">yang menjadi fokus utama pembahasan, seperti yang di jelaskan diatas santet adalah tindakan untuk mencelakai atau bahkan membunuh orang lain, dalam konteks mencelakai,mencederai melukai, membunuh jelas sudah diatur, sehingga itu yang di </w:t>
      </w:r>
      <w:r w:rsidR="001E6A90" w:rsidRPr="002225C5">
        <w:rPr>
          <w:rFonts w:ascii="Times New Roman" w:hAnsi="Times New Roman" w:cs="Times New Roman"/>
          <w:sz w:val="24"/>
          <w:szCs w:val="24"/>
        </w:rPr>
        <w:t>munculkan sebagai permasalahan.</w:t>
      </w:r>
    </w:p>
    <w:p w14:paraId="2E441689" w14:textId="77777777" w:rsidR="005D783F" w:rsidRDefault="001E6A90"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Agar bisa dijelaskan secara hukum permasalahan akan santet perlulah adanya pemilahan dan pembatasan w</w:t>
      </w:r>
      <w:r w:rsidR="00771960" w:rsidRPr="002225C5">
        <w:rPr>
          <w:rFonts w:ascii="Times New Roman" w:hAnsi="Times New Roman" w:cs="Times New Roman"/>
          <w:sz w:val="24"/>
          <w:szCs w:val="24"/>
        </w:rPr>
        <w:t xml:space="preserve">ilayah menjadi dua, yaitu logis dan magis </w:t>
      </w:r>
      <w:r w:rsidR="00771960" w:rsidRPr="002225C5">
        <w:rPr>
          <w:rFonts w:ascii="Times New Roman" w:hAnsi="Times New Roman" w:cs="Times New Roman"/>
          <w:sz w:val="24"/>
          <w:szCs w:val="24"/>
        </w:rPr>
        <w:lastRenderedPageBreak/>
        <w:t>yang cenderung nonlogis, pembatasan dan pemilahan ini sangat di perlukan dikarenakan dua hal ini terkandung dalam kejahatan santet</w:t>
      </w:r>
      <w:r w:rsidR="00BB4189" w:rsidRPr="002225C5">
        <w:rPr>
          <w:rFonts w:ascii="Times New Roman" w:hAnsi="Times New Roman" w:cs="Times New Roman"/>
          <w:sz w:val="24"/>
          <w:szCs w:val="24"/>
        </w:rPr>
        <w:t>.</w:t>
      </w:r>
      <w:r w:rsidR="006A4FBB" w:rsidRPr="002225C5">
        <w:rPr>
          <w:rFonts w:ascii="Times New Roman" w:hAnsi="Times New Roman" w:cs="Times New Roman"/>
          <w:sz w:val="24"/>
          <w:szCs w:val="24"/>
        </w:rPr>
        <w:t xml:space="preserve"> Kemudian </w:t>
      </w:r>
      <w:r w:rsidR="00771960" w:rsidRPr="002225C5">
        <w:rPr>
          <w:rFonts w:ascii="Times New Roman" w:hAnsi="Times New Roman" w:cs="Times New Roman"/>
          <w:sz w:val="24"/>
          <w:szCs w:val="24"/>
        </w:rPr>
        <w:t>dalam</w:t>
      </w:r>
      <w:r w:rsidR="006A4FBB" w:rsidRPr="002225C5">
        <w:rPr>
          <w:rFonts w:ascii="Times New Roman" w:hAnsi="Times New Roman" w:cs="Times New Roman"/>
          <w:sz w:val="24"/>
          <w:szCs w:val="24"/>
        </w:rPr>
        <w:t xml:space="preserve"> perspektif</w:t>
      </w:r>
      <w:r w:rsidR="00771960" w:rsidRPr="002225C5">
        <w:rPr>
          <w:rFonts w:ascii="Times New Roman" w:hAnsi="Times New Roman" w:cs="Times New Roman"/>
          <w:sz w:val="24"/>
          <w:szCs w:val="24"/>
        </w:rPr>
        <w:t xml:space="preserve"> hukum</w:t>
      </w:r>
      <w:r w:rsidR="00BB4189" w:rsidRPr="002225C5">
        <w:rPr>
          <w:rFonts w:ascii="Times New Roman" w:hAnsi="Times New Roman" w:cs="Times New Roman"/>
          <w:sz w:val="24"/>
          <w:szCs w:val="24"/>
        </w:rPr>
        <w:t xml:space="preserve"> normatif</w:t>
      </w:r>
      <w:r w:rsidR="00771960" w:rsidRPr="002225C5">
        <w:rPr>
          <w:rFonts w:ascii="Times New Roman" w:hAnsi="Times New Roman" w:cs="Times New Roman"/>
          <w:sz w:val="24"/>
          <w:szCs w:val="24"/>
        </w:rPr>
        <w:t xml:space="preserve"> hanya wilayah logis secara hukum lah yang boleh di munculkan dan di pertanggung jawabkan. Banyak kesalahan pemahaman ketika bicara santet perspektif hukum namun mencampur dua hal logis dan magis itu dalam satu tatanan argumentasi</w:t>
      </w:r>
      <w:r w:rsidR="00BB4189" w:rsidRPr="002225C5">
        <w:rPr>
          <w:rFonts w:ascii="Times New Roman" w:hAnsi="Times New Roman" w:cs="Times New Roman"/>
          <w:sz w:val="24"/>
          <w:szCs w:val="24"/>
        </w:rPr>
        <w:t xml:space="preserve"> sehingga sukar sekali diterima dalam logika hukum</w:t>
      </w:r>
    </w:p>
    <w:p w14:paraId="05213F05" w14:textId="77777777" w:rsidR="00473E8B" w:rsidRPr="00473E8B" w:rsidRDefault="00473E8B" w:rsidP="00473E8B">
      <w:pPr>
        <w:spacing w:line="360" w:lineRule="auto"/>
        <w:jc w:val="both"/>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Sisi logis dan non logis</w:t>
      </w:r>
    </w:p>
    <w:p w14:paraId="677B4D99" w14:textId="77777777" w:rsidR="00BB4189" w:rsidRPr="002225C5" w:rsidRDefault="002D1CD3" w:rsidP="004C3F10">
      <w:pPr>
        <w:pStyle w:val="ListParagraph"/>
        <w:numPr>
          <w:ilvl w:val="0"/>
          <w:numId w:val="3"/>
        </w:numPr>
        <w:spacing w:line="360" w:lineRule="auto"/>
        <w:ind w:left="1800"/>
        <w:jc w:val="both"/>
        <w:rPr>
          <w:rFonts w:ascii="Times New Roman" w:hAnsi="Times New Roman" w:cs="Times New Roman"/>
          <w:b/>
          <w:sz w:val="24"/>
          <w:szCs w:val="24"/>
        </w:rPr>
      </w:pPr>
      <w:r w:rsidRPr="002225C5">
        <w:rPr>
          <w:rFonts w:ascii="Times New Roman" w:hAnsi="Times New Roman" w:cs="Times New Roman"/>
          <w:b/>
          <w:sz w:val="24"/>
          <w:szCs w:val="24"/>
        </w:rPr>
        <w:t xml:space="preserve">Logis </w:t>
      </w:r>
    </w:p>
    <w:p w14:paraId="005CDBED" w14:textId="77777777" w:rsidR="005D783F" w:rsidRPr="002225C5" w:rsidRDefault="0097098A" w:rsidP="004C3F10">
      <w:pPr>
        <w:pStyle w:val="ListParagraph"/>
        <w:spacing w:line="360" w:lineRule="auto"/>
        <w:ind w:left="1800" w:firstLine="360"/>
        <w:jc w:val="both"/>
        <w:rPr>
          <w:rStyle w:val="A2"/>
          <w:rFonts w:ascii="Times New Roman" w:hAnsi="Times New Roman" w:cs="Times New Roman"/>
          <w:sz w:val="24"/>
          <w:szCs w:val="24"/>
        </w:rPr>
      </w:pPr>
      <w:r w:rsidRPr="002225C5">
        <w:rPr>
          <w:rFonts w:ascii="Times New Roman" w:hAnsi="Times New Roman" w:cs="Times New Roman"/>
          <w:sz w:val="24"/>
          <w:szCs w:val="24"/>
        </w:rPr>
        <w:t>D</w:t>
      </w:r>
      <w:r w:rsidR="005D783F" w:rsidRPr="002225C5">
        <w:rPr>
          <w:rFonts w:ascii="Times New Roman" w:hAnsi="Times New Roman" w:cs="Times New Roman"/>
          <w:sz w:val="24"/>
          <w:szCs w:val="24"/>
        </w:rPr>
        <w:t>alam konteks hukum logis adalah</w:t>
      </w:r>
      <w:r w:rsidRPr="002225C5">
        <w:rPr>
          <w:rFonts w:ascii="Times New Roman" w:hAnsi="Times New Roman" w:cs="Times New Roman"/>
          <w:sz w:val="24"/>
          <w:szCs w:val="24"/>
        </w:rPr>
        <w:t xml:space="preserve"> hal yang masu</w:t>
      </w:r>
      <w:r w:rsidR="00A22B93" w:rsidRPr="002225C5">
        <w:rPr>
          <w:rFonts w:ascii="Times New Roman" w:hAnsi="Times New Roman" w:cs="Times New Roman"/>
          <w:sz w:val="24"/>
          <w:szCs w:val="24"/>
        </w:rPr>
        <w:t xml:space="preserve">k akal yang diterima oleh hukum, absah dalam konteks normatif. </w:t>
      </w:r>
      <w:r w:rsidR="00217416">
        <w:rPr>
          <w:rStyle w:val="A2"/>
          <w:rFonts w:ascii="Times New Roman" w:hAnsi="Times New Roman" w:cs="Times New Roman"/>
          <w:sz w:val="24"/>
          <w:szCs w:val="24"/>
        </w:rPr>
        <w:t xml:space="preserve">Pemahaman akan logika dalam pandangan secara sempit dapat diartikan sebagai </w:t>
      </w:r>
      <w:r w:rsidR="00A22B93" w:rsidRPr="002225C5">
        <w:rPr>
          <w:rStyle w:val="A2"/>
          <w:rFonts w:ascii="Times New Roman" w:hAnsi="Times New Roman" w:cs="Times New Roman"/>
          <w:sz w:val="24"/>
          <w:szCs w:val="24"/>
        </w:rPr>
        <w:t xml:space="preserve">ilmu </w:t>
      </w:r>
      <w:r w:rsidR="00217416">
        <w:rPr>
          <w:rStyle w:val="A2"/>
          <w:rFonts w:ascii="Times New Roman" w:hAnsi="Times New Roman" w:cs="Times New Roman"/>
          <w:sz w:val="24"/>
          <w:szCs w:val="24"/>
        </w:rPr>
        <w:t xml:space="preserve">yang berkenaan dengan </w:t>
      </w:r>
      <w:r w:rsidR="00A22B93" w:rsidRPr="002225C5">
        <w:rPr>
          <w:rStyle w:val="A2"/>
          <w:rFonts w:ascii="Times New Roman" w:hAnsi="Times New Roman" w:cs="Times New Roman"/>
          <w:sz w:val="24"/>
          <w:szCs w:val="24"/>
        </w:rPr>
        <w:t xml:space="preserve">penarikan kesimpulan </w:t>
      </w:r>
      <w:r w:rsidR="00217416">
        <w:rPr>
          <w:rStyle w:val="A2"/>
          <w:rFonts w:ascii="Times New Roman" w:hAnsi="Times New Roman" w:cs="Times New Roman"/>
          <w:sz w:val="24"/>
          <w:szCs w:val="24"/>
        </w:rPr>
        <w:t xml:space="preserve">yang dilakukan </w:t>
      </w:r>
      <w:r w:rsidR="00A22B93" w:rsidRPr="002225C5">
        <w:rPr>
          <w:rStyle w:val="A2"/>
          <w:rFonts w:ascii="Times New Roman" w:hAnsi="Times New Roman" w:cs="Times New Roman"/>
          <w:sz w:val="24"/>
          <w:szCs w:val="24"/>
        </w:rPr>
        <w:t xml:space="preserve">secara valid </w:t>
      </w:r>
      <w:r w:rsidR="00217416">
        <w:rPr>
          <w:rStyle w:val="A2"/>
          <w:rFonts w:ascii="Times New Roman" w:hAnsi="Times New Roman" w:cs="Times New Roman"/>
          <w:sz w:val="24"/>
          <w:szCs w:val="24"/>
        </w:rPr>
        <w:t xml:space="preserve">yang bersumber </w:t>
      </w:r>
      <w:r w:rsidR="00A22B93" w:rsidRPr="002225C5">
        <w:rPr>
          <w:rStyle w:val="A2"/>
          <w:rFonts w:ascii="Times New Roman" w:hAnsi="Times New Roman" w:cs="Times New Roman"/>
          <w:sz w:val="24"/>
          <w:szCs w:val="24"/>
        </w:rPr>
        <w:t>dari berbagai data, fakta, persoalan, dan proposisi hukum yang ada.</w:t>
      </w:r>
      <w:r w:rsidR="00A22B93" w:rsidRPr="002225C5">
        <w:rPr>
          <w:rStyle w:val="FootnoteReference"/>
          <w:rFonts w:ascii="Times New Roman" w:hAnsi="Times New Roman" w:cs="Times New Roman"/>
          <w:color w:val="000000"/>
          <w:sz w:val="24"/>
          <w:szCs w:val="24"/>
        </w:rPr>
        <w:footnoteReference w:id="10"/>
      </w:r>
      <w:r w:rsidR="00C06BC4" w:rsidRPr="002225C5">
        <w:rPr>
          <w:rStyle w:val="A2"/>
          <w:rFonts w:ascii="Times New Roman" w:hAnsi="Times New Roman" w:cs="Times New Roman"/>
          <w:sz w:val="24"/>
          <w:szCs w:val="24"/>
        </w:rPr>
        <w:t xml:space="preserve"> </w:t>
      </w:r>
    </w:p>
    <w:p w14:paraId="056DB173" w14:textId="77777777" w:rsidR="00C06BC4" w:rsidRPr="002225C5" w:rsidRDefault="00C06BC4" w:rsidP="004C3F10">
      <w:pPr>
        <w:pStyle w:val="ListParagraph"/>
        <w:spacing w:line="360" w:lineRule="auto"/>
        <w:ind w:left="1800"/>
        <w:jc w:val="both"/>
        <w:rPr>
          <w:rStyle w:val="A2"/>
          <w:rFonts w:ascii="Times New Roman" w:hAnsi="Times New Roman" w:cs="Times New Roman"/>
          <w:sz w:val="24"/>
          <w:szCs w:val="24"/>
        </w:rPr>
      </w:pPr>
      <w:r w:rsidRPr="002225C5">
        <w:rPr>
          <w:rStyle w:val="A2"/>
          <w:rFonts w:ascii="Times New Roman" w:hAnsi="Times New Roman" w:cs="Times New Roman"/>
          <w:sz w:val="24"/>
          <w:szCs w:val="24"/>
        </w:rPr>
        <w:t xml:space="preserve">Sehingga dalam permaslaahan santet bagian yang secara absah diterima oleh hukum adalah bagian-bagian yang nyata,valid berupa data fakta. Dalam hal ini bagian dari santet yang logis adalah </w:t>
      </w:r>
    </w:p>
    <w:p w14:paraId="5C3D2B8B" w14:textId="77777777" w:rsidR="00C06BC4" w:rsidRPr="002225C5" w:rsidRDefault="00C06BC4" w:rsidP="004C3F10">
      <w:pPr>
        <w:pStyle w:val="ListParagraph"/>
        <w:spacing w:line="360" w:lineRule="auto"/>
        <w:ind w:left="1800"/>
        <w:jc w:val="both"/>
        <w:rPr>
          <w:rFonts w:ascii="Times New Roman" w:hAnsi="Times New Roman" w:cs="Times New Roman"/>
          <w:color w:val="000000"/>
          <w:sz w:val="24"/>
          <w:szCs w:val="24"/>
        </w:rPr>
      </w:pPr>
      <w:r w:rsidRPr="002225C5">
        <w:rPr>
          <w:rStyle w:val="A2"/>
          <w:rFonts w:ascii="Times New Roman" w:hAnsi="Times New Roman" w:cs="Times New Roman"/>
          <w:sz w:val="24"/>
          <w:szCs w:val="24"/>
        </w:rPr>
        <w:t>santet di akui sebagai perm</w:t>
      </w:r>
      <w:r w:rsidR="00D02456" w:rsidRPr="002225C5">
        <w:rPr>
          <w:rStyle w:val="A2"/>
          <w:rFonts w:ascii="Times New Roman" w:hAnsi="Times New Roman" w:cs="Times New Roman"/>
          <w:sz w:val="24"/>
          <w:szCs w:val="24"/>
        </w:rPr>
        <w:t>a</w:t>
      </w:r>
      <w:r w:rsidRPr="002225C5">
        <w:rPr>
          <w:rStyle w:val="A2"/>
          <w:rFonts w:ascii="Times New Roman" w:hAnsi="Times New Roman" w:cs="Times New Roman"/>
          <w:sz w:val="24"/>
          <w:szCs w:val="24"/>
        </w:rPr>
        <w:t>salahan yang</w:t>
      </w:r>
      <w:r w:rsidR="00D02456" w:rsidRPr="002225C5">
        <w:rPr>
          <w:rStyle w:val="A2"/>
          <w:rFonts w:ascii="Times New Roman" w:hAnsi="Times New Roman" w:cs="Times New Roman"/>
          <w:sz w:val="24"/>
          <w:szCs w:val="24"/>
        </w:rPr>
        <w:t xml:space="preserve"> </w:t>
      </w:r>
      <w:r w:rsidRPr="002225C5">
        <w:rPr>
          <w:rStyle w:val="A2"/>
          <w:rFonts w:ascii="Times New Roman" w:hAnsi="Times New Roman" w:cs="Times New Roman"/>
          <w:sz w:val="24"/>
          <w:szCs w:val="24"/>
        </w:rPr>
        <w:t xml:space="preserve">menimbulkan efek merugikan, seperti menyakiti, meyederai, membunuh. </w:t>
      </w:r>
      <w:r w:rsidR="00D02456" w:rsidRPr="002225C5">
        <w:rPr>
          <w:rStyle w:val="A2"/>
          <w:rFonts w:ascii="Times New Roman" w:hAnsi="Times New Roman" w:cs="Times New Roman"/>
          <w:sz w:val="24"/>
          <w:szCs w:val="24"/>
        </w:rPr>
        <w:t>Sehingga awal logika berasal darihal ini. Kemudian hal yang masih masuk dalam sisi logis permasalahan santet adalah pelaku,orang yang turut serta, media, hingga pada hasil berupa korban</w:t>
      </w:r>
    </w:p>
    <w:p w14:paraId="31BC6680" w14:textId="77777777" w:rsidR="00BB4189" w:rsidRPr="002225C5" w:rsidRDefault="002D1CD3" w:rsidP="004C3F10">
      <w:pPr>
        <w:pStyle w:val="ListParagraph"/>
        <w:numPr>
          <w:ilvl w:val="0"/>
          <w:numId w:val="3"/>
        </w:numPr>
        <w:spacing w:line="360" w:lineRule="auto"/>
        <w:ind w:left="1800"/>
        <w:jc w:val="both"/>
        <w:rPr>
          <w:rFonts w:ascii="Times New Roman" w:hAnsi="Times New Roman" w:cs="Times New Roman"/>
          <w:b/>
          <w:sz w:val="24"/>
          <w:szCs w:val="24"/>
        </w:rPr>
      </w:pPr>
      <w:r w:rsidRPr="002225C5">
        <w:rPr>
          <w:rFonts w:ascii="Times New Roman" w:hAnsi="Times New Roman" w:cs="Times New Roman"/>
          <w:b/>
          <w:sz w:val="24"/>
          <w:szCs w:val="24"/>
        </w:rPr>
        <w:t>Non Logis (Sisi Magis)</w:t>
      </w:r>
    </w:p>
    <w:p w14:paraId="23B4F885" w14:textId="77777777" w:rsidR="005D783F" w:rsidRPr="002225C5" w:rsidRDefault="00D02456" w:rsidP="004C3F10">
      <w:pPr>
        <w:pStyle w:val="ListParagraph"/>
        <w:spacing w:line="360" w:lineRule="auto"/>
        <w:ind w:left="1800" w:firstLine="360"/>
        <w:jc w:val="both"/>
        <w:rPr>
          <w:rFonts w:ascii="Times New Roman" w:hAnsi="Times New Roman" w:cs="Times New Roman"/>
          <w:sz w:val="24"/>
          <w:szCs w:val="24"/>
        </w:rPr>
      </w:pPr>
      <w:r w:rsidRPr="002225C5">
        <w:rPr>
          <w:rFonts w:ascii="Times New Roman" w:hAnsi="Times New Roman" w:cs="Times New Roman"/>
          <w:sz w:val="24"/>
          <w:szCs w:val="24"/>
        </w:rPr>
        <w:t>pada bagian ini sesuai dengan pemahaman logis dalam konteks hukum maka dalam bagian non logis yaitu keterbalikan dari bagian logis, seperti bagaimana santet di transfer, bagaimana paku (contoh) berpindah, bagaimana jin atau setan mampu bekerja sama dengan dukun.</w:t>
      </w:r>
      <w:r w:rsidR="00473E8B">
        <w:rPr>
          <w:rFonts w:ascii="Times New Roman" w:hAnsi="Times New Roman" w:cs="Times New Roman"/>
          <w:sz w:val="24"/>
          <w:szCs w:val="24"/>
        </w:rPr>
        <w:t xml:space="preserve"> Sisi-sisi yang tidak bisa dijelaskan dengan pengetahuan saat ini atau bisa diartikan hal-hal yang tidak masuk akal menjadi bagian dari </w:t>
      </w:r>
      <w:r w:rsidR="00473E8B">
        <w:rPr>
          <w:rFonts w:ascii="Times New Roman" w:hAnsi="Times New Roman" w:cs="Times New Roman"/>
          <w:sz w:val="24"/>
          <w:szCs w:val="24"/>
        </w:rPr>
        <w:lastRenderedPageBreak/>
        <w:t>sisi non logis akan santet, sisi ini secara nyata tidak bisa di munculkan sebagai argumen dalam konteks hukum. namun ini menjadi sisi yang penting dikarenakan konteks pembahasan erat kaitannya dengan sisi non logis, tidak lain ini menjadi pengetahuan.</w:t>
      </w:r>
    </w:p>
    <w:p w14:paraId="70AECCBF" w14:textId="77777777" w:rsidR="00D02456" w:rsidRPr="002225C5" w:rsidRDefault="00D02456" w:rsidP="00DC33E3">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Secara sederhana pembagian permasalahan menjadi dua sisi ini mampu</w:t>
      </w:r>
      <w:r w:rsidR="00DC33E3">
        <w:rPr>
          <w:rFonts w:ascii="Times New Roman" w:hAnsi="Times New Roman" w:cs="Times New Roman"/>
          <w:sz w:val="24"/>
          <w:szCs w:val="24"/>
        </w:rPr>
        <w:t xml:space="preserve"> diharapkan mampu</w:t>
      </w:r>
      <w:r w:rsidRPr="002225C5">
        <w:rPr>
          <w:rFonts w:ascii="Times New Roman" w:hAnsi="Times New Roman" w:cs="Times New Roman"/>
          <w:sz w:val="24"/>
          <w:szCs w:val="24"/>
        </w:rPr>
        <w:t xml:space="preserve"> menjadikan argumentasi</w:t>
      </w:r>
      <w:r w:rsidR="00DC33E3">
        <w:rPr>
          <w:rFonts w:ascii="Times New Roman" w:hAnsi="Times New Roman" w:cs="Times New Roman"/>
          <w:sz w:val="24"/>
          <w:szCs w:val="24"/>
        </w:rPr>
        <w:t xml:space="preserve"> yang di munculkan</w:t>
      </w:r>
      <w:r w:rsidRPr="002225C5">
        <w:rPr>
          <w:rFonts w:ascii="Times New Roman" w:hAnsi="Times New Roman" w:cs="Times New Roman"/>
          <w:sz w:val="24"/>
          <w:szCs w:val="24"/>
        </w:rPr>
        <w:t xml:space="preserve"> lebih bisa diterima perihal bagaimana pidana menyikapi permasalahan hukum berkenaaan dengan santet. </w:t>
      </w:r>
      <w:r w:rsidR="000C200C" w:rsidRPr="002225C5">
        <w:rPr>
          <w:rFonts w:ascii="Times New Roman" w:hAnsi="Times New Roman" w:cs="Times New Roman"/>
          <w:sz w:val="24"/>
          <w:szCs w:val="24"/>
        </w:rPr>
        <w:t>dalam hukum hal yang logis</w:t>
      </w:r>
      <w:r w:rsidR="00DC33E3">
        <w:rPr>
          <w:rFonts w:ascii="Times New Roman" w:hAnsi="Times New Roman" w:cs="Times New Roman"/>
          <w:sz w:val="24"/>
          <w:szCs w:val="24"/>
        </w:rPr>
        <w:t xml:space="preserve"> atau masuk akal yang sesuai dengan kaidah hukum yang ada</w:t>
      </w:r>
      <w:r w:rsidR="000C200C" w:rsidRPr="002225C5">
        <w:rPr>
          <w:rFonts w:ascii="Times New Roman" w:hAnsi="Times New Roman" w:cs="Times New Roman"/>
          <w:sz w:val="24"/>
          <w:szCs w:val="24"/>
        </w:rPr>
        <w:t xml:space="preserve"> yang sesuai dengan </w:t>
      </w:r>
      <w:r w:rsidR="00DC33E3">
        <w:rPr>
          <w:rFonts w:ascii="Times New Roman" w:hAnsi="Times New Roman" w:cs="Times New Roman"/>
          <w:sz w:val="24"/>
          <w:szCs w:val="24"/>
        </w:rPr>
        <w:t>aturan normativ</w:t>
      </w:r>
      <w:r w:rsidR="000C200C" w:rsidRPr="002225C5">
        <w:rPr>
          <w:rFonts w:ascii="Times New Roman" w:hAnsi="Times New Roman" w:cs="Times New Roman"/>
          <w:sz w:val="24"/>
          <w:szCs w:val="24"/>
        </w:rPr>
        <w:t xml:space="preserve"> yang dapat diterima dan bisa dipertanggung jawabkan, sehingga dalam permasalahan perihal kejahatan santet bukan substansi mistis</w:t>
      </w:r>
      <w:r w:rsidR="00DC33E3">
        <w:rPr>
          <w:rFonts w:ascii="Times New Roman" w:hAnsi="Times New Roman" w:cs="Times New Roman"/>
          <w:sz w:val="24"/>
          <w:szCs w:val="24"/>
        </w:rPr>
        <w:t>n</w:t>
      </w:r>
      <w:r w:rsidR="000C200C" w:rsidRPr="002225C5">
        <w:rPr>
          <w:rFonts w:ascii="Times New Roman" w:hAnsi="Times New Roman" w:cs="Times New Roman"/>
          <w:sz w:val="24"/>
          <w:szCs w:val="24"/>
        </w:rPr>
        <w:t>ya yang di jadikan pembahasan namun sisi-sisi logis yang bekaitan erat dengan santet.</w:t>
      </w:r>
      <w:r w:rsidR="00DC33E3">
        <w:rPr>
          <w:rFonts w:ascii="Times New Roman" w:hAnsi="Times New Roman" w:cs="Times New Roman"/>
          <w:sz w:val="24"/>
          <w:szCs w:val="24"/>
        </w:rPr>
        <w:t xml:space="preserve"> dalam pembahasan seperti yang dijelaskan akan mengarahkan argumentasi hukum bukan hanya fokus seolah-olah menyalahkan dukun namun bisa jadi sesuai dengan asas hukum equality before the law (persamaan dimuka hukum) dukun juga dipandang sebagai subyek hukum, artinya juga memiliki hak dan kewajiban yang sama. Sehingga padahal-hal tertentu dukun akan menjadi korban yang dilindungi hukum.</w:t>
      </w:r>
    </w:p>
    <w:p w14:paraId="7CF1B1B2" w14:textId="77777777" w:rsidR="003E7EA2" w:rsidRPr="002225C5" w:rsidRDefault="003E7EA2" w:rsidP="00D42CE4">
      <w:pPr>
        <w:pStyle w:val="ListParagraph"/>
        <w:numPr>
          <w:ilvl w:val="0"/>
          <w:numId w:val="6"/>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 xml:space="preserve">Dimensi </w:t>
      </w:r>
      <w:r w:rsidR="009A4B43" w:rsidRPr="002225C5">
        <w:rPr>
          <w:rFonts w:ascii="Times New Roman" w:hAnsi="Times New Roman" w:cs="Times New Roman"/>
          <w:b/>
          <w:sz w:val="24"/>
          <w:szCs w:val="24"/>
        </w:rPr>
        <w:t>Pidana</w:t>
      </w:r>
    </w:p>
    <w:p w14:paraId="5F3AF2AC" w14:textId="77777777" w:rsidR="003E7EA2" w:rsidRPr="002225C5" w:rsidRDefault="003E7EA2" w:rsidP="00D42CE4">
      <w:pPr>
        <w:pStyle w:val="ListParagraph"/>
        <w:numPr>
          <w:ilvl w:val="0"/>
          <w:numId w:val="7"/>
        </w:numPr>
        <w:spacing w:after="0"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Santet dipandang sisi pembunuhannya</w:t>
      </w:r>
    </w:p>
    <w:p w14:paraId="737C97CF" w14:textId="77777777" w:rsidR="003E7EA2" w:rsidRPr="002225C5" w:rsidRDefault="003E7EA2" w:rsidP="004C3F10">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dalam pandangan ini permasalahan akan santet di pandanang dimensi pidana yang berkaitan dengan pembunuhan</w:t>
      </w:r>
    </w:p>
    <w:p w14:paraId="0DD8CC8D" w14:textId="77777777" w:rsidR="0037425F" w:rsidRPr="002225C5" w:rsidRDefault="0037425F" w:rsidP="004C3F10">
      <w:pPr>
        <w:pStyle w:val="NormalWeb"/>
        <w:spacing w:before="0" w:beforeAutospacing="0" w:after="0" w:afterAutospacing="0" w:line="360" w:lineRule="auto"/>
        <w:ind w:left="1800"/>
        <w:jc w:val="center"/>
        <w:rPr>
          <w:bCs/>
          <w:lang w:val="sv-SE"/>
        </w:rPr>
      </w:pPr>
      <w:r w:rsidRPr="002225C5">
        <w:rPr>
          <w:bCs/>
          <w:lang w:val="sv-SE"/>
        </w:rPr>
        <w:t>Pasal 338</w:t>
      </w:r>
    </w:p>
    <w:p w14:paraId="512BE383" w14:textId="77777777" w:rsidR="0037425F" w:rsidRPr="002225C5" w:rsidRDefault="0037425F" w:rsidP="004C3F10">
      <w:pPr>
        <w:pStyle w:val="NormalWeb"/>
        <w:spacing w:before="0" w:beforeAutospacing="0" w:after="0" w:afterAutospacing="0" w:line="360" w:lineRule="auto"/>
        <w:ind w:left="1800"/>
        <w:jc w:val="both"/>
        <w:rPr>
          <w:i/>
          <w:lang w:val="sv-SE"/>
        </w:rPr>
      </w:pPr>
      <w:r w:rsidRPr="002225C5">
        <w:rPr>
          <w:i/>
          <w:lang w:val="sv-SE"/>
        </w:rPr>
        <w:t>Barang siapa dengan sengaja merampas nyawa orang lain, diancam karena pembunuhan dengan pidana penjara paling lama 15 tahun.</w:t>
      </w:r>
    </w:p>
    <w:p w14:paraId="1BC3EB77" w14:textId="77777777" w:rsidR="0037425F" w:rsidRPr="002225C5" w:rsidRDefault="0037425F" w:rsidP="004C3F10">
      <w:pPr>
        <w:pStyle w:val="NormalWeb"/>
        <w:spacing w:before="0" w:beforeAutospacing="0" w:after="0" w:afterAutospacing="0" w:line="360" w:lineRule="auto"/>
        <w:ind w:left="1800"/>
        <w:jc w:val="center"/>
        <w:rPr>
          <w:bCs/>
          <w:lang w:val="id-ID"/>
        </w:rPr>
      </w:pPr>
      <w:r w:rsidRPr="002225C5">
        <w:rPr>
          <w:bCs/>
          <w:lang w:val="sv-SE"/>
        </w:rPr>
        <w:t>Pasal 340</w:t>
      </w:r>
    </w:p>
    <w:p w14:paraId="462CE3A9" w14:textId="77777777" w:rsidR="00580AD8" w:rsidRPr="002225C5" w:rsidRDefault="0037425F" w:rsidP="004C3F10">
      <w:pPr>
        <w:pStyle w:val="NormalWeb"/>
        <w:spacing w:before="0" w:beforeAutospacing="0" w:after="0" w:afterAutospacing="0" w:line="360" w:lineRule="auto"/>
        <w:ind w:left="1800"/>
        <w:jc w:val="both"/>
        <w:rPr>
          <w:i/>
          <w:lang w:val="id-ID"/>
        </w:rPr>
      </w:pPr>
      <w:r w:rsidRPr="002225C5">
        <w:rPr>
          <w:i/>
          <w:lang w:val="sv-SE"/>
        </w:rPr>
        <w:t>Barang siapa dengan sengaja dan dengan rencana terlebih dahulu merampas nyawa orang lain, diancam karena pembunuhan dengan rencana, dengan pidana mati atau pidana penjara seumur hidup atau selama waktu tertentu, paling lama 20 tahun.</w:t>
      </w:r>
    </w:p>
    <w:p w14:paraId="4326A369" w14:textId="77777777" w:rsidR="002D1CD3" w:rsidRPr="002225C5" w:rsidRDefault="00A9791C" w:rsidP="004C3F10">
      <w:pPr>
        <w:spacing w:after="0"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 xml:space="preserve">Dalam hal menghilangkan nyawa seseorang sesuai dengan pasal 338 kuhp siapapun yang melanggar pasal ia harus bertanggungjawab, </w:t>
      </w:r>
      <w:r w:rsidR="00AC5E4D" w:rsidRPr="002225C5">
        <w:rPr>
          <w:rFonts w:ascii="Times New Roman" w:hAnsi="Times New Roman" w:cs="Times New Roman"/>
          <w:sz w:val="24"/>
          <w:szCs w:val="24"/>
        </w:rPr>
        <w:t xml:space="preserve">dikarenakan santet </w:t>
      </w:r>
      <w:r w:rsidR="00AC5E4D" w:rsidRPr="002225C5">
        <w:rPr>
          <w:rFonts w:ascii="Times New Roman" w:hAnsi="Times New Roman" w:cs="Times New Roman"/>
          <w:sz w:val="24"/>
          <w:szCs w:val="24"/>
        </w:rPr>
        <w:lastRenderedPageBreak/>
        <w:t>mampu menghilangkan nyawa seseorang maka ia melanggar pasal itu, namun jelas tidak semudah itu argumentasi ini diterima</w:t>
      </w:r>
      <w:r w:rsidR="006A4FBB" w:rsidRPr="002225C5">
        <w:rPr>
          <w:rFonts w:ascii="Times New Roman" w:hAnsi="Times New Roman" w:cs="Times New Roman"/>
          <w:sz w:val="24"/>
          <w:szCs w:val="24"/>
        </w:rPr>
        <w:t>,</w:t>
      </w:r>
      <w:r w:rsidR="00AC5E4D" w:rsidRPr="002225C5">
        <w:rPr>
          <w:rFonts w:ascii="Times New Roman" w:hAnsi="Times New Roman" w:cs="Times New Roman"/>
          <w:sz w:val="24"/>
          <w:szCs w:val="24"/>
        </w:rPr>
        <w:t xml:space="preserve"> sehingga penjelasan selanjutnya ialah sesuai dengan pembagian dan pemisahan bagian santet antara sisi logis dan non logis (magis) dalam sisi logis jelas dalam hal ini pastinya ada orang yang melakukan pembunuhan dengan cara santet, selanjutnya jelas ada korban, ada media nyata, seperti paku dalam tubuh korban, Ini  menjadi sisi logis dalam permasalahan santet. </w:t>
      </w:r>
    </w:p>
    <w:p w14:paraId="3C57C4E4" w14:textId="77777777" w:rsidR="00A9791C" w:rsidRPr="002225C5" w:rsidRDefault="00AC5E4D" w:rsidP="004C3F10">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Namun kemudian pertanyaan pasti muncul berkenaan dengan bagaimana bisa seseorang tahu bahwa dia disantet dan siapa yang </w:t>
      </w:r>
      <w:r w:rsidRPr="002225C5">
        <w:rPr>
          <w:rFonts w:ascii="Times New Roman" w:hAnsi="Times New Roman" w:cs="Times New Roman"/>
          <w:i/>
          <w:sz w:val="24"/>
          <w:szCs w:val="24"/>
        </w:rPr>
        <w:t>menyantet</w:t>
      </w:r>
      <w:r w:rsidRPr="002225C5">
        <w:rPr>
          <w:rFonts w:ascii="Times New Roman" w:hAnsi="Times New Roman" w:cs="Times New Roman"/>
          <w:sz w:val="24"/>
          <w:szCs w:val="24"/>
        </w:rPr>
        <w:t xml:space="preserve">, inilah guna sisi satunya dalam pemisahan sisi santet, sisi non logis ini </w:t>
      </w:r>
      <w:r w:rsidR="00CE2FBE" w:rsidRPr="002225C5">
        <w:rPr>
          <w:rFonts w:ascii="Times New Roman" w:hAnsi="Times New Roman" w:cs="Times New Roman"/>
          <w:sz w:val="24"/>
          <w:szCs w:val="24"/>
        </w:rPr>
        <w:t xml:space="preserve">harus dilakukan untuk membuat membuat terang permasalahan seperti dengan media yang dibantu oleh paranormal untuk mencari tahu siapa yang melakukan santet, menariknya dalam permasalahan magis berapapun banyak dukun atau praktisi paranormal yang ditanyai akan mengarah pada nama yang sama. Sehingga ini menjadi satu langkahyang harus dilakukan untuk lebih membuat terang permasalahan. Namun harus di ingat sisi nonlogis tidak di terima dalam hukum, sehingga proses-proses non logis tadi berada pada tahap penyelidikan penyidikan, dan selanjutnya yang dimunculkan adalah hal yang logis saja bagian non nya sebagai proses. Sehingga selanjutnya ketika sudah </w:t>
      </w:r>
      <w:r w:rsidR="006A4FBB" w:rsidRPr="002225C5">
        <w:rPr>
          <w:rFonts w:ascii="Times New Roman" w:hAnsi="Times New Roman" w:cs="Times New Roman"/>
          <w:sz w:val="24"/>
          <w:szCs w:val="24"/>
        </w:rPr>
        <w:t>dike</w:t>
      </w:r>
      <w:r w:rsidR="00CE2FBE" w:rsidRPr="002225C5">
        <w:rPr>
          <w:rFonts w:ascii="Times New Roman" w:hAnsi="Times New Roman" w:cs="Times New Roman"/>
          <w:sz w:val="24"/>
          <w:szCs w:val="24"/>
        </w:rPr>
        <w:t>tahu</w:t>
      </w:r>
      <w:r w:rsidR="006A4FBB" w:rsidRPr="002225C5">
        <w:rPr>
          <w:rFonts w:ascii="Times New Roman" w:hAnsi="Times New Roman" w:cs="Times New Roman"/>
          <w:sz w:val="24"/>
          <w:szCs w:val="24"/>
        </w:rPr>
        <w:t>i</w:t>
      </w:r>
      <w:r w:rsidR="00CE2FBE" w:rsidRPr="002225C5">
        <w:rPr>
          <w:rFonts w:ascii="Times New Roman" w:hAnsi="Times New Roman" w:cs="Times New Roman"/>
          <w:sz w:val="24"/>
          <w:szCs w:val="24"/>
        </w:rPr>
        <w:t xml:space="preserve"> siapa pelaku langkah legal sesuai regulasi </w:t>
      </w:r>
      <w:r w:rsidR="002A6706" w:rsidRPr="002225C5">
        <w:rPr>
          <w:rFonts w:ascii="Times New Roman" w:hAnsi="Times New Roman" w:cs="Times New Roman"/>
          <w:sz w:val="24"/>
          <w:szCs w:val="24"/>
        </w:rPr>
        <w:t xml:space="preserve">bisa </w:t>
      </w:r>
      <w:r w:rsidR="00CE2FBE" w:rsidRPr="002225C5">
        <w:rPr>
          <w:rFonts w:ascii="Times New Roman" w:hAnsi="Times New Roman" w:cs="Times New Roman"/>
          <w:sz w:val="24"/>
          <w:szCs w:val="24"/>
        </w:rPr>
        <w:t>dijalankan.</w:t>
      </w:r>
      <w:r w:rsidR="002A6706" w:rsidRPr="002225C5">
        <w:rPr>
          <w:rFonts w:ascii="Times New Roman" w:hAnsi="Times New Roman" w:cs="Times New Roman"/>
          <w:sz w:val="24"/>
          <w:szCs w:val="24"/>
        </w:rPr>
        <w:t xml:space="preserve"> Seperti dengan introgasi bersama psikolog untuk membuat pelaku mengakui kejahatannya. </w:t>
      </w:r>
    </w:p>
    <w:p w14:paraId="0E293F30" w14:textId="77777777" w:rsidR="006B39CF" w:rsidRDefault="002A6706" w:rsidP="004C3F10">
      <w:pPr>
        <w:spacing w:line="360" w:lineRule="auto"/>
        <w:ind w:left="1080"/>
        <w:jc w:val="both"/>
        <w:rPr>
          <w:rFonts w:ascii="Times New Roman" w:hAnsi="Times New Roman" w:cs="Times New Roman"/>
          <w:sz w:val="24"/>
          <w:szCs w:val="24"/>
        </w:rPr>
      </w:pPr>
      <w:r w:rsidRPr="002225C5">
        <w:rPr>
          <w:rFonts w:ascii="Times New Roman" w:hAnsi="Times New Roman" w:cs="Times New Roman"/>
          <w:sz w:val="24"/>
          <w:szCs w:val="24"/>
        </w:rPr>
        <w:t>Dalam hukum selama tidak bertentangan dengan aturan yang ada maka tidak dilarang dan itu diperbolehkan, tidak ada pelarangan menggunakan bantuan paranormal atau dukun untuk membantu membuat terang suatu permasalahan hukum,atau dapat dikatakan apapun proses yang dilakukan diperbolehkan selama tidak melangga</w:t>
      </w:r>
      <w:r w:rsidR="002D1CD3" w:rsidRPr="002225C5">
        <w:rPr>
          <w:rFonts w:ascii="Times New Roman" w:hAnsi="Times New Roman" w:cs="Times New Roman"/>
          <w:sz w:val="24"/>
          <w:szCs w:val="24"/>
        </w:rPr>
        <w:t>r, namun h</w:t>
      </w:r>
      <w:r w:rsidRPr="002225C5">
        <w:rPr>
          <w:rFonts w:ascii="Times New Roman" w:hAnsi="Times New Roman" w:cs="Times New Roman"/>
          <w:sz w:val="24"/>
          <w:szCs w:val="24"/>
        </w:rPr>
        <w:t>arus selalu di ingat hasil dari proses itu diwujudkan sebagai hal nyata yang logis secara hukum yang mampu di pertnggungjawabkan.</w:t>
      </w:r>
    </w:p>
    <w:p w14:paraId="5F69DE8A" w14:textId="77777777" w:rsidR="003E7EA2" w:rsidRPr="002225C5" w:rsidRDefault="00C720C3" w:rsidP="00953B43">
      <w:pPr>
        <w:pStyle w:val="ListParagraph"/>
        <w:numPr>
          <w:ilvl w:val="0"/>
          <w:numId w:val="7"/>
        </w:numPr>
        <w:spacing w:line="360" w:lineRule="auto"/>
        <w:rPr>
          <w:rFonts w:ascii="Times New Roman" w:hAnsi="Times New Roman" w:cs="Times New Roman"/>
          <w:b/>
          <w:sz w:val="24"/>
          <w:szCs w:val="24"/>
        </w:rPr>
      </w:pPr>
      <w:r w:rsidRPr="002225C5">
        <w:rPr>
          <w:rFonts w:ascii="Times New Roman" w:hAnsi="Times New Roman" w:cs="Times New Roman"/>
          <w:b/>
          <w:sz w:val="24"/>
          <w:szCs w:val="24"/>
        </w:rPr>
        <w:t>Dipandang dimensi</w:t>
      </w:r>
      <w:r w:rsidR="00B20C83" w:rsidRPr="002225C5">
        <w:rPr>
          <w:rFonts w:ascii="Times New Roman" w:hAnsi="Times New Roman" w:cs="Times New Roman"/>
          <w:b/>
          <w:sz w:val="24"/>
          <w:szCs w:val="24"/>
        </w:rPr>
        <w:t xml:space="preserve"> penipuan</w:t>
      </w:r>
    </w:p>
    <w:p w14:paraId="7B8B469F" w14:textId="77777777" w:rsidR="00B20C83" w:rsidRPr="002225C5" w:rsidRDefault="00B20C83" w:rsidP="00953B43">
      <w:pPr>
        <w:spacing w:after="0"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Pada permasalahan ini  bimensi pidana pada santet dipandang pada penipuan yang akan mungkin terjadi, namun yang sangat berpotensi menjadi pelaku adalah yang mengaku menjadi dukun.</w:t>
      </w:r>
    </w:p>
    <w:p w14:paraId="29213095" w14:textId="77777777" w:rsidR="00B20C83" w:rsidRPr="002225C5" w:rsidRDefault="00B20C83" w:rsidP="00953B43">
      <w:pPr>
        <w:pStyle w:val="NormalWeb"/>
        <w:spacing w:before="0" w:beforeAutospacing="0" w:after="0" w:afterAutospacing="0" w:line="360" w:lineRule="auto"/>
        <w:ind w:left="720"/>
        <w:jc w:val="center"/>
        <w:rPr>
          <w:bCs/>
          <w:lang w:val="sv-SE"/>
        </w:rPr>
      </w:pPr>
      <w:r w:rsidRPr="002225C5">
        <w:rPr>
          <w:bCs/>
          <w:lang w:val="sv-SE"/>
        </w:rPr>
        <w:lastRenderedPageBreak/>
        <w:t>Pasal 378</w:t>
      </w:r>
    </w:p>
    <w:p w14:paraId="7951907A" w14:textId="77777777" w:rsidR="003E7EA2" w:rsidRPr="002225C5" w:rsidRDefault="000B6EA4" w:rsidP="00953B43">
      <w:pPr>
        <w:pStyle w:val="NormalWeb"/>
        <w:spacing w:before="0" w:beforeAutospacing="0" w:after="0" w:afterAutospacing="0" w:line="360" w:lineRule="auto"/>
        <w:ind w:left="1440"/>
        <w:jc w:val="both"/>
        <w:rPr>
          <w:i/>
          <w:lang w:val="id-ID"/>
        </w:rPr>
      </w:pPr>
      <w:r>
        <w:rPr>
          <w:i/>
          <w:lang w:val="id-ID"/>
        </w:rPr>
        <w:t>“</w:t>
      </w:r>
      <w:r w:rsidR="00B20C83" w:rsidRPr="002225C5">
        <w:rPr>
          <w:i/>
          <w:lang w:val="sv-SE"/>
        </w:rPr>
        <w:t>Barang siapa dengan maksud untuk menguntungkan diri sendiri atau orang lain secara melawan hukum, dengan memakai nama palsu atau martabat palsu, dengan tipu muslihat ataupun rangkaian kebohongan, menggerakkan orang lain untuk menyerahkan barang sesuatu kepadanya atau supaya memberi hutang maupun menghapuskan piutang diancam karena penipuan dengan pidana penjara paling lama 4 tahun</w:t>
      </w:r>
      <w:r>
        <w:rPr>
          <w:i/>
          <w:lang w:val="id-ID"/>
        </w:rPr>
        <w:t>”</w:t>
      </w:r>
      <w:r w:rsidR="00B20C83" w:rsidRPr="002225C5">
        <w:rPr>
          <w:i/>
          <w:lang w:val="sv-SE"/>
        </w:rPr>
        <w:t>.</w:t>
      </w:r>
    </w:p>
    <w:p w14:paraId="49209C0B" w14:textId="77777777" w:rsidR="001E0470" w:rsidRPr="002225C5" w:rsidRDefault="001E0470" w:rsidP="00953B43">
      <w:pPr>
        <w:pStyle w:val="NormalWeb"/>
        <w:spacing w:before="0" w:beforeAutospacing="0" w:after="0" w:afterAutospacing="0" w:line="360" w:lineRule="auto"/>
        <w:ind w:left="1440"/>
        <w:jc w:val="both"/>
        <w:rPr>
          <w:i/>
          <w:lang w:val="id-ID"/>
        </w:rPr>
      </w:pPr>
    </w:p>
    <w:p w14:paraId="030F386D" w14:textId="77777777" w:rsidR="008B7F0F" w:rsidRPr="002225C5" w:rsidRDefault="001E0470" w:rsidP="00DC33E3">
      <w:pPr>
        <w:spacing w:line="360" w:lineRule="auto"/>
        <w:ind w:left="1080" w:firstLine="720"/>
        <w:jc w:val="both"/>
        <w:rPr>
          <w:rFonts w:ascii="Times New Roman" w:hAnsi="Times New Roman" w:cs="Times New Roman"/>
          <w:sz w:val="24"/>
          <w:szCs w:val="24"/>
        </w:rPr>
      </w:pPr>
      <w:r w:rsidRPr="002225C5">
        <w:rPr>
          <w:rFonts w:ascii="Times New Roman" w:hAnsi="Times New Roman" w:cs="Times New Roman"/>
          <w:sz w:val="24"/>
          <w:szCs w:val="24"/>
        </w:rPr>
        <w:t>Sehingga dalam permasalahan berkaitan dengan santet khusus nya penipuan sangat mungkin terjadi, barang siapa dalam konteks ini bisa jadi dukun, bermaksud menguntungkan diri sendiri atau orang lain dengan rangkaian kebohongan seperti dengan menjanjikan akan membunuh atau</w:t>
      </w:r>
      <w:r w:rsidR="004D5391">
        <w:rPr>
          <w:rFonts w:ascii="Times New Roman" w:hAnsi="Times New Roman" w:cs="Times New Roman"/>
          <w:sz w:val="24"/>
          <w:szCs w:val="24"/>
        </w:rPr>
        <w:t xml:space="preserve"> </w:t>
      </w:r>
      <w:r w:rsidRPr="002225C5">
        <w:rPr>
          <w:rFonts w:ascii="Times New Roman" w:hAnsi="Times New Roman" w:cs="Times New Roman"/>
          <w:sz w:val="24"/>
          <w:szCs w:val="24"/>
        </w:rPr>
        <w:t>menyakiti orang lain dengan syarat bayaran tertentu namun faktanya tidak bisa maka jelas bisa jadi ini melanggar pasal 378.</w:t>
      </w:r>
      <w:r w:rsidR="004D5391">
        <w:rPr>
          <w:rFonts w:ascii="Times New Roman" w:hAnsi="Times New Roman" w:cs="Times New Roman"/>
          <w:sz w:val="24"/>
          <w:szCs w:val="24"/>
        </w:rPr>
        <w:t xml:space="preserve"> Ataupun upaya-upaya yang dilakukan untuk mendapatkan keuntungan dengan cara menipu orang lain mungkin bukan dalam konteks santet dalam arti membunuh namun dalam konteks yang masih</w:t>
      </w:r>
      <w:r w:rsidR="008B7F0F">
        <w:rPr>
          <w:rFonts w:ascii="Times New Roman" w:hAnsi="Times New Roman" w:cs="Times New Roman"/>
          <w:sz w:val="24"/>
          <w:szCs w:val="24"/>
        </w:rPr>
        <w:t xml:space="preserve"> berkaitan dengan praktek dukun.</w:t>
      </w:r>
    </w:p>
    <w:p w14:paraId="79F46CAF" w14:textId="77777777" w:rsidR="00F93DE3" w:rsidRPr="002225C5" w:rsidRDefault="00C720C3" w:rsidP="00953B43">
      <w:pPr>
        <w:pStyle w:val="ListParagraph"/>
        <w:numPr>
          <w:ilvl w:val="0"/>
          <w:numId w:val="7"/>
        </w:numPr>
        <w:spacing w:line="360" w:lineRule="auto"/>
        <w:jc w:val="both"/>
        <w:rPr>
          <w:rFonts w:ascii="Times New Roman" w:hAnsi="Times New Roman" w:cs="Times New Roman"/>
          <w:b/>
          <w:sz w:val="24"/>
          <w:szCs w:val="24"/>
        </w:rPr>
      </w:pPr>
      <w:r w:rsidRPr="002225C5">
        <w:rPr>
          <w:rFonts w:ascii="Times New Roman" w:hAnsi="Times New Roman" w:cs="Times New Roman"/>
          <w:b/>
          <w:sz w:val="24"/>
          <w:szCs w:val="24"/>
        </w:rPr>
        <w:t xml:space="preserve">Dipandang dimensi </w:t>
      </w:r>
      <w:r w:rsidR="00F93DE3" w:rsidRPr="002225C5">
        <w:rPr>
          <w:rFonts w:ascii="Times New Roman" w:hAnsi="Times New Roman" w:cs="Times New Roman"/>
          <w:b/>
          <w:sz w:val="24"/>
          <w:szCs w:val="24"/>
        </w:rPr>
        <w:t>ancaman</w:t>
      </w:r>
    </w:p>
    <w:p w14:paraId="30FA7388" w14:textId="77777777" w:rsidR="004C3F10" w:rsidRPr="00426118" w:rsidRDefault="00F93DE3" w:rsidP="00426118">
      <w:pPr>
        <w:pStyle w:val="ListParagraph"/>
        <w:spacing w:line="360" w:lineRule="auto"/>
        <w:ind w:left="1080" w:firstLine="621"/>
        <w:jc w:val="both"/>
        <w:rPr>
          <w:rFonts w:ascii="Times New Roman" w:hAnsi="Times New Roman" w:cs="Times New Roman"/>
          <w:sz w:val="24"/>
          <w:szCs w:val="24"/>
        </w:rPr>
      </w:pPr>
      <w:r w:rsidRPr="002225C5">
        <w:rPr>
          <w:rFonts w:ascii="Times New Roman" w:hAnsi="Times New Roman" w:cs="Times New Roman"/>
          <w:sz w:val="24"/>
          <w:szCs w:val="24"/>
        </w:rPr>
        <w:t>dalam perkembangan zaman media teknogi sekarang sangat terasa menjadi kebutuhan pokok, tiap-tiap lini kehidupan hampir tidak terlepas dari penggunaan teknologi. Sehingga pada negara yang masih sangat besar nilai pluralitas seperti indonesia sangat mungkin terjadi akulturasi budaya dengan teknologi. Sehingga sangat mungkin permasalahan seseorang</w:t>
      </w:r>
      <w:r w:rsidR="0004324A" w:rsidRPr="002225C5">
        <w:rPr>
          <w:rFonts w:ascii="Times New Roman" w:hAnsi="Times New Roman" w:cs="Times New Roman"/>
          <w:sz w:val="24"/>
          <w:szCs w:val="24"/>
        </w:rPr>
        <w:t xml:space="preserve"> berkaitan dengan pembahasan tema jurnal ini yaitu dimensi pidana santet akan mungkin bisa berkaitan dengan teknologi, khususnya sebuah ancaman melalui media teknologi. Dimana seseorang mengancam akan melakukan hal-hal yang berkaitan dengan santet terhadap orang lain sehingga dalam konteks ini</w:t>
      </w:r>
    </w:p>
    <w:p w14:paraId="132EFFDA" w14:textId="77777777" w:rsidR="0004324A" w:rsidRPr="002225C5" w:rsidRDefault="0004324A" w:rsidP="00953B43">
      <w:pPr>
        <w:autoSpaceDE w:val="0"/>
        <w:autoSpaceDN w:val="0"/>
        <w:adjustRightInd w:val="0"/>
        <w:spacing w:before="20" w:after="0" w:line="360" w:lineRule="auto"/>
        <w:ind w:left="380" w:firstLine="380"/>
        <w:jc w:val="center"/>
        <w:rPr>
          <w:rFonts w:ascii="Times New Roman" w:hAnsi="Times New Roman" w:cs="Times New Roman"/>
          <w:color w:val="000000"/>
          <w:sz w:val="24"/>
          <w:szCs w:val="24"/>
        </w:rPr>
      </w:pPr>
      <w:r w:rsidRPr="002225C5">
        <w:rPr>
          <w:rFonts w:ascii="Times New Roman" w:hAnsi="Times New Roman" w:cs="Times New Roman"/>
          <w:color w:val="000000"/>
          <w:sz w:val="24"/>
          <w:szCs w:val="24"/>
        </w:rPr>
        <w:t>Pasal 29 UU ITE</w:t>
      </w:r>
    </w:p>
    <w:p w14:paraId="0D1A00B3" w14:textId="77777777" w:rsidR="0004324A" w:rsidRPr="002225C5" w:rsidRDefault="0004324A" w:rsidP="00953B43">
      <w:pPr>
        <w:autoSpaceDE w:val="0"/>
        <w:autoSpaceDN w:val="0"/>
        <w:adjustRightInd w:val="0"/>
        <w:spacing w:before="20" w:after="0" w:line="360" w:lineRule="auto"/>
        <w:ind w:left="1440"/>
        <w:jc w:val="both"/>
        <w:rPr>
          <w:rFonts w:ascii="Times New Roman" w:hAnsi="Times New Roman" w:cs="Times New Roman"/>
          <w:color w:val="000000"/>
          <w:sz w:val="24"/>
          <w:szCs w:val="24"/>
        </w:rPr>
      </w:pPr>
      <w:r w:rsidRPr="002225C5">
        <w:rPr>
          <w:rFonts w:ascii="Times New Roman" w:hAnsi="Times New Roman" w:cs="Times New Roman"/>
          <w:i/>
          <w:color w:val="000000"/>
          <w:sz w:val="24"/>
          <w:szCs w:val="24"/>
        </w:rPr>
        <w:t>“Setiap Orang dengan sengaja dan tanpa hak mengirimkan Informasi Elektronik dan/atau Dokumen Elektronik yang berisi ancaman kekerasan atau menakut-nakuti yang ditujukan secara pribadi</w:t>
      </w:r>
      <w:r w:rsidRPr="002225C5">
        <w:rPr>
          <w:rFonts w:ascii="Times New Roman" w:hAnsi="Times New Roman" w:cs="Times New Roman"/>
          <w:color w:val="000000"/>
          <w:sz w:val="24"/>
          <w:szCs w:val="24"/>
        </w:rPr>
        <w:t xml:space="preserve">.” </w:t>
      </w:r>
    </w:p>
    <w:p w14:paraId="399996D7" w14:textId="77777777" w:rsidR="0004324A" w:rsidRPr="002225C5" w:rsidRDefault="0004324A" w:rsidP="00953B43">
      <w:pPr>
        <w:autoSpaceDE w:val="0"/>
        <w:autoSpaceDN w:val="0"/>
        <w:adjustRightInd w:val="0"/>
        <w:spacing w:before="20" w:after="0" w:line="360" w:lineRule="auto"/>
        <w:ind w:left="380" w:firstLine="380"/>
        <w:jc w:val="center"/>
        <w:rPr>
          <w:rFonts w:ascii="Times New Roman" w:hAnsi="Times New Roman" w:cs="Times New Roman"/>
          <w:color w:val="000000"/>
          <w:sz w:val="24"/>
          <w:szCs w:val="24"/>
        </w:rPr>
      </w:pPr>
      <w:r w:rsidRPr="002225C5">
        <w:rPr>
          <w:rFonts w:ascii="Times New Roman" w:hAnsi="Times New Roman" w:cs="Times New Roman"/>
          <w:color w:val="000000"/>
          <w:sz w:val="24"/>
          <w:szCs w:val="24"/>
        </w:rPr>
        <w:t>Pasal 45 ayat (3) UU ITE</w:t>
      </w:r>
    </w:p>
    <w:p w14:paraId="543C7857" w14:textId="77777777" w:rsidR="0004324A" w:rsidRPr="002225C5" w:rsidRDefault="0004324A" w:rsidP="00953B43">
      <w:pPr>
        <w:pStyle w:val="ListParagraph"/>
        <w:spacing w:line="360" w:lineRule="auto"/>
        <w:ind w:left="1440"/>
        <w:jc w:val="both"/>
        <w:rPr>
          <w:rFonts w:ascii="Times New Roman" w:hAnsi="Times New Roman" w:cs="Times New Roman"/>
          <w:color w:val="000000"/>
          <w:sz w:val="24"/>
          <w:szCs w:val="24"/>
        </w:rPr>
      </w:pPr>
      <w:r w:rsidRPr="002225C5">
        <w:rPr>
          <w:rFonts w:ascii="Times New Roman" w:hAnsi="Times New Roman" w:cs="Times New Roman"/>
          <w:color w:val="000000"/>
          <w:sz w:val="24"/>
          <w:szCs w:val="24"/>
        </w:rPr>
        <w:lastRenderedPageBreak/>
        <w:t>“</w:t>
      </w:r>
      <w:r w:rsidRPr="002225C5">
        <w:rPr>
          <w:rFonts w:ascii="Times New Roman" w:hAnsi="Times New Roman" w:cs="Times New Roman"/>
          <w:i/>
          <w:color w:val="000000"/>
          <w:sz w:val="24"/>
          <w:szCs w:val="24"/>
        </w:rPr>
        <w:t>Setiap orang yang memenuhi unsur sebagimana dimaksud dalam Pasal 29 dipidana penjara paling lama 12(dua belas) tahun dan/atau denda paling banyak Rp. 2.000.000.000,00 (dua milyar rupiah).”</w:t>
      </w:r>
      <w:r w:rsidRPr="002225C5">
        <w:rPr>
          <w:rFonts w:ascii="Times New Roman" w:hAnsi="Times New Roman" w:cs="Times New Roman"/>
          <w:color w:val="000000"/>
          <w:sz w:val="24"/>
          <w:szCs w:val="24"/>
        </w:rPr>
        <w:t xml:space="preserve"> </w:t>
      </w:r>
    </w:p>
    <w:p w14:paraId="2EE19153" w14:textId="77777777" w:rsidR="001134A8" w:rsidRPr="002225C5" w:rsidRDefault="0004324A" w:rsidP="00953B43">
      <w:pPr>
        <w:spacing w:line="360" w:lineRule="auto"/>
        <w:ind w:left="1134" w:hanging="1134"/>
        <w:jc w:val="both"/>
        <w:rPr>
          <w:rFonts w:ascii="Times New Roman" w:hAnsi="Times New Roman" w:cs="Times New Roman"/>
          <w:color w:val="000000"/>
          <w:sz w:val="24"/>
          <w:szCs w:val="24"/>
        </w:rPr>
      </w:pPr>
      <w:r w:rsidRPr="002225C5">
        <w:rPr>
          <w:rFonts w:ascii="Times New Roman" w:hAnsi="Times New Roman" w:cs="Times New Roman"/>
          <w:b/>
          <w:sz w:val="24"/>
          <w:szCs w:val="24"/>
        </w:rPr>
        <w:tab/>
      </w:r>
      <w:r w:rsidRPr="002225C5">
        <w:rPr>
          <w:rFonts w:ascii="Times New Roman" w:hAnsi="Times New Roman" w:cs="Times New Roman"/>
          <w:sz w:val="24"/>
          <w:szCs w:val="24"/>
        </w:rPr>
        <w:t>sehingga jika</w:t>
      </w:r>
      <w:r w:rsidRPr="002225C5">
        <w:rPr>
          <w:rFonts w:ascii="Times New Roman" w:hAnsi="Times New Roman" w:cs="Times New Roman"/>
          <w:b/>
          <w:sz w:val="24"/>
          <w:szCs w:val="24"/>
        </w:rPr>
        <w:t xml:space="preserve"> </w:t>
      </w:r>
      <w:r w:rsidRPr="002225C5">
        <w:rPr>
          <w:rFonts w:ascii="Times New Roman" w:hAnsi="Times New Roman" w:cs="Times New Roman"/>
          <w:sz w:val="24"/>
          <w:szCs w:val="24"/>
        </w:rPr>
        <w:t xml:space="preserve">ada sebuah ancaman yang berkaitan dengan santet yang di lakukan dengan </w:t>
      </w:r>
      <w:r w:rsidRPr="002225C5">
        <w:rPr>
          <w:rFonts w:ascii="Times New Roman" w:hAnsi="Times New Roman" w:cs="Times New Roman"/>
          <w:color w:val="000000"/>
          <w:sz w:val="24"/>
          <w:szCs w:val="24"/>
        </w:rPr>
        <w:t>Kegiatan siber meskipun bersifat virtual dapat dikategorikan sebagai tindakan dan perbuatan hukum yang nyata</w:t>
      </w:r>
      <w:r w:rsidRPr="002225C5">
        <w:rPr>
          <w:rStyle w:val="FootnoteReference"/>
          <w:rFonts w:ascii="Times New Roman" w:hAnsi="Times New Roman" w:cs="Times New Roman"/>
          <w:color w:val="000000"/>
          <w:sz w:val="24"/>
          <w:szCs w:val="24"/>
        </w:rPr>
        <w:footnoteReference w:id="11"/>
      </w:r>
      <w:r w:rsidRPr="002225C5">
        <w:rPr>
          <w:rFonts w:ascii="Times New Roman" w:hAnsi="Times New Roman" w:cs="Times New Roman"/>
          <w:color w:val="000000"/>
          <w:sz w:val="24"/>
          <w:szCs w:val="24"/>
        </w:rPr>
        <w:t>.</w:t>
      </w:r>
    </w:p>
    <w:p w14:paraId="1E90F053" w14:textId="77777777" w:rsidR="0070185C" w:rsidRPr="002225C5" w:rsidRDefault="001134A8" w:rsidP="00953B43">
      <w:pPr>
        <w:pStyle w:val="ListParagraph"/>
        <w:numPr>
          <w:ilvl w:val="0"/>
          <w:numId w:val="7"/>
        </w:numPr>
        <w:spacing w:after="0" w:line="360" w:lineRule="auto"/>
        <w:jc w:val="both"/>
        <w:rPr>
          <w:rFonts w:ascii="Times New Roman" w:hAnsi="Times New Roman" w:cs="Times New Roman"/>
          <w:b/>
          <w:color w:val="000000"/>
          <w:sz w:val="24"/>
          <w:szCs w:val="24"/>
        </w:rPr>
      </w:pPr>
      <w:r w:rsidRPr="002225C5">
        <w:rPr>
          <w:rFonts w:ascii="Times New Roman" w:hAnsi="Times New Roman" w:cs="Times New Roman"/>
          <w:b/>
          <w:color w:val="000000"/>
          <w:sz w:val="24"/>
          <w:szCs w:val="24"/>
        </w:rPr>
        <w:t>Dimensi pencemaran nama baik</w:t>
      </w:r>
    </w:p>
    <w:p w14:paraId="39606B75" w14:textId="77777777" w:rsidR="001134A8" w:rsidRPr="002225C5" w:rsidRDefault="001134A8" w:rsidP="00953B43">
      <w:pPr>
        <w:pStyle w:val="NormalWeb"/>
        <w:spacing w:before="0" w:beforeAutospacing="0" w:after="0" w:afterAutospacing="0" w:line="360" w:lineRule="auto"/>
        <w:ind w:left="720"/>
        <w:jc w:val="center"/>
        <w:rPr>
          <w:bCs/>
          <w:lang w:val="fi-FI"/>
        </w:rPr>
      </w:pPr>
      <w:r w:rsidRPr="002225C5">
        <w:rPr>
          <w:bCs/>
          <w:lang w:val="fi-FI"/>
        </w:rPr>
        <w:t>Pasal 310</w:t>
      </w:r>
    </w:p>
    <w:p w14:paraId="43073009" w14:textId="77777777" w:rsidR="001134A8" w:rsidRPr="002225C5" w:rsidRDefault="000B6EA4" w:rsidP="00953B43">
      <w:pPr>
        <w:pStyle w:val="NormalWeb"/>
        <w:spacing w:before="0" w:beforeAutospacing="0" w:after="0" w:afterAutospacing="0" w:line="360" w:lineRule="auto"/>
        <w:ind w:left="1440"/>
        <w:jc w:val="both"/>
        <w:rPr>
          <w:i/>
          <w:lang w:val="id-ID"/>
        </w:rPr>
      </w:pPr>
      <w:r>
        <w:rPr>
          <w:i/>
          <w:lang w:val="id-ID"/>
        </w:rPr>
        <w:t>“</w:t>
      </w:r>
      <w:r w:rsidR="001134A8" w:rsidRPr="002225C5">
        <w:rPr>
          <w:i/>
          <w:lang w:val="fi-FI"/>
        </w:rPr>
        <w:t>Barang siapa sengaja menyerang kehormatan atau nama baik seseorang dengan menuduhkan sesuatu hal, yang maksudnya terang supaya hal itu diketahui umum, diancam karena pencemaran dengan pidana penjara paling lama 9 bulan atau pidana denda paling banyak Rp. 4.500</w:t>
      </w:r>
      <w:r>
        <w:rPr>
          <w:i/>
          <w:lang w:val="id-ID"/>
        </w:rPr>
        <w:t>”</w:t>
      </w:r>
      <w:r w:rsidR="001134A8" w:rsidRPr="002225C5">
        <w:rPr>
          <w:i/>
          <w:lang w:val="fi-FI"/>
        </w:rPr>
        <w:t>.</w:t>
      </w:r>
    </w:p>
    <w:p w14:paraId="05CA9C85" w14:textId="77777777" w:rsidR="001134A8" w:rsidRPr="002225C5" w:rsidRDefault="001134A8" w:rsidP="00953B43">
      <w:pPr>
        <w:pStyle w:val="NormalWeb"/>
        <w:spacing w:before="0" w:beforeAutospacing="0" w:after="0" w:afterAutospacing="0" w:line="360" w:lineRule="auto"/>
        <w:ind w:left="1440"/>
        <w:jc w:val="both"/>
        <w:rPr>
          <w:i/>
          <w:lang w:val="id-ID"/>
        </w:rPr>
      </w:pPr>
    </w:p>
    <w:p w14:paraId="48E34639" w14:textId="77777777" w:rsidR="001134A8" w:rsidRDefault="001134A8" w:rsidP="00953B43">
      <w:pPr>
        <w:pStyle w:val="NormalWeb"/>
        <w:spacing w:before="0" w:beforeAutospacing="0" w:after="0" w:afterAutospacing="0" w:line="360" w:lineRule="auto"/>
        <w:ind w:left="1134" w:firstLine="709"/>
        <w:jc w:val="both"/>
        <w:rPr>
          <w:lang w:val="id-ID"/>
        </w:rPr>
      </w:pPr>
      <w:r w:rsidRPr="002225C5">
        <w:rPr>
          <w:lang w:val="id-ID"/>
        </w:rPr>
        <w:t>Pada permasalahan ini dimensi pidana yang bisa di jelaskan adalah mungkinnya melakukan pencemaran nama baik kepada seseorang, dengan tuduhan sebagai orang yang melakukan tindak penyantetan.  Padahal ia hanya beralaskan dari prasangka tanpa tindakan yang lebih dengan bukti.</w:t>
      </w:r>
      <w:r w:rsidR="008B7F0F">
        <w:rPr>
          <w:lang w:val="id-ID"/>
        </w:rPr>
        <w:t xml:space="preserve"> Dalam hal ini secara jelas perlindungan hukum tetap pada tiap masyarakat secara adil, bisa jadi permaslahan ini dukun yang menjadi korban pencemaran nama baik, sehingga dukun tetap mendapat perlindungan hukum. </w:t>
      </w:r>
    </w:p>
    <w:p w14:paraId="5209E37B" w14:textId="77777777" w:rsidR="000B6EA4" w:rsidRPr="002225C5" w:rsidRDefault="000B6EA4" w:rsidP="00953B43">
      <w:pPr>
        <w:pStyle w:val="NormalWeb"/>
        <w:spacing w:before="0" w:beforeAutospacing="0" w:after="0" w:afterAutospacing="0" w:line="360" w:lineRule="auto"/>
        <w:ind w:left="1134" w:firstLine="709"/>
        <w:jc w:val="both"/>
        <w:rPr>
          <w:lang w:val="id-ID"/>
        </w:rPr>
      </w:pPr>
    </w:p>
    <w:p w14:paraId="6068B94D" w14:textId="77777777" w:rsidR="001134A8" w:rsidRPr="008B7F0F" w:rsidRDefault="008B7F0F" w:rsidP="000B6EA4">
      <w:pPr>
        <w:spacing w:line="360" w:lineRule="auto"/>
        <w:ind w:left="709" w:hanging="709"/>
        <w:jc w:val="both"/>
        <w:rPr>
          <w:rFonts w:ascii="Times New Roman" w:hAnsi="Times New Roman" w:cs="Times New Roman"/>
          <w:sz w:val="24"/>
          <w:szCs w:val="24"/>
        </w:rPr>
      </w:pPr>
      <w:r>
        <w:rPr>
          <w:rFonts w:ascii="Times New Roman" w:hAnsi="Times New Roman" w:cs="Times New Roman"/>
          <w:b/>
          <w:sz w:val="24"/>
          <w:szCs w:val="24"/>
        </w:rPr>
        <w:tab/>
      </w:r>
      <w:r w:rsidR="000B6EA4">
        <w:rPr>
          <w:rFonts w:ascii="Times New Roman" w:hAnsi="Times New Roman" w:cs="Times New Roman"/>
          <w:b/>
          <w:sz w:val="24"/>
          <w:szCs w:val="24"/>
        </w:rPr>
        <w:tab/>
      </w:r>
      <w:r w:rsidR="000B6EA4">
        <w:rPr>
          <w:rFonts w:ascii="Times New Roman" w:hAnsi="Times New Roman" w:cs="Times New Roman"/>
          <w:b/>
          <w:sz w:val="24"/>
          <w:szCs w:val="24"/>
        </w:rPr>
        <w:tab/>
      </w:r>
      <w:r w:rsidR="0090751C">
        <w:rPr>
          <w:rFonts w:ascii="Times New Roman" w:hAnsi="Times New Roman" w:cs="Times New Roman"/>
          <w:sz w:val="24"/>
          <w:szCs w:val="24"/>
        </w:rPr>
        <w:t>D</w:t>
      </w:r>
      <w:r>
        <w:rPr>
          <w:rFonts w:ascii="Times New Roman" w:hAnsi="Times New Roman" w:cs="Times New Roman"/>
          <w:sz w:val="24"/>
          <w:szCs w:val="24"/>
        </w:rPr>
        <w:t>engan pemahaman secara hukum permasalahan santet diatas disamping berupaya menjelaskan santet dalam konteks hukum</w:t>
      </w:r>
      <w:r w:rsidR="000B6EA4">
        <w:rPr>
          <w:rFonts w:ascii="Times New Roman" w:hAnsi="Times New Roman" w:cs="Times New Roman"/>
          <w:sz w:val="24"/>
          <w:szCs w:val="24"/>
        </w:rPr>
        <w:t xml:space="preserve"> yang berfokus melindungi masyrakat, </w:t>
      </w:r>
      <w:r>
        <w:rPr>
          <w:rFonts w:ascii="Times New Roman" w:hAnsi="Times New Roman" w:cs="Times New Roman"/>
          <w:sz w:val="24"/>
          <w:szCs w:val="24"/>
        </w:rPr>
        <w:t xml:space="preserve"> namun hal diatas juga </w:t>
      </w:r>
      <w:r w:rsidR="000B6EA4">
        <w:rPr>
          <w:rFonts w:ascii="Times New Roman" w:hAnsi="Times New Roman" w:cs="Times New Roman"/>
          <w:sz w:val="24"/>
          <w:szCs w:val="24"/>
        </w:rPr>
        <w:t>merupakan bagian dari kepastian hukum ataupun persamaan dimuka hukum, potensi-potensi main hakim sendiri tuduhan tidak bertanggung jawab yang bisa jadi diarahkan pada dukun bisa tersikapi dengan baik, sehingga hukum benar melindungi tiap warga negara nya dan memberikan keadilan dan kepastian. Dikarenakan tidak menutup kemungkinan bisa jadi dukun yang menjadi korban.</w:t>
      </w:r>
    </w:p>
    <w:p w14:paraId="2C99B416" w14:textId="77777777" w:rsidR="00CA1F73" w:rsidRDefault="00C720C3" w:rsidP="008B7F0F">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lastRenderedPageBreak/>
        <w:t xml:space="preserve">Beberapa pasal diatas sebagai contoh bagaimana </w:t>
      </w:r>
      <w:r w:rsidR="00426118">
        <w:rPr>
          <w:rFonts w:ascii="Times New Roman" w:hAnsi="Times New Roman" w:cs="Times New Roman"/>
          <w:sz w:val="24"/>
          <w:szCs w:val="24"/>
        </w:rPr>
        <w:t xml:space="preserve">penyikapan akan permasalahan akan </w:t>
      </w:r>
      <w:r w:rsidRPr="002225C5">
        <w:rPr>
          <w:rFonts w:ascii="Times New Roman" w:hAnsi="Times New Roman" w:cs="Times New Roman"/>
          <w:sz w:val="24"/>
          <w:szCs w:val="24"/>
        </w:rPr>
        <w:t>santet</w:t>
      </w:r>
      <w:r w:rsidR="00426118">
        <w:rPr>
          <w:rFonts w:ascii="Times New Roman" w:hAnsi="Times New Roman" w:cs="Times New Roman"/>
          <w:sz w:val="24"/>
          <w:szCs w:val="24"/>
        </w:rPr>
        <w:t xml:space="preserve"> sehingga mampu di pertanggungjawabkan secara hukum</w:t>
      </w:r>
      <w:r w:rsidR="008B7F0F">
        <w:rPr>
          <w:rFonts w:ascii="Times New Roman" w:hAnsi="Times New Roman" w:cs="Times New Roman"/>
          <w:sz w:val="24"/>
          <w:szCs w:val="24"/>
        </w:rPr>
        <w:t xml:space="preserve">, </w:t>
      </w:r>
      <w:r w:rsidR="00426118">
        <w:rPr>
          <w:rFonts w:ascii="Times New Roman" w:hAnsi="Times New Roman" w:cs="Times New Roman"/>
          <w:sz w:val="24"/>
          <w:szCs w:val="24"/>
        </w:rPr>
        <w:t>N</w:t>
      </w:r>
      <w:r w:rsidRPr="002225C5">
        <w:rPr>
          <w:rFonts w:ascii="Times New Roman" w:hAnsi="Times New Roman" w:cs="Times New Roman"/>
          <w:sz w:val="24"/>
          <w:szCs w:val="24"/>
        </w:rPr>
        <w:t>amun jelas</w:t>
      </w:r>
      <w:r w:rsidR="00426118">
        <w:rPr>
          <w:rFonts w:ascii="Times New Roman" w:hAnsi="Times New Roman" w:cs="Times New Roman"/>
          <w:sz w:val="24"/>
          <w:szCs w:val="24"/>
        </w:rPr>
        <w:t xml:space="preserve"> harus digarisbawahi</w:t>
      </w:r>
      <w:r w:rsidRPr="002225C5">
        <w:rPr>
          <w:rFonts w:ascii="Times New Roman" w:hAnsi="Times New Roman" w:cs="Times New Roman"/>
          <w:sz w:val="24"/>
          <w:szCs w:val="24"/>
        </w:rPr>
        <w:t xml:space="preserve"> </w:t>
      </w:r>
      <w:r w:rsidR="00426118">
        <w:rPr>
          <w:rFonts w:ascii="Times New Roman" w:hAnsi="Times New Roman" w:cs="Times New Roman"/>
          <w:sz w:val="24"/>
          <w:szCs w:val="24"/>
        </w:rPr>
        <w:t xml:space="preserve">bahwa </w:t>
      </w:r>
      <w:r w:rsidRPr="002225C5">
        <w:rPr>
          <w:rFonts w:ascii="Times New Roman" w:hAnsi="Times New Roman" w:cs="Times New Roman"/>
          <w:sz w:val="24"/>
          <w:szCs w:val="24"/>
        </w:rPr>
        <w:t>pada tiap contoh tidak ada yang mengatur sisi ghoib santet</w:t>
      </w:r>
      <w:r w:rsidR="00426118">
        <w:rPr>
          <w:rFonts w:ascii="Times New Roman" w:hAnsi="Times New Roman" w:cs="Times New Roman"/>
          <w:sz w:val="24"/>
          <w:szCs w:val="24"/>
        </w:rPr>
        <w:t xml:space="preserve">  secara langsung</w:t>
      </w:r>
      <w:r w:rsidRPr="002225C5">
        <w:rPr>
          <w:rFonts w:ascii="Times New Roman" w:hAnsi="Times New Roman" w:cs="Times New Roman"/>
          <w:sz w:val="24"/>
          <w:szCs w:val="24"/>
        </w:rPr>
        <w:t xml:space="preserve">, </w:t>
      </w:r>
      <w:r w:rsidR="00426118">
        <w:rPr>
          <w:rFonts w:ascii="Times New Roman" w:hAnsi="Times New Roman" w:cs="Times New Roman"/>
          <w:sz w:val="24"/>
          <w:szCs w:val="24"/>
        </w:rPr>
        <w:t xml:space="preserve">dikarenakan penyikapan akan </w:t>
      </w:r>
      <w:r w:rsidRPr="002225C5">
        <w:rPr>
          <w:rFonts w:ascii="Times New Roman" w:hAnsi="Times New Roman" w:cs="Times New Roman"/>
          <w:sz w:val="24"/>
          <w:szCs w:val="24"/>
        </w:rPr>
        <w:t xml:space="preserve">dimensi-dimensi pidana pada santet yang menjadi </w:t>
      </w:r>
      <w:r w:rsidR="00426118">
        <w:rPr>
          <w:rFonts w:ascii="Times New Roman" w:hAnsi="Times New Roman" w:cs="Times New Roman"/>
          <w:sz w:val="24"/>
          <w:szCs w:val="24"/>
        </w:rPr>
        <w:t>substansi</w:t>
      </w:r>
      <w:r w:rsidR="00C36AB0">
        <w:rPr>
          <w:rFonts w:ascii="Times New Roman" w:hAnsi="Times New Roman" w:cs="Times New Roman"/>
          <w:sz w:val="24"/>
          <w:szCs w:val="24"/>
        </w:rPr>
        <w:t xml:space="preserve"> pembahasan</w:t>
      </w:r>
      <w:r w:rsidR="00426118">
        <w:rPr>
          <w:rFonts w:ascii="Times New Roman" w:hAnsi="Times New Roman" w:cs="Times New Roman"/>
          <w:sz w:val="24"/>
          <w:szCs w:val="24"/>
        </w:rPr>
        <w:t>.</w:t>
      </w:r>
      <w:r w:rsidR="00C36AB0">
        <w:rPr>
          <w:rFonts w:ascii="Times New Roman" w:hAnsi="Times New Roman" w:cs="Times New Roman"/>
          <w:sz w:val="24"/>
          <w:szCs w:val="24"/>
        </w:rPr>
        <w:t xml:space="preserve"> S</w:t>
      </w:r>
      <w:r w:rsidR="00426118">
        <w:rPr>
          <w:rFonts w:ascii="Times New Roman" w:hAnsi="Times New Roman" w:cs="Times New Roman"/>
          <w:sz w:val="24"/>
          <w:szCs w:val="24"/>
        </w:rPr>
        <w:t xml:space="preserve">ehingga dalam hal ini </w:t>
      </w:r>
      <w:r w:rsidR="008F5A97" w:rsidRPr="002225C5">
        <w:rPr>
          <w:rFonts w:ascii="Times New Roman" w:hAnsi="Times New Roman" w:cs="Times New Roman"/>
          <w:sz w:val="24"/>
          <w:szCs w:val="24"/>
        </w:rPr>
        <w:t>penulis berupaya megemukakan bagaimana urgensi fungsionalitas dari aturan pidana pada permasalahan yang berkaitan dengan santet dengan membuat skema pembah</w:t>
      </w:r>
      <w:r w:rsidR="003B7E9E">
        <w:rPr>
          <w:rFonts w:ascii="Times New Roman" w:hAnsi="Times New Roman" w:cs="Times New Roman"/>
          <w:sz w:val="24"/>
          <w:szCs w:val="24"/>
        </w:rPr>
        <w:t>a</w:t>
      </w:r>
      <w:r w:rsidR="008F5A97" w:rsidRPr="002225C5">
        <w:rPr>
          <w:rFonts w:ascii="Times New Roman" w:hAnsi="Times New Roman" w:cs="Times New Roman"/>
          <w:sz w:val="24"/>
          <w:szCs w:val="24"/>
        </w:rPr>
        <w:t xml:space="preserve">san yang mengkotak-kotakan sisi-sisi yang berkaitan </w:t>
      </w:r>
      <w:r w:rsidR="006C682C" w:rsidRPr="002225C5">
        <w:rPr>
          <w:rFonts w:ascii="Times New Roman" w:hAnsi="Times New Roman" w:cs="Times New Roman"/>
          <w:sz w:val="24"/>
          <w:szCs w:val="24"/>
        </w:rPr>
        <w:t>dengan pokok pembahasan. P</w:t>
      </w:r>
      <w:r w:rsidR="008F5A97" w:rsidRPr="002225C5">
        <w:rPr>
          <w:rFonts w:ascii="Times New Roman" w:hAnsi="Times New Roman" w:cs="Times New Roman"/>
          <w:sz w:val="24"/>
          <w:szCs w:val="24"/>
        </w:rPr>
        <w:t>ada pem</w:t>
      </w:r>
      <w:r w:rsidR="006C682C" w:rsidRPr="002225C5">
        <w:rPr>
          <w:rFonts w:ascii="Times New Roman" w:hAnsi="Times New Roman" w:cs="Times New Roman"/>
          <w:sz w:val="24"/>
          <w:szCs w:val="24"/>
        </w:rPr>
        <w:t>b</w:t>
      </w:r>
      <w:r w:rsidR="008F5A97" w:rsidRPr="002225C5">
        <w:rPr>
          <w:rFonts w:ascii="Times New Roman" w:hAnsi="Times New Roman" w:cs="Times New Roman"/>
          <w:sz w:val="24"/>
          <w:szCs w:val="24"/>
        </w:rPr>
        <w:t>ahasan diatas dijelakan pula sisi-sisi non logis juga sangat faktor yang penting dalam menyikapi permasalahan ini, sebagai upaya mencapai terangnya perkara namun pada wilayah yang tidak dinampakan dalam argumentasi hukum, sisi non logis di gunakan pada wilayah tertentu seperti yang sudah di jelaskan. Namun tetap hal diatas pada tataran teori yang kemudian kembali pada penegak hukum apakah sejalan deng teori ini atau tidak, dan apakah bisa mengiyakan skema teoritis yang sudah di susun pada teori argumentatif jurnal ini.</w:t>
      </w:r>
      <w:r w:rsidR="00426118">
        <w:rPr>
          <w:rFonts w:ascii="Times New Roman" w:hAnsi="Times New Roman" w:cs="Times New Roman"/>
          <w:sz w:val="24"/>
          <w:szCs w:val="24"/>
        </w:rPr>
        <w:t xml:space="preserve"> Dalam dunia hukum positif segala permasalahan harus secara nyata di lindungi oleh hukum, sehingga pada harapan supremasi hukum</w:t>
      </w:r>
      <w:r w:rsidR="00C36AB0">
        <w:rPr>
          <w:rFonts w:ascii="Times New Roman" w:hAnsi="Times New Roman" w:cs="Times New Roman"/>
          <w:sz w:val="24"/>
          <w:szCs w:val="24"/>
        </w:rPr>
        <w:t xml:space="preserve"> yang menempatkan hukum pada posisi tertinggi benar mampu diwujudkan dan bukan menjadi slogan saja. Sehingga jika kembali melihat seberapa urgen penerapan hukum pada tiap permasalahan hukum bahkan berkaitan dengan hal yang dirasa sukar diterima seperti santet dengan konotasi magisnya merupakan konsekuensi logis negara hukum, bagaimana penyikapan secara hukum normatif yang ada.</w:t>
      </w:r>
    </w:p>
    <w:p w14:paraId="1F9E8629" w14:textId="77777777" w:rsidR="00CA1F73" w:rsidRDefault="00CA1F73" w:rsidP="004C3F10">
      <w:pPr>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Namun akan menjadi lebih kompleks dan jelas jika ada pengaturan yang secara eksplisit yang megatur tentang santet, seperti dalam RUU KUHP yang memasukkan santet (dalam arti umum) sebagai substansi salah satu pasal nya namun memang belum bisa dikatakan bahwa pasal itu jika diterapkan akan sesuai dengan harapan masyarakat dimana hanya pada tataran yang megatakan ia bisa bukan pada substansi langsung terhadap santet,</w:t>
      </w:r>
    </w:p>
    <w:p w14:paraId="1F8DA864" w14:textId="77777777" w:rsidR="001E0470" w:rsidRPr="002225C5" w:rsidRDefault="00CA1F73" w:rsidP="004C3F10">
      <w:pPr>
        <w:spacing w:line="360" w:lineRule="auto"/>
        <w:ind w:left="720" w:firstLine="720"/>
        <w:jc w:val="both"/>
        <w:rPr>
          <w:rFonts w:ascii="Times New Roman" w:hAnsi="Times New Roman" w:cs="Times New Roman"/>
          <w:b/>
          <w:sz w:val="24"/>
          <w:szCs w:val="24"/>
        </w:rPr>
      </w:pPr>
      <w:r>
        <w:rPr>
          <w:rFonts w:ascii="Times New Roman" w:hAnsi="Times New Roman" w:cs="Times New Roman"/>
          <w:sz w:val="24"/>
          <w:szCs w:val="24"/>
        </w:rPr>
        <w:t>Pembaharuan-pembaharuan akan hukum diharapkan mampu memberikan kepastian yang universal pada tiapa permasalahan, sehingga dengan adanya kepastian secara universal masyarakat akan merasa aman akan hak dan kewajibannya sebagai warga negarayang hidup dalam negara hukum.</w:t>
      </w:r>
      <w:r w:rsidR="001E0470" w:rsidRPr="002225C5">
        <w:rPr>
          <w:rFonts w:ascii="Times New Roman" w:hAnsi="Times New Roman" w:cs="Times New Roman"/>
          <w:b/>
          <w:sz w:val="24"/>
          <w:szCs w:val="24"/>
        </w:rPr>
        <w:br w:type="page"/>
      </w:r>
    </w:p>
    <w:p w14:paraId="1881C179" w14:textId="77777777" w:rsidR="00A61A96" w:rsidRPr="002225C5" w:rsidRDefault="00A61A96" w:rsidP="00D42CE4">
      <w:pPr>
        <w:spacing w:line="360" w:lineRule="auto"/>
        <w:jc w:val="center"/>
        <w:rPr>
          <w:rFonts w:ascii="Times New Roman" w:hAnsi="Times New Roman" w:cs="Times New Roman"/>
          <w:b/>
          <w:sz w:val="24"/>
          <w:szCs w:val="24"/>
        </w:rPr>
      </w:pPr>
      <w:r w:rsidRPr="002225C5">
        <w:rPr>
          <w:rFonts w:ascii="Times New Roman" w:hAnsi="Times New Roman" w:cs="Times New Roman"/>
          <w:b/>
          <w:sz w:val="24"/>
          <w:szCs w:val="24"/>
        </w:rPr>
        <w:lastRenderedPageBreak/>
        <w:t>Kesimpulan</w:t>
      </w:r>
    </w:p>
    <w:p w14:paraId="44E7FAD3" w14:textId="77777777" w:rsidR="002D1CD3" w:rsidRPr="002225C5" w:rsidRDefault="002D1CD3"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Argumentasi yang </w:t>
      </w:r>
      <w:r w:rsidR="008D4935">
        <w:rPr>
          <w:rFonts w:ascii="Times New Roman" w:hAnsi="Times New Roman" w:cs="Times New Roman"/>
          <w:sz w:val="24"/>
          <w:szCs w:val="24"/>
        </w:rPr>
        <w:t>di</w:t>
      </w:r>
      <w:r w:rsidRPr="002225C5">
        <w:rPr>
          <w:rFonts w:ascii="Times New Roman" w:hAnsi="Times New Roman" w:cs="Times New Roman"/>
          <w:sz w:val="24"/>
          <w:szCs w:val="24"/>
        </w:rPr>
        <w:t xml:space="preserve"> paparkan diatas adalah </w:t>
      </w:r>
      <w:r w:rsidR="00A61A96" w:rsidRPr="002225C5">
        <w:rPr>
          <w:rFonts w:ascii="Times New Roman" w:hAnsi="Times New Roman" w:cs="Times New Roman"/>
          <w:sz w:val="24"/>
          <w:szCs w:val="24"/>
        </w:rPr>
        <w:t>bagian dari pemaknaan hukum</w:t>
      </w:r>
      <w:r w:rsidR="002225C5">
        <w:rPr>
          <w:rFonts w:ascii="Times New Roman" w:hAnsi="Times New Roman" w:cs="Times New Roman"/>
          <w:sz w:val="24"/>
          <w:szCs w:val="24"/>
        </w:rPr>
        <w:t>,</w:t>
      </w:r>
      <w:r w:rsidR="00A61A96" w:rsidRPr="002225C5">
        <w:rPr>
          <w:rFonts w:ascii="Times New Roman" w:hAnsi="Times New Roman" w:cs="Times New Roman"/>
          <w:sz w:val="24"/>
          <w:szCs w:val="24"/>
        </w:rPr>
        <w:t xml:space="preserve"> atau dapat</w:t>
      </w:r>
      <w:r w:rsidR="002225C5">
        <w:rPr>
          <w:rFonts w:ascii="Times New Roman" w:hAnsi="Times New Roman" w:cs="Times New Roman"/>
          <w:sz w:val="24"/>
          <w:szCs w:val="24"/>
        </w:rPr>
        <w:t xml:space="preserve"> pula</w:t>
      </w:r>
      <w:r w:rsidR="00A61A96" w:rsidRPr="002225C5">
        <w:rPr>
          <w:rFonts w:ascii="Times New Roman" w:hAnsi="Times New Roman" w:cs="Times New Roman"/>
          <w:sz w:val="24"/>
          <w:szCs w:val="24"/>
        </w:rPr>
        <w:t xml:space="preserve"> di sebut sebagai sebuah teori tentang bagaimana memahami hukum pidana pada permasalahan santet ataupun kejahatan magis lainnya</w:t>
      </w:r>
      <w:r w:rsidR="002225C5">
        <w:rPr>
          <w:rFonts w:ascii="Times New Roman" w:hAnsi="Times New Roman" w:cs="Times New Roman"/>
          <w:sz w:val="24"/>
          <w:szCs w:val="24"/>
        </w:rPr>
        <w:t xml:space="preserve"> yang tejadi dalam kehidupan masyarakat</w:t>
      </w:r>
      <w:r w:rsidR="00A61A96" w:rsidRPr="002225C5">
        <w:rPr>
          <w:rFonts w:ascii="Times New Roman" w:hAnsi="Times New Roman" w:cs="Times New Roman"/>
          <w:sz w:val="24"/>
          <w:szCs w:val="24"/>
        </w:rPr>
        <w:t>,</w:t>
      </w:r>
    </w:p>
    <w:p w14:paraId="128E4F84" w14:textId="77777777" w:rsidR="00A61A96" w:rsidRPr="002225C5" w:rsidRDefault="00A61A96"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 xml:space="preserve">Dalam </w:t>
      </w:r>
      <w:r w:rsidR="0082328D" w:rsidRPr="002225C5">
        <w:rPr>
          <w:rFonts w:ascii="Times New Roman" w:hAnsi="Times New Roman" w:cs="Times New Roman"/>
          <w:sz w:val="24"/>
          <w:szCs w:val="24"/>
        </w:rPr>
        <w:t xml:space="preserve">pemahaman hukum pidana santet yang masih sukar diterima oleh banyak orang nyatanya secara teoritis mampu di pertanggungjawabkan secara hukum, pandangan yang terbuka akan permasalahan hukum menjadi satu kunci bagaimana hukum bisa di berlakukan secara penuh pada tiap hal yang melanggar hak orang lain, begitu pula pada permasalahan santet sesuai dengan pembahasan yang sudah dijelaskan bahwasanya dalam pemahaman hukum harus terbuka tapi tidak keluar dari kaidah substansi pasal yang ada. Bermula dari santet yang secara nyata memiliki efek yang merugikan masyarakat seyogyanya hukum mampu berdiri tegak menjadi pelindung. </w:t>
      </w:r>
    </w:p>
    <w:p w14:paraId="788D2CC7" w14:textId="77777777" w:rsidR="000E5D25" w:rsidRPr="002225C5" w:rsidRDefault="000E5D25"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Pemahaman tentang dimensi-dimensi pidana pada santet mengarah pada sisi-sisi yang berada diluar hal ghoib dikarenakan sisi ghoib yang cenderung t</w:t>
      </w:r>
      <w:r w:rsidR="00A94DF3">
        <w:rPr>
          <w:rFonts w:ascii="Times New Roman" w:hAnsi="Times New Roman" w:cs="Times New Roman"/>
          <w:sz w:val="24"/>
          <w:szCs w:val="24"/>
        </w:rPr>
        <w:t>idak bisa diterima oleh hukum. Sehingga</w:t>
      </w:r>
      <w:r w:rsidRPr="002225C5">
        <w:rPr>
          <w:rFonts w:ascii="Times New Roman" w:hAnsi="Times New Roman" w:cs="Times New Roman"/>
          <w:sz w:val="24"/>
          <w:szCs w:val="24"/>
        </w:rPr>
        <w:t xml:space="preserve"> pada pemahaman ini sisi logis secara hukum yang mampu dipertanggungjawabkan secara hukum yang bisa dite</w:t>
      </w:r>
      <w:r w:rsidR="00A94DF3">
        <w:rPr>
          <w:rFonts w:ascii="Times New Roman" w:hAnsi="Times New Roman" w:cs="Times New Roman"/>
          <w:sz w:val="24"/>
          <w:szCs w:val="24"/>
        </w:rPr>
        <w:t xml:space="preserve">rima yang di munculkan, kemudian </w:t>
      </w:r>
      <w:r w:rsidRPr="002225C5">
        <w:rPr>
          <w:rFonts w:ascii="Times New Roman" w:hAnsi="Times New Roman" w:cs="Times New Roman"/>
          <w:sz w:val="24"/>
          <w:szCs w:val="24"/>
        </w:rPr>
        <w:t>dalam argumentasi pada pembahasan arah normatifnya mengarah pada hal-hal yang secara hukum sudah diatur, sehingga penulis mengatakan bahwasanya pasal-pas</w:t>
      </w:r>
      <w:r w:rsidR="00A94DF3">
        <w:rPr>
          <w:rFonts w:ascii="Times New Roman" w:hAnsi="Times New Roman" w:cs="Times New Roman"/>
          <w:sz w:val="24"/>
          <w:szCs w:val="24"/>
        </w:rPr>
        <w:t>al yang ada sudah menyiratkan p</w:t>
      </w:r>
      <w:r w:rsidRPr="002225C5">
        <w:rPr>
          <w:rFonts w:ascii="Times New Roman" w:hAnsi="Times New Roman" w:cs="Times New Roman"/>
          <w:sz w:val="24"/>
          <w:szCs w:val="24"/>
        </w:rPr>
        <w:t>engaturannya, ini bukan berarti secara langsung terhadap santet namun terhadap sisi-sisi yang berkaitan dengan santet.</w:t>
      </w:r>
    </w:p>
    <w:p w14:paraId="5AFBC67A" w14:textId="77777777" w:rsidR="0082328D" w:rsidRPr="002225C5" w:rsidRDefault="0082328D"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Dalam pemahaman pidana</w:t>
      </w:r>
      <w:r w:rsidR="00261835" w:rsidRPr="002225C5">
        <w:rPr>
          <w:rFonts w:ascii="Times New Roman" w:hAnsi="Times New Roman" w:cs="Times New Roman"/>
          <w:sz w:val="24"/>
          <w:szCs w:val="24"/>
        </w:rPr>
        <w:t>,</w:t>
      </w:r>
      <w:r w:rsidRPr="002225C5">
        <w:rPr>
          <w:rFonts w:ascii="Times New Roman" w:hAnsi="Times New Roman" w:cs="Times New Roman"/>
          <w:sz w:val="24"/>
          <w:szCs w:val="24"/>
        </w:rPr>
        <w:t xml:space="preserve"> santet mampu di pertanggug jawabkan secara hukum dengan mengkaji pasal-pasal yang secara substansi menyiratkan </w:t>
      </w:r>
      <w:r w:rsidR="00261835" w:rsidRPr="002225C5">
        <w:rPr>
          <w:rFonts w:ascii="Times New Roman" w:hAnsi="Times New Roman" w:cs="Times New Roman"/>
          <w:sz w:val="24"/>
          <w:szCs w:val="24"/>
        </w:rPr>
        <w:t xml:space="preserve">pengaturan bukan hanya pada masalah umum namun juga pada masalah yang tidak umum seperti santet. sebagai contoh pada pasal 338 kuhp yang mengatur pembunuhan/merampas nyawa orang lain, dalam memahami segala bentuk kejahatan berhubungan dengan pembunuhan  pasal ini merupakan salah satu pasal yang menyiratkan pengaturan pada santet, kenapa bisa begitu dikarenakan salah satu efek dari santet adalah bisanya menghilangkan nyawa orang lain, sehingga </w:t>
      </w:r>
      <w:r w:rsidR="00261835" w:rsidRPr="002225C5">
        <w:rPr>
          <w:rFonts w:ascii="Times New Roman" w:hAnsi="Times New Roman" w:cs="Times New Roman"/>
          <w:sz w:val="24"/>
          <w:szCs w:val="24"/>
        </w:rPr>
        <w:lastRenderedPageBreak/>
        <w:t>dalam kasus santet secara teoritis pidana mampu di kenai pasal ini. Pemilahan dan klasterisasi substansi santet menjadi satu poin pokok agar argumentasi yang di keluarkan mampu di pertanggungjawabkan secara hukum, kehati-hatian dalam memahami sisi-sisi substansi santet akan mengantarkan pada argumentasi yang bisa dipertanggungjawabkan.</w:t>
      </w:r>
    </w:p>
    <w:p w14:paraId="07FA1DA6" w14:textId="77777777" w:rsidR="00261835" w:rsidRPr="002225C5" w:rsidRDefault="00261835" w:rsidP="00D42CE4">
      <w:pPr>
        <w:spacing w:line="360" w:lineRule="auto"/>
        <w:ind w:left="720" w:firstLine="720"/>
        <w:jc w:val="both"/>
        <w:rPr>
          <w:rFonts w:ascii="Times New Roman" w:hAnsi="Times New Roman" w:cs="Times New Roman"/>
          <w:sz w:val="24"/>
          <w:szCs w:val="24"/>
        </w:rPr>
      </w:pPr>
      <w:r w:rsidRPr="002225C5">
        <w:rPr>
          <w:rFonts w:ascii="Times New Roman" w:hAnsi="Times New Roman" w:cs="Times New Roman"/>
          <w:sz w:val="24"/>
          <w:szCs w:val="24"/>
        </w:rPr>
        <w:t>Sehingga penulis dalam perspektif hukum normatif kejahatan santet adalah kejahatan yang mampu dipert</w:t>
      </w:r>
      <w:r w:rsidR="00BD6A82" w:rsidRPr="002225C5">
        <w:rPr>
          <w:rFonts w:ascii="Times New Roman" w:hAnsi="Times New Roman" w:cs="Times New Roman"/>
          <w:sz w:val="24"/>
          <w:szCs w:val="24"/>
        </w:rPr>
        <w:t>anggungjawabkan secara hukum. melihat sisi-sisi substansinya yang bisa memenuhi bagian-bagian logis secara hukum. namun kembali lagi dalam hal ini argumentasi yang telah di ba</w:t>
      </w:r>
      <w:r w:rsidR="008F5A97" w:rsidRPr="002225C5">
        <w:rPr>
          <w:rFonts w:ascii="Times New Roman" w:hAnsi="Times New Roman" w:cs="Times New Roman"/>
          <w:sz w:val="24"/>
          <w:szCs w:val="24"/>
        </w:rPr>
        <w:t>n</w:t>
      </w:r>
      <w:r w:rsidR="00BD6A82" w:rsidRPr="002225C5">
        <w:rPr>
          <w:rFonts w:ascii="Times New Roman" w:hAnsi="Times New Roman" w:cs="Times New Roman"/>
          <w:sz w:val="24"/>
          <w:szCs w:val="24"/>
        </w:rPr>
        <w:t xml:space="preserve">gun sesuai dengan teori hukum positif yang ada, secara penuh pembuktian dan lain-lain kembali pada penegak hukum mulai dari penyelidik penyidik hingga hakim, mau keluar dari kotak rule yang dari dulu dilakukan atau tidak, dikarenakan penyikapan permasalahan ini memerlukan kemauan dari penegak hukum untuk mewujudkan supremasi hukum, equality before the law pada semua kejahatan. Dengan totalitas dari penegak hukum permasalahan-permasalahan yang belum umum ini akan terbuka dan menjadi masalah yang bisa diterima.  </w:t>
      </w:r>
    </w:p>
    <w:p w14:paraId="21502F4A" w14:textId="77777777" w:rsidR="006B39CF" w:rsidRDefault="006B39CF" w:rsidP="00D42CE4">
      <w:pPr>
        <w:spacing w:line="360" w:lineRule="auto"/>
        <w:ind w:left="720" w:firstLine="720"/>
        <w:jc w:val="both"/>
        <w:rPr>
          <w:rFonts w:ascii="Times New Roman" w:hAnsi="Times New Roman" w:cs="Times New Roman"/>
          <w:sz w:val="24"/>
          <w:szCs w:val="24"/>
        </w:rPr>
      </w:pPr>
    </w:p>
    <w:p w14:paraId="1C32F663" w14:textId="77777777" w:rsidR="006B39CF" w:rsidRDefault="006B39CF">
      <w:pPr>
        <w:rPr>
          <w:rFonts w:ascii="Times New Roman" w:hAnsi="Times New Roman" w:cs="Times New Roman"/>
          <w:sz w:val="24"/>
          <w:szCs w:val="24"/>
        </w:rPr>
      </w:pPr>
      <w:r>
        <w:rPr>
          <w:rFonts w:ascii="Times New Roman" w:hAnsi="Times New Roman" w:cs="Times New Roman"/>
          <w:sz w:val="24"/>
          <w:szCs w:val="24"/>
        </w:rPr>
        <w:br w:type="page"/>
      </w:r>
    </w:p>
    <w:p w14:paraId="6A22F8E6" w14:textId="77777777" w:rsidR="00E05261" w:rsidRPr="00953B43" w:rsidRDefault="006B39CF" w:rsidP="004C3F10">
      <w:pPr>
        <w:spacing w:line="360" w:lineRule="auto"/>
        <w:jc w:val="center"/>
        <w:rPr>
          <w:rFonts w:ascii="Times New Roman" w:hAnsi="Times New Roman" w:cs="Times New Roman"/>
          <w:b/>
          <w:sz w:val="24"/>
          <w:szCs w:val="24"/>
        </w:rPr>
      </w:pPr>
      <w:r w:rsidRPr="00953B43">
        <w:rPr>
          <w:rFonts w:ascii="Times New Roman" w:hAnsi="Times New Roman" w:cs="Times New Roman"/>
          <w:b/>
          <w:sz w:val="24"/>
          <w:szCs w:val="24"/>
        </w:rPr>
        <w:lastRenderedPageBreak/>
        <w:t>Daftar Pustaka</w:t>
      </w:r>
    </w:p>
    <w:p w14:paraId="5AB36D97" w14:textId="77777777" w:rsidR="00953B43" w:rsidRPr="00953B43" w:rsidRDefault="00953B43" w:rsidP="00953B43">
      <w:pPr>
        <w:spacing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 xml:space="preserve">Sidharta Arief.(penerjemah ) meuwissen tentang pengembanan hukum, ilmu hukum, teori hukum, filsafat hukum.  PT Refka Aditama. 2007. </w:t>
      </w:r>
    </w:p>
    <w:p w14:paraId="3080121F" w14:textId="77777777" w:rsidR="00953B43" w:rsidRPr="00953B43" w:rsidRDefault="00953B43" w:rsidP="00953B43">
      <w:pPr>
        <w:pStyle w:val="FootnoteText"/>
        <w:spacing w:after="200" w:line="360" w:lineRule="auto"/>
        <w:jc w:val="both"/>
        <w:rPr>
          <w:rFonts w:ascii="Times New Roman" w:hAnsi="Times New Roman" w:cs="Times New Roman"/>
          <w:sz w:val="24"/>
          <w:szCs w:val="24"/>
        </w:rPr>
      </w:pPr>
      <w:r w:rsidRPr="00953B43">
        <w:rPr>
          <w:rFonts w:ascii="Times New Roman" w:hAnsi="Times New Roman" w:cs="Times New Roman"/>
          <w:sz w:val="24"/>
          <w:szCs w:val="24"/>
        </w:rPr>
        <w:t>Mertokusumo. Sudigno.  Penemuan Hukum ,Yogayakarta, Cahaya Atma Pustaka. 2014.</w:t>
      </w:r>
    </w:p>
    <w:p w14:paraId="3C44080D" w14:textId="77777777" w:rsidR="00953B43" w:rsidRPr="00953B43" w:rsidRDefault="00953B43" w:rsidP="00953B43">
      <w:pPr>
        <w:pStyle w:val="FootnoteText"/>
        <w:spacing w:after="200"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 xml:space="preserve">Widiyanti. Ninik dan Waskita. Yulius. </w:t>
      </w:r>
      <w:r w:rsidRPr="00953B43">
        <w:rPr>
          <w:rFonts w:ascii="Times New Roman" w:hAnsi="Times New Roman" w:cs="Times New Roman"/>
          <w:i/>
          <w:iCs/>
          <w:sz w:val="24"/>
          <w:szCs w:val="24"/>
        </w:rPr>
        <w:t>Kejahatan dalam masyarakat dan pencegahannya</w:t>
      </w:r>
      <w:r w:rsidRPr="00953B43">
        <w:rPr>
          <w:rFonts w:ascii="Times New Roman" w:hAnsi="Times New Roman" w:cs="Times New Roman"/>
          <w:sz w:val="24"/>
          <w:szCs w:val="24"/>
        </w:rPr>
        <w:t>.  Jakarta: Bima Aksara 1987</w:t>
      </w:r>
    </w:p>
    <w:p w14:paraId="18F5BDEE"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Mudzakkir Dan Team</w:t>
      </w:r>
      <w:r w:rsidRPr="00953B43">
        <w:rPr>
          <w:rFonts w:ascii="Times New Roman" w:hAnsi="Times New Roman" w:cs="Times New Roman"/>
          <w:sz w:val="24"/>
          <w:szCs w:val="24"/>
        </w:rPr>
        <w:t xml:space="preserve"> Perencanaan Pembangunan Hukum Nasional Bidang Hukum Pidana Dan Sistem Pemidanaan</w:t>
      </w:r>
      <w:r w:rsidRPr="00953B43">
        <w:rPr>
          <w:rFonts w:ascii="Times New Roman" w:hAnsi="Times New Roman" w:cs="Times New Roman"/>
          <w:bCs/>
          <w:sz w:val="24"/>
          <w:szCs w:val="24"/>
        </w:rPr>
        <w:t>, Politik Hukum Dan Pemidanaan, 2008.</w:t>
      </w:r>
    </w:p>
    <w:p w14:paraId="268419D2" w14:textId="77777777" w:rsidR="00953B43" w:rsidRPr="00953B43" w:rsidRDefault="00953B43" w:rsidP="00953B43">
      <w:pPr>
        <w:spacing w:line="360" w:lineRule="auto"/>
        <w:ind w:left="567" w:hanging="567"/>
        <w:jc w:val="both"/>
        <w:rPr>
          <w:rFonts w:ascii="Times New Roman" w:eastAsia="Times New Roman" w:hAnsi="Times New Roman" w:cs="Times New Roman"/>
          <w:sz w:val="24"/>
          <w:szCs w:val="24"/>
          <w:lang w:eastAsia="id-ID"/>
        </w:rPr>
      </w:pPr>
      <w:r w:rsidRPr="00953B43">
        <w:rPr>
          <w:rFonts w:ascii="Times New Roman" w:eastAsia="Times New Roman" w:hAnsi="Times New Roman" w:cs="Times New Roman"/>
          <w:sz w:val="24"/>
          <w:szCs w:val="24"/>
          <w:lang w:eastAsia="id-ID"/>
        </w:rPr>
        <w:t>Soesilo. R.  Kitab Undang - Undang Hukum Pidana Serta Komentar- Komentar Lengkap Pasal Demi Pasal, Bogor, Politeia. 1985.</w:t>
      </w:r>
    </w:p>
    <w:p w14:paraId="34DF5645"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 xml:space="preserve">Permatasari. Yusi </w:t>
      </w:r>
      <w:r w:rsidRPr="00953B43">
        <w:rPr>
          <w:rFonts w:ascii="Times New Roman" w:hAnsi="Times New Roman" w:cs="Times New Roman"/>
          <w:sz w:val="24"/>
          <w:szCs w:val="24"/>
        </w:rPr>
        <w:t xml:space="preserve">&amp; </w:t>
      </w:r>
      <w:r w:rsidRPr="00953B43">
        <w:rPr>
          <w:rFonts w:ascii="Times New Roman" w:hAnsi="Times New Roman" w:cs="Times New Roman"/>
          <w:bCs/>
          <w:sz w:val="24"/>
          <w:szCs w:val="24"/>
        </w:rPr>
        <w:t>Prianto. Yuwono  , Kendala Dalam Pelaksanaan Penegakan Hukum Terhadap Praktik Paranormal Sebagai Tindak Pidana, jurnal hukum adigama, 2018. Hal 2</w:t>
      </w:r>
    </w:p>
    <w:p w14:paraId="76FD6BC1" w14:textId="77777777" w:rsidR="00953B43" w:rsidRPr="00953B43" w:rsidRDefault="00953B43" w:rsidP="00953B43">
      <w:pPr>
        <w:spacing w:line="360" w:lineRule="auto"/>
        <w:ind w:left="567" w:hanging="567"/>
        <w:jc w:val="both"/>
        <w:rPr>
          <w:rFonts w:ascii="Times New Roman" w:hAnsi="Times New Roman" w:cs="Times New Roman"/>
          <w:bCs/>
          <w:sz w:val="24"/>
          <w:szCs w:val="24"/>
        </w:rPr>
      </w:pPr>
      <w:r w:rsidRPr="00953B43">
        <w:rPr>
          <w:rFonts w:ascii="Times New Roman" w:hAnsi="Times New Roman" w:cs="Times New Roman"/>
          <w:bCs/>
          <w:sz w:val="24"/>
          <w:szCs w:val="24"/>
        </w:rPr>
        <w:t>Ariyani. Nur Indah, Polemik RUU Santet Dalam Perspektif Sosiologi Hukum (Pascasarjana Sosiologi Universitas Sebelas Maret, 2013) Hal 2</w:t>
      </w:r>
    </w:p>
    <w:p w14:paraId="731BD162" w14:textId="77777777" w:rsidR="00953B43" w:rsidRPr="00953B43" w:rsidRDefault="00953B43" w:rsidP="00953B43">
      <w:pPr>
        <w:spacing w:line="360" w:lineRule="auto"/>
        <w:ind w:left="567" w:hanging="567"/>
        <w:jc w:val="both"/>
        <w:rPr>
          <w:rFonts w:ascii="Times New Roman" w:hAnsi="Times New Roman" w:cs="Times New Roman"/>
          <w:sz w:val="24"/>
          <w:szCs w:val="24"/>
        </w:rPr>
      </w:pPr>
      <w:r w:rsidRPr="00953B43">
        <w:rPr>
          <w:rFonts w:ascii="Times New Roman" w:hAnsi="Times New Roman" w:cs="Times New Roman"/>
          <w:sz w:val="24"/>
          <w:szCs w:val="24"/>
        </w:rPr>
        <w:t>Hartini. Mega Fitri</w:t>
      </w:r>
      <w:r w:rsidRPr="00953B43">
        <w:rPr>
          <w:rFonts w:ascii="Times New Roman" w:hAnsi="Times New Roman" w:cs="Times New Roman"/>
          <w:i/>
          <w:sz w:val="24"/>
          <w:szCs w:val="24"/>
        </w:rPr>
        <w:t>. kajian hukum pidana mengenai  kriminalisasi kejahatan magis (santet) di Indonesia dalam RUU KUHP,</w:t>
      </w:r>
      <w:r w:rsidRPr="00953B43">
        <w:rPr>
          <w:rFonts w:ascii="Times New Roman" w:hAnsi="Times New Roman" w:cs="Times New Roman"/>
          <w:sz w:val="24"/>
          <w:szCs w:val="24"/>
        </w:rPr>
        <w:t xml:space="preserve"> Universitas Tanjungpura Bali, 2015. Hal 9</w:t>
      </w:r>
    </w:p>
    <w:p w14:paraId="0D3C89A0" w14:textId="77777777" w:rsidR="00953B43" w:rsidRPr="00953B43" w:rsidRDefault="00953B43" w:rsidP="00953B43">
      <w:pPr>
        <w:pStyle w:val="FootnoteText"/>
        <w:spacing w:after="200" w:line="360" w:lineRule="auto"/>
        <w:ind w:left="567" w:hanging="567"/>
        <w:jc w:val="both"/>
        <w:rPr>
          <w:rFonts w:ascii="Times New Roman" w:hAnsi="Times New Roman" w:cs="Times New Roman"/>
          <w:sz w:val="24"/>
          <w:szCs w:val="24"/>
        </w:rPr>
      </w:pPr>
      <w:r w:rsidRPr="00953B43">
        <w:rPr>
          <w:rFonts w:ascii="Times New Roman" w:hAnsi="Times New Roman" w:cs="Times New Roman"/>
          <w:bCs/>
          <w:color w:val="000000"/>
          <w:sz w:val="24"/>
          <w:szCs w:val="24"/>
        </w:rPr>
        <w:t>Weruin. Urbanus Ura</w:t>
      </w:r>
      <w:r w:rsidRPr="00953B43">
        <w:rPr>
          <w:rFonts w:ascii="Times New Roman" w:hAnsi="Times New Roman" w:cs="Times New Roman"/>
          <w:bCs/>
          <w:sz w:val="24"/>
          <w:szCs w:val="24"/>
        </w:rPr>
        <w:t xml:space="preserve">, </w:t>
      </w:r>
      <w:r w:rsidRPr="00953B43">
        <w:rPr>
          <w:rStyle w:val="A3"/>
          <w:rFonts w:ascii="Times New Roman" w:hAnsi="Times New Roman" w:cs="Times New Roman"/>
          <w:sz w:val="24"/>
          <w:szCs w:val="24"/>
        </w:rPr>
        <w:t xml:space="preserve">Logika, Penalaran, dan Argumentasi Hukum </w:t>
      </w:r>
      <w:r w:rsidRPr="00953B43">
        <w:rPr>
          <w:rFonts w:ascii="Times New Roman" w:hAnsi="Times New Roman" w:cs="Times New Roman"/>
          <w:sz w:val="24"/>
          <w:szCs w:val="24"/>
        </w:rPr>
        <w:t xml:space="preserve"> </w:t>
      </w:r>
      <w:r w:rsidRPr="00953B43">
        <w:rPr>
          <w:rStyle w:val="A3"/>
          <w:rFonts w:ascii="Times New Roman" w:hAnsi="Times New Roman" w:cs="Times New Roman"/>
          <w:bCs/>
          <w:sz w:val="24"/>
          <w:szCs w:val="24"/>
        </w:rPr>
        <w:t>Jurnal Konstitusi</w:t>
      </w:r>
      <w:r w:rsidRPr="00953B43">
        <w:rPr>
          <w:rStyle w:val="A3"/>
          <w:rFonts w:ascii="Times New Roman" w:hAnsi="Times New Roman" w:cs="Times New Roman"/>
          <w:sz w:val="24"/>
          <w:szCs w:val="24"/>
        </w:rPr>
        <w:t>, Volume 14, Nomor 2, Juni 2017 hal 379</w:t>
      </w:r>
    </w:p>
    <w:p w14:paraId="66787DB0" w14:textId="77777777" w:rsidR="00953B43" w:rsidRPr="00953B43" w:rsidRDefault="00953B43" w:rsidP="00953B43">
      <w:pPr>
        <w:tabs>
          <w:tab w:val="left" w:pos="567"/>
        </w:tabs>
        <w:autoSpaceDE w:val="0"/>
        <w:autoSpaceDN w:val="0"/>
        <w:adjustRightInd w:val="0"/>
        <w:spacing w:line="360" w:lineRule="auto"/>
        <w:ind w:left="567" w:hanging="567"/>
        <w:jc w:val="both"/>
        <w:rPr>
          <w:rFonts w:ascii="Times New Roman" w:hAnsi="Times New Roman" w:cs="Times New Roman"/>
          <w:i/>
          <w:iCs/>
          <w:sz w:val="24"/>
          <w:szCs w:val="24"/>
        </w:rPr>
      </w:pPr>
      <w:r w:rsidRPr="00953B43">
        <w:rPr>
          <w:rFonts w:ascii="Times New Roman" w:hAnsi="Times New Roman" w:cs="Times New Roman"/>
          <w:sz w:val="24"/>
          <w:szCs w:val="24"/>
        </w:rPr>
        <w:t xml:space="preserve">Atmasasmita. Romli, </w:t>
      </w:r>
      <w:r w:rsidRPr="00953B43">
        <w:rPr>
          <w:rFonts w:ascii="Times New Roman" w:hAnsi="Times New Roman" w:cs="Times New Roman"/>
          <w:i/>
          <w:iCs/>
          <w:sz w:val="24"/>
          <w:szCs w:val="24"/>
        </w:rPr>
        <w:t>Strategi Pembinaan Pelanggar Hukum Dalam Konteks Penegakan Hukum Di Indonesia</w:t>
      </w:r>
      <w:r w:rsidRPr="00953B43">
        <w:rPr>
          <w:rFonts w:ascii="Times New Roman" w:hAnsi="Times New Roman" w:cs="Times New Roman"/>
          <w:sz w:val="24"/>
          <w:szCs w:val="24"/>
        </w:rPr>
        <w:t>, Bandung: Alumni, 1982.</w:t>
      </w:r>
    </w:p>
    <w:p w14:paraId="377ABC7A" w14:textId="77777777" w:rsidR="00953B43" w:rsidRPr="00953B43" w:rsidRDefault="00953B43" w:rsidP="00953B43">
      <w:pPr>
        <w:tabs>
          <w:tab w:val="left" w:pos="567"/>
        </w:tabs>
        <w:autoSpaceDE w:val="0"/>
        <w:autoSpaceDN w:val="0"/>
        <w:adjustRightInd w:val="0"/>
        <w:spacing w:line="360" w:lineRule="auto"/>
        <w:ind w:left="567" w:hanging="567"/>
        <w:jc w:val="both"/>
        <w:rPr>
          <w:rFonts w:ascii="Times New Roman" w:hAnsi="Times New Roman" w:cs="Times New Roman"/>
          <w:i/>
          <w:iCs/>
          <w:sz w:val="24"/>
          <w:szCs w:val="24"/>
        </w:rPr>
      </w:pPr>
      <w:r w:rsidRPr="00953B43">
        <w:rPr>
          <w:rFonts w:ascii="Times New Roman" w:hAnsi="Times New Roman" w:cs="Times New Roman"/>
          <w:bCs/>
          <w:sz w:val="24"/>
          <w:szCs w:val="24"/>
        </w:rPr>
        <w:t>Sarah. Diah Kristi</w:t>
      </w:r>
      <w:r w:rsidRPr="00953B43">
        <w:rPr>
          <w:rFonts w:ascii="Times New Roman" w:hAnsi="Times New Roman" w:cs="Times New Roman"/>
          <w:i/>
          <w:iCs/>
          <w:sz w:val="24"/>
          <w:szCs w:val="24"/>
        </w:rPr>
        <w:t xml:space="preserve">, </w:t>
      </w:r>
      <w:r w:rsidRPr="00953B43">
        <w:rPr>
          <w:rFonts w:ascii="Times New Roman" w:hAnsi="Times New Roman" w:cs="Times New Roman"/>
          <w:bCs/>
          <w:sz w:val="24"/>
          <w:szCs w:val="24"/>
        </w:rPr>
        <w:t>Ancaman Kekerasan Dan Pembunuhan Melalui Media Elektronik (Analisa Putusan Nomor 44/Pid.Sus/2014/Pt.Smg)</w:t>
      </w:r>
      <w:r w:rsidRPr="00953B43">
        <w:rPr>
          <w:rFonts w:ascii="Times New Roman" w:hAnsi="Times New Roman" w:cs="Times New Roman"/>
          <w:sz w:val="24"/>
          <w:szCs w:val="24"/>
        </w:rPr>
        <w:t xml:space="preserve"> </w:t>
      </w:r>
      <w:r w:rsidRPr="00953B43">
        <w:rPr>
          <w:rFonts w:ascii="Times New Roman" w:hAnsi="Times New Roman" w:cs="Times New Roman"/>
          <w:bCs/>
          <w:i/>
          <w:iCs/>
          <w:sz w:val="24"/>
          <w:szCs w:val="24"/>
        </w:rPr>
        <w:t xml:space="preserve">Recidive </w:t>
      </w:r>
      <w:r w:rsidRPr="00953B43">
        <w:rPr>
          <w:rFonts w:ascii="Times New Roman" w:hAnsi="Times New Roman" w:cs="Times New Roman"/>
          <w:i/>
          <w:iCs/>
          <w:sz w:val="24"/>
          <w:szCs w:val="24"/>
        </w:rPr>
        <w:t xml:space="preserve">Volume 4 </w:t>
      </w:r>
      <w:r w:rsidRPr="00953B43">
        <w:rPr>
          <w:rFonts w:ascii="Times New Roman" w:hAnsi="Times New Roman" w:cs="Times New Roman"/>
          <w:iCs/>
          <w:sz w:val="24"/>
          <w:szCs w:val="24"/>
        </w:rPr>
        <w:t>No. 2 Mei- Agustus 2015. Hal 133</w:t>
      </w:r>
    </w:p>
    <w:p w14:paraId="7A9D719A" w14:textId="77777777" w:rsidR="006B39CF" w:rsidRPr="002225C5" w:rsidRDefault="00953B43" w:rsidP="00953B43">
      <w:pPr>
        <w:tabs>
          <w:tab w:val="left" w:pos="3198"/>
        </w:tabs>
        <w:spacing w:line="360" w:lineRule="auto"/>
        <w:rPr>
          <w:rFonts w:ascii="Times New Roman" w:hAnsi="Times New Roman" w:cs="Times New Roman"/>
          <w:sz w:val="24"/>
          <w:szCs w:val="24"/>
        </w:rPr>
      </w:pPr>
      <w:r>
        <w:rPr>
          <w:rFonts w:ascii="Times New Roman" w:hAnsi="Times New Roman" w:cs="Times New Roman"/>
          <w:sz w:val="24"/>
          <w:szCs w:val="24"/>
        </w:rPr>
        <w:tab/>
      </w:r>
    </w:p>
    <w:sectPr w:rsidR="006B39CF" w:rsidRPr="002225C5" w:rsidSect="006B39CF">
      <w:pgSz w:w="11906" w:h="16838"/>
      <w:pgMar w:top="1701"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6BC10" w14:textId="77777777" w:rsidR="000A4619" w:rsidRDefault="000A4619" w:rsidP="0021656A">
      <w:pPr>
        <w:spacing w:after="0" w:line="240" w:lineRule="auto"/>
      </w:pPr>
      <w:r>
        <w:separator/>
      </w:r>
    </w:p>
  </w:endnote>
  <w:endnote w:type="continuationSeparator" w:id="0">
    <w:p w14:paraId="1B01B4C2" w14:textId="77777777" w:rsidR="000A4619" w:rsidRDefault="000A4619" w:rsidP="00216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uphemia UCAS">
    <w:altName w:val="﷽﷽﷽﷽﷽﷽﷽﷽ UCAS"/>
    <w:panose1 w:val="00000000000000000000"/>
    <w:charset w:val="B1"/>
    <w:family w:val="swiss"/>
    <w:notTrueType/>
    <w:pitch w:val="variable"/>
    <w:sig w:usb0="80000863" w:usb1="00000000" w:usb2="00002000" w:usb3="00000000" w:csb0="000001F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A3DAC" w14:textId="77777777" w:rsidR="000A4619" w:rsidRDefault="000A4619" w:rsidP="0021656A">
      <w:pPr>
        <w:spacing w:after="0" w:line="240" w:lineRule="auto"/>
      </w:pPr>
      <w:r>
        <w:separator/>
      </w:r>
    </w:p>
  </w:footnote>
  <w:footnote w:type="continuationSeparator" w:id="0">
    <w:p w14:paraId="29774C0E" w14:textId="77777777" w:rsidR="000A4619" w:rsidRDefault="000A4619" w:rsidP="0021656A">
      <w:pPr>
        <w:spacing w:after="0" w:line="240" w:lineRule="auto"/>
      </w:pPr>
      <w:r>
        <w:continuationSeparator/>
      </w:r>
    </w:p>
  </w:footnote>
  <w:footnote w:id="1">
    <w:p w14:paraId="595862EF" w14:textId="77777777" w:rsidR="0021656A" w:rsidRPr="006B39CF" w:rsidRDefault="0021656A">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Arief Sidharta.(penerjemah ) meuwissen tentang pengembanan hukum, ilmu hukum, teori hukum, filsafat hukum.  </w:t>
      </w:r>
      <w:r w:rsidR="006B39CF">
        <w:rPr>
          <w:rFonts w:ascii="Times New Roman" w:hAnsi="Times New Roman" w:cs="Times New Roman"/>
        </w:rPr>
        <w:t>PT</w:t>
      </w:r>
      <w:r w:rsidR="006B39CF" w:rsidRPr="006B39CF">
        <w:rPr>
          <w:rFonts w:ascii="Times New Roman" w:hAnsi="Times New Roman" w:cs="Times New Roman"/>
        </w:rPr>
        <w:t xml:space="preserve"> Refka Aditama </w:t>
      </w:r>
      <w:r w:rsidRPr="006B39CF">
        <w:rPr>
          <w:rFonts w:ascii="Times New Roman" w:hAnsi="Times New Roman" w:cs="Times New Roman"/>
        </w:rPr>
        <w:t>2007. Hal 37</w:t>
      </w:r>
    </w:p>
  </w:footnote>
  <w:footnote w:id="2">
    <w:p w14:paraId="2ED856F2" w14:textId="77777777" w:rsidR="0087135D" w:rsidRPr="006B39CF" w:rsidRDefault="0087135D">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Sudigno Mertokusumo,  Penemuan Hukum (Yogayakarta, Cahaya Atma Pustaka,2014) Hal 12</w:t>
      </w:r>
    </w:p>
  </w:footnote>
  <w:footnote w:id="3">
    <w:p w14:paraId="3C8C5FE0" w14:textId="77777777" w:rsidR="00580AD8" w:rsidRPr="006B39CF" w:rsidRDefault="00580AD8">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Ninik Widiyanti dan Yulius Waskita.. </w:t>
      </w:r>
      <w:r w:rsidRPr="006B39CF">
        <w:rPr>
          <w:rFonts w:ascii="Times New Roman" w:hAnsi="Times New Roman" w:cs="Times New Roman"/>
          <w:i/>
          <w:iCs/>
        </w:rPr>
        <w:t>Kejahatan dalam masyarakat dan pencegahannya</w:t>
      </w:r>
      <w:r w:rsidRPr="006B39CF">
        <w:rPr>
          <w:rFonts w:ascii="Times New Roman" w:hAnsi="Times New Roman" w:cs="Times New Roman"/>
        </w:rPr>
        <w:t>. (Jakarta: Bima Aksara 1987) Hal 29</w:t>
      </w:r>
    </w:p>
  </w:footnote>
  <w:footnote w:id="4">
    <w:p w14:paraId="7046E5AB" w14:textId="77777777" w:rsidR="00E05261" w:rsidRPr="006B39CF" w:rsidRDefault="00E05261">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eastAsia="Times New Roman" w:hAnsi="Times New Roman" w:cs="Times New Roman"/>
          <w:lang w:eastAsia="id-ID"/>
        </w:rPr>
        <w:t>R. Soesilo,  Kitab Undang - Undang Hukum Pidana Serta Komentar- Komentar Lengkap Pasal     Demi Pasal ( Bogor, Politeia, 1985) Hlm.13</w:t>
      </w:r>
    </w:p>
  </w:footnote>
  <w:footnote w:id="5">
    <w:p w14:paraId="6AE5D465" w14:textId="77777777" w:rsidR="00431B4C" w:rsidRPr="006B39CF" w:rsidRDefault="00431B4C" w:rsidP="00431B4C">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Yusi Permatasari</w:t>
      </w:r>
      <w:r w:rsidRPr="006B39CF">
        <w:rPr>
          <w:rFonts w:ascii="Times New Roman" w:hAnsi="Times New Roman" w:cs="Times New Roman"/>
        </w:rPr>
        <w:t xml:space="preserve"> &amp; </w:t>
      </w:r>
      <w:r w:rsidRPr="006B39CF">
        <w:rPr>
          <w:rFonts w:ascii="Times New Roman" w:hAnsi="Times New Roman" w:cs="Times New Roman"/>
          <w:bCs/>
        </w:rPr>
        <w:t>Yuwono  Prianto, Kendala Dalam Pelaksanaan Penegakan Hukum Terhadap Praktik Paranormal Sebagai Tindak Pidana, jurnal hukum adigama 2018, Hal 2</w:t>
      </w:r>
    </w:p>
  </w:footnote>
  <w:footnote w:id="6">
    <w:p w14:paraId="0E120986" w14:textId="77777777" w:rsidR="00E05261" w:rsidRPr="006B39CF" w:rsidRDefault="00E05261" w:rsidP="00E05261">
      <w:pPr>
        <w:pStyle w:val="FootnoteText"/>
        <w:ind w:left="142" w:hanging="142"/>
        <w:jc w:val="both"/>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Nur Indah Ariyani, Polemik RUU Santet Dalam Perspektif Sosiologi Hukum (Pascasarjana Sosiologi-Universitas Sebelas Maret, 2013) Hal 2</w:t>
      </w:r>
    </w:p>
  </w:footnote>
  <w:footnote w:id="7">
    <w:p w14:paraId="7715807A" w14:textId="77777777" w:rsidR="00D02456" w:rsidRPr="006B39CF" w:rsidRDefault="00D02456">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color w:val="000000"/>
        </w:rPr>
        <w:t>Urbanus Ura Weruin</w:t>
      </w:r>
      <w:r w:rsidRPr="006B39CF">
        <w:rPr>
          <w:rFonts w:ascii="Times New Roman" w:hAnsi="Times New Roman" w:cs="Times New Roman"/>
          <w:b/>
          <w:bCs/>
        </w:rPr>
        <w:t xml:space="preserve">, </w:t>
      </w:r>
      <w:r w:rsidRPr="006B39CF">
        <w:rPr>
          <w:rStyle w:val="A3"/>
          <w:rFonts w:ascii="Times New Roman" w:hAnsi="Times New Roman" w:cs="Times New Roman"/>
          <w:sz w:val="20"/>
          <w:szCs w:val="20"/>
        </w:rPr>
        <w:t xml:space="preserve">Logika, Penalaran, dan Argumentasi Hukum </w:t>
      </w:r>
      <w:r w:rsidRPr="006B39CF">
        <w:rPr>
          <w:rFonts w:ascii="Times New Roman" w:hAnsi="Times New Roman" w:cs="Times New Roman"/>
        </w:rPr>
        <w:t xml:space="preserve"> </w:t>
      </w:r>
      <w:r w:rsidRPr="006B39CF">
        <w:rPr>
          <w:rStyle w:val="A3"/>
          <w:rFonts w:ascii="Times New Roman" w:hAnsi="Times New Roman" w:cs="Times New Roman"/>
          <w:b/>
          <w:bCs/>
          <w:sz w:val="20"/>
          <w:szCs w:val="20"/>
        </w:rPr>
        <w:t>Jurnal Konstitusi</w:t>
      </w:r>
      <w:r w:rsidRPr="006B39CF">
        <w:rPr>
          <w:rStyle w:val="A3"/>
          <w:rFonts w:ascii="Times New Roman" w:hAnsi="Times New Roman" w:cs="Times New Roman"/>
          <w:sz w:val="20"/>
          <w:szCs w:val="20"/>
        </w:rPr>
        <w:t>, Volume 14, Nomor 2, Juni 2017 hal 379</w:t>
      </w:r>
    </w:p>
  </w:footnote>
  <w:footnote w:id="8">
    <w:p w14:paraId="0EEEBA4A" w14:textId="77777777" w:rsidR="007274BF" w:rsidRPr="006B39CF" w:rsidRDefault="007274BF" w:rsidP="007274BF">
      <w:pPr>
        <w:autoSpaceDE w:val="0"/>
        <w:autoSpaceDN w:val="0"/>
        <w:adjustRightInd w:val="0"/>
        <w:spacing w:after="0" w:line="240" w:lineRule="auto"/>
        <w:rPr>
          <w:rFonts w:ascii="Times New Roman" w:hAnsi="Times New Roman" w:cs="Times New Roman"/>
          <w:i/>
          <w:iCs/>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Romli Atmasasmita, </w:t>
      </w:r>
      <w:r w:rsidRPr="006B39CF">
        <w:rPr>
          <w:rFonts w:ascii="Times New Roman" w:hAnsi="Times New Roman" w:cs="Times New Roman"/>
          <w:i/>
          <w:iCs/>
          <w:sz w:val="20"/>
          <w:szCs w:val="20"/>
        </w:rPr>
        <w:t>Strategi Pembinaan Pelanggar Hukum Dalam Konteks Penegakan Hukum Di</w:t>
      </w:r>
    </w:p>
    <w:p w14:paraId="776D66FF" w14:textId="77777777" w:rsidR="007274BF" w:rsidRPr="006B39CF" w:rsidRDefault="007274BF" w:rsidP="007274BF">
      <w:pPr>
        <w:pStyle w:val="FootnoteText"/>
        <w:rPr>
          <w:rFonts w:ascii="Times New Roman" w:hAnsi="Times New Roman" w:cs="Times New Roman"/>
        </w:rPr>
      </w:pPr>
      <w:r w:rsidRPr="006B39CF">
        <w:rPr>
          <w:rFonts w:ascii="Times New Roman" w:hAnsi="Times New Roman" w:cs="Times New Roman"/>
          <w:i/>
          <w:iCs/>
        </w:rPr>
        <w:t>Indonesia</w:t>
      </w:r>
      <w:r w:rsidRPr="006B39CF">
        <w:rPr>
          <w:rFonts w:ascii="Times New Roman" w:hAnsi="Times New Roman" w:cs="Times New Roman"/>
        </w:rPr>
        <w:t>, (Bandung: Alumni, 1982), hal. 23.</w:t>
      </w:r>
    </w:p>
  </w:footnote>
  <w:footnote w:id="9">
    <w:p w14:paraId="3B1534BB" w14:textId="77777777" w:rsidR="002D1CD3" w:rsidRPr="006B39CF" w:rsidRDefault="002D1CD3" w:rsidP="002D1CD3">
      <w:pPr>
        <w:pStyle w:val="FootnoteText"/>
        <w:rPr>
          <w:rFonts w:ascii="Times New Roman" w:hAnsi="Times New Roman" w:cs="Times New Roman"/>
        </w:rPr>
      </w:pPr>
      <w:r w:rsidRPr="006B39CF">
        <w:rPr>
          <w:rStyle w:val="FootnoteReference"/>
          <w:rFonts w:ascii="Times New Roman" w:hAnsi="Times New Roman" w:cs="Times New Roman"/>
        </w:rPr>
        <w:footnoteRef/>
      </w:r>
      <w:r w:rsidRPr="006B39CF">
        <w:rPr>
          <w:rFonts w:ascii="Times New Roman" w:hAnsi="Times New Roman" w:cs="Times New Roman"/>
        </w:rPr>
        <w:t xml:space="preserve"> </w:t>
      </w:r>
      <w:r w:rsidRPr="006B39CF">
        <w:rPr>
          <w:rFonts w:ascii="Times New Roman" w:hAnsi="Times New Roman" w:cs="Times New Roman"/>
          <w:bCs/>
        </w:rPr>
        <w:t>DR.Mudzakkir, S.H.M.H Dan Team</w:t>
      </w:r>
      <w:r w:rsidRPr="006B39CF">
        <w:rPr>
          <w:rFonts w:ascii="Times New Roman" w:hAnsi="Times New Roman" w:cs="Times New Roman"/>
        </w:rPr>
        <w:t xml:space="preserve"> Perencanaan Pembangunan Hukum Nasional Bidang Hukum Pidana Dan Sistem Pemidanaan </w:t>
      </w:r>
      <w:r w:rsidRPr="006B39CF">
        <w:rPr>
          <w:rFonts w:ascii="Times New Roman" w:hAnsi="Times New Roman" w:cs="Times New Roman"/>
          <w:bCs/>
        </w:rPr>
        <w:t>(Politik Hukum Dan Pemidanaan) 2008,  hlm 10</w:t>
      </w:r>
    </w:p>
  </w:footnote>
  <w:footnote w:id="10">
    <w:p w14:paraId="3794B995" w14:textId="77777777" w:rsidR="00A22B93" w:rsidRPr="006B39CF" w:rsidRDefault="00A22B93" w:rsidP="00A22B93">
      <w:pPr>
        <w:pStyle w:val="Default"/>
        <w:rPr>
          <w:rFonts w:ascii="Times New Roman" w:hAnsi="Times New Roman" w:cs="Times New Roman"/>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w:t>
      </w:r>
      <w:r w:rsidRPr="006B39CF">
        <w:rPr>
          <w:rFonts w:ascii="Times New Roman" w:hAnsi="Times New Roman" w:cs="Times New Roman"/>
          <w:bCs/>
          <w:sz w:val="20"/>
          <w:szCs w:val="20"/>
        </w:rPr>
        <w:t>Urbanus Ura Weruin</w:t>
      </w:r>
      <w:r w:rsidRPr="006B39CF">
        <w:rPr>
          <w:rFonts w:ascii="Times New Roman" w:hAnsi="Times New Roman" w:cs="Times New Roman"/>
          <w:b/>
          <w:bCs/>
          <w:sz w:val="20"/>
          <w:szCs w:val="20"/>
        </w:rPr>
        <w:t xml:space="preserve">, </w:t>
      </w:r>
      <w:r w:rsidRPr="006B39CF">
        <w:rPr>
          <w:rStyle w:val="A3"/>
          <w:rFonts w:ascii="Times New Roman" w:hAnsi="Times New Roman" w:cs="Times New Roman"/>
          <w:sz w:val="20"/>
          <w:szCs w:val="20"/>
        </w:rPr>
        <w:t xml:space="preserve">Logika, Penalaran, dan Argumentasi Hukum </w:t>
      </w:r>
      <w:r w:rsidRPr="006B39CF">
        <w:rPr>
          <w:rFonts w:ascii="Times New Roman" w:hAnsi="Times New Roman" w:cs="Times New Roman"/>
          <w:sz w:val="20"/>
          <w:szCs w:val="20"/>
        </w:rPr>
        <w:t xml:space="preserve"> </w:t>
      </w:r>
      <w:r w:rsidRPr="006B39CF">
        <w:rPr>
          <w:rStyle w:val="A3"/>
          <w:rFonts w:ascii="Times New Roman" w:hAnsi="Times New Roman" w:cs="Times New Roman"/>
          <w:b/>
          <w:bCs/>
          <w:sz w:val="20"/>
          <w:szCs w:val="20"/>
        </w:rPr>
        <w:t>Jurnal Konstitusi</w:t>
      </w:r>
      <w:r w:rsidRPr="006B39CF">
        <w:rPr>
          <w:rStyle w:val="A3"/>
          <w:rFonts w:ascii="Times New Roman" w:hAnsi="Times New Roman" w:cs="Times New Roman"/>
          <w:sz w:val="20"/>
          <w:szCs w:val="20"/>
        </w:rPr>
        <w:t xml:space="preserve">, Volume 14, Nomor 2, Juni 2017 hal 382 </w:t>
      </w:r>
    </w:p>
  </w:footnote>
  <w:footnote w:id="11">
    <w:p w14:paraId="5FA06630" w14:textId="77777777" w:rsidR="0004324A" w:rsidRPr="006B39CF" w:rsidRDefault="0004324A" w:rsidP="0004324A">
      <w:pPr>
        <w:pStyle w:val="Default"/>
        <w:jc w:val="both"/>
        <w:rPr>
          <w:rFonts w:ascii="Times New Roman" w:hAnsi="Times New Roman" w:cs="Times New Roman"/>
          <w:sz w:val="20"/>
          <w:szCs w:val="20"/>
        </w:rPr>
      </w:pPr>
      <w:r w:rsidRPr="006B39CF">
        <w:rPr>
          <w:rStyle w:val="FootnoteReference"/>
          <w:rFonts w:ascii="Times New Roman" w:hAnsi="Times New Roman" w:cs="Times New Roman"/>
          <w:sz w:val="20"/>
          <w:szCs w:val="20"/>
        </w:rPr>
        <w:footnoteRef/>
      </w:r>
      <w:r w:rsidRPr="006B39CF">
        <w:rPr>
          <w:rFonts w:ascii="Times New Roman" w:hAnsi="Times New Roman" w:cs="Times New Roman"/>
          <w:sz w:val="20"/>
          <w:szCs w:val="20"/>
        </w:rPr>
        <w:t xml:space="preserve">  </w:t>
      </w:r>
      <w:r w:rsidRPr="006B39CF">
        <w:rPr>
          <w:rFonts w:ascii="Times New Roman" w:hAnsi="Times New Roman" w:cs="Times New Roman"/>
          <w:bCs/>
          <w:sz w:val="20"/>
          <w:szCs w:val="20"/>
        </w:rPr>
        <w:t>Diah Kristi Sarah</w:t>
      </w:r>
      <w:r w:rsidRPr="006B39CF">
        <w:rPr>
          <w:rFonts w:ascii="Times New Roman" w:hAnsi="Times New Roman" w:cs="Times New Roman"/>
          <w:i/>
          <w:iCs/>
          <w:sz w:val="20"/>
          <w:szCs w:val="20"/>
        </w:rPr>
        <w:t xml:space="preserve">, </w:t>
      </w:r>
      <w:r w:rsidRPr="006B39CF">
        <w:rPr>
          <w:rFonts w:ascii="Times New Roman" w:hAnsi="Times New Roman" w:cs="Times New Roman"/>
          <w:bCs/>
          <w:sz w:val="20"/>
          <w:szCs w:val="20"/>
        </w:rPr>
        <w:t>Ancaman Kekerasan Dan Pembunuhan Melalui Media Elektronik (Analisa Putusan Nomor 44/Pid.Sus/2014/Pt.Smg)</w:t>
      </w:r>
      <w:r w:rsidRPr="006B39CF">
        <w:rPr>
          <w:rFonts w:ascii="Times New Roman" w:hAnsi="Times New Roman" w:cs="Times New Roman"/>
          <w:sz w:val="20"/>
          <w:szCs w:val="20"/>
        </w:rPr>
        <w:t xml:space="preserve"> </w:t>
      </w:r>
      <w:r w:rsidR="0070185C" w:rsidRPr="006B39CF">
        <w:rPr>
          <w:rFonts w:ascii="Times New Roman" w:hAnsi="Times New Roman" w:cs="Times New Roman"/>
          <w:bCs/>
          <w:i/>
          <w:iCs/>
          <w:sz w:val="20"/>
          <w:szCs w:val="20"/>
        </w:rPr>
        <w:t xml:space="preserve">Recidive </w:t>
      </w:r>
      <w:r w:rsidRPr="006B39CF">
        <w:rPr>
          <w:rFonts w:ascii="Times New Roman" w:hAnsi="Times New Roman" w:cs="Times New Roman"/>
          <w:i/>
          <w:iCs/>
          <w:sz w:val="20"/>
          <w:szCs w:val="20"/>
        </w:rPr>
        <w:t>Volume 4 No. 2 Mei- Agustus 2015 Hal 133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02BE"/>
    <w:multiLevelType w:val="hybridMultilevel"/>
    <w:tmpl w:val="E206852E"/>
    <w:lvl w:ilvl="0" w:tplc="EA185D3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3D1163DF"/>
    <w:multiLevelType w:val="hybridMultilevel"/>
    <w:tmpl w:val="2B46890A"/>
    <w:lvl w:ilvl="0" w:tplc="04210011">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
    <w:nsid w:val="414D79B1"/>
    <w:multiLevelType w:val="hybridMultilevel"/>
    <w:tmpl w:val="8A20640C"/>
    <w:lvl w:ilvl="0" w:tplc="C6E8615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4C273D4F"/>
    <w:multiLevelType w:val="hybridMultilevel"/>
    <w:tmpl w:val="3F22632C"/>
    <w:lvl w:ilvl="0" w:tplc="CF3CE008">
      <w:start w:val="2"/>
      <w:numFmt w:val="bullet"/>
      <w:lvlText w:val="-"/>
      <w:lvlJc w:val="left"/>
      <w:pPr>
        <w:ind w:left="1440" w:hanging="360"/>
      </w:pPr>
      <w:rPr>
        <w:rFonts w:ascii="Times New Roman" w:eastAsiaTheme="minorHAnsi" w:hAnsi="Times New Roman" w:cs="Times New Roman"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4">
    <w:nsid w:val="57F76970"/>
    <w:multiLevelType w:val="hybridMultilevel"/>
    <w:tmpl w:val="6E42670A"/>
    <w:lvl w:ilvl="0" w:tplc="100CF37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5B4A79F2"/>
    <w:multiLevelType w:val="hybridMultilevel"/>
    <w:tmpl w:val="6E6221D0"/>
    <w:lvl w:ilvl="0" w:tplc="7A0CBE48">
      <w:start w:val="1"/>
      <w:numFmt w:val="lowerLetter"/>
      <w:lvlText w:val="%1."/>
      <w:lvlJc w:val="left"/>
      <w:pPr>
        <w:ind w:left="1855" w:hanging="360"/>
      </w:pPr>
      <w:rPr>
        <w:rFonts w:hint="default"/>
      </w:rPr>
    </w:lvl>
    <w:lvl w:ilvl="1" w:tplc="04210019" w:tentative="1">
      <w:start w:val="1"/>
      <w:numFmt w:val="lowerLetter"/>
      <w:lvlText w:val="%2."/>
      <w:lvlJc w:val="left"/>
      <w:pPr>
        <w:ind w:left="2575" w:hanging="360"/>
      </w:pPr>
    </w:lvl>
    <w:lvl w:ilvl="2" w:tplc="0421001B" w:tentative="1">
      <w:start w:val="1"/>
      <w:numFmt w:val="lowerRoman"/>
      <w:lvlText w:val="%3."/>
      <w:lvlJc w:val="right"/>
      <w:pPr>
        <w:ind w:left="3295" w:hanging="180"/>
      </w:pPr>
    </w:lvl>
    <w:lvl w:ilvl="3" w:tplc="0421000F" w:tentative="1">
      <w:start w:val="1"/>
      <w:numFmt w:val="decimal"/>
      <w:lvlText w:val="%4."/>
      <w:lvlJc w:val="left"/>
      <w:pPr>
        <w:ind w:left="4015" w:hanging="360"/>
      </w:pPr>
    </w:lvl>
    <w:lvl w:ilvl="4" w:tplc="04210019" w:tentative="1">
      <w:start w:val="1"/>
      <w:numFmt w:val="lowerLetter"/>
      <w:lvlText w:val="%5."/>
      <w:lvlJc w:val="left"/>
      <w:pPr>
        <w:ind w:left="4735" w:hanging="360"/>
      </w:pPr>
    </w:lvl>
    <w:lvl w:ilvl="5" w:tplc="0421001B" w:tentative="1">
      <w:start w:val="1"/>
      <w:numFmt w:val="lowerRoman"/>
      <w:lvlText w:val="%6."/>
      <w:lvlJc w:val="right"/>
      <w:pPr>
        <w:ind w:left="5455" w:hanging="180"/>
      </w:pPr>
    </w:lvl>
    <w:lvl w:ilvl="6" w:tplc="0421000F" w:tentative="1">
      <w:start w:val="1"/>
      <w:numFmt w:val="decimal"/>
      <w:lvlText w:val="%7."/>
      <w:lvlJc w:val="left"/>
      <w:pPr>
        <w:ind w:left="6175" w:hanging="360"/>
      </w:pPr>
    </w:lvl>
    <w:lvl w:ilvl="7" w:tplc="04210019" w:tentative="1">
      <w:start w:val="1"/>
      <w:numFmt w:val="lowerLetter"/>
      <w:lvlText w:val="%8."/>
      <w:lvlJc w:val="left"/>
      <w:pPr>
        <w:ind w:left="6895" w:hanging="360"/>
      </w:pPr>
    </w:lvl>
    <w:lvl w:ilvl="8" w:tplc="0421001B" w:tentative="1">
      <w:start w:val="1"/>
      <w:numFmt w:val="lowerRoman"/>
      <w:lvlText w:val="%9."/>
      <w:lvlJc w:val="right"/>
      <w:pPr>
        <w:ind w:left="7615" w:hanging="180"/>
      </w:pPr>
    </w:lvl>
  </w:abstractNum>
  <w:abstractNum w:abstractNumId="6">
    <w:nsid w:val="5DC22535"/>
    <w:multiLevelType w:val="hybridMultilevel"/>
    <w:tmpl w:val="823CA94E"/>
    <w:lvl w:ilvl="0" w:tplc="AC1639EC">
      <w:start w:val="3"/>
      <w:numFmt w:val="bullet"/>
      <w:lvlText w:val="-"/>
      <w:lvlJc w:val="left"/>
      <w:pPr>
        <w:ind w:left="1495" w:hanging="360"/>
      </w:pPr>
      <w:rPr>
        <w:rFonts w:ascii="Times New Roman" w:eastAsiaTheme="minorHAnsi" w:hAnsi="Times New Roman" w:cs="Times New Roman" w:hint="default"/>
      </w:rPr>
    </w:lvl>
    <w:lvl w:ilvl="1" w:tplc="04210003" w:tentative="1">
      <w:start w:val="1"/>
      <w:numFmt w:val="bullet"/>
      <w:lvlText w:val="o"/>
      <w:lvlJc w:val="left"/>
      <w:pPr>
        <w:ind w:left="2215" w:hanging="360"/>
      </w:pPr>
      <w:rPr>
        <w:rFonts w:ascii="Courier New" w:hAnsi="Courier New" w:cs="Courier New" w:hint="default"/>
      </w:rPr>
    </w:lvl>
    <w:lvl w:ilvl="2" w:tplc="04210005" w:tentative="1">
      <w:start w:val="1"/>
      <w:numFmt w:val="bullet"/>
      <w:lvlText w:val=""/>
      <w:lvlJc w:val="left"/>
      <w:pPr>
        <w:ind w:left="2935" w:hanging="360"/>
      </w:pPr>
      <w:rPr>
        <w:rFonts w:ascii="Wingdings" w:hAnsi="Wingdings" w:hint="default"/>
      </w:rPr>
    </w:lvl>
    <w:lvl w:ilvl="3" w:tplc="04210001" w:tentative="1">
      <w:start w:val="1"/>
      <w:numFmt w:val="bullet"/>
      <w:lvlText w:val=""/>
      <w:lvlJc w:val="left"/>
      <w:pPr>
        <w:ind w:left="3655" w:hanging="360"/>
      </w:pPr>
      <w:rPr>
        <w:rFonts w:ascii="Symbol" w:hAnsi="Symbol" w:hint="default"/>
      </w:rPr>
    </w:lvl>
    <w:lvl w:ilvl="4" w:tplc="04210003" w:tentative="1">
      <w:start w:val="1"/>
      <w:numFmt w:val="bullet"/>
      <w:lvlText w:val="o"/>
      <w:lvlJc w:val="left"/>
      <w:pPr>
        <w:ind w:left="4375" w:hanging="360"/>
      </w:pPr>
      <w:rPr>
        <w:rFonts w:ascii="Courier New" w:hAnsi="Courier New" w:cs="Courier New" w:hint="default"/>
      </w:rPr>
    </w:lvl>
    <w:lvl w:ilvl="5" w:tplc="04210005" w:tentative="1">
      <w:start w:val="1"/>
      <w:numFmt w:val="bullet"/>
      <w:lvlText w:val=""/>
      <w:lvlJc w:val="left"/>
      <w:pPr>
        <w:ind w:left="5095" w:hanging="360"/>
      </w:pPr>
      <w:rPr>
        <w:rFonts w:ascii="Wingdings" w:hAnsi="Wingdings" w:hint="default"/>
      </w:rPr>
    </w:lvl>
    <w:lvl w:ilvl="6" w:tplc="04210001" w:tentative="1">
      <w:start w:val="1"/>
      <w:numFmt w:val="bullet"/>
      <w:lvlText w:val=""/>
      <w:lvlJc w:val="left"/>
      <w:pPr>
        <w:ind w:left="5815" w:hanging="360"/>
      </w:pPr>
      <w:rPr>
        <w:rFonts w:ascii="Symbol" w:hAnsi="Symbol" w:hint="default"/>
      </w:rPr>
    </w:lvl>
    <w:lvl w:ilvl="7" w:tplc="04210003" w:tentative="1">
      <w:start w:val="1"/>
      <w:numFmt w:val="bullet"/>
      <w:lvlText w:val="o"/>
      <w:lvlJc w:val="left"/>
      <w:pPr>
        <w:ind w:left="6535" w:hanging="360"/>
      </w:pPr>
      <w:rPr>
        <w:rFonts w:ascii="Courier New" w:hAnsi="Courier New" w:cs="Courier New" w:hint="default"/>
      </w:rPr>
    </w:lvl>
    <w:lvl w:ilvl="8" w:tplc="04210005" w:tentative="1">
      <w:start w:val="1"/>
      <w:numFmt w:val="bullet"/>
      <w:lvlText w:val=""/>
      <w:lvlJc w:val="left"/>
      <w:pPr>
        <w:ind w:left="7255" w:hanging="360"/>
      </w:pPr>
      <w:rPr>
        <w:rFonts w:ascii="Wingdings" w:hAnsi="Wingdings" w:hint="default"/>
      </w:rPr>
    </w:lvl>
  </w:abstractNum>
  <w:abstractNum w:abstractNumId="7">
    <w:nsid w:val="6C9D1853"/>
    <w:multiLevelType w:val="hybridMultilevel"/>
    <w:tmpl w:val="50F2CC02"/>
    <w:lvl w:ilvl="0" w:tplc="5E30D74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0"/>
  </w:num>
  <w:num w:numId="2">
    <w:abstractNumId w:val="5"/>
  </w:num>
  <w:num w:numId="3">
    <w:abstractNumId w:val="3"/>
  </w:num>
  <w:num w:numId="4">
    <w:abstractNumId w:val="1"/>
  </w:num>
  <w:num w:numId="5">
    <w:abstractNumId w:val="6"/>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B21"/>
    <w:rsid w:val="00005985"/>
    <w:rsid w:val="00012F56"/>
    <w:rsid w:val="0004324A"/>
    <w:rsid w:val="000A4619"/>
    <w:rsid w:val="000B6EA4"/>
    <w:rsid w:val="000C200C"/>
    <w:rsid w:val="000E5D25"/>
    <w:rsid w:val="001134A8"/>
    <w:rsid w:val="001751BF"/>
    <w:rsid w:val="001E0470"/>
    <w:rsid w:val="001E6A90"/>
    <w:rsid w:val="001F1585"/>
    <w:rsid w:val="0021656A"/>
    <w:rsid w:val="00217416"/>
    <w:rsid w:val="002225C5"/>
    <w:rsid w:val="0022353C"/>
    <w:rsid w:val="002241A6"/>
    <w:rsid w:val="00224B63"/>
    <w:rsid w:val="00234E1D"/>
    <w:rsid w:val="00240877"/>
    <w:rsid w:val="00261835"/>
    <w:rsid w:val="002A6706"/>
    <w:rsid w:val="002B0EF0"/>
    <w:rsid w:val="002D1CD3"/>
    <w:rsid w:val="00337D67"/>
    <w:rsid w:val="0037425F"/>
    <w:rsid w:val="003B7E9E"/>
    <w:rsid w:val="003E7EA2"/>
    <w:rsid w:val="003F5C03"/>
    <w:rsid w:val="00426118"/>
    <w:rsid w:val="00431B4C"/>
    <w:rsid w:val="0044422A"/>
    <w:rsid w:val="004669C3"/>
    <w:rsid w:val="00473E8B"/>
    <w:rsid w:val="00476305"/>
    <w:rsid w:val="004C3F10"/>
    <w:rsid w:val="004D5391"/>
    <w:rsid w:val="00517DF6"/>
    <w:rsid w:val="00534401"/>
    <w:rsid w:val="005674C7"/>
    <w:rsid w:val="00580AD8"/>
    <w:rsid w:val="005B6A86"/>
    <w:rsid w:val="005C1185"/>
    <w:rsid w:val="005D783F"/>
    <w:rsid w:val="005F0635"/>
    <w:rsid w:val="00601299"/>
    <w:rsid w:val="00692496"/>
    <w:rsid w:val="006A4FBB"/>
    <w:rsid w:val="006B39CF"/>
    <w:rsid w:val="006C682C"/>
    <w:rsid w:val="006D51B4"/>
    <w:rsid w:val="006E23B2"/>
    <w:rsid w:val="0070185C"/>
    <w:rsid w:val="007274BF"/>
    <w:rsid w:val="0075018F"/>
    <w:rsid w:val="00752564"/>
    <w:rsid w:val="0075315F"/>
    <w:rsid w:val="00771960"/>
    <w:rsid w:val="00783B21"/>
    <w:rsid w:val="007C37C7"/>
    <w:rsid w:val="007E42C8"/>
    <w:rsid w:val="00817852"/>
    <w:rsid w:val="0082328D"/>
    <w:rsid w:val="0087135D"/>
    <w:rsid w:val="00886853"/>
    <w:rsid w:val="0089518F"/>
    <w:rsid w:val="008B7F0F"/>
    <w:rsid w:val="008D3A57"/>
    <w:rsid w:val="008D4935"/>
    <w:rsid w:val="008F5A97"/>
    <w:rsid w:val="0090751C"/>
    <w:rsid w:val="00920503"/>
    <w:rsid w:val="00942551"/>
    <w:rsid w:val="00952C98"/>
    <w:rsid w:val="00953B43"/>
    <w:rsid w:val="0097098A"/>
    <w:rsid w:val="0097470C"/>
    <w:rsid w:val="00982B76"/>
    <w:rsid w:val="009A4B43"/>
    <w:rsid w:val="009E719E"/>
    <w:rsid w:val="00A00125"/>
    <w:rsid w:val="00A22B93"/>
    <w:rsid w:val="00A61A96"/>
    <w:rsid w:val="00A94DF3"/>
    <w:rsid w:val="00A9791C"/>
    <w:rsid w:val="00AA5DE1"/>
    <w:rsid w:val="00AB5CAD"/>
    <w:rsid w:val="00AC54DA"/>
    <w:rsid w:val="00AC5E4D"/>
    <w:rsid w:val="00AD2F98"/>
    <w:rsid w:val="00B20C83"/>
    <w:rsid w:val="00B7289A"/>
    <w:rsid w:val="00B73F67"/>
    <w:rsid w:val="00BA7CBF"/>
    <w:rsid w:val="00BB4189"/>
    <w:rsid w:val="00BD6A82"/>
    <w:rsid w:val="00BF2AEB"/>
    <w:rsid w:val="00BF558C"/>
    <w:rsid w:val="00C06BC4"/>
    <w:rsid w:val="00C17EC6"/>
    <w:rsid w:val="00C36AB0"/>
    <w:rsid w:val="00C720C3"/>
    <w:rsid w:val="00C9115D"/>
    <w:rsid w:val="00CA1F73"/>
    <w:rsid w:val="00CA7176"/>
    <w:rsid w:val="00CD3C74"/>
    <w:rsid w:val="00CE2FBE"/>
    <w:rsid w:val="00D02456"/>
    <w:rsid w:val="00D42CE4"/>
    <w:rsid w:val="00D63A8B"/>
    <w:rsid w:val="00DB31CF"/>
    <w:rsid w:val="00DC0C27"/>
    <w:rsid w:val="00DC33E3"/>
    <w:rsid w:val="00DF2A33"/>
    <w:rsid w:val="00E013A1"/>
    <w:rsid w:val="00E04AA4"/>
    <w:rsid w:val="00E05261"/>
    <w:rsid w:val="00E1154B"/>
    <w:rsid w:val="00E271C7"/>
    <w:rsid w:val="00E27CC7"/>
    <w:rsid w:val="00E5020B"/>
    <w:rsid w:val="00E52797"/>
    <w:rsid w:val="00EB762C"/>
    <w:rsid w:val="00EE08E9"/>
    <w:rsid w:val="00EE68A8"/>
    <w:rsid w:val="00EF3827"/>
    <w:rsid w:val="00F22E49"/>
    <w:rsid w:val="00F726C6"/>
    <w:rsid w:val="00F72919"/>
    <w:rsid w:val="00F93DE3"/>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A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56A"/>
    <w:pPr>
      <w:ind w:left="720"/>
      <w:contextualSpacing/>
    </w:pPr>
  </w:style>
  <w:style w:type="character" w:styleId="FootnoteReference">
    <w:name w:val="footnote reference"/>
    <w:basedOn w:val="DefaultParagraphFont"/>
    <w:uiPriority w:val="99"/>
    <w:semiHidden/>
    <w:unhideWhenUsed/>
    <w:rsid w:val="0021656A"/>
    <w:rPr>
      <w:vertAlign w:val="superscript"/>
    </w:rPr>
  </w:style>
  <w:style w:type="paragraph" w:customStyle="1" w:styleId="Default">
    <w:name w:val="Default"/>
    <w:rsid w:val="0021656A"/>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basedOn w:val="Normal"/>
    <w:link w:val="FootnoteTextChar"/>
    <w:uiPriority w:val="99"/>
    <w:unhideWhenUsed/>
    <w:rsid w:val="0021656A"/>
    <w:pPr>
      <w:spacing w:after="0" w:line="240" w:lineRule="auto"/>
    </w:pPr>
    <w:rPr>
      <w:sz w:val="20"/>
      <w:szCs w:val="20"/>
    </w:rPr>
  </w:style>
  <w:style w:type="character" w:customStyle="1" w:styleId="FootnoteTextChar">
    <w:name w:val="Footnote Text Char"/>
    <w:basedOn w:val="DefaultParagraphFont"/>
    <w:link w:val="FootnoteText"/>
    <w:uiPriority w:val="99"/>
    <w:rsid w:val="0021656A"/>
    <w:rPr>
      <w:sz w:val="20"/>
      <w:szCs w:val="20"/>
    </w:rPr>
  </w:style>
  <w:style w:type="paragraph" w:styleId="NormalWeb">
    <w:name w:val="Normal (Web)"/>
    <w:basedOn w:val="Normal"/>
    <w:unhideWhenUsed/>
    <w:rsid w:val="003742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2">
    <w:name w:val="A2"/>
    <w:uiPriority w:val="99"/>
    <w:rsid w:val="00A22B93"/>
    <w:rPr>
      <w:rFonts w:cs="Cambria"/>
      <w:color w:val="000000"/>
      <w:sz w:val="22"/>
      <w:szCs w:val="22"/>
    </w:rPr>
  </w:style>
  <w:style w:type="character" w:customStyle="1" w:styleId="A3">
    <w:name w:val="A3"/>
    <w:uiPriority w:val="99"/>
    <w:rsid w:val="00A22B93"/>
    <w:rPr>
      <w:rFonts w:cs="Euphemia UCAS"/>
      <w:color w:val="000000"/>
      <w:sz w:val="14"/>
      <w:szCs w:val="14"/>
    </w:rPr>
  </w:style>
  <w:style w:type="character" w:customStyle="1" w:styleId="A1">
    <w:name w:val="A1"/>
    <w:uiPriority w:val="99"/>
    <w:rsid w:val="00A22B93"/>
    <w:rPr>
      <w:rFonts w:cs="Cambria"/>
      <w:b/>
      <w:bCs/>
      <w:color w:val="000000"/>
      <w:sz w:val="20"/>
      <w:szCs w:val="20"/>
    </w:rPr>
  </w:style>
  <w:style w:type="paragraph" w:customStyle="1" w:styleId="Pa10">
    <w:name w:val="Pa10"/>
    <w:basedOn w:val="Default"/>
    <w:next w:val="Default"/>
    <w:uiPriority w:val="99"/>
    <w:rsid w:val="0004324A"/>
    <w:pPr>
      <w:spacing w:line="201" w:lineRule="atLeast"/>
    </w:pPr>
    <w:rPr>
      <w:rFonts w:ascii="Arial" w:hAnsi="Arial" w:cs="Arial"/>
      <w:color w:val="auto"/>
    </w:rPr>
  </w:style>
  <w:style w:type="paragraph" w:customStyle="1" w:styleId="Pa11">
    <w:name w:val="Pa11"/>
    <w:basedOn w:val="Default"/>
    <w:next w:val="Default"/>
    <w:uiPriority w:val="99"/>
    <w:rsid w:val="0004324A"/>
    <w:pPr>
      <w:spacing w:line="201" w:lineRule="atLeast"/>
    </w:pPr>
    <w:rPr>
      <w:rFonts w:ascii="Arial" w:hAnsi="Arial" w:cs="Arial"/>
      <w:color w:val="auto"/>
    </w:rPr>
  </w:style>
  <w:style w:type="paragraph" w:customStyle="1" w:styleId="Pa1">
    <w:name w:val="Pa1"/>
    <w:basedOn w:val="Default"/>
    <w:next w:val="Default"/>
    <w:uiPriority w:val="99"/>
    <w:rsid w:val="0004324A"/>
    <w:pPr>
      <w:spacing w:line="241" w:lineRule="atLeast"/>
    </w:pPr>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56A"/>
    <w:pPr>
      <w:ind w:left="720"/>
      <w:contextualSpacing/>
    </w:pPr>
  </w:style>
  <w:style w:type="character" w:styleId="FootnoteReference">
    <w:name w:val="footnote reference"/>
    <w:basedOn w:val="DefaultParagraphFont"/>
    <w:uiPriority w:val="99"/>
    <w:semiHidden/>
    <w:unhideWhenUsed/>
    <w:rsid w:val="0021656A"/>
    <w:rPr>
      <w:vertAlign w:val="superscript"/>
    </w:rPr>
  </w:style>
  <w:style w:type="paragraph" w:customStyle="1" w:styleId="Default">
    <w:name w:val="Default"/>
    <w:rsid w:val="0021656A"/>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basedOn w:val="Normal"/>
    <w:link w:val="FootnoteTextChar"/>
    <w:uiPriority w:val="99"/>
    <w:unhideWhenUsed/>
    <w:rsid w:val="0021656A"/>
    <w:pPr>
      <w:spacing w:after="0" w:line="240" w:lineRule="auto"/>
    </w:pPr>
    <w:rPr>
      <w:sz w:val="20"/>
      <w:szCs w:val="20"/>
    </w:rPr>
  </w:style>
  <w:style w:type="character" w:customStyle="1" w:styleId="FootnoteTextChar">
    <w:name w:val="Footnote Text Char"/>
    <w:basedOn w:val="DefaultParagraphFont"/>
    <w:link w:val="FootnoteText"/>
    <w:uiPriority w:val="99"/>
    <w:rsid w:val="0021656A"/>
    <w:rPr>
      <w:sz w:val="20"/>
      <w:szCs w:val="20"/>
    </w:rPr>
  </w:style>
  <w:style w:type="paragraph" w:styleId="NormalWeb">
    <w:name w:val="Normal (Web)"/>
    <w:basedOn w:val="Normal"/>
    <w:unhideWhenUsed/>
    <w:rsid w:val="003742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2">
    <w:name w:val="A2"/>
    <w:uiPriority w:val="99"/>
    <w:rsid w:val="00A22B93"/>
    <w:rPr>
      <w:rFonts w:cs="Cambria"/>
      <w:color w:val="000000"/>
      <w:sz w:val="22"/>
      <w:szCs w:val="22"/>
    </w:rPr>
  </w:style>
  <w:style w:type="character" w:customStyle="1" w:styleId="A3">
    <w:name w:val="A3"/>
    <w:uiPriority w:val="99"/>
    <w:rsid w:val="00A22B93"/>
    <w:rPr>
      <w:rFonts w:cs="Euphemia UCAS"/>
      <w:color w:val="000000"/>
      <w:sz w:val="14"/>
      <w:szCs w:val="14"/>
    </w:rPr>
  </w:style>
  <w:style w:type="character" w:customStyle="1" w:styleId="A1">
    <w:name w:val="A1"/>
    <w:uiPriority w:val="99"/>
    <w:rsid w:val="00A22B93"/>
    <w:rPr>
      <w:rFonts w:cs="Cambria"/>
      <w:b/>
      <w:bCs/>
      <w:color w:val="000000"/>
      <w:sz w:val="20"/>
      <w:szCs w:val="20"/>
    </w:rPr>
  </w:style>
  <w:style w:type="paragraph" w:customStyle="1" w:styleId="Pa10">
    <w:name w:val="Pa10"/>
    <w:basedOn w:val="Default"/>
    <w:next w:val="Default"/>
    <w:uiPriority w:val="99"/>
    <w:rsid w:val="0004324A"/>
    <w:pPr>
      <w:spacing w:line="201" w:lineRule="atLeast"/>
    </w:pPr>
    <w:rPr>
      <w:rFonts w:ascii="Arial" w:hAnsi="Arial" w:cs="Arial"/>
      <w:color w:val="auto"/>
    </w:rPr>
  </w:style>
  <w:style w:type="paragraph" w:customStyle="1" w:styleId="Pa11">
    <w:name w:val="Pa11"/>
    <w:basedOn w:val="Default"/>
    <w:next w:val="Default"/>
    <w:uiPriority w:val="99"/>
    <w:rsid w:val="0004324A"/>
    <w:pPr>
      <w:spacing w:line="201" w:lineRule="atLeast"/>
    </w:pPr>
    <w:rPr>
      <w:rFonts w:ascii="Arial" w:hAnsi="Arial" w:cs="Arial"/>
      <w:color w:val="auto"/>
    </w:rPr>
  </w:style>
  <w:style w:type="paragraph" w:customStyle="1" w:styleId="Pa1">
    <w:name w:val="Pa1"/>
    <w:basedOn w:val="Default"/>
    <w:next w:val="Default"/>
    <w:uiPriority w:val="99"/>
    <w:rsid w:val="0004324A"/>
    <w:pPr>
      <w:spacing w:line="241" w:lineRule="atLeast"/>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548772">
      <w:bodyDiv w:val="1"/>
      <w:marLeft w:val="0"/>
      <w:marRight w:val="0"/>
      <w:marTop w:val="0"/>
      <w:marBottom w:val="0"/>
      <w:divBdr>
        <w:top w:val="none" w:sz="0" w:space="0" w:color="auto"/>
        <w:left w:val="none" w:sz="0" w:space="0" w:color="auto"/>
        <w:bottom w:val="none" w:sz="0" w:space="0" w:color="auto"/>
        <w:right w:val="none" w:sz="0" w:space="0" w:color="auto"/>
      </w:divBdr>
    </w:div>
    <w:div w:id="20483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522F6-35AA-497A-9A67-43A692C8E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2792</TotalTime>
  <Pages>17</Pages>
  <Words>4625</Words>
  <Characters>26368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h</cp:lastModifiedBy>
  <cp:revision>26</cp:revision>
  <dcterms:created xsi:type="dcterms:W3CDTF">2020-05-31T06:39:00Z</dcterms:created>
  <dcterms:modified xsi:type="dcterms:W3CDTF">2022-01-29T03:56:00Z</dcterms:modified>
</cp:coreProperties>
</file>