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864454" w:rsidP="00122F5F">
      <w:pPr>
        <w:rPr>
          <w:rFonts w:ascii="Calibri Light" w:hAnsi="Calibri Light" w:cs="Calibri Light"/>
          <w:b/>
          <w:bCs/>
          <w:iCs/>
          <w:sz w:val="28"/>
          <w:szCs w:val="28"/>
          <w:lang w:val="id-ID"/>
        </w:rPr>
      </w:pPr>
      <w:r w:rsidRPr="00864454">
        <w:rPr>
          <w:rFonts w:ascii="Calibri Light" w:hAnsi="Calibri Light" w:cs="Calibri Light"/>
          <w:b/>
          <w:bCs/>
          <w:sz w:val="28"/>
          <w:szCs w:val="28"/>
        </w:rPr>
        <w:t xml:space="preserve">From Stage to Civic Life </w:t>
      </w:r>
      <w:proofErr w:type="spellStart"/>
      <w:r w:rsidRPr="00864454">
        <w:rPr>
          <w:rFonts w:ascii="Calibri Light" w:hAnsi="Calibri Light" w:cs="Calibri Light"/>
          <w:b/>
          <w:bCs/>
          <w:sz w:val="28"/>
          <w:szCs w:val="28"/>
        </w:rPr>
        <w:t>Reyog</w:t>
      </w:r>
      <w:proofErr w:type="spellEnd"/>
      <w:r w:rsidRPr="00864454">
        <w:rPr>
          <w:rFonts w:ascii="Calibri Light" w:hAnsi="Calibri Light" w:cs="Calibri Light"/>
          <w:b/>
          <w:bCs/>
          <w:sz w:val="28"/>
          <w:szCs w:val="28"/>
        </w:rPr>
        <w:t xml:space="preserve"> </w:t>
      </w:r>
      <w:proofErr w:type="spellStart"/>
      <w:r w:rsidRPr="00864454">
        <w:rPr>
          <w:rFonts w:ascii="Calibri Light" w:hAnsi="Calibri Light" w:cs="Calibri Light"/>
          <w:b/>
          <w:bCs/>
          <w:sz w:val="28"/>
          <w:szCs w:val="28"/>
        </w:rPr>
        <w:t>Ponorogo's</w:t>
      </w:r>
      <w:proofErr w:type="spellEnd"/>
      <w:r w:rsidRPr="00864454">
        <w:rPr>
          <w:rFonts w:ascii="Calibri Light" w:hAnsi="Calibri Light" w:cs="Calibri Light"/>
          <w:b/>
          <w:bCs/>
          <w:sz w:val="28"/>
          <w:szCs w:val="28"/>
        </w:rPr>
        <w:t xml:space="preserve"> Influence on Social Norms Legal Consciousness and Education in Indonesia</w:t>
      </w:r>
    </w:p>
    <w:p w:rsidR="00DE1E48" w:rsidRPr="00122F5F" w:rsidRDefault="00DE1E48" w:rsidP="001D7DEE">
      <w:pPr>
        <w:jc w:val="center"/>
        <w:rPr>
          <w:rFonts w:ascii="Calibri Light" w:hAnsi="Calibri Light" w:cs="Calibri Light"/>
          <w:sz w:val="24"/>
          <w:szCs w:val="24"/>
        </w:rPr>
      </w:pPr>
    </w:p>
    <w:p w:rsidR="008C45DE" w:rsidRPr="00540F02" w:rsidRDefault="008C45DE" w:rsidP="00122F5F">
      <w:pPr>
        <w:rPr>
          <w:rFonts w:ascii="Calibri Light" w:hAnsi="Calibri Light" w:cs="Calibri Light"/>
          <w:color w:val="A6A6A6"/>
          <w:sz w:val="24"/>
          <w:szCs w:val="24"/>
        </w:rPr>
      </w:pPr>
      <w:r w:rsidRPr="00122F5F">
        <w:rPr>
          <w:rFonts w:ascii="Calibri Light" w:hAnsi="Calibri Light" w:cs="Calibri Light"/>
          <w:b/>
          <w:bCs/>
          <w:sz w:val="24"/>
          <w:szCs w:val="24"/>
        </w:rPr>
        <w:t>First Author</w:t>
      </w:r>
      <w:r w:rsidR="00863A78" w:rsidRPr="00122F5F">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Second Author</w:t>
      </w:r>
      <w:r w:rsidRPr="00122F5F">
        <w:rPr>
          <w:rFonts w:ascii="Calibri Light" w:hAnsi="Calibri Light" w:cs="Calibri Light"/>
          <w:b/>
          <w:bCs/>
          <w:sz w:val="24"/>
          <w:szCs w:val="24"/>
          <w:vertAlign w:val="superscript"/>
        </w:rPr>
        <w:t>2</w:t>
      </w:r>
      <w:r w:rsidRPr="00122F5F">
        <w:rPr>
          <w:rFonts w:ascii="Calibri Light" w:hAnsi="Calibri Light" w:cs="Calibri Light"/>
          <w:b/>
          <w:bCs/>
          <w:sz w:val="24"/>
          <w:szCs w:val="24"/>
        </w:rPr>
        <w:t xml:space="preserve"> </w:t>
      </w:r>
      <w:r w:rsidRPr="00540F02">
        <w:rPr>
          <w:rFonts w:ascii="Calibri Light" w:hAnsi="Calibri Light" w:cs="Calibri Light"/>
          <w:color w:val="A6A6A6"/>
          <w:sz w:val="24"/>
          <w:szCs w:val="24"/>
        </w:rPr>
        <w:t xml:space="preserve">(12 Bold- </w:t>
      </w:r>
      <w:r w:rsidR="00863A78" w:rsidRPr="00863A78">
        <w:rPr>
          <w:rFonts w:ascii="Calibri Light" w:hAnsi="Calibri Light" w:cs="Calibri Light"/>
          <w:color w:val="A6A6A6"/>
          <w:sz w:val="24"/>
          <w:szCs w:val="24"/>
        </w:rPr>
        <w:t>Calibri Light</w:t>
      </w:r>
      <w:r w:rsidRPr="00540F02">
        <w:rPr>
          <w:rFonts w:ascii="Calibri Light" w:hAnsi="Calibri Light" w:cs="Calibri Light"/>
          <w:color w:val="A6A6A6"/>
          <w:sz w:val="24"/>
          <w:szCs w:val="24"/>
        </w:rPr>
        <w:t>)</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 xml:space="preserve">(Department, College/ University Name, Address, Country Name, Email) </w:t>
      </w:r>
      <w:r w:rsidRPr="00540F02">
        <w:rPr>
          <w:rFonts w:ascii="Calibri Light" w:hAnsi="Calibri Light" w:cs="Calibri Light"/>
          <w:color w:val="A6A6A6"/>
          <w:sz w:val="24"/>
          <w:szCs w:val="24"/>
        </w:rPr>
        <w:t>(12)</w:t>
      </w:r>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 xml:space="preserve">(Department, College/ University Name, Address, Country Name, Email) </w:t>
      </w:r>
      <w:r w:rsidR="00B905EC" w:rsidRPr="00540F02">
        <w:rPr>
          <w:rFonts w:ascii="Calibri Light" w:hAnsi="Calibri Light" w:cs="Calibri Light"/>
          <w:color w:val="A6A6A6"/>
          <w:sz w:val="24"/>
          <w:szCs w:val="24"/>
        </w:rPr>
        <w:t>(12)</w:t>
      </w:r>
    </w:p>
    <w:p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864454" w:rsidRPr="00864454">
        <w:rPr>
          <w:rFonts w:ascii="Calibri Light" w:hAnsi="Calibri Light" w:cs="Calibri Light"/>
          <w:i/>
          <w:iCs/>
          <w:noProof/>
          <w:color w:val="000000"/>
          <w:sz w:val="24"/>
          <w:szCs w:val="24"/>
        </w:rPr>
        <w:t>This article explores the potential of Reyog Ponorogo, a local Indonesian cultural narrative, to nurture positive citizenship qualities. The concept of citizenship and its associated character traits are crucial for a functioning democracy. Educational efforts aim to cultivate these qualities in citizens. Local cultural narratives offer potential resources for such endeavors. This qualitative research employs a hermeneutic approach to analyze the Bantarangin version of the Reyog Ponorogo story and its characters, particularly Prabu Klana Sewandana and Bujangganong. Dante's hermeneutic analysis methodology guides the data analysis, focusing on identifying the characters' embodied civic values and their alignment with established national character education principles. The study reveals that Reyog Ponorogo characters exemplify various citizenship values, including religious devotion, honesty, self-reliance, creativity, and patriotism. These values are demonstrably connected to the 18 national character values emphasized in Indonesian education. The article argues that the Reyog Ponorogo narrative offers valuable lessons for contemporary civic education. We can cultivate a more responsible and engaged citizenry by integrating these themes into educational programs. Future research is recommended to explore the effectiveness of incorporating Reyog Ponorogo performances or workshops into curriculums. Investigating other local cultural narratives from across Indonesia can further enrich civic education and foster appreciation for the nation's cultural diversity. Combining traditional cultural elements with modern educational practices can cultivate well-rounded citizens equipped to contribute meaningfully to society. This study contributes to the literature by integrating the local story into academic programs, cultivating a more responsible and engaged one.</w:t>
      </w:r>
    </w:p>
    <w:p w:rsidR="00864454" w:rsidRPr="00122F5F" w:rsidRDefault="00864454" w:rsidP="00540F02">
      <w:pPr>
        <w:ind w:right="-1"/>
        <w:jc w:val="both"/>
        <w:rPr>
          <w:rFonts w:ascii="Calibri Light" w:hAnsi="Calibri Light" w:cs="Calibri Light"/>
          <w:noProof/>
          <w:color w:val="000000"/>
          <w:sz w:val="24"/>
          <w:szCs w:val="24"/>
          <w:lang w:val="id-ID"/>
        </w:rPr>
      </w:pPr>
    </w:p>
    <w:p w:rsidR="00DE1E48" w:rsidRPr="00122F5F" w:rsidRDefault="00864454" w:rsidP="00863A78">
      <w:pPr>
        <w:ind w:right="-1"/>
        <w:jc w:val="both"/>
        <w:rPr>
          <w:rFonts w:ascii="Calibri Light" w:hAnsi="Calibri Light" w:cs="Calibri Light"/>
          <w:i/>
          <w:iCs/>
          <w:sz w:val="24"/>
          <w:szCs w:val="24"/>
          <w:lang w:val="id-ID"/>
        </w:rPr>
      </w:pPr>
      <w:r w:rsidRPr="00864454">
        <w:rPr>
          <w:rFonts w:ascii="Calibri Light" w:hAnsi="Calibri Light" w:cs="Calibri Light"/>
          <w:noProof/>
          <w:sz w:val="24"/>
          <w:szCs w:val="24"/>
        </w:rPr>
        <w:lastRenderedPageBreak/>
        <w:t>Artikel ini mengeksplorasi potensi Reyog Ponorogo, sebuah narasi budaya lokal Indonesia, untuk menumbuhkan kualitas kewarganegaraan yang positif. Konsep kewarganegaraan dan sifat-sifat karakter yang terkait dengannya sangat penting bagi demokrasi yang berfungsi. Upaya pendidikan bertujuan untuk menumbuhkan kualitas-kualitas ini pada warga negara. Narasi budaya lokal menawarkan sumber daya potensial untuk upaya-upaya tersebut. Penelitian kualitatif ini menggunakan pendekatan hermeneutika untuk menganalisis versi Bantarangin dari cerita Reyog Ponorogo dan karakter-karakternya, khususnya Prabu Klana Sewandana dan Bujangganong. Metodologi analisis hermeneutika Dante memandu analisis data, dengan fokus pada identifikasi nilai-nilai kewarganegaraan yang terkandung dalam karakter dan keselarasannya dengan prinsip-prinsip pendidikan karakter nasional yang mapan. Analisis tersebut mengungkapkan bahwa karakter-karakter Reyog Ponorogo mencontohkan berbagai nilai kewarganegaraan, termasuk pengabdian agama, kejujuran, kemandirian, kreativitas, dan patriotisme. Nilai-nilai ini terbukti terkait dengan 18 nilai karakter nasional yang ditekankan dalam pendidikan Indonesia. Artikel ini berpendapat bahwa narasi Reyog Ponorogo menawarkan pelajaran berharga bagi pendidikan kewarganegaraan kontemporer. Dengan memadukan tema-tema ini ke dalam program pendidikan, kita dapat menumbuhkan warga negara yang lebih bertanggung jawab dan terlibat. Penelitian di masa mendatang direkomendasikan untuk mengeksplorasi efektivitas penggabungan pertunjukan atau lokakarya Reyog Ponorogo ke dalam kurikulum. Selain itu, menyelidiki penggunaan narasi budaya lokal lain dari seluruh Indonesia dapat lebih memperkaya pendidikan kewarganegaraan dan menumbuhkan apresiasi terhadap keragaman budaya bangsa. Dengan memadukan unsur-unsur budaya tradisional dengan praktik pendidikan modern, kita dapat menumbuhkan warga negara yang berwawasan luas dan siap memberikan kontribusi yang berarti bagi masyarakat. Penelitian ini berkontribusi pada literatur dengan memadukan cerita lokal ini ke dalam program pendidikan, dan menumbuhkan warga negara yang lebih bertanggung jawab dan terlibat.</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Citizenship is an inherent quality that every citizen must possess. Multiple auxiliary elements facilitate the development of civic competencies in an individual, specifically civic knowledge, abilities, and disposition (Winthrop, 2020). Civic knowledge pertains to the fundamental information that a citizen should possess. Additionally, the second civic skill pertains to the cognitive abilities and competencies that citizens should have. The third aspect is civic disposition, often called civic character, which contributes to the development of more mature and organized citizens in their participation in society, the nation, and the state (</w:t>
      </w:r>
      <w:proofErr w:type="spellStart"/>
      <w:r w:rsidRPr="00767416">
        <w:rPr>
          <w:rFonts w:ascii="Calibri Light" w:hAnsi="Calibri Light" w:cs="Calibri Light"/>
          <w:sz w:val="24"/>
          <w:szCs w:val="24"/>
        </w:rPr>
        <w:t>Komalasari</w:t>
      </w:r>
      <w:proofErr w:type="spellEnd"/>
      <w:r w:rsidRPr="00767416">
        <w:rPr>
          <w:rFonts w:ascii="Calibri Light" w:hAnsi="Calibri Light" w:cs="Calibri Light"/>
          <w:sz w:val="24"/>
          <w:szCs w:val="24"/>
        </w:rPr>
        <w:t xml:space="preserve"> &amp; </w:t>
      </w:r>
      <w:proofErr w:type="spellStart"/>
      <w:r w:rsidRPr="00767416">
        <w:rPr>
          <w:rFonts w:ascii="Calibri Light" w:hAnsi="Calibri Light" w:cs="Calibri Light"/>
          <w:sz w:val="24"/>
          <w:szCs w:val="24"/>
        </w:rPr>
        <w:t>Sapriya</w:t>
      </w:r>
      <w:proofErr w:type="spellEnd"/>
      <w:r w:rsidRPr="00767416">
        <w:rPr>
          <w:rFonts w:ascii="Calibri Light" w:hAnsi="Calibri Light" w:cs="Calibri Light"/>
          <w:sz w:val="24"/>
          <w:szCs w:val="24"/>
        </w:rPr>
        <w:t>, 2016; Muleya, 2019). Citizenship character is a fundamental aspect that enables individuals to develop and conduct themselves maturely and organized within social, national, and state contexts (LeCompte et al., 2020).</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concept of an ideal society with civic character can be manifested through various factors. A citizen with strong civic character will consistently demonstrate a steadfast </w:t>
      </w:r>
      <w:r w:rsidRPr="00767416">
        <w:rPr>
          <w:rFonts w:ascii="Calibri Light" w:hAnsi="Calibri Light" w:cs="Calibri Light"/>
          <w:sz w:val="24"/>
          <w:szCs w:val="24"/>
        </w:rPr>
        <w:lastRenderedPageBreak/>
        <w:t>dedication to their country and a strong sense of national identification. They will possess affection and devotion towards their nation. In addition, a citizen must adhere to both legal and ethical standards. This can be demonstrated by the moral conduct of individuals, which involves upholding the rights and liberties of others, adhering to relevant societal norms, and engaging actively in the democratic process. An individual with exemplary citizenship qualities will actively engage in the democratic process, including voting in elections, comprehending political matters, and participating in political endeavors.</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Furthermore, valuing variety and upholding human rights encompasses the tenets of equality, freedom of speech, and safeguarding against prejudice. The fifth aspect pertains to engaging in social activities and demonstrating responsibility. Within this context, individuals actively engage in altruistic endeavors, assisting others and advocating for societal equity. Furthermore, the ability to withstand and recover from conflict and the collective advancement of all parties involved. In this scenario, individuals endeavor to establish harmonious interactions across diverse individuals and groups (McDonough, 2016; McDonough &amp; Feinberg, 2003; Singh, 2019).</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Practically, developing the nature of citizenship in society is not devoid of the underlying issues accompanying it. Instances in society that demonstrate the absence of civic character are evident across multiple news platforms, such as print, radio, television, and online media. Daily, and even hourly, numerous instances arise that challenge the principles of civic virtue within society. Presently, there is a growing prevalence of incidents involving violence, group altercations, corruption, promiscuity, drug abuse, and even homicides perpetrated by adolescents or students (</w:t>
      </w:r>
      <w:proofErr w:type="spellStart"/>
      <w:r w:rsidRPr="00767416">
        <w:rPr>
          <w:rFonts w:ascii="Calibri Light" w:hAnsi="Calibri Light" w:cs="Calibri Light"/>
          <w:sz w:val="24"/>
          <w:szCs w:val="24"/>
        </w:rPr>
        <w:t>Nurohmah</w:t>
      </w:r>
      <w:proofErr w:type="spellEnd"/>
      <w:r w:rsidRPr="00767416">
        <w:rPr>
          <w:rFonts w:ascii="Calibri Light" w:hAnsi="Calibri Light" w:cs="Calibri Light"/>
          <w:sz w:val="24"/>
          <w:szCs w:val="24"/>
        </w:rPr>
        <w:t xml:space="preserve"> &amp; Dewi, 2021; </w:t>
      </w:r>
      <w:proofErr w:type="spellStart"/>
      <w:r w:rsidRPr="00767416">
        <w:rPr>
          <w:rFonts w:ascii="Calibri Light" w:hAnsi="Calibri Light" w:cs="Calibri Light"/>
          <w:sz w:val="24"/>
          <w:szCs w:val="24"/>
        </w:rPr>
        <w:t>Putry</w:t>
      </w:r>
      <w:proofErr w:type="spellEnd"/>
      <w:r w:rsidRPr="00767416">
        <w:rPr>
          <w:rFonts w:ascii="Calibri Light" w:hAnsi="Calibri Light" w:cs="Calibri Light"/>
          <w:sz w:val="24"/>
          <w:szCs w:val="24"/>
        </w:rPr>
        <w:t>, 2019). When considering the perspective of citizens who possess exemplary qualities of citizenship, the instances above are in direct opposition to the principles of adherence to laws and ethics, disregard for diversity and human rights, and lack of resilience in the face of conflict and collective advancement.</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issue of insufficient comprehension of civic character within society, particularly among adolescents, is seen in the prevalence of disinformation among the millennial generation, who readily accept news or information without verifying its veracity. The proliferation of hoaxes and hate speech in society has become a prevalent and ingrained aspect of daily life (Pratiwi &amp; </w:t>
      </w:r>
      <w:proofErr w:type="spellStart"/>
      <w:r w:rsidRPr="00767416">
        <w:rPr>
          <w:rFonts w:ascii="Calibri Light" w:hAnsi="Calibri Light" w:cs="Calibri Light"/>
          <w:sz w:val="24"/>
          <w:szCs w:val="24"/>
        </w:rPr>
        <w:t>Asyarotin</w:t>
      </w:r>
      <w:proofErr w:type="spellEnd"/>
      <w:r w:rsidRPr="00767416">
        <w:rPr>
          <w:rFonts w:ascii="Calibri Light" w:hAnsi="Calibri Light" w:cs="Calibri Light"/>
          <w:sz w:val="24"/>
          <w:szCs w:val="24"/>
        </w:rPr>
        <w:t>, 2019). Moreover, the prevalence of hoaxes in Indonesia gives rise to skepticism regarding the accuracy of the information obtained, perhaps leading to confusion among the general. This situation allows unscrupulous individuals to disseminate defamatory statements and animosity towards others (</w:t>
      </w:r>
      <w:proofErr w:type="spellStart"/>
      <w:r w:rsidRPr="00767416">
        <w:rPr>
          <w:rFonts w:ascii="Calibri Light" w:hAnsi="Calibri Light" w:cs="Calibri Light"/>
          <w:sz w:val="24"/>
          <w:szCs w:val="24"/>
        </w:rPr>
        <w:t>Eniyati</w:t>
      </w:r>
      <w:proofErr w:type="spellEnd"/>
      <w:r w:rsidRPr="00767416">
        <w:rPr>
          <w:rFonts w:ascii="Calibri Light" w:hAnsi="Calibri Light" w:cs="Calibri Light"/>
          <w:sz w:val="24"/>
          <w:szCs w:val="24"/>
        </w:rPr>
        <w:t xml:space="preserve"> et al., 2021). Cultivating an all-encompassing civic character involves effectively addressing the influence of social media, disseminating false information and detrimental media consumption, and employing technology judiciously to facilitate education and active engagement in society (</w:t>
      </w:r>
      <w:proofErr w:type="spellStart"/>
      <w:r w:rsidRPr="00767416">
        <w:rPr>
          <w:rFonts w:ascii="Calibri Light" w:hAnsi="Calibri Light" w:cs="Calibri Light"/>
          <w:sz w:val="24"/>
          <w:szCs w:val="24"/>
        </w:rPr>
        <w:t>Rosmalina</w:t>
      </w:r>
      <w:proofErr w:type="spellEnd"/>
      <w:r w:rsidRPr="00767416">
        <w:rPr>
          <w:rFonts w:ascii="Calibri Light" w:hAnsi="Calibri Light" w:cs="Calibri Light"/>
          <w:sz w:val="24"/>
          <w:szCs w:val="24"/>
        </w:rPr>
        <w:t xml:space="preserve"> &amp; Khaerunnisa, 2021).</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All of these issues of civic character highlight the need for further improvement in national character education, which is a matter of concern for all stakeholders (</w:t>
      </w:r>
      <w:proofErr w:type="spellStart"/>
      <w:r w:rsidRPr="00767416">
        <w:rPr>
          <w:rFonts w:ascii="Calibri Light" w:hAnsi="Calibri Light" w:cs="Calibri Light"/>
          <w:sz w:val="24"/>
          <w:szCs w:val="24"/>
        </w:rPr>
        <w:t>Saidek</w:t>
      </w:r>
      <w:proofErr w:type="spellEnd"/>
      <w:r w:rsidRPr="00767416">
        <w:rPr>
          <w:rFonts w:ascii="Calibri Light" w:hAnsi="Calibri Light" w:cs="Calibri Light"/>
          <w:sz w:val="24"/>
          <w:szCs w:val="24"/>
        </w:rPr>
        <w:t xml:space="preserve"> et al., 2016). To implement a cultural and civic literacy program effectively, it is necessary to design strategic actions focusing on the school, home, and environmental domains </w:t>
      </w:r>
      <w:r w:rsidRPr="00767416">
        <w:rPr>
          <w:rFonts w:ascii="Calibri Light" w:hAnsi="Calibri Light" w:cs="Calibri Light"/>
          <w:sz w:val="24"/>
          <w:szCs w:val="24"/>
        </w:rPr>
        <w:lastRenderedPageBreak/>
        <w:t xml:space="preserve">(Pratiwi &amp; </w:t>
      </w:r>
      <w:proofErr w:type="spellStart"/>
      <w:r w:rsidRPr="00767416">
        <w:rPr>
          <w:rFonts w:ascii="Calibri Light" w:hAnsi="Calibri Light" w:cs="Calibri Light"/>
          <w:sz w:val="24"/>
          <w:szCs w:val="24"/>
        </w:rPr>
        <w:t>Asyarotin</w:t>
      </w:r>
      <w:proofErr w:type="spellEnd"/>
      <w:r w:rsidRPr="00767416">
        <w:rPr>
          <w:rFonts w:ascii="Calibri Light" w:hAnsi="Calibri Light" w:cs="Calibri Light"/>
          <w:sz w:val="24"/>
          <w:szCs w:val="24"/>
        </w:rPr>
        <w:t>, 2019). Within the context of education, the most effective approach is incorporating integration into the curriculum. The National Policy on National Character Development 2010-2025 highlights that character is formed via the amalgamation of four components: heart, mind, body, and feel and also spirit (Nuh, 2010). The national civic character education encompasses four core values: religious values, Pancasila, culture, and national education aims (</w:t>
      </w:r>
      <w:proofErr w:type="spellStart"/>
      <w:r w:rsidRPr="00767416">
        <w:rPr>
          <w:rFonts w:ascii="Calibri Light" w:hAnsi="Calibri Light" w:cs="Calibri Light"/>
          <w:sz w:val="24"/>
          <w:szCs w:val="24"/>
        </w:rPr>
        <w:t>Galand</w:t>
      </w:r>
      <w:proofErr w:type="spellEnd"/>
      <w:r w:rsidRPr="00767416">
        <w:rPr>
          <w:rFonts w:ascii="Calibri Light" w:hAnsi="Calibri Light" w:cs="Calibri Light"/>
          <w:sz w:val="24"/>
          <w:szCs w:val="24"/>
        </w:rPr>
        <w:t xml:space="preserve"> &amp; Dewi, 2021; </w:t>
      </w:r>
      <w:proofErr w:type="spellStart"/>
      <w:r w:rsidRPr="00767416">
        <w:rPr>
          <w:rFonts w:ascii="Calibri Light" w:hAnsi="Calibri Light" w:cs="Calibri Light"/>
          <w:sz w:val="24"/>
          <w:szCs w:val="24"/>
        </w:rPr>
        <w:t>Saidek</w:t>
      </w:r>
      <w:proofErr w:type="spellEnd"/>
      <w:r w:rsidRPr="00767416">
        <w:rPr>
          <w:rFonts w:ascii="Calibri Light" w:hAnsi="Calibri Light" w:cs="Calibri Light"/>
          <w:sz w:val="24"/>
          <w:szCs w:val="24"/>
        </w:rPr>
        <w:t xml:space="preserve"> et al., 2016). The government is implementing many initiatives to promote the development of moral values and ethics in society. In the 2013 curriculum, the Indonesian government prioritized the character aspect to enhance the implementation of character education. This initiative aims to cultivate a positive mindset among the younger generation, focusing on cognitive abilities and character development (</w:t>
      </w:r>
      <w:proofErr w:type="spellStart"/>
      <w:r w:rsidRPr="00767416">
        <w:rPr>
          <w:rFonts w:ascii="Calibri Light" w:hAnsi="Calibri Light" w:cs="Calibri Light"/>
          <w:sz w:val="24"/>
          <w:szCs w:val="24"/>
        </w:rPr>
        <w:t>Sitorus</w:t>
      </w:r>
      <w:proofErr w:type="spellEnd"/>
      <w:r w:rsidRPr="00767416">
        <w:rPr>
          <w:rFonts w:ascii="Calibri Light" w:hAnsi="Calibri Light" w:cs="Calibri Light"/>
          <w:sz w:val="24"/>
          <w:szCs w:val="24"/>
        </w:rPr>
        <w:t xml:space="preserve"> et al., 2019; </w:t>
      </w:r>
      <w:proofErr w:type="spellStart"/>
      <w:r w:rsidRPr="00767416">
        <w:rPr>
          <w:rFonts w:ascii="Calibri Light" w:hAnsi="Calibri Light" w:cs="Calibri Light"/>
          <w:sz w:val="24"/>
          <w:szCs w:val="24"/>
        </w:rPr>
        <w:t>Suwartini</w:t>
      </w:r>
      <w:proofErr w:type="spellEnd"/>
      <w:r w:rsidRPr="00767416">
        <w:rPr>
          <w:rFonts w:ascii="Calibri Light" w:hAnsi="Calibri Light" w:cs="Calibri Light"/>
          <w:sz w:val="24"/>
          <w:szCs w:val="24"/>
        </w:rPr>
        <w:t>, 2017). Nevertheless, in practice, these endeavors encounter deficiencies when it comes to their execution at educational institutions.</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research undertaken by the Badan Pusat </w:t>
      </w:r>
      <w:proofErr w:type="spellStart"/>
      <w:r w:rsidRPr="00767416">
        <w:rPr>
          <w:rFonts w:ascii="Calibri Light" w:hAnsi="Calibri Light" w:cs="Calibri Light"/>
          <w:sz w:val="24"/>
          <w:szCs w:val="24"/>
        </w:rPr>
        <w:t>Statistik</w:t>
      </w:r>
      <w:proofErr w:type="spellEnd"/>
      <w:r w:rsidRPr="00767416">
        <w:rPr>
          <w:rFonts w:ascii="Calibri Light" w:hAnsi="Calibri Light" w:cs="Calibri Light"/>
          <w:sz w:val="24"/>
          <w:szCs w:val="24"/>
        </w:rPr>
        <w:t xml:space="preserve"> in Indonesia indicates that the Cultural Development Index (IPK) has a favorable impact on the Indonesian Development Index (IPM) (</w:t>
      </w:r>
      <w:proofErr w:type="spellStart"/>
      <w:r w:rsidRPr="00767416">
        <w:rPr>
          <w:rFonts w:ascii="Calibri Light" w:hAnsi="Calibri Light" w:cs="Calibri Light"/>
          <w:sz w:val="24"/>
          <w:szCs w:val="24"/>
        </w:rPr>
        <w:t>Zuriatina</w:t>
      </w:r>
      <w:proofErr w:type="spellEnd"/>
      <w:r w:rsidRPr="00767416">
        <w:rPr>
          <w:rFonts w:ascii="Calibri Light" w:hAnsi="Calibri Light" w:cs="Calibri Light"/>
          <w:sz w:val="24"/>
          <w:szCs w:val="24"/>
        </w:rPr>
        <w:t xml:space="preserve">, 2020). As a place's cultural level improves, the community's welfare will also increase. Preserving Indonesian culture can be achieved by promoting the study and exposure to local cultural practices. Indonesian society is undergoing a transformation in local culture, which is integral to the national cultural identity. The advent of globalization and digitization has led to a transformation in the significance of community nationalism, resulting in a decline in appreciation for local cultures and a growing inclination toward Western cultural influences (Asri, 2018; </w:t>
      </w:r>
      <w:proofErr w:type="spellStart"/>
      <w:r w:rsidRPr="00767416">
        <w:rPr>
          <w:rFonts w:ascii="Calibri Light" w:hAnsi="Calibri Light" w:cs="Calibri Light"/>
          <w:sz w:val="24"/>
          <w:szCs w:val="24"/>
        </w:rPr>
        <w:t>Aswasulasikin</w:t>
      </w:r>
      <w:proofErr w:type="spellEnd"/>
      <w:r w:rsidRPr="00767416">
        <w:rPr>
          <w:rFonts w:ascii="Calibri Light" w:hAnsi="Calibri Light" w:cs="Calibri Light"/>
          <w:sz w:val="24"/>
          <w:szCs w:val="24"/>
        </w:rPr>
        <w:t xml:space="preserve"> et al., 2020; </w:t>
      </w:r>
      <w:proofErr w:type="spellStart"/>
      <w:r w:rsidRPr="00767416">
        <w:rPr>
          <w:rFonts w:ascii="Calibri Light" w:hAnsi="Calibri Light" w:cs="Calibri Light"/>
          <w:sz w:val="24"/>
          <w:szCs w:val="24"/>
        </w:rPr>
        <w:t>Suneki</w:t>
      </w:r>
      <w:proofErr w:type="spellEnd"/>
      <w:r w:rsidRPr="00767416">
        <w:rPr>
          <w:rFonts w:ascii="Calibri Light" w:hAnsi="Calibri Light" w:cs="Calibri Light"/>
          <w:sz w:val="24"/>
          <w:szCs w:val="24"/>
        </w:rPr>
        <w:t xml:space="preserve">, 2012). Research conducted by </w:t>
      </w:r>
      <w:proofErr w:type="spellStart"/>
      <w:r w:rsidRPr="00767416">
        <w:rPr>
          <w:rFonts w:ascii="Calibri Light" w:hAnsi="Calibri Light" w:cs="Calibri Light"/>
          <w:sz w:val="24"/>
          <w:szCs w:val="24"/>
        </w:rPr>
        <w:t>Aswasulasikin</w:t>
      </w:r>
      <w:proofErr w:type="spellEnd"/>
      <w:r w:rsidRPr="00767416">
        <w:rPr>
          <w:rFonts w:ascii="Calibri Light" w:hAnsi="Calibri Light" w:cs="Calibri Light"/>
          <w:sz w:val="24"/>
          <w:szCs w:val="24"/>
        </w:rPr>
        <w:t xml:space="preserve"> on the Sasak culture in Indonesia reveals that the local culture is experiencing erosion. For instance, traditional Sasak foods are on the verge of extinction, and traditional games such as remark, </w:t>
      </w:r>
      <w:proofErr w:type="spellStart"/>
      <w:r w:rsidRPr="00767416">
        <w:rPr>
          <w:rFonts w:ascii="Calibri Light" w:hAnsi="Calibri Light" w:cs="Calibri Light"/>
          <w:sz w:val="24"/>
          <w:szCs w:val="24"/>
        </w:rPr>
        <w:t>sungkit</w:t>
      </w:r>
      <w:proofErr w:type="spellEnd"/>
      <w:r w:rsidRPr="00767416">
        <w:rPr>
          <w:rFonts w:ascii="Calibri Light" w:hAnsi="Calibri Light" w:cs="Calibri Light"/>
          <w:sz w:val="24"/>
          <w:szCs w:val="24"/>
        </w:rPr>
        <w:t xml:space="preserve">, and </w:t>
      </w:r>
      <w:proofErr w:type="spellStart"/>
      <w:r w:rsidRPr="00767416">
        <w:rPr>
          <w:rFonts w:ascii="Calibri Light" w:hAnsi="Calibri Light" w:cs="Calibri Light"/>
          <w:sz w:val="24"/>
          <w:szCs w:val="24"/>
        </w:rPr>
        <w:t>sebok</w:t>
      </w:r>
      <w:proofErr w:type="spellEnd"/>
      <w:r w:rsidRPr="00767416">
        <w:rPr>
          <w:rFonts w:ascii="Calibri Light" w:hAnsi="Calibri Light" w:cs="Calibri Light"/>
          <w:sz w:val="24"/>
          <w:szCs w:val="24"/>
        </w:rPr>
        <w:t xml:space="preserve"> Pete are no longer played by children and the current generation. These traditional activities have been replaced by gadgets and online gaming (</w:t>
      </w:r>
      <w:proofErr w:type="spellStart"/>
      <w:r w:rsidRPr="00767416">
        <w:rPr>
          <w:rFonts w:ascii="Calibri Light" w:hAnsi="Calibri Light" w:cs="Calibri Light"/>
          <w:sz w:val="24"/>
          <w:szCs w:val="24"/>
        </w:rPr>
        <w:t>Aswasulasikin</w:t>
      </w:r>
      <w:proofErr w:type="spellEnd"/>
      <w:r w:rsidRPr="00767416">
        <w:rPr>
          <w:rFonts w:ascii="Calibri Light" w:hAnsi="Calibri Light" w:cs="Calibri Light"/>
          <w:sz w:val="24"/>
          <w:szCs w:val="24"/>
        </w:rPr>
        <w:t xml:space="preserve"> et al., 2020). Globalization has also impacted the arts in Java, leading to a transformation in local culture. This can be seen in the decline of traditional art forms such as </w:t>
      </w:r>
      <w:proofErr w:type="spellStart"/>
      <w:r w:rsidRPr="00767416">
        <w:rPr>
          <w:rFonts w:ascii="Calibri Light" w:hAnsi="Calibri Light" w:cs="Calibri Light"/>
          <w:sz w:val="24"/>
          <w:szCs w:val="24"/>
        </w:rPr>
        <w:t>ludruk</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ketoprak</w:t>
      </w:r>
      <w:proofErr w:type="spellEnd"/>
      <w:r w:rsidRPr="00767416">
        <w:rPr>
          <w:rFonts w:ascii="Calibri Light" w:hAnsi="Calibri Light" w:cs="Calibri Light"/>
          <w:sz w:val="24"/>
          <w:szCs w:val="24"/>
        </w:rPr>
        <w:t xml:space="preserve">, and </w:t>
      </w:r>
      <w:proofErr w:type="spellStart"/>
      <w:r w:rsidRPr="00767416">
        <w:rPr>
          <w:rFonts w:ascii="Calibri Light" w:hAnsi="Calibri Light" w:cs="Calibri Light"/>
          <w:sz w:val="24"/>
          <w:szCs w:val="24"/>
        </w:rPr>
        <w:t>wayang</w:t>
      </w:r>
      <w:proofErr w:type="spellEnd"/>
      <w:r w:rsidRPr="00767416">
        <w:rPr>
          <w:rFonts w:ascii="Calibri Light" w:hAnsi="Calibri Light" w:cs="Calibri Light"/>
          <w:sz w:val="24"/>
          <w:szCs w:val="24"/>
        </w:rPr>
        <w:t xml:space="preserve"> orang, which are now considered stagnant (</w:t>
      </w:r>
      <w:proofErr w:type="spellStart"/>
      <w:r w:rsidRPr="00767416">
        <w:rPr>
          <w:rFonts w:ascii="Calibri Light" w:hAnsi="Calibri Light" w:cs="Calibri Light"/>
          <w:sz w:val="24"/>
          <w:szCs w:val="24"/>
        </w:rPr>
        <w:t>Suneki</w:t>
      </w:r>
      <w:proofErr w:type="spellEnd"/>
      <w:r w:rsidRPr="00767416">
        <w:rPr>
          <w:rFonts w:ascii="Calibri Light" w:hAnsi="Calibri Light" w:cs="Calibri Light"/>
          <w:sz w:val="24"/>
          <w:szCs w:val="24"/>
        </w:rPr>
        <w:t>, 2012). Furthermore, children nowadays fail to acknowledge and appreciate local arts and cultural icons in their vicinity, which may serve as valuable sources and educational tools. Instead, they gravitate towards Western education, relying on Western personalities as conduits for knowledge transmission.</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is a longstanding local cultural practice in the region of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located in East Java. The local culture of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thrives in tandem with the growth of the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people and is centered around the legendary tale of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Three variants of the legend explain the origin of the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culture: the </w:t>
      </w:r>
      <w:proofErr w:type="spellStart"/>
      <w:r w:rsidRPr="00767416">
        <w:rPr>
          <w:rFonts w:ascii="Calibri Light" w:hAnsi="Calibri Light" w:cs="Calibri Light"/>
          <w:sz w:val="24"/>
          <w:szCs w:val="24"/>
        </w:rPr>
        <w:t>Bantarangin</w:t>
      </w:r>
      <w:proofErr w:type="spellEnd"/>
      <w:r w:rsidRPr="00767416">
        <w:rPr>
          <w:rFonts w:ascii="Calibri Light" w:hAnsi="Calibri Light" w:cs="Calibri Light"/>
          <w:sz w:val="24"/>
          <w:szCs w:val="24"/>
        </w:rPr>
        <w:t xml:space="preserve"> version, the Ki </w:t>
      </w:r>
      <w:proofErr w:type="spellStart"/>
      <w:r w:rsidRPr="00767416">
        <w:rPr>
          <w:rFonts w:ascii="Calibri Light" w:hAnsi="Calibri Light" w:cs="Calibri Light"/>
          <w:sz w:val="24"/>
          <w:szCs w:val="24"/>
        </w:rPr>
        <w:t>Ageng</w:t>
      </w:r>
      <w:proofErr w:type="spellEnd"/>
      <w:r w:rsidRPr="00767416">
        <w:rPr>
          <w:rFonts w:ascii="Calibri Light" w:hAnsi="Calibri Light" w:cs="Calibri Light"/>
          <w:sz w:val="24"/>
          <w:szCs w:val="24"/>
        </w:rPr>
        <w:t xml:space="preserve"> Kutu </w:t>
      </w:r>
      <w:proofErr w:type="spellStart"/>
      <w:r w:rsidRPr="00767416">
        <w:rPr>
          <w:rFonts w:ascii="Calibri Light" w:hAnsi="Calibri Light" w:cs="Calibri Light"/>
          <w:sz w:val="24"/>
          <w:szCs w:val="24"/>
        </w:rPr>
        <w:t>Suryangalam</w:t>
      </w:r>
      <w:proofErr w:type="spellEnd"/>
      <w:r w:rsidRPr="00767416">
        <w:rPr>
          <w:rFonts w:ascii="Calibri Light" w:hAnsi="Calibri Light" w:cs="Calibri Light"/>
          <w:sz w:val="24"/>
          <w:szCs w:val="24"/>
        </w:rPr>
        <w:t xml:space="preserve"> version, and the Batara </w:t>
      </w:r>
      <w:proofErr w:type="spellStart"/>
      <w:r w:rsidRPr="00767416">
        <w:rPr>
          <w:rFonts w:ascii="Calibri Light" w:hAnsi="Calibri Light" w:cs="Calibri Light"/>
          <w:sz w:val="24"/>
          <w:szCs w:val="24"/>
        </w:rPr>
        <w:t>Katong</w:t>
      </w:r>
      <w:proofErr w:type="spellEnd"/>
      <w:r w:rsidRPr="00767416">
        <w:rPr>
          <w:rFonts w:ascii="Calibri Light" w:hAnsi="Calibri Light" w:cs="Calibri Light"/>
          <w:sz w:val="24"/>
          <w:szCs w:val="24"/>
        </w:rPr>
        <w:t xml:space="preserve"> version. Overall, the three iterations of the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legend depict the characters' governance style and devotion to their country. Nevertheless, within educational requirements, the </w:t>
      </w:r>
      <w:proofErr w:type="spellStart"/>
      <w:r w:rsidRPr="00767416">
        <w:rPr>
          <w:rFonts w:ascii="Calibri Light" w:hAnsi="Calibri Light" w:cs="Calibri Light"/>
          <w:sz w:val="24"/>
          <w:szCs w:val="24"/>
        </w:rPr>
        <w:t>Bantarangin</w:t>
      </w:r>
      <w:proofErr w:type="spellEnd"/>
      <w:r w:rsidRPr="00767416">
        <w:rPr>
          <w:rFonts w:ascii="Calibri Light" w:hAnsi="Calibri Light" w:cs="Calibri Light"/>
          <w:sz w:val="24"/>
          <w:szCs w:val="24"/>
        </w:rPr>
        <w:t xml:space="preserve"> rendition of the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myth is deemed suitable for utilization as a point of reference (Sulton et al., 2019). In essence, this legend recounts the tale of Prabu </w:t>
      </w:r>
      <w:proofErr w:type="spellStart"/>
      <w:r w:rsidRPr="00767416">
        <w:rPr>
          <w:rFonts w:ascii="Calibri Light" w:hAnsi="Calibri Light" w:cs="Calibri Light"/>
          <w:sz w:val="24"/>
          <w:szCs w:val="24"/>
        </w:rPr>
        <w:t>Klana</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Sewandana</w:t>
      </w:r>
      <w:proofErr w:type="spellEnd"/>
      <w:r w:rsidRPr="00767416">
        <w:rPr>
          <w:rFonts w:ascii="Calibri Light" w:hAnsi="Calibri Light" w:cs="Calibri Light"/>
          <w:sz w:val="24"/>
          <w:szCs w:val="24"/>
        </w:rPr>
        <w:t xml:space="preserve">, the King of the </w:t>
      </w:r>
      <w:proofErr w:type="spellStart"/>
      <w:r w:rsidRPr="00767416">
        <w:rPr>
          <w:rFonts w:ascii="Calibri Light" w:hAnsi="Calibri Light" w:cs="Calibri Light"/>
          <w:sz w:val="24"/>
          <w:szCs w:val="24"/>
        </w:rPr>
        <w:t>Bantarangin</w:t>
      </w:r>
      <w:proofErr w:type="spellEnd"/>
      <w:r w:rsidRPr="00767416">
        <w:rPr>
          <w:rFonts w:ascii="Calibri Light" w:hAnsi="Calibri Light" w:cs="Calibri Light"/>
          <w:sz w:val="24"/>
          <w:szCs w:val="24"/>
        </w:rPr>
        <w:t xml:space="preserve"> Kingdom, and </w:t>
      </w:r>
      <w:r w:rsidRPr="00767416">
        <w:rPr>
          <w:rFonts w:ascii="Calibri Light" w:hAnsi="Calibri Light" w:cs="Calibri Light"/>
          <w:sz w:val="24"/>
          <w:szCs w:val="24"/>
        </w:rPr>
        <w:lastRenderedPageBreak/>
        <w:t xml:space="preserve">his desire to wed Princess Dewi </w:t>
      </w:r>
      <w:proofErr w:type="spellStart"/>
      <w:r w:rsidRPr="00767416">
        <w:rPr>
          <w:rFonts w:ascii="Calibri Light" w:hAnsi="Calibri Light" w:cs="Calibri Light"/>
          <w:sz w:val="24"/>
          <w:szCs w:val="24"/>
        </w:rPr>
        <w:t>Sanggalangit</w:t>
      </w:r>
      <w:proofErr w:type="spellEnd"/>
      <w:r w:rsidRPr="00767416">
        <w:rPr>
          <w:rFonts w:ascii="Calibri Light" w:hAnsi="Calibri Light" w:cs="Calibri Light"/>
          <w:sz w:val="24"/>
          <w:szCs w:val="24"/>
        </w:rPr>
        <w:t xml:space="preserve">, the daughter of the Kediri Kingdom. This legend recounts the decision faced by King Prabu </w:t>
      </w:r>
      <w:proofErr w:type="spellStart"/>
      <w:r w:rsidRPr="00767416">
        <w:rPr>
          <w:rFonts w:ascii="Calibri Light" w:hAnsi="Calibri Light" w:cs="Calibri Light"/>
          <w:sz w:val="24"/>
          <w:szCs w:val="24"/>
        </w:rPr>
        <w:t>Klana</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Sewandana</w:t>
      </w:r>
      <w:proofErr w:type="spellEnd"/>
      <w:r w:rsidRPr="00767416">
        <w:rPr>
          <w:rFonts w:ascii="Calibri Light" w:hAnsi="Calibri Light" w:cs="Calibri Light"/>
          <w:sz w:val="24"/>
          <w:szCs w:val="24"/>
        </w:rPr>
        <w:t xml:space="preserve">, who had to choose between pursuing his own goals, including his love for Dewi </w:t>
      </w:r>
      <w:proofErr w:type="spellStart"/>
      <w:r w:rsidRPr="00767416">
        <w:rPr>
          <w:rFonts w:ascii="Calibri Light" w:hAnsi="Calibri Light" w:cs="Calibri Light"/>
          <w:sz w:val="24"/>
          <w:szCs w:val="24"/>
        </w:rPr>
        <w:t>Songgolangit</w:t>
      </w:r>
      <w:proofErr w:type="spellEnd"/>
      <w:r w:rsidRPr="00767416">
        <w:rPr>
          <w:rFonts w:ascii="Calibri Light" w:hAnsi="Calibri Light" w:cs="Calibri Light"/>
          <w:sz w:val="24"/>
          <w:szCs w:val="24"/>
        </w:rPr>
        <w:t xml:space="preserve">, or prioritizing the welfare and well-being of his people. Ultimately, Prabu </w:t>
      </w:r>
      <w:proofErr w:type="spellStart"/>
      <w:r w:rsidRPr="00767416">
        <w:rPr>
          <w:rFonts w:ascii="Calibri Light" w:hAnsi="Calibri Light" w:cs="Calibri Light"/>
          <w:sz w:val="24"/>
          <w:szCs w:val="24"/>
        </w:rPr>
        <w:t>Klana</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Sewandana</w:t>
      </w:r>
      <w:proofErr w:type="spellEnd"/>
      <w:r w:rsidRPr="00767416">
        <w:rPr>
          <w:rFonts w:ascii="Calibri Light" w:hAnsi="Calibri Light" w:cs="Calibri Light"/>
          <w:sz w:val="24"/>
          <w:szCs w:val="24"/>
        </w:rPr>
        <w:t xml:space="preserve"> decided to prioritize the well-being and welfare of his people (Sulton et al., 2019). In addition to its reputation as a legendary tale about Prabu </w:t>
      </w:r>
      <w:proofErr w:type="spellStart"/>
      <w:r w:rsidRPr="00767416">
        <w:rPr>
          <w:rFonts w:ascii="Calibri Light" w:hAnsi="Calibri Light" w:cs="Calibri Light"/>
          <w:sz w:val="24"/>
          <w:szCs w:val="24"/>
        </w:rPr>
        <w:t>Klana</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Sewandana</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also showcases prominent characters in the narrative. The </w:t>
      </w:r>
      <w:proofErr w:type="spellStart"/>
      <w:r w:rsidRPr="00767416">
        <w:rPr>
          <w:rFonts w:ascii="Calibri Light" w:hAnsi="Calibri Light" w:cs="Calibri Light"/>
          <w:sz w:val="24"/>
          <w:szCs w:val="24"/>
        </w:rPr>
        <w:t>Bantarangin</w:t>
      </w:r>
      <w:proofErr w:type="spellEnd"/>
      <w:r w:rsidRPr="00767416">
        <w:rPr>
          <w:rFonts w:ascii="Calibri Light" w:hAnsi="Calibri Light" w:cs="Calibri Light"/>
          <w:sz w:val="24"/>
          <w:szCs w:val="24"/>
        </w:rPr>
        <w:t xml:space="preserve"> version of the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narrative includes additional characters such as </w:t>
      </w:r>
      <w:proofErr w:type="spellStart"/>
      <w:r w:rsidRPr="00767416">
        <w:rPr>
          <w:rFonts w:ascii="Calibri Light" w:hAnsi="Calibri Light" w:cs="Calibri Light"/>
          <w:sz w:val="24"/>
          <w:szCs w:val="24"/>
        </w:rPr>
        <w:t>Pujangga</w:t>
      </w:r>
      <w:proofErr w:type="spellEnd"/>
      <w:r w:rsidRPr="00767416">
        <w:rPr>
          <w:rFonts w:ascii="Calibri Light" w:hAnsi="Calibri Light" w:cs="Calibri Light"/>
          <w:sz w:val="24"/>
          <w:szCs w:val="24"/>
        </w:rPr>
        <w:t xml:space="preserve"> Anom or Bujang Ganong, Warok, </w:t>
      </w:r>
      <w:proofErr w:type="spellStart"/>
      <w:r w:rsidRPr="00767416">
        <w:rPr>
          <w:rFonts w:ascii="Calibri Light" w:hAnsi="Calibri Light" w:cs="Calibri Light"/>
          <w:sz w:val="24"/>
          <w:szCs w:val="24"/>
        </w:rPr>
        <w:t>Dhadak</w:t>
      </w:r>
      <w:proofErr w:type="spellEnd"/>
      <w:r w:rsidRPr="00767416">
        <w:rPr>
          <w:rFonts w:ascii="Calibri Light" w:hAnsi="Calibri Light" w:cs="Calibri Light"/>
          <w:sz w:val="24"/>
          <w:szCs w:val="24"/>
        </w:rPr>
        <w:t xml:space="preserve"> Merak, Prabu </w:t>
      </w:r>
      <w:proofErr w:type="spellStart"/>
      <w:r w:rsidRPr="00767416">
        <w:rPr>
          <w:rFonts w:ascii="Calibri Light" w:hAnsi="Calibri Light" w:cs="Calibri Light"/>
          <w:sz w:val="24"/>
          <w:szCs w:val="24"/>
        </w:rPr>
        <w:t>Kertojoyo</w:t>
      </w:r>
      <w:proofErr w:type="spellEnd"/>
      <w:r w:rsidRPr="00767416">
        <w:rPr>
          <w:rFonts w:ascii="Calibri Light" w:hAnsi="Calibri Light" w:cs="Calibri Light"/>
          <w:sz w:val="24"/>
          <w:szCs w:val="24"/>
        </w:rPr>
        <w:t xml:space="preserve"> (the monarch of Kediri), </w:t>
      </w:r>
      <w:proofErr w:type="spellStart"/>
      <w:r w:rsidRPr="00767416">
        <w:rPr>
          <w:rFonts w:ascii="Calibri Light" w:hAnsi="Calibri Light" w:cs="Calibri Light"/>
          <w:sz w:val="24"/>
          <w:szCs w:val="24"/>
        </w:rPr>
        <w:t>Singolodro</w:t>
      </w:r>
      <w:proofErr w:type="spellEnd"/>
      <w:r w:rsidRPr="00767416">
        <w:rPr>
          <w:rFonts w:ascii="Calibri Light" w:hAnsi="Calibri Light" w:cs="Calibri Light"/>
          <w:sz w:val="24"/>
          <w:szCs w:val="24"/>
        </w:rPr>
        <w:t xml:space="preserve"> or </w:t>
      </w:r>
      <w:proofErr w:type="spellStart"/>
      <w:r w:rsidRPr="00767416">
        <w:rPr>
          <w:rFonts w:ascii="Calibri Light" w:hAnsi="Calibri Light" w:cs="Calibri Light"/>
          <w:sz w:val="24"/>
          <w:szCs w:val="24"/>
        </w:rPr>
        <w:t>Barongseta</w:t>
      </w:r>
      <w:proofErr w:type="spellEnd"/>
      <w:r w:rsidRPr="00767416">
        <w:rPr>
          <w:rFonts w:ascii="Calibri Light" w:hAnsi="Calibri Light" w:cs="Calibri Light"/>
          <w:sz w:val="24"/>
          <w:szCs w:val="24"/>
        </w:rPr>
        <w:t xml:space="preserve">, and </w:t>
      </w:r>
      <w:proofErr w:type="spellStart"/>
      <w:r w:rsidRPr="00767416">
        <w:rPr>
          <w:rFonts w:ascii="Calibri Light" w:hAnsi="Calibri Light" w:cs="Calibri Light"/>
          <w:sz w:val="24"/>
          <w:szCs w:val="24"/>
        </w:rPr>
        <w:t>Kanjeng</w:t>
      </w:r>
      <w:proofErr w:type="spellEnd"/>
      <w:r w:rsidRPr="00767416">
        <w:rPr>
          <w:rFonts w:ascii="Calibri Light" w:hAnsi="Calibri Light" w:cs="Calibri Light"/>
          <w:sz w:val="24"/>
          <w:szCs w:val="24"/>
        </w:rPr>
        <w:t xml:space="preserve"> Sunan </w:t>
      </w:r>
      <w:proofErr w:type="spellStart"/>
      <w:r w:rsidRPr="00767416">
        <w:rPr>
          <w:rFonts w:ascii="Calibri Light" w:hAnsi="Calibri Light" w:cs="Calibri Light"/>
          <w:sz w:val="24"/>
          <w:szCs w:val="24"/>
        </w:rPr>
        <w:t>Lawu</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Purwowiyono</w:t>
      </w:r>
      <w:proofErr w:type="spellEnd"/>
      <w:r w:rsidRPr="00767416">
        <w:rPr>
          <w:rFonts w:ascii="Calibri Light" w:hAnsi="Calibri Light" w:cs="Calibri Light"/>
          <w:sz w:val="24"/>
          <w:szCs w:val="24"/>
        </w:rPr>
        <w:t>, 1985).</w:t>
      </w:r>
    </w:p>
    <w:p w:rsidR="00767416" w:rsidRP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Every character in the novel possesses distinct characterization or axiological value content. For instance, the character of </w:t>
      </w:r>
      <w:proofErr w:type="spellStart"/>
      <w:r w:rsidRPr="00767416">
        <w:rPr>
          <w:rFonts w:ascii="Calibri Light" w:hAnsi="Calibri Light" w:cs="Calibri Light"/>
          <w:sz w:val="24"/>
          <w:szCs w:val="24"/>
        </w:rPr>
        <w:t>Pujangga</w:t>
      </w:r>
      <w:proofErr w:type="spellEnd"/>
      <w:r w:rsidRPr="00767416">
        <w:rPr>
          <w:rFonts w:ascii="Calibri Light" w:hAnsi="Calibri Light" w:cs="Calibri Light"/>
          <w:sz w:val="24"/>
          <w:szCs w:val="24"/>
        </w:rPr>
        <w:t xml:space="preserve"> Anom or </w:t>
      </w:r>
      <w:proofErr w:type="spellStart"/>
      <w:r w:rsidRPr="00767416">
        <w:rPr>
          <w:rFonts w:ascii="Calibri Light" w:hAnsi="Calibri Light" w:cs="Calibri Light"/>
          <w:sz w:val="24"/>
          <w:szCs w:val="24"/>
        </w:rPr>
        <w:t>Bujangganong</w:t>
      </w:r>
      <w:proofErr w:type="spellEnd"/>
      <w:r w:rsidRPr="00767416">
        <w:rPr>
          <w:rFonts w:ascii="Calibri Light" w:hAnsi="Calibri Light" w:cs="Calibri Light"/>
          <w:sz w:val="24"/>
          <w:szCs w:val="24"/>
        </w:rPr>
        <w:t xml:space="preserve"> exemplifies the characteristics and demeanor of a </w:t>
      </w:r>
      <w:proofErr w:type="spellStart"/>
      <w:r w:rsidRPr="00767416">
        <w:rPr>
          <w:rFonts w:ascii="Calibri Light" w:hAnsi="Calibri Light" w:cs="Calibri Light"/>
          <w:sz w:val="24"/>
          <w:szCs w:val="24"/>
        </w:rPr>
        <w:t>patih</w:t>
      </w:r>
      <w:proofErr w:type="spellEnd"/>
      <w:r w:rsidRPr="00767416">
        <w:rPr>
          <w:rFonts w:ascii="Calibri Light" w:hAnsi="Calibri Light" w:cs="Calibri Light"/>
          <w:sz w:val="24"/>
          <w:szCs w:val="24"/>
        </w:rPr>
        <w:t xml:space="preserve"> towards his king. This character is renowned for his cleverness and is said to possess magical abilities (</w:t>
      </w:r>
      <w:proofErr w:type="spellStart"/>
      <w:r w:rsidRPr="00767416">
        <w:rPr>
          <w:rFonts w:ascii="Calibri Light" w:hAnsi="Calibri Light" w:cs="Calibri Light"/>
          <w:sz w:val="24"/>
          <w:szCs w:val="24"/>
        </w:rPr>
        <w:t>Kurnianto</w:t>
      </w:r>
      <w:proofErr w:type="spellEnd"/>
      <w:r w:rsidRPr="00767416">
        <w:rPr>
          <w:rFonts w:ascii="Calibri Light" w:hAnsi="Calibri Light" w:cs="Calibri Light"/>
          <w:sz w:val="24"/>
          <w:szCs w:val="24"/>
        </w:rPr>
        <w:t xml:space="preserve">, 2017; Sulton, 2019). Another figure is the </w:t>
      </w:r>
      <w:proofErr w:type="spellStart"/>
      <w:r w:rsidRPr="00767416">
        <w:rPr>
          <w:rFonts w:ascii="Calibri Light" w:hAnsi="Calibri Light" w:cs="Calibri Light"/>
          <w:sz w:val="24"/>
          <w:szCs w:val="24"/>
        </w:rPr>
        <w:t>warok</w:t>
      </w:r>
      <w:proofErr w:type="spellEnd"/>
      <w:r w:rsidRPr="00767416">
        <w:rPr>
          <w:rFonts w:ascii="Calibri Light" w:hAnsi="Calibri Light" w:cs="Calibri Light"/>
          <w:sz w:val="24"/>
          <w:szCs w:val="24"/>
        </w:rPr>
        <w:t xml:space="preserve"> character, who serves as a mediator of power in a tangible and cosmological manner, acting as an intermediary between superior and inferior forces. The Warok figure evolved into a community or social organization called </w:t>
      </w:r>
      <w:proofErr w:type="spellStart"/>
      <w:r w:rsidRPr="00767416">
        <w:rPr>
          <w:rFonts w:ascii="Calibri Light" w:hAnsi="Calibri Light" w:cs="Calibri Light"/>
          <w:sz w:val="24"/>
          <w:szCs w:val="24"/>
        </w:rPr>
        <w:t>Konco</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Kurnianto</w:t>
      </w:r>
      <w:proofErr w:type="spellEnd"/>
      <w:r w:rsidRPr="00767416">
        <w:rPr>
          <w:rFonts w:ascii="Calibri Light" w:hAnsi="Calibri Light" w:cs="Calibri Light"/>
          <w:sz w:val="24"/>
          <w:szCs w:val="24"/>
        </w:rPr>
        <w:t>, 2017). The Warok's spirit embodies the concept of worth through their bravery and will to defend their kingdom's fundamental societal demands of unity and well-being (</w:t>
      </w:r>
      <w:proofErr w:type="spellStart"/>
      <w:r w:rsidRPr="00767416">
        <w:rPr>
          <w:rFonts w:ascii="Calibri Light" w:hAnsi="Calibri Light" w:cs="Calibri Light"/>
          <w:sz w:val="24"/>
          <w:szCs w:val="24"/>
        </w:rPr>
        <w:t>Handayani</w:t>
      </w:r>
      <w:proofErr w:type="spellEnd"/>
      <w:r w:rsidRPr="00767416">
        <w:rPr>
          <w:rFonts w:ascii="Calibri Light" w:hAnsi="Calibri Light" w:cs="Calibri Light"/>
          <w:sz w:val="24"/>
          <w:szCs w:val="24"/>
        </w:rPr>
        <w:t>, 2021).</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Prior studies have yielded various findings regarding the correlation between the attributes of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and the national character's worth. According to the findings of a survey, the portrayal of characters in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such as </w:t>
      </w:r>
      <w:proofErr w:type="spellStart"/>
      <w:r w:rsidRPr="00767416">
        <w:rPr>
          <w:rFonts w:ascii="Calibri Light" w:hAnsi="Calibri Light" w:cs="Calibri Light"/>
          <w:sz w:val="24"/>
          <w:szCs w:val="24"/>
        </w:rPr>
        <w:t>warok</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klana</w:t>
      </w:r>
      <w:proofErr w:type="spellEnd"/>
      <w:r w:rsidRPr="00767416">
        <w:rPr>
          <w:rFonts w:ascii="Calibri Light" w:hAnsi="Calibri Light" w:cs="Calibri Light"/>
          <w:sz w:val="24"/>
          <w:szCs w:val="24"/>
        </w:rPr>
        <w:t xml:space="preserve">, and </w:t>
      </w:r>
      <w:proofErr w:type="spellStart"/>
      <w:r w:rsidRPr="00767416">
        <w:rPr>
          <w:rFonts w:ascii="Calibri Light" w:hAnsi="Calibri Light" w:cs="Calibri Light"/>
          <w:sz w:val="24"/>
          <w:szCs w:val="24"/>
        </w:rPr>
        <w:t>barongan</w:t>
      </w:r>
      <w:proofErr w:type="spellEnd"/>
      <w:r w:rsidRPr="00767416">
        <w:rPr>
          <w:rFonts w:ascii="Calibri Light" w:hAnsi="Calibri Light" w:cs="Calibri Light"/>
          <w:sz w:val="24"/>
          <w:szCs w:val="24"/>
        </w:rPr>
        <w:t>, was found to play a role in supporting the fundamental principles of the nation and state. The figures in question embody the Pancasila principles and give rise to five fundamental virtues: heroism, civic responsibility, excellence, individuality, and morality. The five fundamental virtues serve as a foundation for cultivating the civic character of a society inside a country (</w:t>
      </w:r>
      <w:proofErr w:type="spellStart"/>
      <w:r w:rsidRPr="00767416">
        <w:rPr>
          <w:rFonts w:ascii="Calibri Light" w:hAnsi="Calibri Light" w:cs="Calibri Light"/>
          <w:sz w:val="24"/>
          <w:szCs w:val="24"/>
        </w:rPr>
        <w:t>Achmadi</w:t>
      </w:r>
      <w:proofErr w:type="spellEnd"/>
      <w:r w:rsidRPr="00767416">
        <w:rPr>
          <w:rFonts w:ascii="Calibri Light" w:hAnsi="Calibri Light" w:cs="Calibri Light"/>
          <w:sz w:val="24"/>
          <w:szCs w:val="24"/>
        </w:rPr>
        <w:t xml:space="preserve">, 2014). The presentation of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art showcases various distinct values, including social, religious, nationalist, and cultural values.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is a societal phenomenon that serves the purpose of self-fulfillment, artistic expression, social interaction, and cultural preservation (</w:t>
      </w:r>
      <w:proofErr w:type="spellStart"/>
      <w:r w:rsidRPr="00767416">
        <w:rPr>
          <w:rFonts w:ascii="Calibri Light" w:hAnsi="Calibri Light" w:cs="Calibri Light"/>
          <w:sz w:val="24"/>
          <w:szCs w:val="24"/>
        </w:rPr>
        <w:t>Ambarwangi</w:t>
      </w:r>
      <w:proofErr w:type="spellEnd"/>
      <w:r w:rsidRPr="00767416">
        <w:rPr>
          <w:rFonts w:ascii="Calibri Light" w:hAnsi="Calibri Light" w:cs="Calibri Light"/>
          <w:sz w:val="24"/>
          <w:szCs w:val="24"/>
        </w:rPr>
        <w:t>, 2014).</w:t>
      </w:r>
    </w:p>
    <w:p w:rsidR="00767416" w:rsidRDefault="00767416" w:rsidP="00767416">
      <w:pPr>
        <w:spacing w:before="120" w:after="120"/>
        <w:ind w:left="426"/>
        <w:jc w:val="both"/>
        <w:rPr>
          <w:rFonts w:ascii="Calibri Light" w:hAnsi="Calibri Light" w:cs="Calibri Light"/>
          <w:sz w:val="24"/>
          <w:szCs w:val="24"/>
        </w:rPr>
      </w:pPr>
      <w:r w:rsidRPr="00767416">
        <w:rPr>
          <w:rFonts w:ascii="Calibri Light" w:hAnsi="Calibri Light" w:cs="Calibri Light"/>
          <w:sz w:val="24"/>
          <w:szCs w:val="24"/>
        </w:rPr>
        <w:t xml:space="preserve">This study seeks to identify and analyze the character traits and values represented by each figure in the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narrative and explore how these values can inform and enhance citizenship character in today’s society. By doing so, it aims to contribute to the broader discourse on national character education and the role of cultural narratives in shaping civic virtues. Therefore, the objectives of this research are twofold: first, to elucidate the characteristics and meanings associated with each character in the </w:t>
      </w:r>
      <w:proofErr w:type="spellStart"/>
      <w:r w:rsidRPr="00767416">
        <w:rPr>
          <w:rFonts w:ascii="Calibri Light" w:hAnsi="Calibri Light" w:cs="Calibri Light"/>
          <w:sz w:val="24"/>
          <w:szCs w:val="24"/>
        </w:rPr>
        <w:t>Reyog</w:t>
      </w:r>
      <w:proofErr w:type="spellEnd"/>
      <w:r w:rsidRPr="00767416">
        <w:rPr>
          <w:rFonts w:ascii="Calibri Light" w:hAnsi="Calibri Light" w:cs="Calibri Light"/>
          <w:sz w:val="24"/>
          <w:szCs w:val="24"/>
        </w:rPr>
        <w:t xml:space="preserve"> </w:t>
      </w:r>
      <w:proofErr w:type="spellStart"/>
      <w:r w:rsidRPr="00767416">
        <w:rPr>
          <w:rFonts w:ascii="Calibri Light" w:hAnsi="Calibri Light" w:cs="Calibri Light"/>
          <w:sz w:val="24"/>
          <w:szCs w:val="24"/>
        </w:rPr>
        <w:t>Ponorogo</w:t>
      </w:r>
      <w:proofErr w:type="spellEnd"/>
      <w:r w:rsidRPr="00767416">
        <w:rPr>
          <w:rFonts w:ascii="Calibri Light" w:hAnsi="Calibri Light" w:cs="Calibri Light"/>
          <w:sz w:val="24"/>
          <w:szCs w:val="24"/>
        </w:rPr>
        <w:t xml:space="preserve"> story, thereby uncovering the cultural and moral values they embody. Second, the citizenship values reflected in these characters should be analyzed, and how these values can be integrated into contemporary civic education and character-building efforts should be proposed. Through this exploration, the study intends to demonstrate the relevance of cultural heritage in addressing modern societal challenges and nurturing a robust civic character among citizens. This approach aligns with the broader goal of enhancing national character education through the strategic integration of cultural </w:t>
      </w:r>
      <w:r w:rsidRPr="00767416">
        <w:rPr>
          <w:rFonts w:ascii="Calibri Light" w:hAnsi="Calibri Light" w:cs="Calibri Light"/>
          <w:sz w:val="24"/>
          <w:szCs w:val="24"/>
        </w:rPr>
        <w:lastRenderedPageBreak/>
        <w:t>literacy and civic virtues, thereby contributing to developing a more ethically responsible and engaged citizenry.</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7E5F3E" w:rsidRPr="007E5F3E" w:rsidRDefault="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This qualitative research uses a hermeneutic approach. A hermeneutics study involves the theory and practice of interpretation, focusing on understanding texts, symbols, actions, and meanings within a particular context (Paterson &amp; Higgs, 2005). This research is based on studying and interpreting a textbook called "Babad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by R.A. </w:t>
      </w:r>
      <w:proofErr w:type="spellStart"/>
      <w:r w:rsidRPr="007E5F3E">
        <w:rPr>
          <w:rFonts w:ascii="Calibri Light" w:hAnsi="Calibri Light" w:cs="Calibri Light"/>
          <w:sz w:val="24"/>
          <w:szCs w:val="24"/>
        </w:rPr>
        <w:t>Surodiningrat</w:t>
      </w:r>
      <w:proofErr w:type="spellEnd"/>
      <w:r w:rsidRPr="007E5F3E">
        <w:rPr>
          <w:rFonts w:ascii="Calibri Light" w:hAnsi="Calibri Light" w:cs="Calibri Light"/>
          <w:sz w:val="24"/>
          <w:szCs w:val="24"/>
        </w:rPr>
        <w:t xml:space="preserve">, which focuses on the </w:t>
      </w:r>
      <w:proofErr w:type="spellStart"/>
      <w:r w:rsidRPr="007E5F3E">
        <w:rPr>
          <w:rFonts w:ascii="Calibri Light" w:hAnsi="Calibri Light" w:cs="Calibri Light"/>
          <w:sz w:val="24"/>
          <w:szCs w:val="24"/>
        </w:rPr>
        <w:t>Bantarangin</w:t>
      </w:r>
      <w:proofErr w:type="spellEnd"/>
      <w:r w:rsidRPr="007E5F3E">
        <w:rPr>
          <w:rFonts w:ascii="Calibri Light" w:hAnsi="Calibri Light" w:cs="Calibri Light"/>
          <w:sz w:val="24"/>
          <w:szCs w:val="24"/>
        </w:rPr>
        <w:t xml:space="preserve"> version of the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story. The book was rewritten by </w:t>
      </w:r>
      <w:proofErr w:type="spellStart"/>
      <w:r w:rsidRPr="007E5F3E">
        <w:rPr>
          <w:rFonts w:ascii="Calibri Light" w:hAnsi="Calibri Light" w:cs="Calibri Light"/>
          <w:sz w:val="24"/>
          <w:szCs w:val="24"/>
        </w:rPr>
        <w:t>Purwowiyono</w:t>
      </w:r>
      <w:proofErr w:type="spellEnd"/>
      <w:r w:rsidRPr="007E5F3E">
        <w:rPr>
          <w:rFonts w:ascii="Calibri Light" w:hAnsi="Calibri Light" w:cs="Calibri Light"/>
          <w:sz w:val="24"/>
          <w:szCs w:val="24"/>
        </w:rPr>
        <w:t xml:space="preserve"> in 1985 and published by the Tourism and Cultural Arts Office of the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Regency Government in East Java Province. Furthermore, to enhance this research's robustness, numerous supplementary textbooks are available for comparison. The comparative textbooks consist of four titles: 1) "The Art of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(History, Values and Dynamics over Time)" by Rido </w:t>
      </w:r>
      <w:proofErr w:type="spellStart"/>
      <w:r w:rsidRPr="007E5F3E">
        <w:rPr>
          <w:rFonts w:ascii="Calibri Light" w:hAnsi="Calibri Light" w:cs="Calibri Light"/>
          <w:sz w:val="24"/>
          <w:szCs w:val="24"/>
        </w:rPr>
        <w:t>Kurnianto</w:t>
      </w:r>
      <w:proofErr w:type="spellEnd"/>
      <w:r w:rsidRPr="007E5F3E">
        <w:rPr>
          <w:rFonts w:ascii="Calibri Light" w:hAnsi="Calibri Light" w:cs="Calibri Light"/>
          <w:sz w:val="24"/>
          <w:szCs w:val="24"/>
        </w:rPr>
        <w:t xml:space="preserve">; 2) "The Story of </w:t>
      </w:r>
      <w:proofErr w:type="spellStart"/>
      <w:r w:rsidRPr="007E5F3E">
        <w:rPr>
          <w:rFonts w:ascii="Calibri Light" w:hAnsi="Calibri Light" w:cs="Calibri Light"/>
          <w:sz w:val="24"/>
          <w:szCs w:val="24"/>
        </w:rPr>
        <w:t>Wengker</w:t>
      </w:r>
      <w:proofErr w:type="spellEnd"/>
      <w:r w:rsidRPr="007E5F3E">
        <w:rPr>
          <w:rFonts w:ascii="Calibri Light" w:hAnsi="Calibri Light" w:cs="Calibri Light"/>
          <w:sz w:val="24"/>
          <w:szCs w:val="24"/>
        </w:rPr>
        <w:t xml:space="preserve"> and the Genesis of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retold by Kasni Guno Pati; 3) "Tracing the Journey of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by </w:t>
      </w:r>
      <w:proofErr w:type="spellStart"/>
      <w:r w:rsidRPr="007E5F3E">
        <w:rPr>
          <w:rFonts w:ascii="Calibri Light" w:hAnsi="Calibri Light" w:cs="Calibri Light"/>
          <w:sz w:val="24"/>
          <w:szCs w:val="24"/>
        </w:rPr>
        <w:t>Soemarto</w:t>
      </w:r>
      <w:proofErr w:type="spellEnd"/>
      <w:r w:rsidRPr="007E5F3E">
        <w:rPr>
          <w:rFonts w:ascii="Calibri Light" w:hAnsi="Calibri Light" w:cs="Calibri Light"/>
          <w:sz w:val="24"/>
          <w:szCs w:val="24"/>
        </w:rPr>
        <w:t>; 4) "</w:t>
      </w:r>
      <w:proofErr w:type="spellStart"/>
      <w:r w:rsidRPr="007E5F3E">
        <w:rPr>
          <w:rFonts w:ascii="Calibri Light" w:hAnsi="Calibri Light" w:cs="Calibri Light"/>
          <w:sz w:val="24"/>
          <w:szCs w:val="24"/>
        </w:rPr>
        <w:t>Reog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by Herry </w:t>
      </w:r>
      <w:proofErr w:type="spellStart"/>
      <w:r w:rsidRPr="007E5F3E">
        <w:rPr>
          <w:rFonts w:ascii="Calibri Light" w:hAnsi="Calibri Light" w:cs="Calibri Light"/>
          <w:sz w:val="24"/>
          <w:szCs w:val="24"/>
        </w:rPr>
        <w:t>Lisbijanto</w:t>
      </w:r>
      <w:proofErr w:type="spellEnd"/>
      <w:r w:rsidRPr="007E5F3E">
        <w:rPr>
          <w:rFonts w:ascii="Calibri Light" w:hAnsi="Calibri Light" w:cs="Calibri Light"/>
          <w:sz w:val="24"/>
          <w:szCs w:val="24"/>
        </w:rPr>
        <w:t>.</w:t>
      </w:r>
    </w:p>
    <w:p w:rsidR="007E5F3E" w:rsidRPr="007E5F3E" w:rsidRDefault="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Dante's hermeneutic analysis methodology is the data analysis method employed in this study. This research's data analysis aims to identify the civic character qualities present in the tales and personas of the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local culture by applying Dante's hermeneutic. Initially, a preliminary study is carried out in which the researcher examines the cultural tradition of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including its beginnings, evolution, and the values that the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community holds dear. The comprehension of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comes in second. The </w:t>
      </w:r>
      <w:proofErr w:type="spellStart"/>
      <w:r w:rsidRPr="007E5F3E">
        <w:rPr>
          <w:rFonts w:ascii="Calibri Light" w:hAnsi="Calibri Light" w:cs="Calibri Light"/>
          <w:sz w:val="24"/>
          <w:szCs w:val="24"/>
        </w:rPr>
        <w:t>Bantarangin</w:t>
      </w:r>
      <w:proofErr w:type="spellEnd"/>
      <w:r w:rsidRPr="007E5F3E">
        <w:rPr>
          <w:rFonts w:ascii="Calibri Light" w:hAnsi="Calibri Light" w:cs="Calibri Light"/>
          <w:sz w:val="24"/>
          <w:szCs w:val="24"/>
        </w:rPr>
        <w:t xml:space="preserve"> adaptation of the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tale and the characters inside the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culture are thoroughly examined. Analyzing the text comes in third. This step involved an analysis of the "Babad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textbook and additional reference books, as previously mentioned. Fourth, figuring out the themes and allegories of the core principles that the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characters embody or represent. At this point, the moral lessons, values, and characters found in the </w:t>
      </w:r>
      <w:proofErr w:type="spellStart"/>
      <w:r w:rsidRPr="007E5F3E">
        <w:rPr>
          <w:rFonts w:ascii="Calibri Light" w:hAnsi="Calibri Light" w:cs="Calibri Light"/>
          <w:sz w:val="24"/>
          <w:szCs w:val="24"/>
        </w:rPr>
        <w:t>Bantarangin</w:t>
      </w:r>
      <w:proofErr w:type="spellEnd"/>
      <w:r w:rsidRPr="007E5F3E">
        <w:rPr>
          <w:rFonts w:ascii="Calibri Light" w:hAnsi="Calibri Light" w:cs="Calibri Light"/>
          <w:sz w:val="24"/>
          <w:szCs w:val="24"/>
        </w:rPr>
        <w:t xml:space="preserve"> adaptation of the narrative are considered. Fifth, referring to the cultural and historical background. At this point, the historical and cultural background of the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community is linked to the moral principles of the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narrative characters. This relates to the community's day-to-day activities. </w:t>
      </w:r>
    </w:p>
    <w:p w:rsidR="007E5F3E" w:rsidRPr="007E5F3E" w:rsidRDefault="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Using allegorical analysis is the sixth step. At this point,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Ponorogo's</w:t>
      </w:r>
      <w:proofErr w:type="spellEnd"/>
      <w:r w:rsidRPr="007E5F3E">
        <w:rPr>
          <w:rFonts w:ascii="Calibri Light" w:hAnsi="Calibri Light" w:cs="Calibri Light"/>
          <w:sz w:val="24"/>
          <w:szCs w:val="24"/>
        </w:rPr>
        <w:t xml:space="preserve"> characters are interpreted using the allegorical analysis approach. In this instance, symbols that might have more profound or more nuanced meanings in the description of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are identified. Seventh, executing harmony and continuity. At this point, it is possible to see how the civic character qualities in every aspect of the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character are consistent and harmonious.</w:t>
      </w:r>
    </w:p>
    <w:p w:rsidR="007E5F3E" w:rsidRDefault="007E5F3E" w:rsidP="007E5F3E">
      <w:pPr>
        <w:spacing w:before="120" w:after="120"/>
        <w:ind w:left="426"/>
        <w:jc w:val="both"/>
        <w:rPr>
          <w:rFonts w:ascii="Calibri Light" w:hAnsi="Calibri Light" w:cs="Calibri Light"/>
          <w:sz w:val="24"/>
          <w:szCs w:val="24"/>
        </w:rPr>
      </w:pPr>
      <w:r w:rsidRPr="007E5F3E">
        <w:rPr>
          <w:rFonts w:ascii="Calibri Light" w:hAnsi="Calibri Light" w:cs="Calibri Light"/>
          <w:sz w:val="24"/>
          <w:szCs w:val="24"/>
        </w:rPr>
        <w:t xml:space="preserve">Additionally, it is determined how themes and messages progress and enhance one another in the overall narrative and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Ponorogo's</w:t>
      </w:r>
      <w:proofErr w:type="spellEnd"/>
      <w:r w:rsidRPr="007E5F3E">
        <w:rPr>
          <w:rFonts w:ascii="Calibri Light" w:hAnsi="Calibri Light" w:cs="Calibri Light"/>
          <w:sz w:val="24"/>
          <w:szCs w:val="24"/>
        </w:rPr>
        <w:t xml:space="preserve"> personality. Subjectivity reflection is the eighth. Currently, the researcher's subjectivity plays a part in the interpretation </w:t>
      </w:r>
      <w:r w:rsidRPr="007E5F3E">
        <w:rPr>
          <w:rFonts w:ascii="Calibri Light" w:hAnsi="Calibri Light" w:cs="Calibri Light"/>
          <w:sz w:val="24"/>
          <w:szCs w:val="24"/>
        </w:rPr>
        <w:lastRenderedPageBreak/>
        <w:t xml:space="preserve">process. The researcher's point of view influences the study and interpretation of citizenship character values in </w:t>
      </w:r>
      <w:proofErr w:type="spellStart"/>
      <w:r w:rsidRPr="007E5F3E">
        <w:rPr>
          <w:rFonts w:ascii="Calibri Light" w:hAnsi="Calibri Light" w:cs="Calibri Light"/>
          <w:sz w:val="24"/>
          <w:szCs w:val="24"/>
        </w:rPr>
        <w:t>Reyog</w:t>
      </w:r>
      <w:proofErr w:type="spellEnd"/>
      <w:r w:rsidRPr="007E5F3E">
        <w:rPr>
          <w:rFonts w:ascii="Calibri Light" w:hAnsi="Calibri Light" w:cs="Calibri Light"/>
          <w:sz w:val="24"/>
          <w:szCs w:val="24"/>
        </w:rPr>
        <w:t xml:space="preserve"> </w:t>
      </w:r>
      <w:proofErr w:type="spellStart"/>
      <w:r w:rsidRPr="007E5F3E">
        <w:rPr>
          <w:rFonts w:ascii="Calibri Light" w:hAnsi="Calibri Light" w:cs="Calibri Light"/>
          <w:sz w:val="24"/>
          <w:szCs w:val="24"/>
        </w:rPr>
        <w:t>Ponorogo</w:t>
      </w:r>
      <w:proofErr w:type="spellEnd"/>
      <w:r w:rsidRPr="007E5F3E">
        <w:rPr>
          <w:rFonts w:ascii="Calibri Light" w:hAnsi="Calibri Light" w:cs="Calibri Light"/>
          <w:sz w:val="24"/>
          <w:szCs w:val="24"/>
        </w:rPr>
        <w:t xml:space="preserve"> characters. Review and enrichment come in ninth. At this point, the analysis has been reviewed and enhanced. This stage also ensures that the interpretations and conclusions are consistent with the available data. Tenth, compiling the findings. The study findings are supported by thorough justifications and analysis and are given as a descriptive report.</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265BC9" w:rsidRPr="00265BC9" w:rsidRDefault="00265BC9" w:rsidP="00B25EDF">
      <w:pPr>
        <w:spacing w:before="120" w:after="120"/>
        <w:ind w:left="440" w:right="-1" w:hanging="14"/>
        <w:jc w:val="both"/>
        <w:rPr>
          <w:rFonts w:ascii="Calibri Light" w:hAnsi="Calibri Light" w:cs="Calibri Light"/>
          <w:b/>
          <w:bCs/>
          <w:sz w:val="24"/>
          <w:szCs w:val="24"/>
        </w:rPr>
      </w:pPr>
      <w:r w:rsidRPr="00265BC9">
        <w:rPr>
          <w:rFonts w:ascii="Calibri Light" w:hAnsi="Calibri Light" w:cs="Calibri Light"/>
          <w:b/>
          <w:bCs/>
          <w:sz w:val="24"/>
          <w:szCs w:val="24"/>
        </w:rPr>
        <w:t xml:space="preserve">Glimpse of the </w:t>
      </w:r>
      <w:proofErr w:type="spellStart"/>
      <w:r w:rsidRPr="00265BC9">
        <w:rPr>
          <w:rFonts w:ascii="Calibri Light" w:hAnsi="Calibri Light" w:cs="Calibri Light"/>
          <w:b/>
          <w:bCs/>
          <w:sz w:val="24"/>
          <w:szCs w:val="24"/>
        </w:rPr>
        <w:t>Reyog</w:t>
      </w:r>
      <w:proofErr w:type="spellEnd"/>
      <w:r w:rsidRPr="00265BC9">
        <w:rPr>
          <w:rFonts w:ascii="Calibri Light" w:hAnsi="Calibri Light" w:cs="Calibri Light"/>
          <w:b/>
          <w:bCs/>
          <w:sz w:val="24"/>
          <w:szCs w:val="24"/>
        </w:rPr>
        <w:t xml:space="preserve"> </w:t>
      </w:r>
      <w:proofErr w:type="spellStart"/>
      <w:r w:rsidRPr="00265BC9">
        <w:rPr>
          <w:rFonts w:ascii="Calibri Light" w:hAnsi="Calibri Light" w:cs="Calibri Light"/>
          <w:b/>
          <w:bCs/>
          <w:sz w:val="24"/>
          <w:szCs w:val="24"/>
        </w:rPr>
        <w:t>Ponorogo</w:t>
      </w:r>
      <w:proofErr w:type="spellEnd"/>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The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mythology is presented in three versions, each featuring unique local cultural figures. These figures play a significant role in shaping the narrative and evolution of the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art form. In the </w:t>
      </w:r>
      <w:proofErr w:type="spellStart"/>
      <w:r w:rsidRPr="00265BC9">
        <w:rPr>
          <w:rFonts w:ascii="Calibri Light" w:hAnsi="Calibri Light" w:cs="Calibri Light"/>
          <w:sz w:val="24"/>
          <w:szCs w:val="24"/>
        </w:rPr>
        <w:t>Bantarangin</w:t>
      </w:r>
      <w:proofErr w:type="spellEnd"/>
      <w:r w:rsidRPr="00265BC9">
        <w:rPr>
          <w:rFonts w:ascii="Calibri Light" w:hAnsi="Calibri Light" w:cs="Calibri Light"/>
          <w:sz w:val="24"/>
          <w:szCs w:val="24"/>
        </w:rPr>
        <w:t xml:space="preserve"> rendition, Prabu </w:t>
      </w:r>
      <w:proofErr w:type="spellStart"/>
      <w:r w:rsidRPr="00265BC9">
        <w:rPr>
          <w:rFonts w:ascii="Calibri Light" w:hAnsi="Calibri Light" w:cs="Calibri Light"/>
          <w:sz w:val="24"/>
          <w:szCs w:val="24"/>
        </w:rPr>
        <w:t>Klana</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Sewandana</w:t>
      </w:r>
      <w:proofErr w:type="spellEnd"/>
      <w:r w:rsidRPr="00265BC9">
        <w:rPr>
          <w:rFonts w:ascii="Calibri Light" w:hAnsi="Calibri Light" w:cs="Calibri Light"/>
          <w:sz w:val="24"/>
          <w:szCs w:val="24"/>
        </w:rPr>
        <w:t xml:space="preserve"> assumes the role of a formidable and influential protagonist. He is depicted as a courageous and magical leader. The uprightness of his character is evident in his inherent commitment to justice and the well-being of his people. Prabu </w:t>
      </w:r>
      <w:proofErr w:type="spellStart"/>
      <w:r w:rsidRPr="00265BC9">
        <w:rPr>
          <w:rFonts w:ascii="Calibri Light" w:hAnsi="Calibri Light" w:cs="Calibri Light"/>
          <w:sz w:val="24"/>
          <w:szCs w:val="24"/>
        </w:rPr>
        <w:t>Klana</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Sewandana</w:t>
      </w:r>
      <w:proofErr w:type="spellEnd"/>
      <w:r w:rsidRPr="00265BC9">
        <w:rPr>
          <w:rFonts w:ascii="Calibri Light" w:hAnsi="Calibri Light" w:cs="Calibri Light"/>
          <w:sz w:val="24"/>
          <w:szCs w:val="24"/>
        </w:rPr>
        <w:t xml:space="preserve"> is a figure who humbly seeks knowledge from the rishis, demonstrating a strong desire for continuous intellectual growth.</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Meanwhile, in the </w:t>
      </w:r>
      <w:proofErr w:type="spellStart"/>
      <w:r w:rsidRPr="00265BC9">
        <w:rPr>
          <w:rFonts w:ascii="Calibri Light" w:hAnsi="Calibri Light" w:cs="Calibri Light"/>
          <w:sz w:val="24"/>
          <w:szCs w:val="24"/>
        </w:rPr>
        <w:t>Bantarangin</w:t>
      </w:r>
      <w:proofErr w:type="spellEnd"/>
      <w:r w:rsidRPr="00265BC9">
        <w:rPr>
          <w:rFonts w:ascii="Calibri Light" w:hAnsi="Calibri Light" w:cs="Calibri Light"/>
          <w:sz w:val="24"/>
          <w:szCs w:val="24"/>
        </w:rPr>
        <w:t xml:space="preserve"> version, Queen Dewi </w:t>
      </w:r>
      <w:proofErr w:type="spellStart"/>
      <w:r w:rsidRPr="00265BC9">
        <w:rPr>
          <w:rFonts w:ascii="Calibri Light" w:hAnsi="Calibri Light" w:cs="Calibri Light"/>
          <w:sz w:val="24"/>
          <w:szCs w:val="24"/>
        </w:rPr>
        <w:t>Sanggalangit</w:t>
      </w:r>
      <w:proofErr w:type="spellEnd"/>
      <w:r w:rsidRPr="00265BC9">
        <w:rPr>
          <w:rFonts w:ascii="Calibri Light" w:hAnsi="Calibri Light" w:cs="Calibri Light"/>
          <w:sz w:val="24"/>
          <w:szCs w:val="24"/>
        </w:rPr>
        <w:t xml:space="preserve"> is shown as the object of Prabu </w:t>
      </w:r>
      <w:proofErr w:type="spellStart"/>
      <w:r w:rsidRPr="00265BC9">
        <w:rPr>
          <w:rFonts w:ascii="Calibri Light" w:hAnsi="Calibri Light" w:cs="Calibri Light"/>
          <w:sz w:val="24"/>
          <w:szCs w:val="24"/>
        </w:rPr>
        <w:t>Klana</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Sewandana's</w:t>
      </w:r>
      <w:proofErr w:type="spellEnd"/>
      <w:r w:rsidRPr="00265BC9">
        <w:rPr>
          <w:rFonts w:ascii="Calibri Light" w:hAnsi="Calibri Light" w:cs="Calibri Light"/>
          <w:sz w:val="24"/>
          <w:szCs w:val="24"/>
        </w:rPr>
        <w:t xml:space="preserve"> proposition. Although this character is not very profound in this version, their presence catalyzes the story's progression. Dewi </w:t>
      </w:r>
      <w:proofErr w:type="spellStart"/>
      <w:r w:rsidRPr="00265BC9">
        <w:rPr>
          <w:rFonts w:ascii="Calibri Light" w:hAnsi="Calibri Light" w:cs="Calibri Light"/>
          <w:sz w:val="24"/>
          <w:szCs w:val="24"/>
        </w:rPr>
        <w:t>Sanggalangit</w:t>
      </w:r>
      <w:proofErr w:type="spellEnd"/>
      <w:r w:rsidRPr="00265BC9">
        <w:rPr>
          <w:rFonts w:ascii="Calibri Light" w:hAnsi="Calibri Light" w:cs="Calibri Light"/>
          <w:sz w:val="24"/>
          <w:szCs w:val="24"/>
        </w:rPr>
        <w:t xml:space="preserve"> is depicted as a desired consort by the </w:t>
      </w:r>
      <w:proofErr w:type="spellStart"/>
      <w:r w:rsidRPr="00265BC9">
        <w:rPr>
          <w:rFonts w:ascii="Calibri Light" w:hAnsi="Calibri Light" w:cs="Calibri Light"/>
          <w:sz w:val="24"/>
          <w:szCs w:val="24"/>
        </w:rPr>
        <w:t>Sewandana</w:t>
      </w:r>
      <w:proofErr w:type="spellEnd"/>
      <w:r w:rsidRPr="00265BC9">
        <w:rPr>
          <w:rFonts w:ascii="Calibri Light" w:hAnsi="Calibri Light" w:cs="Calibri Light"/>
          <w:sz w:val="24"/>
          <w:szCs w:val="24"/>
        </w:rPr>
        <w:t xml:space="preserve"> Clan and as a figure that triggers conflicts with antagonistic characters, such as King </w:t>
      </w:r>
      <w:proofErr w:type="spellStart"/>
      <w:r w:rsidRPr="00265BC9">
        <w:rPr>
          <w:rFonts w:ascii="Calibri Light" w:hAnsi="Calibri Light" w:cs="Calibri Light"/>
          <w:sz w:val="24"/>
          <w:szCs w:val="24"/>
        </w:rPr>
        <w:t>Singabarong</w:t>
      </w:r>
      <w:proofErr w:type="spellEnd"/>
      <w:r w:rsidRPr="00265BC9">
        <w:rPr>
          <w:rFonts w:ascii="Calibri Light" w:hAnsi="Calibri Light" w:cs="Calibri Light"/>
          <w:sz w:val="24"/>
          <w:szCs w:val="24"/>
        </w:rPr>
        <w:t>.</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Prabu </w:t>
      </w:r>
      <w:proofErr w:type="spellStart"/>
      <w:r w:rsidRPr="00265BC9">
        <w:rPr>
          <w:rFonts w:ascii="Calibri Light" w:hAnsi="Calibri Light" w:cs="Calibri Light"/>
          <w:sz w:val="24"/>
          <w:szCs w:val="24"/>
        </w:rPr>
        <w:t>Klana</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Sewandana</w:t>
      </w:r>
      <w:proofErr w:type="spellEnd"/>
      <w:r w:rsidRPr="00265BC9">
        <w:rPr>
          <w:rFonts w:ascii="Calibri Light" w:hAnsi="Calibri Light" w:cs="Calibri Light"/>
          <w:sz w:val="24"/>
          <w:szCs w:val="24"/>
        </w:rPr>
        <w:t xml:space="preserve"> and Ratu Dewi </w:t>
      </w:r>
      <w:proofErr w:type="spellStart"/>
      <w:r w:rsidRPr="00265BC9">
        <w:rPr>
          <w:rFonts w:ascii="Calibri Light" w:hAnsi="Calibri Light" w:cs="Calibri Light"/>
          <w:sz w:val="24"/>
          <w:szCs w:val="24"/>
        </w:rPr>
        <w:t>Sanggalangit</w:t>
      </w:r>
      <w:proofErr w:type="spellEnd"/>
      <w:r w:rsidRPr="00265BC9">
        <w:rPr>
          <w:rFonts w:ascii="Calibri Light" w:hAnsi="Calibri Light" w:cs="Calibri Light"/>
          <w:sz w:val="24"/>
          <w:szCs w:val="24"/>
        </w:rPr>
        <w:t xml:space="preserve"> have distinct roles in </w:t>
      </w:r>
      <w:proofErr w:type="spellStart"/>
      <w:r w:rsidRPr="00265BC9">
        <w:rPr>
          <w:rFonts w:ascii="Calibri Light" w:hAnsi="Calibri Light" w:cs="Calibri Light"/>
          <w:sz w:val="24"/>
          <w:szCs w:val="24"/>
        </w:rPr>
        <w:t>Suryangalam's</w:t>
      </w:r>
      <w:proofErr w:type="spellEnd"/>
      <w:r w:rsidRPr="00265BC9">
        <w:rPr>
          <w:rFonts w:ascii="Calibri Light" w:hAnsi="Calibri Light" w:cs="Calibri Light"/>
          <w:sz w:val="24"/>
          <w:szCs w:val="24"/>
        </w:rPr>
        <w:t xml:space="preserve"> rendition. Prabu </w:t>
      </w:r>
      <w:proofErr w:type="spellStart"/>
      <w:r w:rsidRPr="00265BC9">
        <w:rPr>
          <w:rFonts w:ascii="Calibri Light" w:hAnsi="Calibri Light" w:cs="Calibri Light"/>
          <w:sz w:val="24"/>
          <w:szCs w:val="24"/>
        </w:rPr>
        <w:t>Klana</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Sewandana</w:t>
      </w:r>
      <w:proofErr w:type="spellEnd"/>
      <w:r w:rsidRPr="00265BC9">
        <w:rPr>
          <w:rFonts w:ascii="Calibri Light" w:hAnsi="Calibri Light" w:cs="Calibri Light"/>
          <w:sz w:val="24"/>
          <w:szCs w:val="24"/>
        </w:rPr>
        <w:t xml:space="preserve"> continues to embody bravery and enchantment, although the novel mainly highlights the satirical critique of King </w:t>
      </w:r>
      <w:proofErr w:type="spellStart"/>
      <w:r w:rsidRPr="00265BC9">
        <w:rPr>
          <w:rFonts w:ascii="Calibri Light" w:hAnsi="Calibri Light" w:cs="Calibri Light"/>
          <w:sz w:val="24"/>
          <w:szCs w:val="24"/>
        </w:rPr>
        <w:t>Brawijaya</w:t>
      </w:r>
      <w:proofErr w:type="spellEnd"/>
      <w:r w:rsidRPr="00265BC9">
        <w:rPr>
          <w:rFonts w:ascii="Calibri Light" w:hAnsi="Calibri Light" w:cs="Calibri Light"/>
          <w:sz w:val="24"/>
          <w:szCs w:val="24"/>
        </w:rPr>
        <w:t xml:space="preserve"> V's government's shortcomings. Although not explicitly mentioned in this rendition, the female character who impacted the government of King </w:t>
      </w:r>
      <w:proofErr w:type="spellStart"/>
      <w:r w:rsidRPr="00265BC9">
        <w:rPr>
          <w:rFonts w:ascii="Calibri Light" w:hAnsi="Calibri Light" w:cs="Calibri Light"/>
          <w:sz w:val="24"/>
          <w:szCs w:val="24"/>
        </w:rPr>
        <w:t>Brawijaya</w:t>
      </w:r>
      <w:proofErr w:type="spellEnd"/>
      <w:r w:rsidRPr="00265BC9">
        <w:rPr>
          <w:rFonts w:ascii="Calibri Light" w:hAnsi="Calibri Light" w:cs="Calibri Light"/>
          <w:sz w:val="24"/>
          <w:szCs w:val="24"/>
        </w:rPr>
        <w:t xml:space="preserve"> V can be regarded as a reflection of Ratu Dewi </w:t>
      </w:r>
      <w:proofErr w:type="spellStart"/>
      <w:r w:rsidRPr="00265BC9">
        <w:rPr>
          <w:rFonts w:ascii="Calibri Light" w:hAnsi="Calibri Light" w:cs="Calibri Light"/>
          <w:sz w:val="24"/>
          <w:szCs w:val="24"/>
        </w:rPr>
        <w:t>Sanggalangit</w:t>
      </w:r>
      <w:proofErr w:type="spellEnd"/>
      <w:r w:rsidRPr="00265BC9">
        <w:rPr>
          <w:rFonts w:ascii="Calibri Light" w:hAnsi="Calibri Light" w:cs="Calibri Light"/>
          <w:sz w:val="24"/>
          <w:szCs w:val="24"/>
        </w:rPr>
        <w:t>.</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In the Batara </w:t>
      </w:r>
      <w:proofErr w:type="spellStart"/>
      <w:r w:rsidRPr="00265BC9">
        <w:rPr>
          <w:rFonts w:ascii="Calibri Light" w:hAnsi="Calibri Light" w:cs="Calibri Light"/>
          <w:sz w:val="24"/>
          <w:szCs w:val="24"/>
        </w:rPr>
        <w:t>Katong</w:t>
      </w:r>
      <w:proofErr w:type="spellEnd"/>
      <w:r w:rsidRPr="00265BC9">
        <w:rPr>
          <w:rFonts w:ascii="Calibri Light" w:hAnsi="Calibri Light" w:cs="Calibri Light"/>
          <w:sz w:val="24"/>
          <w:szCs w:val="24"/>
        </w:rPr>
        <w:t xml:space="preserve"> rendition, Prabu </w:t>
      </w:r>
      <w:proofErr w:type="spellStart"/>
      <w:r w:rsidRPr="00265BC9">
        <w:rPr>
          <w:rFonts w:ascii="Calibri Light" w:hAnsi="Calibri Light" w:cs="Calibri Light"/>
          <w:sz w:val="24"/>
          <w:szCs w:val="24"/>
        </w:rPr>
        <w:t>Klana</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Sewandana</w:t>
      </w:r>
      <w:proofErr w:type="spellEnd"/>
      <w:r w:rsidRPr="00265BC9">
        <w:rPr>
          <w:rFonts w:ascii="Calibri Light" w:hAnsi="Calibri Light" w:cs="Calibri Light"/>
          <w:sz w:val="24"/>
          <w:szCs w:val="24"/>
        </w:rPr>
        <w:t xml:space="preserve"> retains significance as a character, but the narrative mostly centers around the progression of Islamization in the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region. Raden Batara </w:t>
      </w:r>
      <w:proofErr w:type="spellStart"/>
      <w:r w:rsidRPr="00265BC9">
        <w:rPr>
          <w:rFonts w:ascii="Calibri Light" w:hAnsi="Calibri Light" w:cs="Calibri Light"/>
          <w:sz w:val="24"/>
          <w:szCs w:val="24"/>
        </w:rPr>
        <w:t>Katong</w:t>
      </w:r>
      <w:proofErr w:type="spellEnd"/>
      <w:r w:rsidRPr="00265BC9">
        <w:rPr>
          <w:rFonts w:ascii="Calibri Light" w:hAnsi="Calibri Light" w:cs="Calibri Light"/>
          <w:sz w:val="24"/>
          <w:szCs w:val="24"/>
        </w:rPr>
        <w:t xml:space="preserve">, also known as </w:t>
      </w:r>
      <w:proofErr w:type="spellStart"/>
      <w:r w:rsidRPr="00265BC9">
        <w:rPr>
          <w:rFonts w:ascii="Calibri Light" w:hAnsi="Calibri Light" w:cs="Calibri Light"/>
          <w:sz w:val="24"/>
          <w:szCs w:val="24"/>
        </w:rPr>
        <w:t>Lembu</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Kanigoro</w:t>
      </w:r>
      <w:proofErr w:type="spellEnd"/>
      <w:r w:rsidRPr="00265BC9">
        <w:rPr>
          <w:rFonts w:ascii="Calibri Light" w:hAnsi="Calibri Light" w:cs="Calibri Light"/>
          <w:sz w:val="24"/>
          <w:szCs w:val="24"/>
        </w:rPr>
        <w:t xml:space="preserve">, is portrayed as a prominent individual who introduced the teachings of Islam to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and established a principality that eventually came to be recognized as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Batara </w:t>
      </w:r>
      <w:proofErr w:type="spellStart"/>
      <w:r w:rsidRPr="00265BC9">
        <w:rPr>
          <w:rFonts w:ascii="Calibri Light" w:hAnsi="Calibri Light" w:cs="Calibri Light"/>
          <w:sz w:val="24"/>
          <w:szCs w:val="24"/>
        </w:rPr>
        <w:t>Katong's</w:t>
      </w:r>
      <w:proofErr w:type="spellEnd"/>
      <w:r w:rsidRPr="00265BC9">
        <w:rPr>
          <w:rFonts w:ascii="Calibri Light" w:hAnsi="Calibri Light" w:cs="Calibri Light"/>
          <w:sz w:val="24"/>
          <w:szCs w:val="24"/>
        </w:rPr>
        <w:t xml:space="preserve"> resolute and unwavering persona is seen in his endeavor to propagate Islam and construct a </w:t>
      </w:r>
      <w:proofErr w:type="spellStart"/>
      <w:r w:rsidRPr="00265BC9">
        <w:rPr>
          <w:rFonts w:ascii="Calibri Light" w:hAnsi="Calibri Light" w:cs="Calibri Light"/>
          <w:sz w:val="24"/>
          <w:szCs w:val="24"/>
        </w:rPr>
        <w:t>pesantren</w:t>
      </w:r>
      <w:proofErr w:type="spellEnd"/>
      <w:r w:rsidRPr="00265BC9">
        <w:rPr>
          <w:rFonts w:ascii="Calibri Light" w:hAnsi="Calibri Light" w:cs="Calibri Light"/>
          <w:sz w:val="24"/>
          <w:szCs w:val="24"/>
        </w:rPr>
        <w:t xml:space="preserve"> as a hub for spiritual advancement.</w:t>
      </w:r>
    </w:p>
    <w:p w:rsid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The three versions of the narrative demonstrate that local cultural characters in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such as Prabu </w:t>
      </w:r>
      <w:proofErr w:type="spellStart"/>
      <w:r w:rsidRPr="00265BC9">
        <w:rPr>
          <w:rFonts w:ascii="Calibri Light" w:hAnsi="Calibri Light" w:cs="Calibri Light"/>
          <w:sz w:val="24"/>
          <w:szCs w:val="24"/>
        </w:rPr>
        <w:t>Klana</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Sewandana</w:t>
      </w:r>
      <w:proofErr w:type="spellEnd"/>
      <w:r w:rsidRPr="00265BC9">
        <w:rPr>
          <w:rFonts w:ascii="Calibri Light" w:hAnsi="Calibri Light" w:cs="Calibri Light"/>
          <w:sz w:val="24"/>
          <w:szCs w:val="24"/>
        </w:rPr>
        <w:t xml:space="preserve"> and Queen Dewi </w:t>
      </w:r>
      <w:proofErr w:type="spellStart"/>
      <w:r w:rsidRPr="00265BC9">
        <w:rPr>
          <w:rFonts w:ascii="Calibri Light" w:hAnsi="Calibri Light" w:cs="Calibri Light"/>
          <w:sz w:val="24"/>
          <w:szCs w:val="24"/>
        </w:rPr>
        <w:t>Sanggalangit</w:t>
      </w:r>
      <w:proofErr w:type="spellEnd"/>
      <w:r w:rsidRPr="00265BC9">
        <w:rPr>
          <w:rFonts w:ascii="Calibri Light" w:hAnsi="Calibri Light" w:cs="Calibri Light"/>
          <w:sz w:val="24"/>
          <w:szCs w:val="24"/>
        </w:rPr>
        <w:t xml:space="preserve">, possess varied features but consistently embody the virtues of bravery, mysticism, and dedication to the community. The variation in narrative focus across different versions demonstrates the intricacy involved in interpreting and evolving local culture narratives, thus influencing the overall performance of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w:t>
      </w:r>
    </w:p>
    <w:p w:rsidR="00265BC9" w:rsidRPr="00265BC9" w:rsidRDefault="00265BC9" w:rsidP="00265BC9">
      <w:pPr>
        <w:spacing w:before="120" w:after="120"/>
        <w:ind w:left="440" w:right="-1" w:hanging="14"/>
        <w:jc w:val="both"/>
        <w:rPr>
          <w:rFonts w:ascii="Calibri Light" w:hAnsi="Calibri Light" w:cs="Calibri Light"/>
          <w:b/>
          <w:bCs/>
          <w:sz w:val="24"/>
          <w:szCs w:val="24"/>
        </w:rPr>
      </w:pPr>
      <w:r w:rsidRPr="00265BC9">
        <w:rPr>
          <w:rFonts w:ascii="Calibri Light" w:hAnsi="Calibri Light" w:cs="Calibri Light"/>
          <w:b/>
          <w:bCs/>
          <w:sz w:val="24"/>
          <w:szCs w:val="24"/>
        </w:rPr>
        <w:lastRenderedPageBreak/>
        <w:t xml:space="preserve">Values and Meanings of Citizenship Character Implementation in </w:t>
      </w:r>
      <w:proofErr w:type="spellStart"/>
      <w:r w:rsidRPr="00265BC9">
        <w:rPr>
          <w:rFonts w:ascii="Calibri Light" w:hAnsi="Calibri Light" w:cs="Calibri Light"/>
          <w:b/>
          <w:bCs/>
          <w:sz w:val="24"/>
          <w:szCs w:val="24"/>
        </w:rPr>
        <w:t>Reyog</w:t>
      </w:r>
      <w:proofErr w:type="spellEnd"/>
      <w:r w:rsidRPr="00265BC9">
        <w:rPr>
          <w:rFonts w:ascii="Calibri Light" w:hAnsi="Calibri Light" w:cs="Calibri Light"/>
          <w:b/>
          <w:bCs/>
          <w:sz w:val="24"/>
          <w:szCs w:val="24"/>
        </w:rPr>
        <w:t xml:space="preserve"> </w:t>
      </w:r>
      <w:proofErr w:type="spellStart"/>
      <w:r w:rsidRPr="00265BC9">
        <w:rPr>
          <w:rFonts w:ascii="Calibri Light" w:hAnsi="Calibri Light" w:cs="Calibri Light"/>
          <w:b/>
          <w:bCs/>
          <w:sz w:val="24"/>
          <w:szCs w:val="24"/>
        </w:rPr>
        <w:t>Ponorogo</w:t>
      </w:r>
      <w:proofErr w:type="spellEnd"/>
      <w:r w:rsidRPr="00265BC9">
        <w:rPr>
          <w:rFonts w:ascii="Calibri Light" w:hAnsi="Calibri Light" w:cs="Calibri Light"/>
          <w:b/>
          <w:bCs/>
          <w:sz w:val="24"/>
          <w:szCs w:val="24"/>
        </w:rPr>
        <w:t xml:space="preserve"> Local Cultural Story Figures</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Discussing the concept of citizenship primarily focuses on the role of democratic society in civic life. This is consistent with the nature of a civil society that promotes democratic political activity (Samsuri &amp; Marzuki, 2016). Citizenship in a democratic society is regarded as a crucial element, akin to intellectual capital, that must be cultivated in democratic living. Intellectual capital is intricately linked to civic engagement in public affairs and citizenship as a characteristic of a well-functioning nation. The traits in question can manifest as political tolerance, interest, and efficacy. Moreover, when establishing such a society, it is imperative to cultivate a strong moral character to create self-reliant individuals who can fulfill their civic duties in the economic and political realms. These individuals should also be able to respect every person's inherent worth, actively engage in civic affairs with effectiveness and wisdom, and promote the proper functioning of constitutional democracy (</w:t>
      </w:r>
      <w:proofErr w:type="spellStart"/>
      <w:r w:rsidRPr="00265BC9">
        <w:rPr>
          <w:rFonts w:ascii="Calibri Light" w:hAnsi="Calibri Light" w:cs="Calibri Light"/>
          <w:sz w:val="24"/>
          <w:szCs w:val="24"/>
        </w:rPr>
        <w:t>Bahmueller</w:t>
      </w:r>
      <w:proofErr w:type="spellEnd"/>
      <w:r w:rsidRPr="00265BC9">
        <w:rPr>
          <w:rFonts w:ascii="Calibri Light" w:hAnsi="Calibri Light" w:cs="Calibri Light"/>
          <w:sz w:val="24"/>
          <w:szCs w:val="24"/>
        </w:rPr>
        <w:t xml:space="preserve"> &amp; Patrick, 1999).</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When developing character, it is essential to adopt a model approach to intellectual character education rooted in curiosity, attentiveness, and humility. Character cultivation involves imparting ethics, reinforcing morals, and providing exemplary individuals who can be role models for future generations (Watson, 2019). The Ministry of National Education (2011) has identified 18 specific national character values crucial to achieving character education's objectives. These values include religiousness, honesty, tolerance, discipline, diligence, creativity, independence, democracy, curiosity, patriotism, love for the country, respect for achievement, friendliness/communication skills, peace-loving nature, fondness for reading, environmental consciousness, social responsibility, and accountability (</w:t>
      </w:r>
      <w:proofErr w:type="spellStart"/>
      <w:r w:rsidRPr="00265BC9">
        <w:rPr>
          <w:rFonts w:ascii="Calibri Light" w:hAnsi="Calibri Light" w:cs="Calibri Light"/>
          <w:sz w:val="24"/>
          <w:szCs w:val="24"/>
        </w:rPr>
        <w:t>Kemendiknas</w:t>
      </w:r>
      <w:proofErr w:type="spellEnd"/>
      <w:r w:rsidRPr="00265BC9">
        <w:rPr>
          <w:rFonts w:ascii="Calibri Light" w:hAnsi="Calibri Light" w:cs="Calibri Light"/>
          <w:sz w:val="24"/>
          <w:szCs w:val="24"/>
        </w:rPr>
        <w:t>, 2011). Implementing these principles of character education is crucial as it can facilitate the development of responsible persons who demonstrate concern for others and the environment, as well as an understanding of the significance of unity and the collective welfare in society.</w:t>
      </w:r>
    </w:p>
    <w:p w:rsidR="00265BC9" w:rsidRP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The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art is a local cultural tradition in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that UNESCO has recognized as one of the original performing arts. The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art is a collective performance that involves various participants, including the group leader (</w:t>
      </w:r>
      <w:proofErr w:type="spellStart"/>
      <w:r w:rsidRPr="00265BC9">
        <w:rPr>
          <w:rFonts w:ascii="Calibri Light" w:hAnsi="Calibri Light" w:cs="Calibri Light"/>
          <w:sz w:val="24"/>
          <w:szCs w:val="24"/>
        </w:rPr>
        <w:t>warok</w:t>
      </w:r>
      <w:proofErr w:type="spellEnd"/>
      <w:r w:rsidRPr="00265BC9">
        <w:rPr>
          <w:rFonts w:ascii="Calibri Light" w:hAnsi="Calibri Light" w:cs="Calibri Light"/>
          <w:sz w:val="24"/>
          <w:szCs w:val="24"/>
        </w:rPr>
        <w:t>), horse dancers (</w:t>
      </w:r>
      <w:proofErr w:type="spellStart"/>
      <w:r w:rsidRPr="00265BC9">
        <w:rPr>
          <w:rFonts w:ascii="Calibri Light" w:hAnsi="Calibri Light" w:cs="Calibri Light"/>
          <w:sz w:val="24"/>
          <w:szCs w:val="24"/>
        </w:rPr>
        <w:t>jathil</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klana</w:t>
      </w:r>
      <w:proofErr w:type="spellEnd"/>
      <w:r w:rsidRPr="00265BC9">
        <w:rPr>
          <w:rFonts w:ascii="Calibri Light" w:hAnsi="Calibri Light" w:cs="Calibri Light"/>
          <w:sz w:val="24"/>
          <w:szCs w:val="24"/>
        </w:rPr>
        <w:t xml:space="preserve"> dancers, and gamelan musicians playing instruments such as gong, </w:t>
      </w:r>
      <w:proofErr w:type="spellStart"/>
      <w:r w:rsidRPr="00265BC9">
        <w:rPr>
          <w:rFonts w:ascii="Calibri Light" w:hAnsi="Calibri Light" w:cs="Calibri Light"/>
          <w:sz w:val="24"/>
          <w:szCs w:val="24"/>
        </w:rPr>
        <w:t>kethuk</w:t>
      </w:r>
      <w:proofErr w:type="spellEnd"/>
      <w:r w:rsidRPr="00265BC9">
        <w:rPr>
          <w:rFonts w:ascii="Calibri Light" w:hAnsi="Calibri Light" w:cs="Calibri Light"/>
          <w:sz w:val="24"/>
          <w:szCs w:val="24"/>
        </w:rPr>
        <w:t xml:space="preserve">, wooden horn, kendhang, and kempul. The local culture of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is undoubtedly well-known to the residents of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specifically, and to the population of Indonesia, in general. The legend of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is a traditional story originating from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Regency, located in East Java.</w:t>
      </w:r>
    </w:p>
    <w:p w:rsidR="00265BC9" w:rsidRDefault="00265BC9" w:rsidP="00265BC9">
      <w:pPr>
        <w:spacing w:before="120" w:after="120"/>
        <w:ind w:left="440" w:right="-1" w:hanging="14"/>
        <w:jc w:val="both"/>
        <w:rPr>
          <w:rFonts w:ascii="Calibri Light" w:hAnsi="Calibri Light" w:cs="Calibri Light"/>
          <w:sz w:val="24"/>
          <w:szCs w:val="24"/>
        </w:rPr>
      </w:pPr>
      <w:r w:rsidRPr="00265BC9">
        <w:rPr>
          <w:rFonts w:ascii="Calibri Light" w:hAnsi="Calibri Light" w:cs="Calibri Light"/>
          <w:sz w:val="24"/>
          <w:szCs w:val="24"/>
        </w:rPr>
        <w:t xml:space="preserve">The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w:t>
      </w:r>
      <w:proofErr w:type="spellEnd"/>
      <w:r w:rsidRPr="00265BC9">
        <w:rPr>
          <w:rFonts w:ascii="Calibri Light" w:hAnsi="Calibri Light" w:cs="Calibri Light"/>
          <w:sz w:val="24"/>
          <w:szCs w:val="24"/>
        </w:rPr>
        <w:t xml:space="preserve"> story displays various character values, reflected through 18 indicators of character value components. Through the intelligent portrayal of multiple characters, </w:t>
      </w:r>
      <w:proofErr w:type="spellStart"/>
      <w:r w:rsidRPr="00265BC9">
        <w:rPr>
          <w:rFonts w:ascii="Calibri Light" w:hAnsi="Calibri Light" w:cs="Calibri Light"/>
          <w:sz w:val="24"/>
          <w:szCs w:val="24"/>
        </w:rPr>
        <w:t>Reyog</w:t>
      </w:r>
      <w:proofErr w:type="spellEnd"/>
      <w:r w:rsidRPr="00265BC9">
        <w:rPr>
          <w:rFonts w:ascii="Calibri Light" w:hAnsi="Calibri Light" w:cs="Calibri Light"/>
          <w:sz w:val="24"/>
          <w:szCs w:val="24"/>
        </w:rPr>
        <w:t xml:space="preserve"> </w:t>
      </w:r>
      <w:proofErr w:type="spellStart"/>
      <w:r w:rsidRPr="00265BC9">
        <w:rPr>
          <w:rFonts w:ascii="Calibri Light" w:hAnsi="Calibri Light" w:cs="Calibri Light"/>
          <w:sz w:val="24"/>
          <w:szCs w:val="24"/>
        </w:rPr>
        <w:t>Ponorogo's</w:t>
      </w:r>
      <w:proofErr w:type="spellEnd"/>
      <w:r w:rsidRPr="00265BC9">
        <w:rPr>
          <w:rFonts w:ascii="Calibri Light" w:hAnsi="Calibri Light" w:cs="Calibri Light"/>
          <w:sz w:val="24"/>
          <w:szCs w:val="24"/>
        </w:rPr>
        <w:t xml:space="preserve"> stories provide lessons on the importance of these values in daily life. This is shown in Table 1.</w:t>
      </w:r>
    </w:p>
    <w:tbl>
      <w:tblPr>
        <w:tblW w:w="7308"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24"/>
        <w:gridCol w:w="2409"/>
        <w:gridCol w:w="1633"/>
        <w:gridCol w:w="2742"/>
      </w:tblGrid>
      <w:tr w:rsidR="0070504A" w:rsidRPr="00122F5F" w:rsidTr="00FA1324">
        <w:trPr>
          <w:jc w:val="center"/>
        </w:trPr>
        <w:tc>
          <w:tcPr>
            <w:tcW w:w="524" w:type="dxa"/>
            <w:shd w:val="clear" w:color="auto" w:fill="D9D9D9"/>
          </w:tcPr>
          <w:p w:rsidR="0070504A" w:rsidRPr="00122F5F"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2409" w:type="dxa"/>
            <w:shd w:val="clear" w:color="auto" w:fill="D9D9D9"/>
          </w:tcPr>
          <w:p w:rsidR="0070504A" w:rsidRPr="00122F5F"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Characater Values</w:t>
            </w:r>
          </w:p>
        </w:tc>
        <w:tc>
          <w:tcPr>
            <w:tcW w:w="1633" w:type="dxa"/>
            <w:shd w:val="clear" w:color="auto" w:fill="D9D9D9"/>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Figure</w:t>
            </w:r>
          </w:p>
        </w:tc>
        <w:tc>
          <w:tcPr>
            <w:tcW w:w="2742" w:type="dxa"/>
            <w:shd w:val="clear" w:color="auto" w:fill="D9D9D9"/>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0504A">
              <w:rPr>
                <w:rFonts w:ascii="Calibri Light" w:hAnsi="Calibri Light" w:cs="Calibri Light"/>
                <w:b/>
                <w:bCs/>
                <w:szCs w:val="24"/>
              </w:rPr>
              <w:t>Exemplary</w:t>
            </w:r>
          </w:p>
        </w:tc>
      </w:tr>
      <w:tr w:rsidR="0070504A" w:rsidRPr="00122F5F" w:rsidTr="00FA1324">
        <w:trPr>
          <w:jc w:val="center"/>
        </w:trPr>
        <w:tc>
          <w:tcPr>
            <w:tcW w:w="524" w:type="dxa"/>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w:t>
            </w:r>
          </w:p>
        </w:tc>
        <w:tc>
          <w:tcPr>
            <w:tcW w:w="2409"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70504A">
              <w:rPr>
                <w:rFonts w:ascii="Calibri Light" w:hAnsi="Calibri Light" w:cs="Calibri Light"/>
                <w:szCs w:val="22"/>
              </w:rPr>
              <w:t>Religius</w:t>
            </w:r>
          </w:p>
        </w:tc>
        <w:tc>
          <w:tcPr>
            <w:tcW w:w="1633"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70504A">
              <w:rPr>
                <w:rFonts w:ascii="Calibri Light" w:hAnsi="Calibri Light" w:cs="Calibri Light"/>
                <w:szCs w:val="22"/>
              </w:rPr>
              <w:t>Bujangganong</w:t>
            </w:r>
          </w:p>
        </w:tc>
        <w:tc>
          <w:tcPr>
            <w:tcW w:w="2742" w:type="dxa"/>
          </w:tcPr>
          <w:p w:rsidR="0070504A" w:rsidRDefault="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 xml:space="preserve">Despite his unattractive appearance, Bujangganong maintains </w:t>
            </w:r>
            <w:r w:rsidRPr="0070504A">
              <w:rPr>
                <w:rFonts w:ascii="Calibri Light" w:hAnsi="Calibri Light" w:cs="Calibri Light"/>
                <w:szCs w:val="22"/>
              </w:rPr>
              <w:lastRenderedPageBreak/>
              <w:t>a strong sense of gratitude and remains devoted to spiritual practices, demonstrating expertise in asceticism.</w:t>
            </w:r>
          </w:p>
          <w:p w:rsidR="0070504A" w:rsidRDefault="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Bujangganong shown unwavering devotion to his beliefs while enduring insults from his brother or king Klana Sewandana on his purportedly unattractive appearance. Nevertheless, he remained resolute in acknowledging the truth.</w:t>
            </w:r>
          </w:p>
          <w:p w:rsidR="0070504A" w:rsidRDefault="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As a result of Bujangganong's potent prayers and deep meditation, his entreaty to the divine beings was fulfilled, and he was bestowed with the mystical powers and whip of Samandiman.</w:t>
            </w:r>
          </w:p>
          <w:p w:rsidR="0070504A" w:rsidRPr="0070504A" w:rsidRDefault="0070504A" w:rsidP="0070504A">
            <w:pPr>
              <w:pStyle w:val="ListParagraph"/>
              <w:widowControl w:val="0"/>
              <w:numPr>
                <w:ilvl w:val="0"/>
                <w:numId w:val="31"/>
              </w:numPr>
              <w:suppressAutoHyphens/>
              <w:ind w:left="325"/>
              <w:rPr>
                <w:rFonts w:ascii="Calibri Light" w:hAnsi="Calibri Light" w:cs="Calibri Light"/>
                <w:szCs w:val="22"/>
              </w:rPr>
            </w:pPr>
            <w:r w:rsidRPr="0070504A">
              <w:rPr>
                <w:rFonts w:ascii="Calibri Light" w:hAnsi="Calibri Light" w:cs="Calibri Light"/>
                <w:szCs w:val="22"/>
              </w:rPr>
              <w:t>When Bujangganong's behavior declines, he is encouraged to engage in good activities such as praying and meditating.</w:t>
            </w:r>
          </w:p>
        </w:tc>
      </w:tr>
      <w:tr w:rsidR="0070504A" w:rsidRPr="00122F5F" w:rsidTr="00FA1324">
        <w:trPr>
          <w:jc w:val="center"/>
        </w:trPr>
        <w:tc>
          <w:tcPr>
            <w:tcW w:w="524" w:type="dxa"/>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2</w:t>
            </w:r>
          </w:p>
        </w:tc>
        <w:tc>
          <w:tcPr>
            <w:tcW w:w="2409"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0504A">
              <w:rPr>
                <w:rFonts w:ascii="Calibri Light" w:hAnsi="Calibri Light" w:cs="Calibri Light"/>
                <w:szCs w:val="24"/>
              </w:rPr>
              <w:t>Honesty</w:t>
            </w:r>
          </w:p>
        </w:tc>
        <w:tc>
          <w:tcPr>
            <w:tcW w:w="1633"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0504A">
              <w:rPr>
                <w:rFonts w:ascii="Calibri Light" w:hAnsi="Calibri Light" w:cs="Calibri Light"/>
                <w:szCs w:val="24"/>
              </w:rPr>
              <w:t>Bujangganong</w:t>
            </w:r>
          </w:p>
        </w:tc>
        <w:tc>
          <w:tcPr>
            <w:tcW w:w="2742" w:type="dxa"/>
          </w:tcPr>
          <w:p w:rsidR="0070504A" w:rsidRDefault="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t>Bujangganong faithfully communicated the decree and command from King Bantarangin, who desired to wed Dewi Sanggalangit.</w:t>
            </w:r>
          </w:p>
          <w:p w:rsidR="0070504A" w:rsidRDefault="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t xml:space="preserve">Following a response from the Kingdom of Kediri regarding Dewi Sanggalangit's inquiry, Bujangganong dutifully </w:t>
            </w:r>
            <w:r w:rsidRPr="0070504A">
              <w:rPr>
                <w:rFonts w:ascii="Calibri Light" w:hAnsi="Calibri Light" w:cs="Calibri Light"/>
                <w:szCs w:val="24"/>
              </w:rPr>
              <w:lastRenderedPageBreak/>
              <w:t>relayed the answer to Prabu Klana Sewandana.</w:t>
            </w:r>
          </w:p>
          <w:p w:rsidR="0070504A" w:rsidRPr="0070504A" w:rsidRDefault="0070504A" w:rsidP="0070504A">
            <w:pPr>
              <w:pStyle w:val="ListParagraph"/>
              <w:widowControl w:val="0"/>
              <w:numPr>
                <w:ilvl w:val="0"/>
                <w:numId w:val="33"/>
              </w:numPr>
              <w:suppressAutoHyphens/>
              <w:ind w:left="325"/>
              <w:rPr>
                <w:rFonts w:ascii="Calibri Light" w:hAnsi="Calibri Light" w:cs="Calibri Light"/>
                <w:szCs w:val="24"/>
              </w:rPr>
            </w:pPr>
            <w:r w:rsidRPr="0070504A">
              <w:rPr>
                <w:rFonts w:ascii="Calibri Light" w:hAnsi="Calibri Light" w:cs="Calibri Light"/>
                <w:szCs w:val="24"/>
              </w:rPr>
              <w:t>Bujangganong's honesty in fulfilling all of Dewi Sanggalangit's requests, including the last one</w:t>
            </w:r>
          </w:p>
        </w:tc>
      </w:tr>
      <w:tr w:rsidR="0070504A" w:rsidRPr="00122F5F" w:rsidTr="00FA1324">
        <w:trPr>
          <w:jc w:val="center"/>
        </w:trPr>
        <w:tc>
          <w:tcPr>
            <w:tcW w:w="524" w:type="dxa"/>
          </w:tcPr>
          <w:p w:rsidR="0070504A" w:rsidRPr="0070504A"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3</w:t>
            </w:r>
          </w:p>
        </w:tc>
        <w:tc>
          <w:tcPr>
            <w:tcW w:w="2409"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Tolerance</w:t>
            </w:r>
          </w:p>
        </w:tc>
        <w:tc>
          <w:tcPr>
            <w:tcW w:w="1633"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r>
      <w:tr w:rsidR="0070504A" w:rsidRPr="00122F5F" w:rsidTr="00FA1324">
        <w:trPr>
          <w:jc w:val="center"/>
        </w:trPr>
        <w:tc>
          <w:tcPr>
            <w:tcW w:w="524" w:type="dxa"/>
          </w:tcPr>
          <w:p w:rsidR="0070504A" w:rsidRPr="0070504A"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4</w:t>
            </w:r>
          </w:p>
        </w:tc>
        <w:tc>
          <w:tcPr>
            <w:tcW w:w="2409"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Descipline</w:t>
            </w:r>
          </w:p>
        </w:tc>
        <w:tc>
          <w:tcPr>
            <w:tcW w:w="1633"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With a strong sense of discipline, Prabu Klana Sewandana is capable of fulfilling all the desired requirements of Dewi Sanggalangit during the proposed process.</w:t>
            </w:r>
          </w:p>
        </w:tc>
      </w:tr>
      <w:tr w:rsidR="0070504A" w:rsidRPr="00122F5F" w:rsidTr="00FA1324">
        <w:trPr>
          <w:jc w:val="center"/>
        </w:trPr>
        <w:tc>
          <w:tcPr>
            <w:tcW w:w="524" w:type="dxa"/>
          </w:tcPr>
          <w:p w:rsidR="0070504A" w:rsidRPr="0070504A" w:rsidRDefault="0070504A"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70504A" w:rsidRPr="0070504A" w:rsidRDefault="0070504A"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70504A"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Default="00D05DA4" w:rsidP="00D05DA4">
            <w:pPr>
              <w:pStyle w:val="ListParagraph"/>
              <w:widowControl w:val="0"/>
              <w:numPr>
                <w:ilvl w:val="0"/>
                <w:numId w:val="35"/>
              </w:numPr>
              <w:suppressAutoHyphens/>
              <w:ind w:left="325"/>
              <w:rPr>
                <w:rFonts w:ascii="Calibri Light" w:hAnsi="Calibri Light" w:cs="Calibri Light"/>
                <w:szCs w:val="24"/>
              </w:rPr>
            </w:pPr>
            <w:r w:rsidRPr="00D05DA4">
              <w:rPr>
                <w:rFonts w:ascii="Calibri Light" w:hAnsi="Calibri Light" w:cs="Calibri Light"/>
                <w:szCs w:val="24"/>
              </w:rPr>
              <w:t>Bujangganong wholeheartedly accepted and diligently fulfilled all of Dewi Sanggalangit's wishes in response to Klana Sewandana's request</w:t>
            </w:r>
            <w:r>
              <w:rPr>
                <w:rFonts w:ascii="Calibri Light" w:hAnsi="Calibri Light" w:cs="Calibri Light"/>
                <w:szCs w:val="24"/>
              </w:rPr>
              <w:t>.</w:t>
            </w:r>
          </w:p>
          <w:p w:rsidR="0070504A" w:rsidRPr="00D05DA4" w:rsidRDefault="00D05DA4" w:rsidP="00D05DA4">
            <w:pPr>
              <w:pStyle w:val="ListParagraph"/>
              <w:widowControl w:val="0"/>
              <w:numPr>
                <w:ilvl w:val="0"/>
                <w:numId w:val="35"/>
              </w:numPr>
              <w:suppressAutoHyphens/>
              <w:ind w:left="325"/>
              <w:rPr>
                <w:rFonts w:ascii="Calibri Light" w:hAnsi="Calibri Light" w:cs="Calibri Light"/>
                <w:szCs w:val="24"/>
              </w:rPr>
            </w:pPr>
            <w:r w:rsidRPr="00D05DA4">
              <w:rPr>
                <w:rFonts w:ascii="Calibri Light" w:hAnsi="Calibri Light" w:cs="Calibri Light"/>
                <w:szCs w:val="24"/>
              </w:rPr>
              <w:t>Bujangganong adheres to the regulations set by Klana Sewandana, which prohibit his involvement in the engagement process due to concerns that Dewi Sanggalangit may be frightened by his unattractive appearance.</w:t>
            </w:r>
          </w:p>
        </w:tc>
      </w:tr>
      <w:tr w:rsidR="00D05DA4" w:rsidRPr="00122F5F" w:rsidTr="00FA1324">
        <w:trPr>
          <w:jc w:val="center"/>
        </w:trPr>
        <w:tc>
          <w:tcPr>
            <w:tcW w:w="524" w:type="dxa"/>
          </w:tcPr>
          <w:p w:rsidR="00D05DA4" w:rsidRPr="0070504A"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5</w:t>
            </w:r>
          </w:p>
        </w:tc>
        <w:tc>
          <w:tcPr>
            <w:tcW w:w="2409" w:type="dxa"/>
          </w:tcPr>
          <w:p w:rsidR="00D05DA4" w:rsidRPr="0070504A"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Hard Work</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 xml:space="preserve">Even in his advanced years, </w:t>
            </w:r>
            <w:proofErr w:type="spellStart"/>
            <w:r w:rsidRPr="00D05DA4">
              <w:rPr>
                <w:rFonts w:ascii="Calibri Light" w:hAnsi="Calibri Light" w:cs="Calibri Light"/>
                <w:szCs w:val="24"/>
              </w:rPr>
              <w:t>Klana</w:t>
            </w:r>
            <w:proofErr w:type="spellEnd"/>
            <w:r w:rsidRPr="00D05DA4">
              <w:rPr>
                <w:rFonts w:ascii="Calibri Light" w:hAnsi="Calibri Light" w:cs="Calibri Light"/>
                <w:szCs w:val="24"/>
              </w:rPr>
              <w:t xml:space="preserve"> </w:t>
            </w:r>
            <w:proofErr w:type="spellStart"/>
            <w:r w:rsidRPr="00D05DA4">
              <w:rPr>
                <w:rFonts w:ascii="Calibri Light" w:hAnsi="Calibri Light" w:cs="Calibri Light"/>
                <w:szCs w:val="24"/>
              </w:rPr>
              <w:t>Sewandana</w:t>
            </w:r>
            <w:proofErr w:type="spellEnd"/>
            <w:r w:rsidRPr="00D05DA4">
              <w:rPr>
                <w:rFonts w:ascii="Calibri Light" w:hAnsi="Calibri Light" w:cs="Calibri Light"/>
                <w:szCs w:val="24"/>
              </w:rPr>
              <w:t xml:space="preserve"> made efforts to find a life partner in order to have a descendent who could inherit the royal throne and assume leadership. Despite the numerous problems and obstacles presented by Dewi </w:t>
            </w:r>
            <w:proofErr w:type="spellStart"/>
            <w:r w:rsidRPr="00D05DA4">
              <w:rPr>
                <w:rFonts w:ascii="Calibri Light" w:hAnsi="Calibri Light" w:cs="Calibri Light"/>
                <w:szCs w:val="24"/>
              </w:rPr>
              <w:t>Sanggalangit</w:t>
            </w:r>
            <w:proofErr w:type="spellEnd"/>
            <w:r w:rsidRPr="00D05DA4">
              <w:rPr>
                <w:rFonts w:ascii="Calibri Light" w:hAnsi="Calibri Light" w:cs="Calibri Light"/>
                <w:szCs w:val="24"/>
              </w:rPr>
              <w:t>, the attempt was undertaken.</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Default="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 xml:space="preserve">Bujangganong used great effort to assist his brother, King Klana </w:t>
            </w:r>
            <w:r w:rsidRPr="00D05DA4">
              <w:rPr>
                <w:rFonts w:ascii="Calibri Light" w:hAnsi="Calibri Light" w:cs="Calibri Light"/>
                <w:szCs w:val="24"/>
              </w:rPr>
              <w:lastRenderedPageBreak/>
              <w:t xml:space="preserve">Sewandana, in fulfilling the extraordinary requirements of Dewi Sanggalangit, which surpassed the comprehension of regular humans. With his enchantments, Dewi Sanggalangit is able to get his demands fulfilled, one after another. </w:t>
            </w:r>
          </w:p>
          <w:p w:rsidR="00D05DA4" w:rsidRDefault="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Bujangganong's diligent and industrious nature during his meditation practice granted him magical abilities and divine artifacts, specifically a golden mask and a samandiman whip bestowed upon him by the Gods.</w:t>
            </w:r>
          </w:p>
          <w:p w:rsidR="00D05DA4" w:rsidRPr="00D05DA4" w:rsidRDefault="00D05DA4" w:rsidP="00D05DA4">
            <w:pPr>
              <w:pStyle w:val="ListParagraph"/>
              <w:widowControl w:val="0"/>
              <w:numPr>
                <w:ilvl w:val="0"/>
                <w:numId w:val="37"/>
              </w:numPr>
              <w:suppressAutoHyphens/>
              <w:ind w:left="325"/>
              <w:rPr>
                <w:rFonts w:ascii="Calibri Light" w:hAnsi="Calibri Light" w:cs="Calibri Light"/>
                <w:szCs w:val="24"/>
              </w:rPr>
            </w:pPr>
            <w:r w:rsidRPr="00D05DA4">
              <w:rPr>
                <w:rFonts w:ascii="Calibri Light" w:hAnsi="Calibri Light" w:cs="Calibri Light"/>
                <w:szCs w:val="24"/>
              </w:rPr>
              <w:t>Bujangganong exerted much effort in assisting his brother and the Kediri forces during their encounter with Singolodra, despite encountering formidable obstacles.</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6</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Creative</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RDefault="00D05DA4" w:rsidP="00D05DA4">
            <w:pPr>
              <w:widowControl w:val="0"/>
              <w:suppressAutoHyphens/>
              <w:rPr>
                <w:rFonts w:ascii="Calibri Light" w:hAnsi="Calibri Light" w:cs="Calibri Light"/>
                <w:szCs w:val="24"/>
              </w:rPr>
            </w:pPr>
            <w:proofErr w:type="spellStart"/>
            <w:r w:rsidRPr="00D05DA4">
              <w:rPr>
                <w:rFonts w:ascii="Calibri Light" w:hAnsi="Calibri Light" w:cs="Calibri Light"/>
                <w:szCs w:val="24"/>
              </w:rPr>
              <w:t>Klana</w:t>
            </w:r>
            <w:proofErr w:type="spellEnd"/>
            <w:r w:rsidRPr="00D05DA4">
              <w:rPr>
                <w:rFonts w:ascii="Calibri Light" w:hAnsi="Calibri Light" w:cs="Calibri Light"/>
                <w:szCs w:val="24"/>
              </w:rPr>
              <w:t xml:space="preserve"> </w:t>
            </w:r>
            <w:proofErr w:type="spellStart"/>
            <w:r w:rsidRPr="00D05DA4">
              <w:rPr>
                <w:rFonts w:ascii="Calibri Light" w:hAnsi="Calibri Light" w:cs="Calibri Light"/>
                <w:szCs w:val="24"/>
              </w:rPr>
              <w:t>Sewandana</w:t>
            </w:r>
            <w:proofErr w:type="spellEnd"/>
            <w:r w:rsidRPr="00D05DA4">
              <w:rPr>
                <w:rFonts w:ascii="Calibri Light" w:hAnsi="Calibri Light" w:cs="Calibri Light"/>
                <w:szCs w:val="24"/>
              </w:rPr>
              <w:t xml:space="preserve"> fulfilled Dewi </w:t>
            </w:r>
            <w:proofErr w:type="spellStart"/>
            <w:r w:rsidRPr="00D05DA4">
              <w:rPr>
                <w:rFonts w:ascii="Calibri Light" w:hAnsi="Calibri Light" w:cs="Calibri Light"/>
                <w:szCs w:val="24"/>
              </w:rPr>
              <w:t>Sanggalangit's</w:t>
            </w:r>
            <w:proofErr w:type="spellEnd"/>
            <w:r w:rsidRPr="00D05DA4">
              <w:rPr>
                <w:rFonts w:ascii="Calibri Light" w:hAnsi="Calibri Light" w:cs="Calibri Light"/>
                <w:szCs w:val="24"/>
              </w:rPr>
              <w:t xml:space="preserve"> desire to create fully functional musical instruments and previously non-existent creatures on earth, thanks to his magical abilities and unwavering determination to marry her.</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 xml:space="preserve">While assisting the king in carrying out Dewi </w:t>
            </w:r>
            <w:proofErr w:type="spellStart"/>
            <w:r w:rsidRPr="00D05DA4">
              <w:rPr>
                <w:rFonts w:ascii="Calibri Light" w:hAnsi="Calibri Light" w:cs="Calibri Light"/>
                <w:szCs w:val="24"/>
              </w:rPr>
              <w:t>Sanggalangit's</w:t>
            </w:r>
            <w:proofErr w:type="spellEnd"/>
            <w:r w:rsidRPr="00D05DA4">
              <w:rPr>
                <w:rFonts w:ascii="Calibri Light" w:hAnsi="Calibri Light" w:cs="Calibri Light"/>
                <w:szCs w:val="24"/>
              </w:rPr>
              <w:t xml:space="preserve"> final wish, </w:t>
            </w:r>
            <w:proofErr w:type="spellStart"/>
            <w:r w:rsidRPr="00D05DA4">
              <w:rPr>
                <w:rFonts w:ascii="Calibri Light" w:hAnsi="Calibri Light" w:cs="Calibri Light"/>
                <w:szCs w:val="24"/>
              </w:rPr>
              <w:t>Bujangganong</w:t>
            </w:r>
            <w:proofErr w:type="spellEnd"/>
            <w:r w:rsidRPr="00D05DA4">
              <w:rPr>
                <w:rFonts w:ascii="Calibri Light" w:hAnsi="Calibri Light" w:cs="Calibri Light"/>
                <w:szCs w:val="24"/>
              </w:rPr>
              <w:t xml:space="preserve"> bravely confronted </w:t>
            </w:r>
            <w:proofErr w:type="spellStart"/>
            <w:r w:rsidRPr="00D05DA4">
              <w:rPr>
                <w:rFonts w:ascii="Calibri Light" w:hAnsi="Calibri Light" w:cs="Calibri Light"/>
                <w:szCs w:val="24"/>
              </w:rPr>
              <w:t>Singolodra's</w:t>
            </w:r>
            <w:proofErr w:type="spellEnd"/>
            <w:r w:rsidRPr="00D05DA4">
              <w:rPr>
                <w:rFonts w:ascii="Calibri Light" w:hAnsi="Calibri Light" w:cs="Calibri Light"/>
                <w:szCs w:val="24"/>
              </w:rPr>
              <w:t xml:space="preserve"> assault using his </w:t>
            </w:r>
            <w:proofErr w:type="spellStart"/>
            <w:r w:rsidRPr="00D05DA4">
              <w:rPr>
                <w:rFonts w:ascii="Calibri Light" w:hAnsi="Calibri Light" w:cs="Calibri Light"/>
                <w:szCs w:val="24"/>
              </w:rPr>
              <w:t>samandiman</w:t>
            </w:r>
            <w:proofErr w:type="spellEnd"/>
            <w:r w:rsidRPr="00D05DA4">
              <w:rPr>
                <w:rFonts w:ascii="Calibri Light" w:hAnsi="Calibri Light" w:cs="Calibri Light"/>
                <w:szCs w:val="24"/>
              </w:rPr>
              <w:t xml:space="preserve"> whip. As a result, </w:t>
            </w:r>
            <w:proofErr w:type="spellStart"/>
            <w:r w:rsidRPr="00D05DA4">
              <w:rPr>
                <w:rFonts w:ascii="Calibri Light" w:hAnsi="Calibri Light" w:cs="Calibri Light"/>
                <w:szCs w:val="24"/>
              </w:rPr>
              <w:t>Singolodra's</w:t>
            </w:r>
            <w:proofErr w:type="spellEnd"/>
            <w:r w:rsidRPr="00D05DA4">
              <w:rPr>
                <w:rFonts w:ascii="Calibri Light" w:hAnsi="Calibri Light" w:cs="Calibri Light"/>
                <w:szCs w:val="24"/>
              </w:rPr>
              <w:t xml:space="preserve"> entire </w:t>
            </w:r>
            <w:r w:rsidRPr="00D05DA4">
              <w:rPr>
                <w:rFonts w:ascii="Calibri Light" w:hAnsi="Calibri Light" w:cs="Calibri Light"/>
                <w:szCs w:val="24"/>
              </w:rPr>
              <w:lastRenderedPageBreak/>
              <w:t xml:space="preserve">physical form underwent an instantaneous metamorphosis, assuming the appearance of a human body with a tiger's head. Ultimately, this shape was utilized as an offering to fulfill Dewi </w:t>
            </w:r>
            <w:proofErr w:type="spellStart"/>
            <w:r w:rsidRPr="00D05DA4">
              <w:rPr>
                <w:rFonts w:ascii="Calibri Light" w:hAnsi="Calibri Light" w:cs="Calibri Light"/>
                <w:szCs w:val="24"/>
              </w:rPr>
              <w:t>Sanggalangit's</w:t>
            </w:r>
            <w:proofErr w:type="spellEnd"/>
            <w:r w:rsidRPr="00D05DA4">
              <w:rPr>
                <w:rFonts w:ascii="Calibri Light" w:hAnsi="Calibri Light" w:cs="Calibri Light"/>
                <w:szCs w:val="24"/>
              </w:rPr>
              <w:t xml:space="preserve"> wish.</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7</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Independent</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Default="00D05DA4" w:rsidP="00D05DA4">
            <w:pPr>
              <w:pStyle w:val="ListParagraph"/>
              <w:widowControl w:val="0"/>
              <w:numPr>
                <w:ilvl w:val="0"/>
                <w:numId w:val="39"/>
              </w:numPr>
              <w:suppressAutoHyphens/>
              <w:ind w:left="325"/>
              <w:rPr>
                <w:rFonts w:ascii="Calibri Light" w:hAnsi="Calibri Light" w:cs="Calibri Light"/>
                <w:szCs w:val="24"/>
              </w:rPr>
            </w:pPr>
            <w:r w:rsidRPr="00D05DA4">
              <w:rPr>
                <w:rFonts w:ascii="Calibri Light" w:hAnsi="Calibri Light" w:cs="Calibri Light"/>
                <w:szCs w:val="24"/>
              </w:rPr>
              <w:t>Bujangganong, as a patih sent to assist in the marriage of Dewi Sanggalangit, endeavors to execute this task independently, relying solely on his own efforts and seeking assistance only from supernatural forces.</w:t>
            </w:r>
          </w:p>
          <w:p w:rsidR="00D05DA4" w:rsidRPr="00D05DA4" w:rsidRDefault="00D05DA4" w:rsidP="00D05DA4">
            <w:pPr>
              <w:pStyle w:val="ListParagraph"/>
              <w:widowControl w:val="0"/>
              <w:numPr>
                <w:ilvl w:val="0"/>
                <w:numId w:val="39"/>
              </w:numPr>
              <w:suppressAutoHyphens/>
              <w:ind w:left="325"/>
              <w:rPr>
                <w:rFonts w:ascii="Calibri Light" w:hAnsi="Calibri Light" w:cs="Calibri Light"/>
                <w:szCs w:val="24"/>
              </w:rPr>
            </w:pPr>
            <w:r w:rsidRPr="00D05DA4">
              <w:rPr>
                <w:rFonts w:ascii="Calibri Light" w:hAnsi="Calibri Light" w:cs="Calibri Light"/>
                <w:szCs w:val="24"/>
              </w:rPr>
              <w:t>Bujangganong confronted Singolodra's assault using his own sorcery, relying solely on divine intervention and refraining from seeking assistance from others.</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8</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Democratic</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Default="00D05DA4" w:rsidP="00D05DA4">
            <w:pPr>
              <w:pStyle w:val="ListParagraph"/>
              <w:widowControl w:val="0"/>
              <w:numPr>
                <w:ilvl w:val="0"/>
                <w:numId w:val="40"/>
              </w:numPr>
              <w:suppressAutoHyphens/>
              <w:ind w:left="325"/>
              <w:rPr>
                <w:rFonts w:ascii="Calibri Light" w:hAnsi="Calibri Light" w:cs="Calibri Light"/>
                <w:szCs w:val="24"/>
              </w:rPr>
            </w:pPr>
            <w:r w:rsidRPr="00D05DA4">
              <w:rPr>
                <w:rFonts w:ascii="Calibri Light" w:hAnsi="Calibri Light" w:cs="Calibri Light"/>
                <w:szCs w:val="24"/>
              </w:rPr>
              <w:t>Bujangganong is prepared to offer the divine magic and tools he possesses to assist the King and his retinue, without making any distinctions between his own rights and responsibilities.</w:t>
            </w:r>
          </w:p>
          <w:p w:rsidR="00D05DA4" w:rsidRPr="00D05DA4" w:rsidRDefault="00D05DA4" w:rsidP="00D05DA4">
            <w:pPr>
              <w:pStyle w:val="ListParagraph"/>
              <w:widowControl w:val="0"/>
              <w:numPr>
                <w:ilvl w:val="0"/>
                <w:numId w:val="40"/>
              </w:numPr>
              <w:suppressAutoHyphens/>
              <w:ind w:left="325"/>
              <w:rPr>
                <w:rFonts w:ascii="Calibri Light" w:hAnsi="Calibri Light" w:cs="Calibri Light"/>
                <w:szCs w:val="24"/>
              </w:rPr>
            </w:pPr>
            <w:r w:rsidRPr="00D05DA4">
              <w:rPr>
                <w:rFonts w:ascii="Calibri Light" w:hAnsi="Calibri Light" w:cs="Calibri Light"/>
                <w:szCs w:val="24"/>
              </w:rPr>
              <w:t>Despite having assisted King Prabu Klana Sewandana, Bujangganong extended his aid to his adversary Singolodra in a critical moment when his life was on the brink of being lost.</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 xml:space="preserve">Klana </w:t>
            </w:r>
            <w:r w:rsidRPr="00D05DA4">
              <w:rPr>
                <w:rFonts w:ascii="Calibri Light" w:hAnsi="Calibri Light" w:cs="Calibri Light"/>
                <w:szCs w:val="24"/>
              </w:rPr>
              <w:lastRenderedPageBreak/>
              <w:t>Sewandana</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lastRenderedPageBreak/>
              <w:t xml:space="preserve">After his unsuccessful attempt </w:t>
            </w:r>
            <w:r w:rsidRPr="00D05DA4">
              <w:rPr>
                <w:rFonts w:ascii="Calibri Light" w:hAnsi="Calibri Light" w:cs="Calibri Light"/>
                <w:szCs w:val="24"/>
              </w:rPr>
              <w:lastRenderedPageBreak/>
              <w:t xml:space="preserve">to marry Dewi </w:t>
            </w:r>
            <w:proofErr w:type="spellStart"/>
            <w:r w:rsidRPr="00D05DA4">
              <w:rPr>
                <w:rFonts w:ascii="Calibri Light" w:hAnsi="Calibri Light" w:cs="Calibri Light"/>
                <w:szCs w:val="24"/>
              </w:rPr>
              <w:t>Sanggalangit</w:t>
            </w:r>
            <w:proofErr w:type="spellEnd"/>
            <w:r w:rsidRPr="00D05DA4">
              <w:rPr>
                <w:rFonts w:ascii="Calibri Light" w:hAnsi="Calibri Light" w:cs="Calibri Light"/>
                <w:szCs w:val="24"/>
              </w:rPr>
              <w:t xml:space="preserve">, </w:t>
            </w:r>
            <w:proofErr w:type="spellStart"/>
            <w:r w:rsidRPr="00D05DA4">
              <w:rPr>
                <w:rFonts w:ascii="Calibri Light" w:hAnsi="Calibri Light" w:cs="Calibri Light"/>
                <w:szCs w:val="24"/>
              </w:rPr>
              <w:t>Klana</w:t>
            </w:r>
            <w:proofErr w:type="spellEnd"/>
            <w:r w:rsidRPr="00D05DA4">
              <w:rPr>
                <w:rFonts w:ascii="Calibri Light" w:hAnsi="Calibri Light" w:cs="Calibri Light"/>
                <w:szCs w:val="24"/>
              </w:rPr>
              <w:t xml:space="preserve"> </w:t>
            </w:r>
            <w:proofErr w:type="spellStart"/>
            <w:r w:rsidRPr="00D05DA4">
              <w:rPr>
                <w:rFonts w:ascii="Calibri Light" w:hAnsi="Calibri Light" w:cs="Calibri Light"/>
                <w:szCs w:val="24"/>
              </w:rPr>
              <w:t>Sewandana</w:t>
            </w:r>
            <w:proofErr w:type="spellEnd"/>
            <w:r w:rsidRPr="00D05DA4">
              <w:rPr>
                <w:rFonts w:ascii="Calibri Light" w:hAnsi="Calibri Light" w:cs="Calibri Light"/>
                <w:szCs w:val="24"/>
              </w:rPr>
              <w:t xml:space="preserve"> ultimately decided to remain unmarried for the remainder of his life. Nevertheless, he continued to have the </w:t>
            </w:r>
            <w:proofErr w:type="spellStart"/>
            <w:r w:rsidRPr="00D05DA4">
              <w:rPr>
                <w:rFonts w:ascii="Calibri Light" w:hAnsi="Calibri Light" w:cs="Calibri Light"/>
                <w:szCs w:val="24"/>
              </w:rPr>
              <w:t>Bantarangin</w:t>
            </w:r>
            <w:proofErr w:type="spellEnd"/>
            <w:r w:rsidRPr="00D05DA4">
              <w:rPr>
                <w:rFonts w:ascii="Calibri Light" w:hAnsi="Calibri Light" w:cs="Calibri Light"/>
                <w:szCs w:val="24"/>
              </w:rPr>
              <w:t xml:space="preserve"> kingdom and its inhabitants in his thoughts.</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9</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Curiosity</w:t>
            </w: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Bujangganong</w:t>
            </w:r>
          </w:p>
        </w:tc>
        <w:tc>
          <w:tcPr>
            <w:tcW w:w="2742" w:type="dxa"/>
          </w:tcPr>
          <w:p w:rsidR="00D05DA4" w:rsidRPr="00D05DA4" w:rsidRDefault="00D05DA4" w:rsidP="00D05DA4">
            <w:pPr>
              <w:widowControl w:val="0"/>
              <w:suppressAutoHyphens/>
              <w:rPr>
                <w:rFonts w:ascii="Calibri Light" w:hAnsi="Calibri Light" w:cs="Calibri Light"/>
                <w:szCs w:val="24"/>
              </w:rPr>
            </w:pPr>
            <w:r w:rsidRPr="00D05DA4">
              <w:rPr>
                <w:rFonts w:ascii="Calibri Light" w:hAnsi="Calibri Light" w:cs="Calibri Light"/>
                <w:szCs w:val="24"/>
              </w:rPr>
              <w:t xml:space="preserve">Seeking to fulfill Dewi </w:t>
            </w:r>
            <w:proofErr w:type="spellStart"/>
            <w:r w:rsidRPr="00D05DA4">
              <w:rPr>
                <w:rFonts w:ascii="Calibri Light" w:hAnsi="Calibri Light" w:cs="Calibri Light"/>
                <w:szCs w:val="24"/>
              </w:rPr>
              <w:t>Sanggalangit's</w:t>
            </w:r>
            <w:proofErr w:type="spellEnd"/>
            <w:r w:rsidRPr="00D05DA4">
              <w:rPr>
                <w:rFonts w:ascii="Calibri Light" w:hAnsi="Calibri Light" w:cs="Calibri Light"/>
                <w:szCs w:val="24"/>
              </w:rPr>
              <w:t xml:space="preserve"> unique and unprecedented desire for a new kind of art that has never before been seen on Earth, specifically a human figure with the head of a tiger. </w:t>
            </w:r>
            <w:proofErr w:type="spellStart"/>
            <w:r w:rsidRPr="00D05DA4">
              <w:rPr>
                <w:rFonts w:ascii="Calibri Light" w:hAnsi="Calibri Light" w:cs="Calibri Light"/>
                <w:szCs w:val="24"/>
              </w:rPr>
              <w:t>Bujangganong</w:t>
            </w:r>
            <w:proofErr w:type="spellEnd"/>
            <w:r w:rsidRPr="00D05DA4">
              <w:rPr>
                <w:rFonts w:ascii="Calibri Light" w:hAnsi="Calibri Light" w:cs="Calibri Light"/>
                <w:szCs w:val="24"/>
              </w:rPr>
              <w:t xml:space="preserve"> endeavors to acquire knowledge and actualize it through the utilization of his magical abilities and diligent efforts.</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Klana Sewandana</w:t>
            </w:r>
          </w:p>
        </w:tc>
        <w:tc>
          <w:tcPr>
            <w:tcW w:w="2742" w:type="dxa"/>
          </w:tcPr>
          <w:p w:rsidR="00D05DA4" w:rsidRPr="00D05DA4" w:rsidRDefault="00D05DA4" w:rsidP="00D05DA4">
            <w:pPr>
              <w:widowControl w:val="0"/>
              <w:suppressAutoHyphens/>
              <w:rPr>
                <w:rFonts w:ascii="Calibri Light" w:hAnsi="Calibri Light" w:cs="Calibri Light"/>
                <w:szCs w:val="24"/>
              </w:rPr>
            </w:pPr>
            <w:proofErr w:type="spellStart"/>
            <w:r w:rsidRPr="00D05DA4">
              <w:rPr>
                <w:rFonts w:ascii="Calibri Light" w:hAnsi="Calibri Light" w:cs="Calibri Light"/>
                <w:szCs w:val="24"/>
              </w:rPr>
              <w:t>Klana</w:t>
            </w:r>
            <w:proofErr w:type="spellEnd"/>
            <w:r w:rsidRPr="00D05DA4">
              <w:rPr>
                <w:rFonts w:ascii="Calibri Light" w:hAnsi="Calibri Light" w:cs="Calibri Light"/>
                <w:szCs w:val="24"/>
              </w:rPr>
              <w:t xml:space="preserve"> </w:t>
            </w:r>
            <w:proofErr w:type="spellStart"/>
            <w:r w:rsidRPr="00D05DA4">
              <w:rPr>
                <w:rFonts w:ascii="Calibri Light" w:hAnsi="Calibri Light" w:cs="Calibri Light"/>
                <w:szCs w:val="24"/>
              </w:rPr>
              <w:t>Sewandana</w:t>
            </w:r>
            <w:proofErr w:type="spellEnd"/>
            <w:r w:rsidRPr="00D05DA4">
              <w:rPr>
                <w:rFonts w:ascii="Calibri Light" w:hAnsi="Calibri Light" w:cs="Calibri Light"/>
                <w:szCs w:val="24"/>
              </w:rPr>
              <w:t xml:space="preserve"> and </w:t>
            </w:r>
            <w:proofErr w:type="spellStart"/>
            <w:r w:rsidRPr="00D05DA4">
              <w:rPr>
                <w:rFonts w:ascii="Calibri Light" w:hAnsi="Calibri Light" w:cs="Calibri Light"/>
                <w:szCs w:val="24"/>
              </w:rPr>
              <w:t>patih</w:t>
            </w:r>
            <w:proofErr w:type="spellEnd"/>
            <w:r w:rsidRPr="00D05DA4">
              <w:rPr>
                <w:rFonts w:ascii="Calibri Light" w:hAnsi="Calibri Light" w:cs="Calibri Light"/>
                <w:szCs w:val="24"/>
              </w:rPr>
              <w:t xml:space="preserve"> </w:t>
            </w:r>
            <w:proofErr w:type="spellStart"/>
            <w:r w:rsidRPr="00D05DA4">
              <w:rPr>
                <w:rFonts w:ascii="Calibri Light" w:hAnsi="Calibri Light" w:cs="Calibri Light"/>
                <w:szCs w:val="24"/>
              </w:rPr>
              <w:t>Bujangganong</w:t>
            </w:r>
            <w:proofErr w:type="spellEnd"/>
            <w:r w:rsidRPr="00D05DA4">
              <w:rPr>
                <w:rFonts w:ascii="Calibri Light" w:hAnsi="Calibri Light" w:cs="Calibri Light"/>
                <w:szCs w:val="24"/>
              </w:rPr>
              <w:t xml:space="preserve"> endeavored to investigate and fulfill Dewi </w:t>
            </w:r>
            <w:proofErr w:type="spellStart"/>
            <w:r w:rsidRPr="00D05DA4">
              <w:rPr>
                <w:rFonts w:ascii="Calibri Light" w:hAnsi="Calibri Light" w:cs="Calibri Light"/>
                <w:szCs w:val="24"/>
              </w:rPr>
              <w:t>Sanggalangit's</w:t>
            </w:r>
            <w:proofErr w:type="spellEnd"/>
            <w:r w:rsidRPr="00D05DA4">
              <w:rPr>
                <w:rFonts w:ascii="Calibri Light" w:hAnsi="Calibri Light" w:cs="Calibri Light"/>
                <w:szCs w:val="24"/>
              </w:rPr>
              <w:t xml:space="preserve"> plea, which entailed the creation of an unprecedented art form and a humanoid figure with a tiger's head.</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10</w:t>
            </w: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D05DA4">
              <w:rPr>
                <w:rFonts w:ascii="Calibri Light" w:hAnsi="Calibri Light" w:cs="Calibri Light"/>
                <w:szCs w:val="24"/>
              </w:rPr>
              <w:t>Patriotic</w:t>
            </w:r>
          </w:p>
        </w:tc>
        <w:tc>
          <w:tcPr>
            <w:tcW w:w="1633"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Klana Sewandana</w:t>
            </w:r>
          </w:p>
        </w:tc>
        <w:tc>
          <w:tcPr>
            <w:tcW w:w="2742" w:type="dxa"/>
          </w:tcPr>
          <w:p w:rsidR="00837850" w:rsidRDefault="00837850" w:rsidP="00837850">
            <w:pPr>
              <w:pStyle w:val="ListParagraph"/>
              <w:widowControl w:val="0"/>
              <w:numPr>
                <w:ilvl w:val="0"/>
                <w:numId w:val="42"/>
              </w:numPr>
              <w:suppressAutoHyphens/>
              <w:ind w:left="325"/>
              <w:rPr>
                <w:rFonts w:ascii="Calibri Light" w:hAnsi="Calibri Light" w:cs="Calibri Light"/>
                <w:szCs w:val="24"/>
              </w:rPr>
            </w:pPr>
            <w:r w:rsidRPr="00837850">
              <w:rPr>
                <w:rFonts w:ascii="Calibri Light" w:hAnsi="Calibri Light" w:cs="Calibri Light"/>
                <w:szCs w:val="24"/>
              </w:rPr>
              <w:t xml:space="preserve">Klana Sewandana contemplated the long-term viability of the Bantarangin kingdom and its inhabitants. Consequently, in his advanced years, he desired to procreate in order to ensure the presence of a successor who would carry on his efforts in governing the Bantarangin Kingdom. </w:t>
            </w:r>
          </w:p>
          <w:p w:rsidR="00D05DA4" w:rsidRPr="00837850" w:rsidRDefault="00837850" w:rsidP="00837850">
            <w:pPr>
              <w:pStyle w:val="ListParagraph"/>
              <w:widowControl w:val="0"/>
              <w:numPr>
                <w:ilvl w:val="0"/>
                <w:numId w:val="42"/>
              </w:numPr>
              <w:suppressAutoHyphens/>
              <w:ind w:left="325"/>
              <w:rPr>
                <w:rFonts w:ascii="Calibri Light" w:hAnsi="Calibri Light" w:cs="Calibri Light"/>
                <w:szCs w:val="24"/>
              </w:rPr>
            </w:pPr>
            <w:r w:rsidRPr="00837850">
              <w:rPr>
                <w:rFonts w:ascii="Calibri Light" w:hAnsi="Calibri Light" w:cs="Calibri Light"/>
                <w:szCs w:val="24"/>
              </w:rPr>
              <w:t xml:space="preserve">Prabu Klana Sewandana ultimately made the decision to forgo marriage indefinitely and instead dedicated his life to his people, specifically the </w:t>
            </w:r>
            <w:r w:rsidRPr="00837850">
              <w:rPr>
                <w:rFonts w:ascii="Calibri Light" w:hAnsi="Calibri Light" w:cs="Calibri Light"/>
                <w:szCs w:val="24"/>
              </w:rPr>
              <w:lastRenderedPageBreak/>
              <w:t>inhabitants of the Bantarangin kingdom.</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Bujangganong</w:t>
            </w:r>
          </w:p>
        </w:tc>
        <w:tc>
          <w:tcPr>
            <w:tcW w:w="2742" w:type="dxa"/>
          </w:tcPr>
          <w:p w:rsidR="00D05DA4" w:rsidRPr="00D05DA4" w:rsidRDefault="00837850" w:rsidP="00D05DA4">
            <w:pPr>
              <w:widowControl w:val="0"/>
              <w:suppressAutoHyphens/>
              <w:rPr>
                <w:rFonts w:ascii="Calibri Light" w:hAnsi="Calibri Light" w:cs="Calibri Light"/>
                <w:szCs w:val="24"/>
              </w:rPr>
            </w:pPr>
            <w:proofErr w:type="spellStart"/>
            <w:r w:rsidRPr="00837850">
              <w:rPr>
                <w:rFonts w:ascii="Calibri Light" w:hAnsi="Calibri Light" w:cs="Calibri Light"/>
                <w:szCs w:val="24"/>
              </w:rPr>
              <w:t>Bujangganong</w:t>
            </w:r>
            <w:proofErr w:type="spellEnd"/>
            <w:r w:rsidRPr="00837850">
              <w:rPr>
                <w:rFonts w:ascii="Calibri Light" w:hAnsi="Calibri Light" w:cs="Calibri Light"/>
                <w:szCs w:val="24"/>
              </w:rPr>
              <w:t xml:space="preserve"> demonstrates a willingness to prioritize the well-being of the people and his leader, King </w:t>
            </w:r>
            <w:proofErr w:type="spellStart"/>
            <w:r w:rsidRPr="00837850">
              <w:rPr>
                <w:rFonts w:ascii="Calibri Light" w:hAnsi="Calibri Light" w:cs="Calibri Light"/>
                <w:szCs w:val="24"/>
              </w:rPr>
              <w:t>Klana</w:t>
            </w:r>
            <w:proofErr w:type="spellEnd"/>
            <w:r w:rsidRPr="00837850">
              <w:rPr>
                <w:rFonts w:ascii="Calibri Light" w:hAnsi="Calibri Light" w:cs="Calibri Light"/>
                <w:szCs w:val="24"/>
              </w:rPr>
              <w:t xml:space="preserve"> </w:t>
            </w:r>
            <w:proofErr w:type="spellStart"/>
            <w:r w:rsidRPr="00837850">
              <w:rPr>
                <w:rFonts w:ascii="Calibri Light" w:hAnsi="Calibri Light" w:cs="Calibri Light"/>
                <w:szCs w:val="24"/>
              </w:rPr>
              <w:t>Sewandana</w:t>
            </w:r>
            <w:proofErr w:type="spellEnd"/>
            <w:r w:rsidRPr="00837850">
              <w:rPr>
                <w:rFonts w:ascii="Calibri Light" w:hAnsi="Calibri Light" w:cs="Calibri Light"/>
                <w:szCs w:val="24"/>
              </w:rPr>
              <w:t xml:space="preserve">, over his own personal interests. This is seen in </w:t>
            </w:r>
            <w:proofErr w:type="spellStart"/>
            <w:r w:rsidRPr="00837850">
              <w:rPr>
                <w:rFonts w:ascii="Calibri Light" w:hAnsi="Calibri Light" w:cs="Calibri Light"/>
                <w:szCs w:val="24"/>
              </w:rPr>
              <w:t>Bujangganong's</w:t>
            </w:r>
            <w:proofErr w:type="spellEnd"/>
            <w:r w:rsidRPr="00837850">
              <w:rPr>
                <w:rFonts w:ascii="Calibri Light" w:hAnsi="Calibri Light" w:cs="Calibri Light"/>
                <w:szCs w:val="24"/>
              </w:rPr>
              <w:t xml:space="preserve"> willingness to risk his life in confronting many obstacles, such as battling </w:t>
            </w:r>
            <w:proofErr w:type="spellStart"/>
            <w:r w:rsidRPr="00837850">
              <w:rPr>
                <w:rFonts w:ascii="Calibri Light" w:hAnsi="Calibri Light" w:cs="Calibri Light"/>
                <w:szCs w:val="24"/>
              </w:rPr>
              <w:t>Singolodra</w:t>
            </w:r>
            <w:proofErr w:type="spellEnd"/>
            <w:r w:rsidRPr="00837850">
              <w:rPr>
                <w:rFonts w:ascii="Calibri Light" w:hAnsi="Calibri Light" w:cs="Calibri Light"/>
                <w:szCs w:val="24"/>
              </w:rPr>
              <w:t xml:space="preserve">, in order to protect the Kediri royal entourage and King </w:t>
            </w:r>
            <w:proofErr w:type="spellStart"/>
            <w:r w:rsidRPr="00837850">
              <w:rPr>
                <w:rFonts w:ascii="Calibri Light" w:hAnsi="Calibri Light" w:cs="Calibri Light"/>
                <w:szCs w:val="24"/>
              </w:rPr>
              <w:t>Klana</w:t>
            </w:r>
            <w:proofErr w:type="spellEnd"/>
            <w:r w:rsidRPr="00837850">
              <w:rPr>
                <w:rFonts w:ascii="Calibri Light" w:hAnsi="Calibri Light" w:cs="Calibri Light"/>
                <w:szCs w:val="24"/>
              </w:rPr>
              <w:t xml:space="preserve"> </w:t>
            </w:r>
            <w:proofErr w:type="spellStart"/>
            <w:r w:rsidRPr="00837850">
              <w:rPr>
                <w:rFonts w:ascii="Calibri Light" w:hAnsi="Calibri Light" w:cs="Calibri Light"/>
                <w:szCs w:val="24"/>
              </w:rPr>
              <w:t>Sewandana</w:t>
            </w:r>
            <w:proofErr w:type="spellEnd"/>
            <w:r w:rsidRPr="00837850">
              <w:rPr>
                <w:rFonts w:ascii="Calibri Light" w:hAnsi="Calibri Light" w:cs="Calibri Light"/>
                <w:szCs w:val="24"/>
              </w:rPr>
              <w:t>.</w:t>
            </w:r>
          </w:p>
        </w:tc>
      </w:tr>
      <w:tr w:rsidR="00D05DA4" w:rsidRPr="00122F5F" w:rsidTr="00FA1324">
        <w:trPr>
          <w:jc w:val="center"/>
        </w:trPr>
        <w:tc>
          <w:tcPr>
            <w:tcW w:w="524" w:type="dxa"/>
          </w:tcPr>
          <w:p w:rsidR="00D05DA4"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11</w:t>
            </w:r>
          </w:p>
        </w:tc>
        <w:tc>
          <w:tcPr>
            <w:tcW w:w="2409"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of the Motherland</w:t>
            </w:r>
          </w:p>
        </w:tc>
        <w:tc>
          <w:tcPr>
            <w:tcW w:w="1633"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Klana Sewandana</w:t>
            </w:r>
          </w:p>
        </w:tc>
        <w:tc>
          <w:tcPr>
            <w:tcW w:w="2742" w:type="dxa"/>
          </w:tcPr>
          <w:p w:rsidR="00837850" w:rsidRDefault="00837850" w:rsidP="00837850">
            <w:pPr>
              <w:pStyle w:val="ListParagraph"/>
              <w:widowControl w:val="0"/>
              <w:numPr>
                <w:ilvl w:val="0"/>
                <w:numId w:val="44"/>
              </w:numPr>
              <w:suppressAutoHyphens/>
              <w:ind w:left="325"/>
              <w:rPr>
                <w:rFonts w:ascii="Calibri Light" w:hAnsi="Calibri Light" w:cs="Calibri Light"/>
                <w:szCs w:val="24"/>
              </w:rPr>
            </w:pPr>
            <w:r w:rsidRPr="00837850">
              <w:rPr>
                <w:rFonts w:ascii="Calibri Light" w:hAnsi="Calibri Light" w:cs="Calibri Light"/>
                <w:szCs w:val="24"/>
              </w:rPr>
              <w:t>contemplated the long-term viability of the Bantarangin kingdom and its inhabitants. Consequently, in his advanced years, he desired to procreate in order to ensure the presence of a successor who would carry on his efforts in governing the Bantarangin Kingdom.</w:t>
            </w:r>
          </w:p>
          <w:p w:rsidR="00D05DA4" w:rsidRPr="00837850" w:rsidRDefault="00837850" w:rsidP="00837850">
            <w:pPr>
              <w:pStyle w:val="ListParagraph"/>
              <w:widowControl w:val="0"/>
              <w:numPr>
                <w:ilvl w:val="0"/>
                <w:numId w:val="44"/>
              </w:numPr>
              <w:suppressAutoHyphens/>
              <w:ind w:left="325"/>
              <w:rPr>
                <w:rFonts w:ascii="Calibri Light" w:hAnsi="Calibri Light" w:cs="Calibri Light"/>
                <w:szCs w:val="24"/>
              </w:rPr>
            </w:pPr>
            <w:r w:rsidRPr="00837850">
              <w:rPr>
                <w:rFonts w:ascii="Calibri Light" w:hAnsi="Calibri Light" w:cs="Calibri Light"/>
                <w:szCs w:val="24"/>
              </w:rPr>
              <w:t>Prabu Klana Sewandana ultimately made the decision to forgo marriage and instead dedicated his life to his people, specifically the inhabitants of the Bantarangin kingdom.</w:t>
            </w:r>
          </w:p>
        </w:tc>
      </w:tr>
      <w:tr w:rsidR="00D05DA4" w:rsidRPr="00122F5F" w:rsidTr="00FA1324">
        <w:trPr>
          <w:jc w:val="center"/>
        </w:trPr>
        <w:tc>
          <w:tcPr>
            <w:tcW w:w="524" w:type="dxa"/>
          </w:tcPr>
          <w:p w:rsidR="00D05DA4" w:rsidRDefault="00D05DA4"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D05DA4" w:rsidRPr="00D05DA4" w:rsidRDefault="00D05DA4"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Bujangganong</w:t>
            </w:r>
          </w:p>
        </w:tc>
        <w:tc>
          <w:tcPr>
            <w:tcW w:w="2742" w:type="dxa"/>
          </w:tcPr>
          <w:p w:rsidR="00D05DA4" w:rsidRPr="00D05DA4" w:rsidRDefault="00837850" w:rsidP="00D05DA4">
            <w:pPr>
              <w:widowControl w:val="0"/>
              <w:suppressAutoHyphens/>
              <w:rPr>
                <w:rFonts w:ascii="Calibri Light" w:hAnsi="Calibri Light" w:cs="Calibri Light"/>
                <w:szCs w:val="24"/>
              </w:rPr>
            </w:pPr>
            <w:proofErr w:type="spellStart"/>
            <w:r w:rsidRPr="00837850">
              <w:rPr>
                <w:rFonts w:ascii="Calibri Light" w:hAnsi="Calibri Light" w:cs="Calibri Light"/>
                <w:szCs w:val="24"/>
              </w:rPr>
              <w:t>Bujangganong</w:t>
            </w:r>
            <w:proofErr w:type="spellEnd"/>
            <w:r w:rsidRPr="00837850">
              <w:rPr>
                <w:rFonts w:ascii="Calibri Light" w:hAnsi="Calibri Light" w:cs="Calibri Light"/>
                <w:szCs w:val="24"/>
              </w:rPr>
              <w:t xml:space="preserve"> demonstrates a willingness to prioritize the well-being of the people and his leader, King </w:t>
            </w:r>
            <w:proofErr w:type="spellStart"/>
            <w:r w:rsidRPr="00837850">
              <w:rPr>
                <w:rFonts w:ascii="Calibri Light" w:hAnsi="Calibri Light" w:cs="Calibri Light"/>
                <w:szCs w:val="24"/>
              </w:rPr>
              <w:t>Klana</w:t>
            </w:r>
            <w:proofErr w:type="spellEnd"/>
            <w:r w:rsidRPr="00837850">
              <w:rPr>
                <w:rFonts w:ascii="Calibri Light" w:hAnsi="Calibri Light" w:cs="Calibri Light"/>
                <w:szCs w:val="24"/>
              </w:rPr>
              <w:t xml:space="preserve"> </w:t>
            </w:r>
            <w:proofErr w:type="spellStart"/>
            <w:r w:rsidRPr="00837850">
              <w:rPr>
                <w:rFonts w:ascii="Calibri Light" w:hAnsi="Calibri Light" w:cs="Calibri Light"/>
                <w:szCs w:val="24"/>
              </w:rPr>
              <w:t>Sewandana</w:t>
            </w:r>
            <w:proofErr w:type="spellEnd"/>
            <w:r w:rsidRPr="00837850">
              <w:rPr>
                <w:rFonts w:ascii="Calibri Light" w:hAnsi="Calibri Light" w:cs="Calibri Light"/>
                <w:szCs w:val="24"/>
              </w:rPr>
              <w:t xml:space="preserve">, over his own personal interests. This is seen in </w:t>
            </w:r>
            <w:proofErr w:type="spellStart"/>
            <w:r w:rsidRPr="00837850">
              <w:rPr>
                <w:rFonts w:ascii="Calibri Light" w:hAnsi="Calibri Light" w:cs="Calibri Light"/>
                <w:szCs w:val="24"/>
              </w:rPr>
              <w:t>Bujangganong's</w:t>
            </w:r>
            <w:proofErr w:type="spellEnd"/>
            <w:r w:rsidRPr="00837850">
              <w:rPr>
                <w:rFonts w:ascii="Calibri Light" w:hAnsi="Calibri Light" w:cs="Calibri Light"/>
                <w:szCs w:val="24"/>
              </w:rPr>
              <w:t xml:space="preserve"> willingness to risk his life in confronting many obstacles, such as battling </w:t>
            </w:r>
            <w:proofErr w:type="spellStart"/>
            <w:r w:rsidRPr="00837850">
              <w:rPr>
                <w:rFonts w:ascii="Calibri Light" w:hAnsi="Calibri Light" w:cs="Calibri Light"/>
                <w:szCs w:val="24"/>
              </w:rPr>
              <w:t>Singolodra</w:t>
            </w:r>
            <w:proofErr w:type="spellEnd"/>
            <w:r w:rsidRPr="00837850">
              <w:rPr>
                <w:rFonts w:ascii="Calibri Light" w:hAnsi="Calibri Light" w:cs="Calibri Light"/>
                <w:szCs w:val="24"/>
              </w:rPr>
              <w:t xml:space="preserve">, in order to protect the Kediri royal </w:t>
            </w:r>
            <w:r w:rsidRPr="00837850">
              <w:rPr>
                <w:rFonts w:ascii="Calibri Light" w:hAnsi="Calibri Light" w:cs="Calibri Light"/>
                <w:szCs w:val="24"/>
              </w:rPr>
              <w:lastRenderedPageBreak/>
              <w:t xml:space="preserve">entourage and King </w:t>
            </w:r>
            <w:proofErr w:type="spellStart"/>
            <w:r w:rsidRPr="00837850">
              <w:rPr>
                <w:rFonts w:ascii="Calibri Light" w:hAnsi="Calibri Light" w:cs="Calibri Light"/>
                <w:szCs w:val="24"/>
              </w:rPr>
              <w:t>Klana</w:t>
            </w:r>
            <w:proofErr w:type="spellEnd"/>
            <w:r w:rsidRPr="00837850">
              <w:rPr>
                <w:rFonts w:ascii="Calibri Light" w:hAnsi="Calibri Light" w:cs="Calibri Light"/>
                <w:szCs w:val="24"/>
              </w:rPr>
              <w:t xml:space="preserve"> </w:t>
            </w:r>
            <w:proofErr w:type="spellStart"/>
            <w:r w:rsidRPr="00837850">
              <w:rPr>
                <w:rFonts w:ascii="Calibri Light" w:hAnsi="Calibri Light" w:cs="Calibri Light"/>
                <w:szCs w:val="24"/>
              </w:rPr>
              <w:t>Sewandana</w:t>
            </w:r>
            <w:proofErr w:type="spellEnd"/>
            <w:r w:rsidRPr="00837850">
              <w:rPr>
                <w:rFonts w:ascii="Calibri Light" w:hAnsi="Calibri Light" w:cs="Calibri Light"/>
                <w:szCs w:val="24"/>
              </w:rPr>
              <w:t>.</w:t>
            </w:r>
          </w:p>
        </w:tc>
      </w:tr>
      <w:tr w:rsidR="00D05DA4" w:rsidRPr="00122F5F" w:rsidTr="00FA1324">
        <w:trPr>
          <w:jc w:val="center"/>
        </w:trPr>
        <w:tc>
          <w:tcPr>
            <w:tcW w:w="524" w:type="dxa"/>
          </w:tcPr>
          <w:p w:rsidR="00D05DA4"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12</w:t>
            </w:r>
          </w:p>
        </w:tc>
        <w:tc>
          <w:tcPr>
            <w:tcW w:w="2409"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Valuing Achievment</w:t>
            </w:r>
          </w:p>
        </w:tc>
        <w:tc>
          <w:tcPr>
            <w:tcW w:w="1633" w:type="dxa"/>
          </w:tcPr>
          <w:p w:rsidR="00D05DA4"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D05DA4" w:rsidRPr="00122F5F" w:rsidTr="00FA1324">
        <w:trPr>
          <w:jc w:val="center"/>
        </w:trPr>
        <w:tc>
          <w:tcPr>
            <w:tcW w:w="524" w:type="dxa"/>
          </w:tcPr>
          <w:p w:rsidR="00D05DA4"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13</w:t>
            </w:r>
          </w:p>
        </w:tc>
        <w:tc>
          <w:tcPr>
            <w:tcW w:w="2409"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Friendly/Communication tive</w:t>
            </w:r>
          </w:p>
        </w:tc>
        <w:tc>
          <w:tcPr>
            <w:tcW w:w="1633" w:type="dxa"/>
          </w:tcPr>
          <w:p w:rsidR="00D05DA4"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D05DA4" w:rsidRPr="00122F5F" w:rsidTr="00FA1324">
        <w:trPr>
          <w:jc w:val="center"/>
        </w:trPr>
        <w:tc>
          <w:tcPr>
            <w:tcW w:w="524" w:type="dxa"/>
          </w:tcPr>
          <w:p w:rsidR="00D05DA4"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14</w:t>
            </w:r>
          </w:p>
        </w:tc>
        <w:tc>
          <w:tcPr>
            <w:tcW w:w="2409" w:type="dxa"/>
          </w:tcPr>
          <w:p w:rsidR="00D05DA4"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Peace</w:t>
            </w:r>
          </w:p>
        </w:tc>
        <w:tc>
          <w:tcPr>
            <w:tcW w:w="1633" w:type="dxa"/>
          </w:tcPr>
          <w:p w:rsidR="00D05DA4"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D05DA4"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837850" w:rsidRPr="00122F5F" w:rsidTr="00FA1324">
        <w:trPr>
          <w:jc w:val="center"/>
        </w:trPr>
        <w:tc>
          <w:tcPr>
            <w:tcW w:w="524" w:type="dxa"/>
          </w:tcPr>
          <w:p w:rsidR="00837850"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15</w:t>
            </w:r>
          </w:p>
        </w:tc>
        <w:tc>
          <w:tcPr>
            <w:tcW w:w="2409" w:type="dxa"/>
          </w:tcPr>
          <w:p w:rsidR="00837850"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Love to Read</w:t>
            </w:r>
          </w:p>
        </w:tc>
        <w:tc>
          <w:tcPr>
            <w:tcW w:w="1633" w:type="dxa"/>
          </w:tcPr>
          <w:p w:rsidR="00837850"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837850"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837850" w:rsidRPr="00122F5F" w:rsidTr="00FA1324">
        <w:trPr>
          <w:jc w:val="center"/>
        </w:trPr>
        <w:tc>
          <w:tcPr>
            <w:tcW w:w="524" w:type="dxa"/>
          </w:tcPr>
          <w:p w:rsidR="00837850"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16</w:t>
            </w:r>
          </w:p>
        </w:tc>
        <w:tc>
          <w:tcPr>
            <w:tcW w:w="2409" w:type="dxa"/>
          </w:tcPr>
          <w:p w:rsidR="00837850"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37850">
              <w:rPr>
                <w:rFonts w:ascii="Calibri Light" w:hAnsi="Calibri Light" w:cs="Calibri Light"/>
                <w:szCs w:val="24"/>
              </w:rPr>
              <w:t>Caring for the Environment</w:t>
            </w:r>
          </w:p>
        </w:tc>
        <w:tc>
          <w:tcPr>
            <w:tcW w:w="1633" w:type="dxa"/>
          </w:tcPr>
          <w:p w:rsidR="00837850"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Pr>
                <w:rFonts w:ascii="Calibri Light" w:hAnsi="Calibri Light" w:cs="Calibri Light"/>
                <w:szCs w:val="24"/>
              </w:rPr>
              <w:t>-</w:t>
            </w:r>
          </w:p>
        </w:tc>
        <w:tc>
          <w:tcPr>
            <w:tcW w:w="2742" w:type="dxa"/>
          </w:tcPr>
          <w:p w:rsidR="00837850" w:rsidRPr="00D05DA4" w:rsidRDefault="00E55CB6" w:rsidP="00D05DA4">
            <w:pPr>
              <w:widowControl w:val="0"/>
              <w:suppressAutoHyphens/>
              <w:rPr>
                <w:rFonts w:ascii="Calibri Light" w:hAnsi="Calibri Light" w:cs="Calibri Light"/>
                <w:szCs w:val="24"/>
              </w:rPr>
            </w:pPr>
            <w:r>
              <w:rPr>
                <w:rFonts w:ascii="Calibri Light" w:hAnsi="Calibri Light" w:cs="Calibri Light"/>
                <w:szCs w:val="24"/>
              </w:rPr>
              <w:t>-</w:t>
            </w:r>
          </w:p>
        </w:tc>
      </w:tr>
      <w:tr w:rsidR="00837850" w:rsidRPr="00122F5F" w:rsidTr="00FA1324">
        <w:trPr>
          <w:jc w:val="center"/>
        </w:trPr>
        <w:tc>
          <w:tcPr>
            <w:tcW w:w="524" w:type="dxa"/>
          </w:tcPr>
          <w:p w:rsidR="00837850" w:rsidRDefault="00E55CB6"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t>17</w:t>
            </w:r>
          </w:p>
        </w:tc>
        <w:tc>
          <w:tcPr>
            <w:tcW w:w="2409" w:type="dxa"/>
          </w:tcPr>
          <w:p w:rsidR="00837850" w:rsidRPr="00D05DA4" w:rsidRDefault="00E55CB6"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55CB6">
              <w:rPr>
                <w:rFonts w:ascii="Calibri Light" w:hAnsi="Calibri Light" w:cs="Calibri Light"/>
                <w:szCs w:val="24"/>
              </w:rPr>
              <w:t>Social Care</w:t>
            </w:r>
          </w:p>
        </w:tc>
        <w:tc>
          <w:tcPr>
            <w:tcW w:w="1633" w:type="dxa"/>
          </w:tcPr>
          <w:p w:rsidR="00837850" w:rsidRPr="00D05DA4" w:rsidRDefault="00112FEC"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Klana Sewandana</w:t>
            </w:r>
          </w:p>
        </w:tc>
        <w:tc>
          <w:tcPr>
            <w:tcW w:w="2742" w:type="dxa"/>
          </w:tcPr>
          <w:p w:rsidR="00837850" w:rsidRPr="00D05DA4" w:rsidRDefault="00112FEC" w:rsidP="00D05DA4">
            <w:pPr>
              <w:widowControl w:val="0"/>
              <w:suppressAutoHyphens/>
              <w:rPr>
                <w:rFonts w:ascii="Calibri Light" w:hAnsi="Calibri Light" w:cs="Calibri Light"/>
                <w:szCs w:val="24"/>
              </w:rPr>
            </w:pPr>
            <w:proofErr w:type="spellStart"/>
            <w:r w:rsidRPr="00112FEC">
              <w:rPr>
                <w:rFonts w:ascii="Calibri Light" w:hAnsi="Calibri Light" w:cs="Calibri Light"/>
                <w:szCs w:val="24"/>
              </w:rPr>
              <w:t>Klana</w:t>
            </w:r>
            <w:proofErr w:type="spellEnd"/>
            <w:r w:rsidRPr="00112FEC">
              <w:rPr>
                <w:rFonts w:ascii="Calibri Light" w:hAnsi="Calibri Light" w:cs="Calibri Light"/>
                <w:szCs w:val="24"/>
              </w:rPr>
              <w:t xml:space="preserve"> </w:t>
            </w:r>
            <w:proofErr w:type="spellStart"/>
            <w:r w:rsidRPr="00112FEC">
              <w:rPr>
                <w:rFonts w:ascii="Calibri Light" w:hAnsi="Calibri Light" w:cs="Calibri Light"/>
                <w:szCs w:val="24"/>
              </w:rPr>
              <w:t>Sewandana</w:t>
            </w:r>
            <w:proofErr w:type="spellEnd"/>
            <w:r w:rsidRPr="00112FEC">
              <w:rPr>
                <w:rFonts w:ascii="Calibri Light" w:hAnsi="Calibri Light" w:cs="Calibri Light"/>
                <w:szCs w:val="24"/>
              </w:rPr>
              <w:t xml:space="preserve"> made the decision to dedicate his life to his people by choosing not to marry. King </w:t>
            </w:r>
            <w:proofErr w:type="spellStart"/>
            <w:r w:rsidRPr="00112FEC">
              <w:rPr>
                <w:rFonts w:ascii="Calibri Light" w:hAnsi="Calibri Light" w:cs="Calibri Light"/>
                <w:szCs w:val="24"/>
              </w:rPr>
              <w:t>Klana</w:t>
            </w:r>
            <w:proofErr w:type="spellEnd"/>
            <w:r w:rsidRPr="00112FEC">
              <w:rPr>
                <w:rFonts w:ascii="Calibri Light" w:hAnsi="Calibri Light" w:cs="Calibri Light"/>
                <w:szCs w:val="24"/>
              </w:rPr>
              <w:t xml:space="preserve"> </w:t>
            </w:r>
            <w:proofErr w:type="spellStart"/>
            <w:r w:rsidRPr="00112FEC">
              <w:rPr>
                <w:rFonts w:ascii="Calibri Light" w:hAnsi="Calibri Light" w:cs="Calibri Light"/>
                <w:szCs w:val="24"/>
              </w:rPr>
              <w:t>Sewandana</w:t>
            </w:r>
            <w:proofErr w:type="spellEnd"/>
            <w:r w:rsidRPr="00112FEC">
              <w:rPr>
                <w:rFonts w:ascii="Calibri Light" w:hAnsi="Calibri Light" w:cs="Calibri Light"/>
                <w:szCs w:val="24"/>
              </w:rPr>
              <w:t xml:space="preserve"> prioritized the welfare of his subjects from the </w:t>
            </w:r>
            <w:proofErr w:type="spellStart"/>
            <w:r w:rsidRPr="00112FEC">
              <w:rPr>
                <w:rFonts w:ascii="Calibri Light" w:hAnsi="Calibri Light" w:cs="Calibri Light"/>
                <w:szCs w:val="24"/>
              </w:rPr>
              <w:t>Bantarangin</w:t>
            </w:r>
            <w:proofErr w:type="spellEnd"/>
            <w:r w:rsidRPr="00112FEC">
              <w:rPr>
                <w:rFonts w:ascii="Calibri Light" w:hAnsi="Calibri Light" w:cs="Calibri Light"/>
                <w:szCs w:val="24"/>
              </w:rPr>
              <w:t xml:space="preserve"> Kingdom over his own personal desires.</w:t>
            </w:r>
          </w:p>
        </w:tc>
      </w:tr>
      <w:tr w:rsidR="00837850" w:rsidRPr="00122F5F" w:rsidTr="00FA1324">
        <w:trPr>
          <w:jc w:val="center"/>
        </w:trPr>
        <w:tc>
          <w:tcPr>
            <w:tcW w:w="524" w:type="dxa"/>
          </w:tcPr>
          <w:p w:rsidR="00837850" w:rsidRDefault="00837850"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409" w:type="dxa"/>
          </w:tcPr>
          <w:p w:rsidR="00837850" w:rsidRPr="00D05DA4" w:rsidRDefault="00837850"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633" w:type="dxa"/>
          </w:tcPr>
          <w:p w:rsidR="00837850" w:rsidRPr="00D05DA4" w:rsidRDefault="00112FEC"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Bujangganong</w:t>
            </w:r>
          </w:p>
        </w:tc>
        <w:tc>
          <w:tcPr>
            <w:tcW w:w="2742" w:type="dxa"/>
          </w:tcPr>
          <w:p w:rsidR="00112FEC" w:rsidRDefault="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Bujangganong promptly offered aid to others, specifically to King Prabu Klana Sewandana in making all the necessary preparations for his marriage to Dewi Sanggalangit.</w:t>
            </w:r>
          </w:p>
          <w:p w:rsidR="00112FEC" w:rsidRDefault="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Bujangganong prioritizes the protection of the king and the entourage of the Kingdom of Kediri over his own safety, as he bravely fights and confronts the challenges of Singolodra.</w:t>
            </w:r>
          </w:p>
          <w:p w:rsidR="00837850" w:rsidRPr="00112FEC" w:rsidRDefault="00112FEC" w:rsidP="00112FEC">
            <w:pPr>
              <w:pStyle w:val="ListParagraph"/>
              <w:widowControl w:val="0"/>
              <w:numPr>
                <w:ilvl w:val="0"/>
                <w:numId w:val="46"/>
              </w:numPr>
              <w:suppressAutoHyphens/>
              <w:ind w:left="340"/>
              <w:rPr>
                <w:rFonts w:ascii="Calibri Light" w:hAnsi="Calibri Light" w:cs="Calibri Light"/>
                <w:szCs w:val="24"/>
              </w:rPr>
            </w:pPr>
            <w:r w:rsidRPr="00112FEC">
              <w:rPr>
                <w:rFonts w:ascii="Calibri Light" w:hAnsi="Calibri Light" w:cs="Calibri Light"/>
                <w:szCs w:val="24"/>
              </w:rPr>
              <w:t xml:space="preserve">Bujangganong demonstrates concern for the well-being of his opponent, Singolodra, by cleansing his face after being defeated in their fight. Singolodra's physical form undergoes an immediate transformation, assuming the appearance of a human </w:t>
            </w:r>
            <w:r w:rsidRPr="00112FEC">
              <w:rPr>
                <w:rFonts w:ascii="Calibri Light" w:hAnsi="Calibri Light" w:cs="Calibri Light"/>
                <w:szCs w:val="24"/>
              </w:rPr>
              <w:lastRenderedPageBreak/>
              <w:t>body but retaining the head of a tiger.</w:t>
            </w:r>
          </w:p>
        </w:tc>
      </w:tr>
      <w:tr w:rsidR="00837850" w:rsidRPr="00122F5F" w:rsidTr="00FA1324">
        <w:trPr>
          <w:jc w:val="center"/>
        </w:trPr>
        <w:tc>
          <w:tcPr>
            <w:tcW w:w="524" w:type="dxa"/>
          </w:tcPr>
          <w:p w:rsidR="00837850" w:rsidRDefault="00112FEC" w:rsidP="006B4C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18</w:t>
            </w:r>
          </w:p>
        </w:tc>
        <w:tc>
          <w:tcPr>
            <w:tcW w:w="2409" w:type="dxa"/>
          </w:tcPr>
          <w:p w:rsidR="00837850" w:rsidRPr="00D05DA4" w:rsidRDefault="00112FEC"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Responsibility</w:t>
            </w:r>
          </w:p>
        </w:tc>
        <w:tc>
          <w:tcPr>
            <w:tcW w:w="1633" w:type="dxa"/>
          </w:tcPr>
          <w:p w:rsidR="00837850" w:rsidRPr="00D05DA4" w:rsidRDefault="00112FEC" w:rsidP="006B4C7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12FEC">
              <w:rPr>
                <w:rFonts w:ascii="Calibri Light" w:hAnsi="Calibri Light" w:cs="Calibri Light"/>
                <w:szCs w:val="24"/>
              </w:rPr>
              <w:t>Klana Sewandana</w:t>
            </w:r>
          </w:p>
        </w:tc>
        <w:tc>
          <w:tcPr>
            <w:tcW w:w="2742" w:type="dxa"/>
          </w:tcPr>
          <w:p w:rsidR="00837850" w:rsidRPr="00D05DA4" w:rsidRDefault="00112FEC" w:rsidP="00D05DA4">
            <w:pPr>
              <w:widowControl w:val="0"/>
              <w:suppressAutoHyphens/>
              <w:rPr>
                <w:rFonts w:ascii="Calibri Light" w:hAnsi="Calibri Light" w:cs="Calibri Light"/>
                <w:szCs w:val="24"/>
              </w:rPr>
            </w:pPr>
            <w:proofErr w:type="spellStart"/>
            <w:r w:rsidRPr="00112FEC">
              <w:rPr>
                <w:rFonts w:ascii="Calibri Light" w:hAnsi="Calibri Light" w:cs="Calibri Light"/>
                <w:szCs w:val="24"/>
              </w:rPr>
              <w:t>Klana</w:t>
            </w:r>
            <w:proofErr w:type="spellEnd"/>
            <w:r w:rsidRPr="00112FEC">
              <w:rPr>
                <w:rFonts w:ascii="Calibri Light" w:hAnsi="Calibri Light" w:cs="Calibri Light"/>
                <w:szCs w:val="24"/>
              </w:rPr>
              <w:t xml:space="preserve"> </w:t>
            </w:r>
            <w:proofErr w:type="spellStart"/>
            <w:r w:rsidRPr="00112FEC">
              <w:rPr>
                <w:rFonts w:ascii="Calibri Light" w:hAnsi="Calibri Light" w:cs="Calibri Light"/>
                <w:szCs w:val="24"/>
              </w:rPr>
              <w:t>Sewandana</w:t>
            </w:r>
            <w:proofErr w:type="spellEnd"/>
            <w:r w:rsidRPr="00112FEC">
              <w:rPr>
                <w:rFonts w:ascii="Calibri Light" w:hAnsi="Calibri Light" w:cs="Calibri Light"/>
                <w:szCs w:val="24"/>
              </w:rPr>
              <w:t xml:space="preserve"> demonstrates his sense of responsibility by prioritizing the well-being of his community over his personal desire or inclination towards marriage. </w:t>
            </w:r>
            <w:proofErr w:type="spellStart"/>
            <w:r w:rsidRPr="00112FEC">
              <w:rPr>
                <w:rFonts w:ascii="Calibri Light" w:hAnsi="Calibri Light" w:cs="Calibri Light"/>
                <w:szCs w:val="24"/>
              </w:rPr>
              <w:t>Klana</w:t>
            </w:r>
            <w:proofErr w:type="spellEnd"/>
            <w:r w:rsidRPr="00112FEC">
              <w:rPr>
                <w:rFonts w:ascii="Calibri Light" w:hAnsi="Calibri Light" w:cs="Calibri Light"/>
                <w:szCs w:val="24"/>
              </w:rPr>
              <w:t xml:space="preserve"> </w:t>
            </w:r>
            <w:proofErr w:type="spellStart"/>
            <w:r w:rsidRPr="00112FEC">
              <w:rPr>
                <w:rFonts w:ascii="Calibri Light" w:hAnsi="Calibri Light" w:cs="Calibri Light"/>
                <w:szCs w:val="24"/>
              </w:rPr>
              <w:t>Sewandana</w:t>
            </w:r>
            <w:proofErr w:type="spellEnd"/>
            <w:r w:rsidRPr="00112FEC">
              <w:rPr>
                <w:rFonts w:ascii="Calibri Light" w:hAnsi="Calibri Light" w:cs="Calibri Light"/>
                <w:szCs w:val="24"/>
              </w:rPr>
              <w:t xml:space="preserve"> bears the responsibility for ensuring the safety and well-being of his people.</w:t>
            </w:r>
          </w:p>
        </w:tc>
      </w:tr>
    </w:tbl>
    <w:p w:rsidR="00265BC9" w:rsidRDefault="00FA1324" w:rsidP="00B25EDF">
      <w:pPr>
        <w:spacing w:before="120" w:after="120"/>
        <w:ind w:left="440" w:right="-1" w:hanging="14"/>
        <w:jc w:val="both"/>
        <w:rPr>
          <w:rFonts w:ascii="Calibri Light" w:hAnsi="Calibri Light" w:cs="Calibri Light"/>
          <w:sz w:val="24"/>
          <w:szCs w:val="24"/>
        </w:rPr>
      </w:pPr>
      <w:r w:rsidRPr="00FA1324">
        <w:rPr>
          <w:rFonts w:ascii="Calibri Light" w:hAnsi="Calibri Light" w:cs="Calibri Light"/>
          <w:sz w:val="24"/>
          <w:szCs w:val="24"/>
        </w:rPr>
        <w:t xml:space="preserve">The local cultural narrative of </w:t>
      </w:r>
      <w:proofErr w:type="spellStart"/>
      <w:r w:rsidRPr="00FA1324">
        <w:rPr>
          <w:rFonts w:ascii="Calibri Light" w:hAnsi="Calibri Light" w:cs="Calibri Light"/>
          <w:sz w:val="24"/>
          <w:szCs w:val="24"/>
        </w:rPr>
        <w:t>Reyog</w:t>
      </w:r>
      <w:proofErr w:type="spellEnd"/>
      <w:r w:rsidRPr="00FA1324">
        <w:rPr>
          <w:rFonts w:ascii="Calibri Light" w:hAnsi="Calibri Light" w:cs="Calibri Light"/>
          <w:sz w:val="24"/>
          <w:szCs w:val="24"/>
        </w:rPr>
        <w:t xml:space="preserve"> </w:t>
      </w:r>
      <w:proofErr w:type="spellStart"/>
      <w:r w:rsidRPr="00FA1324">
        <w:rPr>
          <w:rFonts w:ascii="Calibri Light" w:hAnsi="Calibri Light" w:cs="Calibri Light"/>
          <w:sz w:val="24"/>
          <w:szCs w:val="24"/>
        </w:rPr>
        <w:t>Ponorogo</w:t>
      </w:r>
      <w:proofErr w:type="spellEnd"/>
      <w:r w:rsidRPr="00FA1324">
        <w:rPr>
          <w:rFonts w:ascii="Calibri Light" w:hAnsi="Calibri Light" w:cs="Calibri Light"/>
          <w:sz w:val="24"/>
          <w:szCs w:val="24"/>
        </w:rPr>
        <w:t xml:space="preserve"> features prominent characters, namely </w:t>
      </w:r>
      <w:proofErr w:type="spellStart"/>
      <w:r w:rsidRPr="00FA1324">
        <w:rPr>
          <w:rFonts w:ascii="Calibri Light" w:hAnsi="Calibri Light" w:cs="Calibri Light"/>
          <w:sz w:val="24"/>
          <w:szCs w:val="24"/>
        </w:rPr>
        <w:t>Bujangganong</w:t>
      </w:r>
      <w:proofErr w:type="spellEnd"/>
      <w:r w:rsidRPr="00FA1324">
        <w:rPr>
          <w:rFonts w:ascii="Calibri Light" w:hAnsi="Calibri Light" w:cs="Calibri Light"/>
          <w:sz w:val="24"/>
          <w:szCs w:val="24"/>
        </w:rPr>
        <w:t xml:space="preserve"> and </w:t>
      </w:r>
      <w:proofErr w:type="spellStart"/>
      <w:r w:rsidRPr="00FA1324">
        <w:rPr>
          <w:rFonts w:ascii="Calibri Light" w:hAnsi="Calibri Light" w:cs="Calibri Light"/>
          <w:sz w:val="24"/>
          <w:szCs w:val="24"/>
        </w:rPr>
        <w:t>Klana</w:t>
      </w:r>
      <w:proofErr w:type="spellEnd"/>
      <w:r w:rsidRPr="00FA1324">
        <w:rPr>
          <w:rFonts w:ascii="Calibri Light" w:hAnsi="Calibri Light" w:cs="Calibri Light"/>
          <w:sz w:val="24"/>
          <w:szCs w:val="24"/>
        </w:rPr>
        <w:t xml:space="preserve"> </w:t>
      </w:r>
      <w:proofErr w:type="spellStart"/>
      <w:r w:rsidRPr="00FA1324">
        <w:rPr>
          <w:rFonts w:ascii="Calibri Light" w:hAnsi="Calibri Light" w:cs="Calibri Light"/>
          <w:sz w:val="24"/>
          <w:szCs w:val="24"/>
        </w:rPr>
        <w:t>Sewandana</w:t>
      </w:r>
      <w:proofErr w:type="spellEnd"/>
      <w:r w:rsidRPr="00FA1324">
        <w:rPr>
          <w:rFonts w:ascii="Calibri Light" w:hAnsi="Calibri Light" w:cs="Calibri Light"/>
          <w:sz w:val="24"/>
          <w:szCs w:val="24"/>
        </w:rPr>
        <w:t xml:space="preserve">, who exemplify a range of significant character virtues. </w:t>
      </w:r>
      <w:proofErr w:type="spellStart"/>
      <w:r w:rsidRPr="00FA1324">
        <w:rPr>
          <w:rFonts w:ascii="Calibri Light" w:hAnsi="Calibri Light" w:cs="Calibri Light"/>
          <w:sz w:val="24"/>
          <w:szCs w:val="24"/>
        </w:rPr>
        <w:t>Bujangganong</w:t>
      </w:r>
      <w:proofErr w:type="spellEnd"/>
      <w:r w:rsidRPr="00FA1324">
        <w:rPr>
          <w:rFonts w:ascii="Calibri Light" w:hAnsi="Calibri Light" w:cs="Calibri Light"/>
          <w:sz w:val="24"/>
          <w:szCs w:val="24"/>
        </w:rPr>
        <w:t xml:space="preserve">, despite his unattractive appearance, maintains a sense of gratitude, a strong connection with the divine, and proficiency in ascetic practices. He exhibits religious devotion, honesty, and self-reliance in fulfilling his responsibilities. Conversely, </w:t>
      </w:r>
      <w:proofErr w:type="spellStart"/>
      <w:r w:rsidRPr="00FA1324">
        <w:rPr>
          <w:rFonts w:ascii="Calibri Light" w:hAnsi="Calibri Light" w:cs="Calibri Light"/>
          <w:sz w:val="24"/>
          <w:szCs w:val="24"/>
        </w:rPr>
        <w:t>Klana</w:t>
      </w:r>
      <w:proofErr w:type="spellEnd"/>
      <w:r w:rsidRPr="00FA1324">
        <w:rPr>
          <w:rFonts w:ascii="Calibri Light" w:hAnsi="Calibri Light" w:cs="Calibri Light"/>
          <w:sz w:val="24"/>
          <w:szCs w:val="24"/>
        </w:rPr>
        <w:t xml:space="preserve"> </w:t>
      </w:r>
      <w:proofErr w:type="spellStart"/>
      <w:r w:rsidRPr="00FA1324">
        <w:rPr>
          <w:rFonts w:ascii="Calibri Light" w:hAnsi="Calibri Light" w:cs="Calibri Light"/>
          <w:sz w:val="24"/>
          <w:szCs w:val="24"/>
        </w:rPr>
        <w:t>Sewandana</w:t>
      </w:r>
      <w:proofErr w:type="spellEnd"/>
      <w:r w:rsidRPr="00FA1324">
        <w:rPr>
          <w:rFonts w:ascii="Calibri Light" w:hAnsi="Calibri Light" w:cs="Calibri Light"/>
          <w:sz w:val="24"/>
          <w:szCs w:val="24"/>
        </w:rPr>
        <w:t xml:space="preserve"> prioritizes diligence by inventing novel musical instruments and imaginary creatures, demonstrating inventiveness in meeting Dewi </w:t>
      </w:r>
      <w:proofErr w:type="spellStart"/>
      <w:r w:rsidRPr="00FA1324">
        <w:rPr>
          <w:rFonts w:ascii="Calibri Light" w:hAnsi="Calibri Light" w:cs="Calibri Light"/>
          <w:sz w:val="24"/>
          <w:szCs w:val="24"/>
        </w:rPr>
        <w:t>Sanggalangit's</w:t>
      </w:r>
      <w:proofErr w:type="spellEnd"/>
      <w:r w:rsidRPr="00FA1324">
        <w:rPr>
          <w:rFonts w:ascii="Calibri Light" w:hAnsi="Calibri Light" w:cs="Calibri Light"/>
          <w:sz w:val="24"/>
          <w:szCs w:val="24"/>
        </w:rPr>
        <w:t xml:space="preserve"> demands. Furthermore, </w:t>
      </w:r>
      <w:proofErr w:type="spellStart"/>
      <w:r w:rsidRPr="00FA1324">
        <w:rPr>
          <w:rFonts w:ascii="Calibri Light" w:hAnsi="Calibri Light" w:cs="Calibri Light"/>
          <w:sz w:val="24"/>
          <w:szCs w:val="24"/>
        </w:rPr>
        <w:t>Klana</w:t>
      </w:r>
      <w:proofErr w:type="spellEnd"/>
      <w:r w:rsidRPr="00FA1324">
        <w:rPr>
          <w:rFonts w:ascii="Calibri Light" w:hAnsi="Calibri Light" w:cs="Calibri Light"/>
          <w:sz w:val="24"/>
          <w:szCs w:val="24"/>
        </w:rPr>
        <w:t xml:space="preserve"> </w:t>
      </w:r>
      <w:proofErr w:type="spellStart"/>
      <w:r w:rsidRPr="00FA1324">
        <w:rPr>
          <w:rFonts w:ascii="Calibri Light" w:hAnsi="Calibri Light" w:cs="Calibri Light"/>
          <w:sz w:val="24"/>
          <w:szCs w:val="24"/>
        </w:rPr>
        <w:t>Sewandana's</w:t>
      </w:r>
      <w:proofErr w:type="spellEnd"/>
      <w:r w:rsidRPr="00FA1324">
        <w:rPr>
          <w:rFonts w:ascii="Calibri Light" w:hAnsi="Calibri Light" w:cs="Calibri Light"/>
          <w:sz w:val="24"/>
          <w:szCs w:val="24"/>
        </w:rPr>
        <w:t xml:space="preserve"> patriotic commitment is evident in his choice to abstain from marriage to ensure the long-term stability of the </w:t>
      </w:r>
      <w:proofErr w:type="spellStart"/>
      <w:r w:rsidRPr="00FA1324">
        <w:rPr>
          <w:rFonts w:ascii="Calibri Light" w:hAnsi="Calibri Light" w:cs="Calibri Light"/>
          <w:sz w:val="24"/>
          <w:szCs w:val="24"/>
        </w:rPr>
        <w:t>Bantarangin</w:t>
      </w:r>
      <w:proofErr w:type="spellEnd"/>
      <w:r w:rsidRPr="00FA1324">
        <w:rPr>
          <w:rFonts w:ascii="Calibri Light" w:hAnsi="Calibri Light" w:cs="Calibri Light"/>
          <w:sz w:val="24"/>
          <w:szCs w:val="24"/>
        </w:rPr>
        <w:t xml:space="preserve"> kingdom and its inhabitants. Incorporating characteristics such as religious devotion, integrity, self-reliance, ingenuity, and patriotism in this narrative offers a vivid depiction of the significance of robust moral fiber in confronting obstacles. It enhances our comprehension of </w:t>
      </w:r>
      <w:proofErr w:type="spellStart"/>
      <w:r w:rsidRPr="00FA1324">
        <w:rPr>
          <w:rFonts w:ascii="Calibri Light" w:hAnsi="Calibri Light" w:cs="Calibri Light"/>
          <w:sz w:val="24"/>
          <w:szCs w:val="24"/>
        </w:rPr>
        <w:t>Reyog</w:t>
      </w:r>
      <w:proofErr w:type="spellEnd"/>
      <w:r w:rsidRPr="00FA1324">
        <w:rPr>
          <w:rFonts w:ascii="Calibri Light" w:hAnsi="Calibri Light" w:cs="Calibri Light"/>
          <w:sz w:val="24"/>
          <w:szCs w:val="24"/>
        </w:rPr>
        <w:t xml:space="preserve"> </w:t>
      </w:r>
      <w:proofErr w:type="spellStart"/>
      <w:r w:rsidRPr="00FA1324">
        <w:rPr>
          <w:rFonts w:ascii="Calibri Light" w:hAnsi="Calibri Light" w:cs="Calibri Light"/>
          <w:sz w:val="24"/>
          <w:szCs w:val="24"/>
        </w:rPr>
        <w:t>Ponorogo's</w:t>
      </w:r>
      <w:proofErr w:type="spellEnd"/>
      <w:r w:rsidRPr="00FA1324">
        <w:rPr>
          <w:rFonts w:ascii="Calibri Light" w:hAnsi="Calibri Light" w:cs="Calibri Light"/>
          <w:sz w:val="24"/>
          <w:szCs w:val="24"/>
        </w:rPr>
        <w:t xml:space="preserve"> indigenous culture.</w:t>
      </w:r>
    </w:p>
    <w:p w:rsidR="00F20C01" w:rsidRPr="00F20C01" w:rsidRDefault="00F20C01" w:rsidP="00B25EDF">
      <w:pPr>
        <w:spacing w:before="120" w:after="120"/>
        <w:ind w:left="440" w:right="-1" w:hanging="14"/>
        <w:jc w:val="both"/>
        <w:rPr>
          <w:rFonts w:ascii="Calibri Light" w:hAnsi="Calibri Light" w:cs="Calibri Light"/>
          <w:b/>
          <w:bCs/>
          <w:sz w:val="24"/>
          <w:szCs w:val="24"/>
        </w:rPr>
      </w:pPr>
      <w:r w:rsidRPr="00F20C01">
        <w:rPr>
          <w:rFonts w:ascii="Calibri Light" w:hAnsi="Calibri Light" w:cs="Calibri Light"/>
          <w:b/>
          <w:bCs/>
          <w:sz w:val="24"/>
          <w:szCs w:val="24"/>
        </w:rPr>
        <w:t>Implication for Society</w:t>
      </w:r>
    </w:p>
    <w:p w:rsidR="00B70837" w:rsidRPr="00B70837" w:rsidRDefault="00B70837" w:rsidP="00B70837">
      <w:pPr>
        <w:spacing w:before="120" w:after="120"/>
        <w:ind w:left="440" w:right="-1" w:hanging="14"/>
        <w:jc w:val="both"/>
        <w:rPr>
          <w:rFonts w:ascii="Calibri Light" w:hAnsi="Calibri Light" w:cs="Calibri Light"/>
          <w:sz w:val="24"/>
          <w:szCs w:val="24"/>
        </w:rPr>
      </w:pPr>
      <w:r w:rsidRPr="00B70837">
        <w:rPr>
          <w:rFonts w:ascii="Calibri Light" w:hAnsi="Calibri Light" w:cs="Calibri Light"/>
          <w:sz w:val="24"/>
          <w:szCs w:val="24"/>
        </w:rPr>
        <w:t xml:space="preserve">The study's findings on incorporating citizenship character values and meanings in the characters of the </w:t>
      </w:r>
      <w:proofErr w:type="spellStart"/>
      <w:r w:rsidRPr="00B70837">
        <w:rPr>
          <w:rFonts w:ascii="Calibri Light" w:hAnsi="Calibri Light" w:cs="Calibri Light"/>
          <w:sz w:val="24"/>
          <w:szCs w:val="24"/>
        </w:rPr>
        <w:t>Reyog</w:t>
      </w:r>
      <w:proofErr w:type="spellEnd"/>
      <w:r w:rsidRPr="00B70837">
        <w:rPr>
          <w:rFonts w:ascii="Calibri Light" w:hAnsi="Calibri Light" w:cs="Calibri Light"/>
          <w:sz w:val="24"/>
          <w:szCs w:val="24"/>
        </w:rPr>
        <w:t xml:space="preserve"> </w:t>
      </w:r>
      <w:proofErr w:type="spellStart"/>
      <w:r w:rsidRPr="00B70837">
        <w:rPr>
          <w:rFonts w:ascii="Calibri Light" w:hAnsi="Calibri Light" w:cs="Calibri Light"/>
          <w:sz w:val="24"/>
          <w:szCs w:val="24"/>
        </w:rPr>
        <w:t>Ponorogo</w:t>
      </w:r>
      <w:proofErr w:type="spellEnd"/>
      <w:r w:rsidRPr="00B70837">
        <w:rPr>
          <w:rFonts w:ascii="Calibri Light" w:hAnsi="Calibri Light" w:cs="Calibri Light"/>
          <w:sz w:val="24"/>
          <w:szCs w:val="24"/>
        </w:rPr>
        <w:t xml:space="preserve"> local culture story have significant societal ramifications. Through a comprehensive comprehension and genuine admiration of the moral principles depicted in ancient narratives like </w:t>
      </w:r>
      <w:proofErr w:type="spellStart"/>
      <w:r w:rsidRPr="00B70837">
        <w:rPr>
          <w:rFonts w:ascii="Calibri Light" w:hAnsi="Calibri Light" w:cs="Calibri Light"/>
          <w:sz w:val="24"/>
          <w:szCs w:val="24"/>
        </w:rPr>
        <w:t>Reyog</w:t>
      </w:r>
      <w:proofErr w:type="spellEnd"/>
      <w:r w:rsidRPr="00B70837">
        <w:rPr>
          <w:rFonts w:ascii="Calibri Light" w:hAnsi="Calibri Light" w:cs="Calibri Light"/>
          <w:sz w:val="24"/>
          <w:szCs w:val="24"/>
        </w:rPr>
        <w:t xml:space="preserve"> </w:t>
      </w:r>
      <w:proofErr w:type="spellStart"/>
      <w:r w:rsidRPr="00B70837">
        <w:rPr>
          <w:rFonts w:ascii="Calibri Light" w:hAnsi="Calibri Light" w:cs="Calibri Light"/>
          <w:sz w:val="24"/>
          <w:szCs w:val="24"/>
        </w:rPr>
        <w:t>Ponorogo</w:t>
      </w:r>
      <w:proofErr w:type="spellEnd"/>
      <w:r w:rsidRPr="00B70837">
        <w:rPr>
          <w:rFonts w:ascii="Calibri Light" w:hAnsi="Calibri Light" w:cs="Calibri Light"/>
          <w:sz w:val="24"/>
          <w:szCs w:val="24"/>
        </w:rPr>
        <w:t>, individuals can learn the significance of virtues such as religious devotion, integrity, ingenuity, and patriotic fervor in their everyday existence. This implication can motivate individuals to incorporate these principles into their everyday acts and relationships, thus fostering a more conscientious, innovative, and compassionate society to preserve local culture and nationality. Furthermore, comprehension of these moral principles can motivate the next generation to maintain and safeguard cultural heritage, reinforcing national identity. Five crucial principles can be adopted and directly impact society: (1) religious, (2) honest, (3) independent, (4) creative, and (5) patriotic.</w:t>
      </w:r>
    </w:p>
    <w:p w:rsidR="00265BC9" w:rsidRDefault="00B70837" w:rsidP="00B70837">
      <w:pPr>
        <w:spacing w:before="120" w:after="120"/>
        <w:ind w:left="440" w:right="-1" w:hanging="14"/>
        <w:jc w:val="both"/>
        <w:rPr>
          <w:rFonts w:ascii="Calibri Light" w:hAnsi="Calibri Light" w:cs="Calibri Light"/>
          <w:sz w:val="24"/>
          <w:szCs w:val="24"/>
        </w:rPr>
      </w:pPr>
      <w:r w:rsidRPr="00B70837">
        <w:rPr>
          <w:rFonts w:ascii="Calibri Light" w:hAnsi="Calibri Light" w:cs="Calibri Light"/>
          <w:sz w:val="24"/>
          <w:szCs w:val="24"/>
        </w:rPr>
        <w:t xml:space="preserve">It's commonly believed that not all religions hold the same amount of truth and are therefore of uneven worth. Consequently, it appears impossible to compare more advanced religious ideas to more primitive ones without putting the former at a lower level. Thus, all religions are correct. They all meet the needs of human existence, but in various ways, thus they are all true in their unique ways (Durkheim, 2016). In citizenship, religious life must be based on mutual respect for religious differences. They fulfill the </w:t>
      </w:r>
      <w:r w:rsidRPr="00B70837">
        <w:rPr>
          <w:rFonts w:ascii="Calibri Light" w:hAnsi="Calibri Light" w:cs="Calibri Light"/>
          <w:sz w:val="24"/>
          <w:szCs w:val="24"/>
        </w:rPr>
        <w:lastRenderedPageBreak/>
        <w:t>exact needs, play the same roles, and depart from the exact causes; therefore, they can serve well to explain the nature of religious life (Durkheim, 2016).</w:t>
      </w:r>
    </w:p>
    <w:p w:rsidR="00FA3B76" w:rsidRPr="00FA3B76" w:rsidRDefault="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 xml:space="preserve">In human behavior, honesty is often associated with being truthful, trustworthy, and sincere in actions and communications. Honesty is a highly valued virtue in human relationships, as it fosters trust and credibility. People who act honestly are trustworthy and reliable, and their actions and communications are sincere and honest (Mazar et al., 2008). Thus, honest behavior is a key feature of economic and social life (Algan &amp; </w:t>
      </w:r>
      <w:proofErr w:type="spellStart"/>
      <w:r w:rsidRPr="00FA3B76">
        <w:rPr>
          <w:rFonts w:ascii="Calibri Light" w:hAnsi="Calibri Light" w:cs="Calibri Light"/>
          <w:sz w:val="24"/>
          <w:szCs w:val="24"/>
        </w:rPr>
        <w:t>Cahuc</w:t>
      </w:r>
      <w:proofErr w:type="spellEnd"/>
      <w:r w:rsidRPr="00FA3B76">
        <w:rPr>
          <w:rFonts w:ascii="Calibri Light" w:hAnsi="Calibri Light" w:cs="Calibri Light"/>
          <w:sz w:val="24"/>
          <w:szCs w:val="24"/>
        </w:rPr>
        <w:t>, 2013; Arrow, 1972). Without honesty, promises are broken, contracts are not enforced, taxes are not paid, and governments become corrupt. Such breaches of honesty are costly to individuals, organizations, and entire societies (Cohn et al., 2019).</w:t>
      </w:r>
    </w:p>
    <w:p w:rsidR="00FA3B76" w:rsidRPr="00FA3B76" w:rsidRDefault="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The term "independent" can have different meanings depending on the context. In the context of society, it can refer to individuals who are self-sufficient, self-reliant, and able to make decisions without being influenced by others. This can be seen as a positive trait, as it allows people to think for themselves and make decisions based on their values and beliefs (Brummel &amp; Parker, 2015; Mazar et al., 2008). Independent living in society refers to the ability of individuals to live their lives in a self-sufficient manner without being dependent on others for basic needs. This can include housing, healthcare, employment, and social support (</w:t>
      </w:r>
      <w:proofErr w:type="spellStart"/>
      <w:r w:rsidRPr="00FA3B76">
        <w:rPr>
          <w:rFonts w:ascii="Calibri Light" w:hAnsi="Calibri Light" w:cs="Calibri Light"/>
          <w:sz w:val="24"/>
          <w:szCs w:val="24"/>
        </w:rPr>
        <w:t>Aussems</w:t>
      </w:r>
      <w:proofErr w:type="spellEnd"/>
      <w:r w:rsidRPr="00FA3B76">
        <w:rPr>
          <w:rFonts w:ascii="Calibri Light" w:hAnsi="Calibri Light" w:cs="Calibri Light"/>
          <w:sz w:val="24"/>
          <w:szCs w:val="24"/>
        </w:rPr>
        <w:t xml:space="preserve"> et al., 2023; Cegarra et al., 2023; Munson, 2020).</w:t>
      </w:r>
    </w:p>
    <w:p w:rsidR="00FA3B76" w:rsidRPr="00FA3B76" w:rsidRDefault="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Creative thinking can be demonstrated in society through various means, including education, teacher training, classroom environment, problem-solving, and teaching and learning methods. For example, design thinking can be used in teacher training to foster creativity in students with degrees related to the educational world (</w:t>
      </w:r>
      <w:proofErr w:type="spellStart"/>
      <w:r w:rsidRPr="00FA3B76">
        <w:rPr>
          <w:rFonts w:ascii="Calibri Light" w:hAnsi="Calibri Light" w:cs="Calibri Light"/>
          <w:sz w:val="24"/>
          <w:szCs w:val="24"/>
        </w:rPr>
        <w:t>Llorent</w:t>
      </w:r>
      <w:proofErr w:type="spellEnd"/>
      <w:r w:rsidRPr="00FA3B76">
        <w:rPr>
          <w:rFonts w:ascii="Calibri Light" w:hAnsi="Calibri Light" w:cs="Calibri Light"/>
          <w:sz w:val="24"/>
          <w:szCs w:val="24"/>
        </w:rPr>
        <w:t>-Vaquero &amp; Ortega-Tudela, 2022). In independent living, framing life as work can help navigate dependence and autonomy, as demonstrated by a study on the relationship between living labor and knowledge (Munson, 2020). Additionally, magical thinking can be seen as an integral element of contemporary consumer society, where consumers adopt practices imbued with magical thinking to cope with stressful situations and construct a space of uncertainty and ambiguity, transforming impossibilities into possibilities (James et al., 2011).</w:t>
      </w:r>
    </w:p>
    <w:p w:rsidR="00FA3B76" w:rsidRDefault="00FA3B76" w:rsidP="00FA3B76">
      <w:pPr>
        <w:spacing w:before="120" w:after="120"/>
        <w:ind w:left="440" w:right="-1" w:hanging="14"/>
        <w:jc w:val="both"/>
        <w:rPr>
          <w:rFonts w:ascii="Calibri Light" w:hAnsi="Calibri Light" w:cs="Calibri Light"/>
          <w:sz w:val="24"/>
          <w:szCs w:val="24"/>
        </w:rPr>
      </w:pPr>
      <w:r w:rsidRPr="00FA3B76">
        <w:rPr>
          <w:rFonts w:ascii="Calibri Light" w:hAnsi="Calibri Light" w:cs="Calibri Light"/>
          <w:sz w:val="24"/>
          <w:szCs w:val="24"/>
        </w:rPr>
        <w:t>Patriotism plays a crucial role in society by fostering a sense of national identity, unity, and loyalty towards one's country. It involves love and devotion to one's nation, values, culture, history, and people. Overall, patriotism plays a vital role in shaping the social fabric of a country, promoting unity, responsibility, and a shared sense of purpose among its citizens (</w:t>
      </w:r>
      <w:proofErr w:type="spellStart"/>
      <w:r w:rsidRPr="00FA3B76">
        <w:rPr>
          <w:rFonts w:ascii="Calibri Light" w:hAnsi="Calibri Light" w:cs="Calibri Light"/>
          <w:sz w:val="24"/>
          <w:szCs w:val="24"/>
        </w:rPr>
        <w:t>Lunkova</w:t>
      </w:r>
      <w:proofErr w:type="spellEnd"/>
      <w:r w:rsidRPr="00FA3B76">
        <w:rPr>
          <w:rFonts w:ascii="Calibri Light" w:hAnsi="Calibri Light" w:cs="Calibri Light"/>
          <w:sz w:val="24"/>
          <w:szCs w:val="24"/>
        </w:rPr>
        <w:t xml:space="preserve"> et al., 2021). Patriotism expressed verbally by people is often matched by a desire to escape hardship, misery and 'helplessness' to leave the country. Thus, patriotism becomes a 'service' that citizens are ready to render to their country in exchange for symbolic or material rewards, whether obligatory or free (Omelchenko et al., 2015).</w:t>
      </w:r>
    </w:p>
    <w:p w:rsidR="00B9287D" w:rsidRDefault="00B9287D" w:rsidP="00B9287D">
      <w:pPr>
        <w:spacing w:before="120" w:after="120"/>
        <w:ind w:left="440" w:right="-1" w:hanging="14"/>
        <w:jc w:val="center"/>
        <w:rPr>
          <w:rFonts w:ascii="Calibri Light" w:hAnsi="Calibri Light" w:cs="Calibri Light"/>
          <w:sz w:val="24"/>
          <w:szCs w:val="24"/>
        </w:rPr>
      </w:pPr>
      <w:r w:rsidRPr="00402286">
        <w:rPr>
          <w:rFonts w:ascii="Trebuchet MS" w:hAnsi="Trebuchet MS"/>
          <w:noProof/>
          <w:color w:val="000000"/>
          <w:sz w:val="24"/>
        </w:rPr>
        <w:lastRenderedPageBreak/>
        <w:drawing>
          <wp:inline distT="0" distB="0" distL="0" distR="0">
            <wp:extent cx="4914900" cy="1778000"/>
            <wp:effectExtent l="0" t="0" r="0" b="0"/>
            <wp:docPr id="837969496" name="Picture 13" descr="C:\Users\Administrator\Downloads\2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strator\Downloads\2_Diagra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4900" cy="1778000"/>
                    </a:xfrm>
                    <a:prstGeom prst="rect">
                      <a:avLst/>
                    </a:prstGeom>
                    <a:noFill/>
                    <a:ln>
                      <a:noFill/>
                    </a:ln>
                  </pic:spPr>
                </pic:pic>
              </a:graphicData>
            </a:graphic>
          </wp:inline>
        </w:drawing>
      </w:r>
    </w:p>
    <w:p w:rsidR="00B9287D" w:rsidRPr="00B9287D" w:rsidRDefault="00B9287D" w:rsidP="00B9287D">
      <w:pPr>
        <w:spacing w:before="120" w:after="120"/>
        <w:ind w:left="440" w:right="-1" w:hanging="14"/>
        <w:jc w:val="center"/>
        <w:rPr>
          <w:rFonts w:ascii="Calibri Light" w:hAnsi="Calibri Light" w:cs="Calibri Light"/>
          <w:i/>
          <w:iCs/>
          <w:sz w:val="24"/>
          <w:szCs w:val="24"/>
        </w:rPr>
      </w:pPr>
      <w:r w:rsidRPr="00B9287D">
        <w:rPr>
          <w:rFonts w:ascii="Calibri Light" w:hAnsi="Calibri Light" w:cs="Calibri Light"/>
          <w:b/>
          <w:bCs/>
          <w:i/>
          <w:iCs/>
          <w:sz w:val="24"/>
          <w:szCs w:val="24"/>
        </w:rPr>
        <w:t>Figure 1.</w:t>
      </w:r>
      <w:r w:rsidRPr="00B9287D">
        <w:rPr>
          <w:rFonts w:ascii="Calibri Light" w:hAnsi="Calibri Light" w:cs="Calibri Light"/>
          <w:i/>
          <w:iCs/>
          <w:sz w:val="24"/>
          <w:szCs w:val="24"/>
        </w:rPr>
        <w:t xml:space="preserve"> The implication of </w:t>
      </w:r>
      <w:proofErr w:type="spellStart"/>
      <w:r w:rsidR="00746A98" w:rsidRPr="00B9287D">
        <w:rPr>
          <w:rFonts w:ascii="Calibri Light" w:hAnsi="Calibri Light" w:cs="Calibri Light"/>
          <w:i/>
          <w:iCs/>
          <w:sz w:val="24"/>
          <w:szCs w:val="24"/>
        </w:rPr>
        <w:t>Reyog</w:t>
      </w:r>
      <w:proofErr w:type="spellEnd"/>
      <w:r w:rsidR="00746A98" w:rsidRPr="00B9287D">
        <w:rPr>
          <w:rFonts w:ascii="Calibri Light" w:hAnsi="Calibri Light" w:cs="Calibri Light"/>
          <w:i/>
          <w:iCs/>
          <w:sz w:val="24"/>
          <w:szCs w:val="24"/>
        </w:rPr>
        <w:t xml:space="preserve"> </w:t>
      </w:r>
      <w:proofErr w:type="spellStart"/>
      <w:r w:rsidR="00746A98" w:rsidRPr="00B9287D">
        <w:rPr>
          <w:rFonts w:ascii="Calibri Light" w:hAnsi="Calibri Light" w:cs="Calibri Light"/>
          <w:i/>
          <w:iCs/>
          <w:sz w:val="24"/>
          <w:szCs w:val="24"/>
        </w:rPr>
        <w:t>Ponorogo</w:t>
      </w:r>
      <w:proofErr w:type="spellEnd"/>
      <w:r w:rsidR="00746A98" w:rsidRPr="00B9287D">
        <w:rPr>
          <w:rFonts w:ascii="Calibri Light" w:hAnsi="Calibri Light" w:cs="Calibri Light"/>
          <w:i/>
          <w:iCs/>
          <w:sz w:val="24"/>
          <w:szCs w:val="24"/>
        </w:rPr>
        <w:t xml:space="preserve"> </w:t>
      </w:r>
      <w:r w:rsidRPr="00B9287D">
        <w:rPr>
          <w:rFonts w:ascii="Calibri Light" w:hAnsi="Calibri Light" w:cs="Calibri Light"/>
          <w:i/>
          <w:iCs/>
          <w:sz w:val="24"/>
          <w:szCs w:val="24"/>
        </w:rPr>
        <w:t>story to the civic life of the society</w:t>
      </w:r>
    </w:p>
    <w:p w:rsidR="00265BC9" w:rsidRDefault="00F02CFE" w:rsidP="00B25EDF">
      <w:pPr>
        <w:spacing w:before="120" w:after="120"/>
        <w:ind w:left="440" w:right="-1" w:hanging="14"/>
        <w:jc w:val="both"/>
        <w:rPr>
          <w:rFonts w:ascii="Calibri Light" w:hAnsi="Calibri Light" w:cs="Calibri Light"/>
          <w:sz w:val="24"/>
          <w:szCs w:val="24"/>
        </w:rPr>
      </w:pPr>
      <w:r w:rsidRPr="00F02CFE">
        <w:rPr>
          <w:rFonts w:ascii="Calibri Light" w:hAnsi="Calibri Light" w:cs="Calibri Light"/>
          <w:sz w:val="24"/>
          <w:szCs w:val="24"/>
        </w:rPr>
        <w:t xml:space="preserve">Integrating civic virtues into the local cultural narratives of </w:t>
      </w:r>
      <w:proofErr w:type="spellStart"/>
      <w:r w:rsidRPr="00F02CFE">
        <w:rPr>
          <w:rFonts w:ascii="Calibri Light" w:hAnsi="Calibri Light" w:cs="Calibri Light"/>
          <w:sz w:val="24"/>
          <w:szCs w:val="24"/>
        </w:rPr>
        <w:t>Reyog</w:t>
      </w:r>
      <w:proofErr w:type="spellEnd"/>
      <w:r w:rsidRPr="00F02CFE">
        <w:rPr>
          <w:rFonts w:ascii="Calibri Light" w:hAnsi="Calibri Light" w:cs="Calibri Light"/>
          <w:sz w:val="24"/>
          <w:szCs w:val="24"/>
        </w:rPr>
        <w:t xml:space="preserve"> </w:t>
      </w:r>
      <w:proofErr w:type="spellStart"/>
      <w:r w:rsidRPr="00F02CFE">
        <w:rPr>
          <w:rFonts w:ascii="Calibri Light" w:hAnsi="Calibri Light" w:cs="Calibri Light"/>
          <w:sz w:val="24"/>
          <w:szCs w:val="24"/>
        </w:rPr>
        <w:t>Ponorogo</w:t>
      </w:r>
      <w:proofErr w:type="spellEnd"/>
      <w:r w:rsidRPr="00F02CFE">
        <w:rPr>
          <w:rFonts w:ascii="Calibri Light" w:hAnsi="Calibri Light" w:cs="Calibri Light"/>
          <w:sz w:val="24"/>
          <w:szCs w:val="24"/>
        </w:rPr>
        <w:t xml:space="preserve"> has profoundly influenced the community. An in-depth comprehension and sincere appreciation of the ethical ideals shown in ancient texts like </w:t>
      </w:r>
      <w:proofErr w:type="spellStart"/>
      <w:r w:rsidRPr="00F02CFE">
        <w:rPr>
          <w:rFonts w:ascii="Calibri Light" w:hAnsi="Calibri Light" w:cs="Calibri Light"/>
          <w:sz w:val="24"/>
          <w:szCs w:val="24"/>
        </w:rPr>
        <w:t>Reyog</w:t>
      </w:r>
      <w:proofErr w:type="spellEnd"/>
      <w:r w:rsidRPr="00F02CFE">
        <w:rPr>
          <w:rFonts w:ascii="Calibri Light" w:hAnsi="Calibri Light" w:cs="Calibri Light"/>
          <w:sz w:val="24"/>
          <w:szCs w:val="24"/>
        </w:rPr>
        <w:t xml:space="preserve"> </w:t>
      </w:r>
      <w:proofErr w:type="spellStart"/>
      <w:r w:rsidRPr="00F02CFE">
        <w:rPr>
          <w:rFonts w:ascii="Calibri Light" w:hAnsi="Calibri Light" w:cs="Calibri Light"/>
          <w:sz w:val="24"/>
          <w:szCs w:val="24"/>
        </w:rPr>
        <w:t>Ponorogo</w:t>
      </w:r>
      <w:proofErr w:type="spellEnd"/>
      <w:r w:rsidRPr="00F02CFE">
        <w:rPr>
          <w:rFonts w:ascii="Calibri Light" w:hAnsi="Calibri Light" w:cs="Calibri Light"/>
          <w:sz w:val="24"/>
          <w:szCs w:val="24"/>
        </w:rPr>
        <w:t xml:space="preserve"> can impart wisdom regarding the significance of religious devotion, honesty, intellect, and love for one's country in our everyday existence. These consequences might inspire individuals to incorporate these ideas into their everyday behavior and interactions, thereby creating a more conscious, inventive, and empathetic society to preserve local culture and nationality. Moreover, comprehension of these ethical concepts can inspire the next generation to conserve and safeguard cultural heritage, enhancing national identity. Hence, society must embrace these five fundamental characteristics - religiosity, integrity, self-sufficiency, ingenuity, and loyalty - as they have a direct impact on the general advancement and welfare of the community.</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F02CFE"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02CFE">
        <w:rPr>
          <w:rFonts w:ascii="Calibri Light" w:hAnsi="Calibri Light" w:cs="Calibri Light"/>
          <w:sz w:val="24"/>
          <w:szCs w:val="24"/>
        </w:rPr>
        <w:t>To sum up, the local cultural narrative of Reyog Ponorogo offers valuable lessons on citizenship character. By analyzing the characters of Bujangganong and Prabu Klana Sewandana, the story reveals the importance of religious devotion, honesty, self-reliance, creativity, and patriotism. These qualities can be effectively integrated into contemporary civic education to cultivate a more responsible and engaged citizenry.  Future studies could explore the potential of incorporating Reyog Ponorogo performances or workshops into civic education curriculums to enhance student engagement and understanding of these critical citizenship values. Additionally, research could investigate the effectiveness of utilizing other local cultural narratives from various regions in Indonesia to enrich civic education and foster a deeper appreciation for the country's diverse cultural heritage. By combining traditional cultural elements with contemporary educational practices, we can cultivate a well-rounded citizenry equipped with the knowledge, skills, and values necessary to contribute meaningfully to society.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743BBA">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w:t>
      </w:r>
      <w:r w:rsidRPr="00F16D4D">
        <w:rPr>
          <w:rFonts w:ascii="Calibri Light" w:hAnsi="Calibri Light" w:cs="Calibri Light"/>
          <w:sz w:val="24"/>
          <w:szCs w:val="24"/>
        </w:rPr>
        <w:tab/>
        <w:t xml:space="preserve">   Achmadi, A. (2014). Aksiologi Reog Ponorogo Relevansinya dengan Pembangunan Karakter Bangsa. Teologia, 25(1), 3–27.</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lastRenderedPageBreak/>
        <w:t>[2]</w:t>
      </w:r>
      <w:r w:rsidRPr="00F16D4D">
        <w:rPr>
          <w:rFonts w:ascii="Calibri Light" w:hAnsi="Calibri Light" w:cs="Calibri Light"/>
          <w:sz w:val="24"/>
          <w:szCs w:val="24"/>
        </w:rPr>
        <w:tab/>
        <w:t xml:space="preserve">   Algan, Y., &amp; Cahuc, P. (2013). Trust and Growth. Annual Review of Economics, 5(1), 521–549. https://doi.org/10.1146/annurev-economics-081412-102108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w:t>
      </w:r>
      <w:r w:rsidRPr="00F16D4D">
        <w:rPr>
          <w:rFonts w:ascii="Calibri Light" w:hAnsi="Calibri Light" w:cs="Calibri Light"/>
          <w:sz w:val="24"/>
          <w:szCs w:val="24"/>
        </w:rPr>
        <w:tab/>
        <w:t xml:space="preserve">   Ambarwangi, S. (2014). Reog As Means of Students’ Appreciation and Creation in Arts and Culture Based on the Local Wisdom. Harmonia: Journal of Arts Research and Education, 14(1), 37–45. https://doi.org/10.15294/harmonia.v14i1.2789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[4]</w:t>
      </w:r>
      <w:r w:rsidRPr="00F16D4D">
        <w:rPr>
          <w:rFonts w:ascii="Calibri Light" w:hAnsi="Calibri Light" w:cs="Calibri Light"/>
          <w:sz w:val="24"/>
          <w:szCs w:val="24"/>
        </w:rPr>
        <w:tab/>
        <w:t xml:space="preserve">   Arrow, K. J. (1972). Gifts and Exchanges. Philosophy &amp; Public Affairs, 1(4), 343–362.</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[5]</w:t>
      </w:r>
      <w:r w:rsidRPr="00F16D4D">
        <w:rPr>
          <w:rFonts w:ascii="Calibri Light" w:hAnsi="Calibri Light" w:cs="Calibri Light"/>
          <w:sz w:val="24"/>
          <w:szCs w:val="24"/>
        </w:rPr>
        <w:tab/>
        <w:t xml:space="preserve">   Asri, D. P. B. (2018). Perlindungan Hukum Terhadap Kebudayaan Melalui World Heritage Centre Unesco. Jurnal Hukum Ius Quia Iustum, 25(2), 256–276. https://doi.org/10.20885/iustum.vol25.iss2.art3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[6]</w:t>
      </w:r>
      <w:r w:rsidRPr="00F16D4D">
        <w:rPr>
          <w:rFonts w:ascii="Calibri Light" w:hAnsi="Calibri Light" w:cs="Calibri Light"/>
          <w:sz w:val="24"/>
          <w:szCs w:val="24"/>
        </w:rPr>
        <w:tab/>
        <w:t xml:space="preserve">   Aswasulasikin, A., Pujiani, S., &amp; Alfian Hadi, Y. (2020). Penanaman Nilai Nasionalis Melalui Pembelajaran Budaya Lokal Sasak Di Sekolah Dasar. Jurnal Didika: Wahana Ilmiah Pendidikan Dasar, 6(1), 63–76. https://doi.org/10.29408/didika.v6i1.2027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[7]</w:t>
      </w:r>
      <w:r w:rsidRPr="00F16D4D">
        <w:rPr>
          <w:rFonts w:ascii="Calibri Light" w:hAnsi="Calibri Light" w:cs="Calibri Light"/>
          <w:sz w:val="24"/>
          <w:szCs w:val="24"/>
        </w:rPr>
        <w:tab/>
        <w:t xml:space="preserve">   Aussems, K., Isarin, J., Niemeijer, A., &amp; Dedding, C. (2023). Stumbling Toward Independent Living: Participatory Action Research With Young Adults With Developmental Language Disorder. Families in Society: The Journal of Contemporary Social Services, 10443894231185193. https://doi.org/10.1177/10443894231185193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[8]</w:t>
      </w:r>
      <w:r w:rsidRPr="00F16D4D">
        <w:rPr>
          <w:rFonts w:ascii="Calibri Light" w:hAnsi="Calibri Light" w:cs="Calibri Light"/>
          <w:sz w:val="24"/>
          <w:szCs w:val="24"/>
        </w:rPr>
        <w:tab/>
        <w:t xml:space="preserve">   Bahmueller, C. F., &amp; Patrick, J. J. (1999). Principles and Practices of Education for Democratic Citizenship: International Perspectives and Projects. ERIC.</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[9]</w:t>
      </w:r>
      <w:r w:rsidRPr="00F16D4D">
        <w:rPr>
          <w:rFonts w:ascii="Calibri Light" w:hAnsi="Calibri Light" w:cs="Calibri Light"/>
          <w:sz w:val="24"/>
          <w:szCs w:val="24"/>
        </w:rPr>
        <w:tab/>
        <w:t xml:space="preserve">   Brummel, B. J., &amp; Parker, K. N. (2015). Obligation and Entitlement in Society and the Workplace. Applied Psychology, 64(1), 127–160. https://doi.org/10.1111/apps.12023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[10]</w:t>
      </w:r>
      <w:r w:rsidRPr="00F16D4D">
        <w:rPr>
          <w:rFonts w:ascii="Calibri Light" w:hAnsi="Calibri Light" w:cs="Calibri Light"/>
          <w:sz w:val="24"/>
          <w:szCs w:val="24"/>
        </w:rPr>
        <w:tab/>
        <w:t xml:space="preserve">Cegarra, B., Cattaneo, G., Ribes, A., Solana-Sánchez, J., &amp; Saurí, J. (2023). Independent living, emotional well-being, and quality of life in people with disabilities: The mediator role of self-determination and satisfaction with participation. Frontiers in Psychology, 14, 1279014. https://doi.org/10.3389/fpsyg.2023.1279014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[11]</w:t>
      </w:r>
      <w:r w:rsidRPr="00F16D4D">
        <w:rPr>
          <w:rFonts w:ascii="Calibri Light" w:hAnsi="Calibri Light" w:cs="Calibri Light"/>
          <w:sz w:val="24"/>
          <w:szCs w:val="24"/>
        </w:rPr>
        <w:tab/>
        <w:t xml:space="preserve">Cohn, A., Maréchal, M. A., Tannenbaum, D., &amp; Zünd, C. L. (2019). Civic honesty around the globe. Science, 365(6448), 70–73. https://doi.org/10.1126/science.aau8712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[12]</w:t>
      </w:r>
      <w:r w:rsidRPr="00F16D4D">
        <w:rPr>
          <w:rFonts w:ascii="Calibri Light" w:hAnsi="Calibri Light" w:cs="Calibri Light"/>
          <w:sz w:val="24"/>
          <w:szCs w:val="24"/>
        </w:rPr>
        <w:tab/>
        <w:t>Durkheim, E. (2016). The Elementary Forms of Religious Life. In Social Theory Re-Wired (2nd ed.). Routledge.</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[13]</w:t>
      </w:r>
      <w:r w:rsidRPr="00F16D4D">
        <w:rPr>
          <w:rFonts w:ascii="Calibri Light" w:hAnsi="Calibri Light" w:cs="Calibri Light"/>
          <w:sz w:val="24"/>
          <w:szCs w:val="24"/>
        </w:rPr>
        <w:tab/>
        <w:t xml:space="preserve">Eniyati, S., NS, R. C., Zuliarso, E., &amp; Wismarini, D. (2021). Edukasi Penggunaan Media Sosial Dan Literasi Internet Untuk Memfiltrasi Berita Hoax Dan Fakta. Jurnal Pengabdian Masyarakat Intimas (Jurnal INTIMAS): Inovasi Teknologi Informasi Dan Komputer Untuk Masyarakat, 1(1), 7–12.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lastRenderedPageBreak/>
        <w:t>[14]</w:t>
      </w:r>
      <w:r w:rsidRPr="00F16D4D">
        <w:rPr>
          <w:rFonts w:ascii="Calibri Light" w:hAnsi="Calibri Light" w:cs="Calibri Light"/>
          <w:sz w:val="24"/>
          <w:szCs w:val="24"/>
        </w:rPr>
        <w:tab/>
        <w:t>Galand, P. B. J., &amp; Dewi, D. A. (2021). Pendidikan Hukum dan Pendidikan Nilai dalam Mewujudkan Warga Negara yang B aik dan Cerdas melalui Pendidikan Kewarganegaraan. Jurnal Pendidikan Dan Konseling, 3(2), 9–19.</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[15]</w:t>
      </w:r>
      <w:r w:rsidRPr="00F16D4D">
        <w:rPr>
          <w:rFonts w:ascii="Calibri Light" w:hAnsi="Calibri Light" w:cs="Calibri Light"/>
          <w:sz w:val="24"/>
          <w:szCs w:val="24"/>
        </w:rPr>
        <w:tab/>
        <w:t xml:space="preserve">Handayani, M. A. (2021). Symbolism and Islamic Values in Students’ Reog Stage At Muharam Celebration. Jurnal Dakwah Risalah, 31(2), 183. https://doi.org/10.24014/jdr.v31i2.11255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[16]</w:t>
      </w:r>
      <w:r w:rsidRPr="00F16D4D">
        <w:rPr>
          <w:rFonts w:ascii="Calibri Light" w:hAnsi="Calibri Light" w:cs="Calibri Light"/>
          <w:sz w:val="24"/>
          <w:szCs w:val="24"/>
        </w:rPr>
        <w:tab/>
        <w:t xml:space="preserve">James, Y. St., Handelman, J. M., &amp; Taylor, S. F. (2011). Magical Thinking and Consumer Coping. Journal of Consumer Research, 38(4), 632–649. https://doi.org/10.1086/660163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[17]</w:t>
      </w:r>
      <w:r w:rsidRPr="00F16D4D">
        <w:rPr>
          <w:rFonts w:ascii="Calibri Light" w:hAnsi="Calibri Light" w:cs="Calibri Light"/>
          <w:sz w:val="24"/>
          <w:szCs w:val="24"/>
        </w:rPr>
        <w:tab/>
        <w:t>Kemendiknas. (2011). Desain Induk Pendidikan Karakter Kementerian Pendidikan Nasional.</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[18]</w:t>
      </w:r>
      <w:r w:rsidRPr="00F16D4D">
        <w:rPr>
          <w:rFonts w:ascii="Calibri Light" w:hAnsi="Calibri Light" w:cs="Calibri Light"/>
          <w:sz w:val="24"/>
          <w:szCs w:val="24"/>
        </w:rPr>
        <w:tab/>
        <w:t xml:space="preserve">Komalasari, K., &amp; Sapriya, J. (2016). Living values education in teaching materials to develop students’ civic disposition. New Educational Review, 44(2), 107–121. https://doi.org/10.15804/tner.2016.44.2.09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[19]</w:t>
      </w:r>
      <w:r w:rsidRPr="00F16D4D">
        <w:rPr>
          <w:rFonts w:ascii="Calibri Light" w:hAnsi="Calibri Light" w:cs="Calibri Light"/>
          <w:sz w:val="24"/>
          <w:szCs w:val="24"/>
        </w:rPr>
        <w:tab/>
        <w:t>Kurnianto, R. (2017). Seni Reyog Ponorogo: Sejarah, Nilai dan Dinamika dari Waktu ke Waktu. Buku Litera Yogyakarta.</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[20]</w:t>
      </w:r>
      <w:r w:rsidRPr="00F16D4D">
        <w:rPr>
          <w:rFonts w:ascii="Calibri Light" w:hAnsi="Calibri Light" w:cs="Calibri Light"/>
          <w:sz w:val="24"/>
          <w:szCs w:val="24"/>
        </w:rPr>
        <w:tab/>
        <w:t xml:space="preserve">LeCompte, K., Blevins, B., &amp; Riggers-Piehl, T. (2020). Developing civic competence through action civics: A longitudinal look at the data. Journal of Social Studies Research, 44(1), 127–137. https://doi.org/10.1016/j.jssr.2019.03.002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[21]</w:t>
      </w:r>
      <w:r w:rsidRPr="00F16D4D">
        <w:rPr>
          <w:rFonts w:ascii="Calibri Light" w:hAnsi="Calibri Light" w:cs="Calibri Light"/>
          <w:sz w:val="24"/>
          <w:szCs w:val="24"/>
        </w:rPr>
        <w:tab/>
        <w:t>Llorent-Vaquero, M., &amp; Ortega-Tudela, J. M. (2022). Digital Creativity through Design Thinking in teacher training. teleXbe.</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[22]</w:t>
      </w:r>
      <w:r w:rsidRPr="00F16D4D">
        <w:rPr>
          <w:rFonts w:ascii="Calibri Light" w:hAnsi="Calibri Light" w:cs="Calibri Light"/>
          <w:sz w:val="24"/>
          <w:szCs w:val="24"/>
        </w:rPr>
        <w:tab/>
        <w:t xml:space="preserve">Lunkova, E., Gorelik, V., Khorosheva, T., Demeshev, I., Voronkova, E., &amp; Ponomareva, N. (2021). Role of patriotic education of adolescents in present-day green society. E3S Web of Conferences, 244, 11057. https://doi.org/10.1051/e3sconf/202124411057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[23]</w:t>
      </w:r>
      <w:r w:rsidRPr="00F16D4D">
        <w:rPr>
          <w:rFonts w:ascii="Calibri Light" w:hAnsi="Calibri Light" w:cs="Calibri Light"/>
          <w:sz w:val="24"/>
          <w:szCs w:val="24"/>
        </w:rPr>
        <w:tab/>
        <w:t xml:space="preserve">Mazar, N., Amir, O., &amp; Ariely, D. (2008). The Dishonesty of Honest People: A Theory of Self-Concept Maintenance. Journal of Marketing Research, 45(6), 633–644. https://doi.org/10.1509/jmkr.45.6.633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[24]</w:t>
      </w:r>
      <w:r w:rsidRPr="00F16D4D">
        <w:rPr>
          <w:rFonts w:ascii="Calibri Light" w:hAnsi="Calibri Light" w:cs="Calibri Light"/>
          <w:sz w:val="24"/>
          <w:szCs w:val="24"/>
        </w:rPr>
        <w:tab/>
        <w:t>McDonough, K. (2016). Civics Beyond Critics: Character Education in a Liberal Democracy (Ian MacMullen).</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[25]</w:t>
      </w:r>
      <w:r w:rsidRPr="00F16D4D">
        <w:rPr>
          <w:rFonts w:ascii="Calibri Light" w:hAnsi="Calibri Light" w:cs="Calibri Light"/>
          <w:sz w:val="24"/>
          <w:szCs w:val="24"/>
        </w:rPr>
        <w:tab/>
        <w:t xml:space="preserve">McDonough, K., &amp; Feinberg, W. (Eds.). (2003). Citizenship and Education in Liberal-Democratic Societies: Teaching for Cosmopolitan Values and Collective Identities. Oxford University Press. https://doi.org/10.1093/0199253668.001.0001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[26]</w:t>
      </w:r>
      <w:r w:rsidRPr="00F16D4D">
        <w:rPr>
          <w:rFonts w:ascii="Calibri Light" w:hAnsi="Calibri Light" w:cs="Calibri Light"/>
          <w:sz w:val="24"/>
          <w:szCs w:val="24"/>
        </w:rPr>
        <w:tab/>
        <w:t>Muleya, G. (2019). Civic Education Versus Citizenship Education: Where is the Point of Convergence? Journal of Lexicography and Terminilogy, 2(1), 109–130.</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[27]</w:t>
      </w:r>
      <w:r w:rsidRPr="00F16D4D">
        <w:rPr>
          <w:rFonts w:ascii="Calibri Light" w:hAnsi="Calibri Light" w:cs="Calibri Light"/>
          <w:sz w:val="24"/>
          <w:szCs w:val="24"/>
        </w:rPr>
        <w:tab/>
        <w:t xml:space="preserve">Munson, A. B. (2020). Framing Life as Work: Navigating Dependence and Autonomy in Independent Living. Qualitative Sociology, 43(1), 89–109. https://doi.org/10.1007/s11133-019-09438-8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lastRenderedPageBreak/>
        <w:t>[28]</w:t>
      </w:r>
      <w:r w:rsidRPr="00F16D4D">
        <w:rPr>
          <w:rFonts w:ascii="Calibri Light" w:hAnsi="Calibri Light" w:cs="Calibri Light"/>
          <w:sz w:val="24"/>
          <w:szCs w:val="24"/>
        </w:rPr>
        <w:tab/>
        <w:t>Nuh, M. (2010). Kerangka Acuan Pendidikan Karakter Tahun Anggaran 2010. Buku Kementerian Pendidikan Nasional, 9.</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[29]</w:t>
      </w:r>
      <w:r w:rsidRPr="00F16D4D">
        <w:rPr>
          <w:rFonts w:ascii="Calibri Light" w:hAnsi="Calibri Light" w:cs="Calibri Light"/>
          <w:sz w:val="24"/>
          <w:szCs w:val="24"/>
        </w:rPr>
        <w:tab/>
        <w:t>Nurohmah, A. N., &amp; Dewi, D. A. (2021). Penanaman Nilai Moral dan Karakter di Era Pandemi melalui Pendidikan dengan Mengimplementasikan Nilai-Nilai Pancasila. EduPsyCouns: Journal of Education, Psychology and Counseling, 3(1), 119–127.</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[30]</w:t>
      </w:r>
      <w:r w:rsidRPr="00F16D4D">
        <w:rPr>
          <w:rFonts w:ascii="Calibri Light" w:hAnsi="Calibri Light" w:cs="Calibri Light"/>
          <w:sz w:val="24"/>
          <w:szCs w:val="24"/>
        </w:rPr>
        <w:tab/>
        <w:t xml:space="preserve">Omelchenko, D., Maximova, S., Avdeeva, G., Goncharova, N., Noyanzina, O., &amp; Surtaeva, O. (2015). Patriotic Education and Civic Culture of Youth in Russia: Sociological Perspective. Procedia - Social and Behavioral Sciences, 190, 364–371. https://doi.org/10.1016/j.sbspro.2015.05.012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[31]</w:t>
      </w:r>
      <w:r w:rsidRPr="00F16D4D">
        <w:rPr>
          <w:rFonts w:ascii="Calibri Light" w:hAnsi="Calibri Light" w:cs="Calibri Light"/>
          <w:sz w:val="24"/>
          <w:szCs w:val="24"/>
        </w:rPr>
        <w:tab/>
        <w:t>Paterson, M., &amp; Higgs, J. (2005). Using Hermeneutics as a Qualitative Research Approach in Professional Practice. Qualitative Report, 10(2), 339–357.</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[32]</w:t>
      </w:r>
      <w:r w:rsidRPr="00F16D4D">
        <w:rPr>
          <w:rFonts w:ascii="Calibri Light" w:hAnsi="Calibri Light" w:cs="Calibri Light"/>
          <w:sz w:val="24"/>
          <w:szCs w:val="24"/>
        </w:rPr>
        <w:tab/>
        <w:t xml:space="preserve">Pratiwi, A., &amp; Asyarotin, E. N. K. (2019). Implementasi literasi budaya dan kewargaan sebagai solusi disinformasi pada generasi millennial di Indonesia. Jurnal Kajian Informasi &amp; Perpustakaan. https://doi.org/10.24198/jkip.v7i1.20066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[33]</w:t>
      </w:r>
      <w:r w:rsidRPr="00F16D4D">
        <w:rPr>
          <w:rFonts w:ascii="Calibri Light" w:hAnsi="Calibri Light" w:cs="Calibri Light"/>
          <w:sz w:val="24"/>
          <w:szCs w:val="24"/>
        </w:rPr>
        <w:tab/>
        <w:t>Purwowiyono. (1985). Babad Ponorogo Jilid I – VII R.A. Surodiningrat. Nirbita.</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[34]</w:t>
      </w:r>
      <w:r w:rsidRPr="00F16D4D">
        <w:rPr>
          <w:rFonts w:ascii="Calibri Light" w:hAnsi="Calibri Light" w:cs="Calibri Light"/>
          <w:sz w:val="24"/>
          <w:szCs w:val="24"/>
        </w:rPr>
        <w:tab/>
        <w:t>Putry, R. (2019). Nilai pendidikan karakter anak di sekolah perspektif Kemendiknas. Gender Equality: International Journal of Child and Gender Studies, 4(1), 39–54.</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[35]</w:t>
      </w:r>
      <w:r w:rsidRPr="00F16D4D">
        <w:rPr>
          <w:rFonts w:ascii="Calibri Light" w:hAnsi="Calibri Light" w:cs="Calibri Light"/>
          <w:sz w:val="24"/>
          <w:szCs w:val="24"/>
        </w:rPr>
        <w:tab/>
        <w:t>Rosmalina, A., &amp; Khaerunnisa, T. (2021). Penggunaan Media Sosial dalam Kesehatan Mental Remaja. Prophetic: Professional, Empathy, Islamic Counseling Journal, 4(1), 49–58.</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[36]</w:t>
      </w:r>
      <w:r w:rsidRPr="00F16D4D">
        <w:rPr>
          <w:rFonts w:ascii="Calibri Light" w:hAnsi="Calibri Light" w:cs="Calibri Light"/>
          <w:sz w:val="24"/>
          <w:szCs w:val="24"/>
        </w:rPr>
        <w:tab/>
        <w:t>Saidek, A. R., Raisul Islami, &amp; Abdoludin. (2016). Character Issues: Reality Character Problems and Solutions through Education in Indonesia. Journal of Education and Practice, 7(17), 158–165.</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[37]</w:t>
      </w:r>
      <w:r w:rsidRPr="00F16D4D">
        <w:rPr>
          <w:rFonts w:ascii="Calibri Light" w:hAnsi="Calibri Light" w:cs="Calibri Light"/>
          <w:sz w:val="24"/>
          <w:szCs w:val="24"/>
        </w:rPr>
        <w:tab/>
        <w:t xml:space="preserve">Samsuri, S., &amp; Marzuki, M. (2016). PEMBENTUKAN KARAKTER KEWARGAAN MULTIKULTURAL DALAM PROGRAM KURIKULER DI MADRASAH ALIYAH SE-DAERAH ISTIMEWA YOGYAKARTA. Jurnal Cakrawala Pendidikan. https://doi.org/10.21831/cp.v1i1.8362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[38]</w:t>
      </w:r>
      <w:r w:rsidRPr="00F16D4D">
        <w:rPr>
          <w:rFonts w:ascii="Calibri Light" w:hAnsi="Calibri Light" w:cs="Calibri Light"/>
          <w:sz w:val="24"/>
          <w:szCs w:val="24"/>
        </w:rPr>
        <w:tab/>
        <w:t xml:space="preserve">Singh, B. (2019). Character education in the 21st century. Journal of Social Studies (JSS), 15(1), 1–12. https://doi.org/10.21831/jss.v15i1.25226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[39]</w:t>
      </w:r>
      <w:r w:rsidRPr="00F16D4D">
        <w:rPr>
          <w:rFonts w:ascii="Calibri Light" w:hAnsi="Calibri Light" w:cs="Calibri Light"/>
          <w:sz w:val="24"/>
          <w:szCs w:val="24"/>
        </w:rPr>
        <w:tab/>
        <w:t xml:space="preserve">Sitorus, D. S., Siswandari, &amp; Kristiani. (2019). The effectiveness of accounting E-module integrated with character value to improve students’ learning outcomes and honesty. Cakrawala Pendidikan, 38(1), 120–129. https://doi.org/10.21831/cp.v38i1.20878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[40]</w:t>
      </w:r>
      <w:r w:rsidRPr="00F16D4D">
        <w:rPr>
          <w:rFonts w:ascii="Calibri Light" w:hAnsi="Calibri Light" w:cs="Calibri Light"/>
          <w:sz w:val="24"/>
          <w:szCs w:val="24"/>
        </w:rPr>
        <w:tab/>
        <w:t>Sulton, B. Y. W. &amp; P. S. U. (2019). Transformasi Cerita Tokoh Bujang Ganong Melalui Bentuk Dramatik Wayang Golek Reyog Ponorogo Sebagai Media Penanaman Karakter Cinta Tanah Air. 451–459.</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lastRenderedPageBreak/>
        <w:t>[41]</w:t>
      </w:r>
      <w:r w:rsidRPr="00F16D4D">
        <w:rPr>
          <w:rFonts w:ascii="Calibri Light" w:hAnsi="Calibri Light" w:cs="Calibri Light"/>
          <w:sz w:val="24"/>
          <w:szCs w:val="24"/>
        </w:rPr>
        <w:tab/>
        <w:t>Sulton, Wulansari, B. Y., UTAMI, P. S., Pratiwi, D. E., FATIMAH, S., Putri Pertiwi, N. A., &amp; Fahmi, M. N. (2019). Naskah Cerita Wayang Golek Reyog Ponorogo untuk Menanamkan Pendidikan Karakter Cinta Tanah Air. Unmuh Ponorogo Press.</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[42]</w:t>
      </w:r>
      <w:r w:rsidRPr="00F16D4D">
        <w:rPr>
          <w:rFonts w:ascii="Calibri Light" w:hAnsi="Calibri Light" w:cs="Calibri Light"/>
          <w:sz w:val="24"/>
          <w:szCs w:val="24"/>
        </w:rPr>
        <w:tab/>
        <w:t>Suneki, S. (2012). Dampak Globalisasi Terhadap Eksistensi Budaya Daerah. Jurnal Ilmiah CIVIS, II(1), 307–321.</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[43]</w:t>
      </w:r>
      <w:r w:rsidRPr="00F16D4D">
        <w:rPr>
          <w:rFonts w:ascii="Calibri Light" w:hAnsi="Calibri Light" w:cs="Calibri Light"/>
          <w:sz w:val="24"/>
          <w:szCs w:val="24"/>
        </w:rPr>
        <w:tab/>
        <w:t xml:space="preserve">Suwartini, S. (2017). Pendidikan Karakter dan Pembangunan Sumber Daya Manusia Berkelanjutan. Trihayu:Jurnal Pendidikan Ke-Sd-An, 4(1), 220–234. https://doi.org/10.36769/asy.v19i1.22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[44]</w:t>
      </w:r>
      <w:r w:rsidRPr="00F16D4D">
        <w:rPr>
          <w:rFonts w:ascii="Calibri Light" w:hAnsi="Calibri Light" w:cs="Calibri Light"/>
          <w:sz w:val="24"/>
          <w:szCs w:val="24"/>
        </w:rPr>
        <w:tab/>
        <w:t xml:space="preserve">Watson, L. (2019). Educating for inquisitiveness: A case against exemplarism for intellectual character education. Journal of Moral Education, 48(3), 303–315. https://doi.org/10.1080/03057240.2019.1589436 </w:t>
      </w:r>
    </w:p>
    <w:p w:rsidR="00743BBA" w:rsidRPr="00F16D4D" w:rsidRDefault="00743BBA" w:rsidP="00743BBA">
      <w:pPr>
        <w:pStyle w:val="ListParagraph"/>
        <w:tabs>
          <w:tab w:val="left" w:pos="1134"/>
        </w:tabs>
        <w:spacing w:before="120" w:after="120"/>
        <w:ind w:left="1134" w:right="-1" w:hanging="708"/>
        <w:jc w:val="both"/>
        <w:rPr>
          <w:rFonts w:ascii="Calibri Light" w:hAnsi="Calibri Light" w:cs="Calibri Light"/>
          <w:sz w:val="24"/>
          <w:szCs w:val="24"/>
        </w:rPr>
      </w:pPr>
      <w:r w:rsidRPr="00F16D4D">
        <w:rPr>
          <w:rFonts w:ascii="Calibri Light" w:hAnsi="Calibri Light" w:cs="Calibri Light"/>
          <w:sz w:val="24"/>
          <w:szCs w:val="24"/>
        </w:rPr>
        <w:t>[45]</w:t>
      </w:r>
      <w:r w:rsidRPr="00F16D4D">
        <w:rPr>
          <w:rFonts w:ascii="Calibri Light" w:hAnsi="Calibri Light" w:cs="Calibri Light"/>
          <w:sz w:val="24"/>
          <w:szCs w:val="24"/>
        </w:rPr>
        <w:tab/>
        <w:t>Winthrop, R. (2020). The need for civic education in 21st-century schools. Big Ideas, 1–6.</w:t>
      </w:r>
    </w:p>
    <w:p w:rsidR="006538D6" w:rsidRPr="00F16D4D" w:rsidRDefault="00743BBA" w:rsidP="00743BBA">
      <w:pPr>
        <w:pStyle w:val="ListParagraph"/>
        <w:tabs>
          <w:tab w:val="left" w:pos="1134"/>
        </w:tabs>
        <w:spacing w:before="120" w:after="120" w:line="240" w:lineRule="auto"/>
        <w:ind w:left="1134" w:right="-1" w:hanging="708"/>
        <w:contextualSpacing w:val="0"/>
        <w:jc w:val="both"/>
        <w:rPr>
          <w:rFonts w:ascii="Calibri Light" w:hAnsi="Calibri Light" w:cs="Calibri Light"/>
          <w:sz w:val="24"/>
          <w:szCs w:val="24"/>
        </w:rPr>
      </w:pPr>
      <w:r w:rsidRPr="00F16D4D">
        <w:rPr>
          <w:rFonts w:ascii="Calibri Light" w:hAnsi="Calibri Light" w:cs="Calibri Light"/>
          <w:sz w:val="24"/>
          <w:szCs w:val="24"/>
        </w:rPr>
        <w:t>[46]</w:t>
      </w:r>
      <w:r w:rsidRPr="00F16D4D">
        <w:rPr>
          <w:rFonts w:ascii="Calibri Light" w:hAnsi="Calibri Light" w:cs="Calibri Light"/>
          <w:sz w:val="24"/>
          <w:szCs w:val="24"/>
        </w:rPr>
        <w:tab/>
        <w:t>Zuriatina, I. (2020). Pengaruh Pembangunan Kebudayaan Terhadap Pembangunan Manusia Di Indonesia. TEMALI : Jurnal Pembangunan Sosial, 3(1), 1–17. https://doi.org/10.15575/jt.v3i1.6364A</w:t>
      </w:r>
    </w:p>
    <w:sectPr w:rsidR="006538D6" w:rsidRPr="00F16D4D"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64FE4" w:rsidRDefault="00364FE4">
      <w:r>
        <w:separator/>
      </w:r>
    </w:p>
  </w:endnote>
  <w:endnote w:type="continuationSeparator" w:id="0">
    <w:p w:rsidR="00364FE4" w:rsidRDefault="00364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64FE4" w:rsidRDefault="00364FE4">
      <w:r>
        <w:separator/>
      </w:r>
    </w:p>
  </w:footnote>
  <w:footnote w:type="continuationSeparator" w:id="0">
    <w:p w:rsidR="00364FE4" w:rsidRDefault="00364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D942AF5"/>
    <w:multiLevelType w:val="hybridMultilevel"/>
    <w:tmpl w:val="C3B213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730119"/>
    <w:multiLevelType w:val="hybridMultilevel"/>
    <w:tmpl w:val="F83475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0426EC2"/>
    <w:multiLevelType w:val="hybridMultilevel"/>
    <w:tmpl w:val="98E89FCA"/>
    <w:lvl w:ilvl="0" w:tplc="F97CAF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1162DD3"/>
    <w:multiLevelType w:val="hybridMultilevel"/>
    <w:tmpl w:val="435EF8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4" w15:restartNumberingAfterBreak="0">
    <w:nsid w:val="18621656"/>
    <w:multiLevelType w:val="hybridMultilevel"/>
    <w:tmpl w:val="1654DF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26904"/>
    <w:multiLevelType w:val="hybridMultilevel"/>
    <w:tmpl w:val="23246F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7"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8"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9"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20" w15:restartNumberingAfterBreak="0">
    <w:nsid w:val="29973F03"/>
    <w:multiLevelType w:val="hybridMultilevel"/>
    <w:tmpl w:val="25D2606A"/>
    <w:lvl w:ilvl="0" w:tplc="F97CAF5A">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2"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3" w15:restartNumberingAfterBreak="0">
    <w:nsid w:val="36F802FE"/>
    <w:multiLevelType w:val="hybridMultilevel"/>
    <w:tmpl w:val="64BCE4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C31209"/>
    <w:multiLevelType w:val="hybridMultilevel"/>
    <w:tmpl w:val="4CDAD0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6" w15:restartNumberingAfterBreak="0">
    <w:nsid w:val="48CB65F1"/>
    <w:multiLevelType w:val="hybridMultilevel"/>
    <w:tmpl w:val="24C023DE"/>
    <w:lvl w:ilvl="0" w:tplc="F97CAF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51A05C9"/>
    <w:multiLevelType w:val="hybridMultilevel"/>
    <w:tmpl w:val="4BB4B468"/>
    <w:lvl w:ilvl="0" w:tplc="F97CAF5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69558A8"/>
    <w:multiLevelType w:val="hybridMultilevel"/>
    <w:tmpl w:val="DF3A3D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4" w15:restartNumberingAfterBreak="0">
    <w:nsid w:val="5DFC5195"/>
    <w:multiLevelType w:val="hybridMultilevel"/>
    <w:tmpl w:val="E9CE06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6" w15:restartNumberingAfterBreak="0">
    <w:nsid w:val="60950FAC"/>
    <w:multiLevelType w:val="hybridMultilevel"/>
    <w:tmpl w:val="C1E6171C"/>
    <w:lvl w:ilvl="0" w:tplc="F97CAF5A">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8" w15:restartNumberingAfterBreak="0">
    <w:nsid w:val="61775993"/>
    <w:multiLevelType w:val="hybridMultilevel"/>
    <w:tmpl w:val="D21E81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212BAB"/>
    <w:multiLevelType w:val="hybridMultilevel"/>
    <w:tmpl w:val="D8E44AE4"/>
    <w:lvl w:ilvl="0" w:tplc="F97CAF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786E3E"/>
    <w:multiLevelType w:val="hybridMultilevel"/>
    <w:tmpl w:val="01FECA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2"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3"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5"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873733911">
    <w:abstractNumId w:val="21"/>
  </w:num>
  <w:num w:numId="2" w16cid:durableId="184829421">
    <w:abstractNumId w:val="10"/>
  </w:num>
  <w:num w:numId="3" w16cid:durableId="1273441709">
    <w:abstractNumId w:val="13"/>
  </w:num>
  <w:num w:numId="4" w16cid:durableId="63339006">
    <w:abstractNumId w:val="35"/>
  </w:num>
  <w:num w:numId="5" w16cid:durableId="501361336">
    <w:abstractNumId w:val="33"/>
  </w:num>
  <w:num w:numId="6" w16cid:durableId="1358628245">
    <w:abstractNumId w:val="31"/>
  </w:num>
  <w:num w:numId="7" w16cid:durableId="753667857">
    <w:abstractNumId w:val="44"/>
  </w:num>
  <w:num w:numId="8" w16cid:durableId="1173833122">
    <w:abstractNumId w:val="22"/>
  </w:num>
  <w:num w:numId="9" w16cid:durableId="55276394">
    <w:abstractNumId w:val="37"/>
  </w:num>
  <w:num w:numId="10" w16cid:durableId="17852696">
    <w:abstractNumId w:val="41"/>
  </w:num>
  <w:num w:numId="11" w16cid:durableId="1904370349">
    <w:abstractNumId w:val="17"/>
  </w:num>
  <w:num w:numId="12" w16cid:durableId="575744811">
    <w:abstractNumId w:val="28"/>
  </w:num>
  <w:num w:numId="13" w16cid:durableId="793214766">
    <w:abstractNumId w:val="7"/>
  </w:num>
  <w:num w:numId="14" w16cid:durableId="1327704803">
    <w:abstractNumId w:val="0"/>
  </w:num>
  <w:num w:numId="15" w16cid:durableId="2027708638">
    <w:abstractNumId w:val="45"/>
  </w:num>
  <w:num w:numId="16" w16cid:durableId="9575066">
    <w:abstractNumId w:val="29"/>
  </w:num>
  <w:num w:numId="17" w16cid:durableId="1244336730">
    <w:abstractNumId w:val="43"/>
  </w:num>
  <w:num w:numId="18" w16cid:durableId="1931155131">
    <w:abstractNumId w:val="42"/>
  </w:num>
  <w:num w:numId="19" w16cid:durableId="397436273">
    <w:abstractNumId w:val="27"/>
  </w:num>
  <w:num w:numId="20" w16cid:durableId="861623896">
    <w:abstractNumId w:val="5"/>
  </w:num>
  <w:num w:numId="21" w16cid:durableId="1199078442">
    <w:abstractNumId w:val="1"/>
  </w:num>
  <w:num w:numId="22" w16cid:durableId="1843741478">
    <w:abstractNumId w:val="18"/>
  </w:num>
  <w:num w:numId="23" w16cid:durableId="124397403">
    <w:abstractNumId w:val="2"/>
  </w:num>
  <w:num w:numId="24" w16cid:durableId="942111681">
    <w:abstractNumId w:val="3"/>
  </w:num>
  <w:num w:numId="25" w16cid:durableId="259413575">
    <w:abstractNumId w:val="4"/>
  </w:num>
  <w:num w:numId="26" w16cid:durableId="1810241572">
    <w:abstractNumId w:val="16"/>
  </w:num>
  <w:num w:numId="27" w16cid:durableId="1885293053">
    <w:abstractNumId w:val="19"/>
  </w:num>
  <w:num w:numId="28" w16cid:durableId="2046562304">
    <w:abstractNumId w:val="6"/>
  </w:num>
  <w:num w:numId="29" w16cid:durableId="1815372862">
    <w:abstractNumId w:val="25"/>
  </w:num>
  <w:num w:numId="30" w16cid:durableId="1732342270">
    <w:abstractNumId w:val="40"/>
  </w:num>
  <w:num w:numId="31" w16cid:durableId="1641181935">
    <w:abstractNumId w:val="11"/>
  </w:num>
  <w:num w:numId="32" w16cid:durableId="225841306">
    <w:abstractNumId w:val="20"/>
  </w:num>
  <w:num w:numId="33" w16cid:durableId="649945581">
    <w:abstractNumId w:val="26"/>
  </w:num>
  <w:num w:numId="34" w16cid:durableId="1951357189">
    <w:abstractNumId w:val="36"/>
  </w:num>
  <w:num w:numId="35" w16cid:durableId="1278491757">
    <w:abstractNumId w:val="39"/>
  </w:num>
  <w:num w:numId="36" w16cid:durableId="851409690">
    <w:abstractNumId w:val="30"/>
  </w:num>
  <w:num w:numId="37" w16cid:durableId="880168535">
    <w:abstractNumId w:val="23"/>
  </w:num>
  <w:num w:numId="38" w16cid:durableId="2126388913">
    <w:abstractNumId w:val="14"/>
  </w:num>
  <w:num w:numId="39" w16cid:durableId="478693463">
    <w:abstractNumId w:val="32"/>
  </w:num>
  <w:num w:numId="40" w16cid:durableId="54359181">
    <w:abstractNumId w:val="12"/>
  </w:num>
  <w:num w:numId="41" w16cid:durableId="806555078">
    <w:abstractNumId w:val="15"/>
  </w:num>
  <w:num w:numId="42" w16cid:durableId="518665294">
    <w:abstractNumId w:val="8"/>
  </w:num>
  <w:num w:numId="43" w16cid:durableId="481045908">
    <w:abstractNumId w:val="24"/>
  </w:num>
  <w:num w:numId="44" w16cid:durableId="353306306">
    <w:abstractNumId w:val="9"/>
  </w:num>
  <w:num w:numId="45" w16cid:durableId="2049602680">
    <w:abstractNumId w:val="34"/>
  </w:num>
  <w:num w:numId="46" w16cid:durableId="1324317369">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46CE"/>
    <w:rsid w:val="000B59CD"/>
    <w:rsid w:val="000C3688"/>
    <w:rsid w:val="000E1F30"/>
    <w:rsid w:val="000E31DC"/>
    <w:rsid w:val="000F66AA"/>
    <w:rsid w:val="00103AFF"/>
    <w:rsid w:val="00110D78"/>
    <w:rsid w:val="00112FEC"/>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5BC9"/>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64FE4"/>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41B3F"/>
    <w:rsid w:val="006538D6"/>
    <w:rsid w:val="00654B07"/>
    <w:rsid w:val="00674CB5"/>
    <w:rsid w:val="00680536"/>
    <w:rsid w:val="00681015"/>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504A"/>
    <w:rsid w:val="00707398"/>
    <w:rsid w:val="007169EC"/>
    <w:rsid w:val="00727B9E"/>
    <w:rsid w:val="00741058"/>
    <w:rsid w:val="00743BBA"/>
    <w:rsid w:val="00746A98"/>
    <w:rsid w:val="00755AB4"/>
    <w:rsid w:val="00761E7C"/>
    <w:rsid w:val="007636FC"/>
    <w:rsid w:val="00767416"/>
    <w:rsid w:val="007816FC"/>
    <w:rsid w:val="00781D8B"/>
    <w:rsid w:val="0079311F"/>
    <w:rsid w:val="007933FE"/>
    <w:rsid w:val="00796577"/>
    <w:rsid w:val="00796A75"/>
    <w:rsid w:val="007A2AA8"/>
    <w:rsid w:val="007A5A78"/>
    <w:rsid w:val="007A62B7"/>
    <w:rsid w:val="007A65BF"/>
    <w:rsid w:val="007B6823"/>
    <w:rsid w:val="007D5BA1"/>
    <w:rsid w:val="007E508F"/>
    <w:rsid w:val="007E5F3E"/>
    <w:rsid w:val="007F02FB"/>
    <w:rsid w:val="007F37D6"/>
    <w:rsid w:val="007F422E"/>
    <w:rsid w:val="00802718"/>
    <w:rsid w:val="00802990"/>
    <w:rsid w:val="00802A96"/>
    <w:rsid w:val="00810811"/>
    <w:rsid w:val="008157AA"/>
    <w:rsid w:val="00815993"/>
    <w:rsid w:val="0082272E"/>
    <w:rsid w:val="00837850"/>
    <w:rsid w:val="00852EC7"/>
    <w:rsid w:val="0085484D"/>
    <w:rsid w:val="00862178"/>
    <w:rsid w:val="00862DDA"/>
    <w:rsid w:val="00863A78"/>
    <w:rsid w:val="00864454"/>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837"/>
    <w:rsid w:val="00B70E6B"/>
    <w:rsid w:val="00B80A1A"/>
    <w:rsid w:val="00B86BF7"/>
    <w:rsid w:val="00B905EC"/>
    <w:rsid w:val="00B91F74"/>
    <w:rsid w:val="00B9287D"/>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05DA4"/>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5CB6"/>
    <w:rsid w:val="00E5640B"/>
    <w:rsid w:val="00E65AF8"/>
    <w:rsid w:val="00E71A75"/>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2CFE"/>
    <w:rsid w:val="00F06CD1"/>
    <w:rsid w:val="00F06FB4"/>
    <w:rsid w:val="00F1027C"/>
    <w:rsid w:val="00F1612A"/>
    <w:rsid w:val="00F16D4D"/>
    <w:rsid w:val="00F20642"/>
    <w:rsid w:val="00F20C01"/>
    <w:rsid w:val="00F23791"/>
    <w:rsid w:val="00F3381A"/>
    <w:rsid w:val="00F369EC"/>
    <w:rsid w:val="00F52E83"/>
    <w:rsid w:val="00F660DB"/>
    <w:rsid w:val="00F727DB"/>
    <w:rsid w:val="00F7294C"/>
    <w:rsid w:val="00F7539A"/>
    <w:rsid w:val="00F814D0"/>
    <w:rsid w:val="00F9056B"/>
    <w:rsid w:val="00F956D7"/>
    <w:rsid w:val="00FA1324"/>
    <w:rsid w:val="00FA3B76"/>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efaultImageDpi w14:val="0"/>
  <w15:docId w15:val="{D6D6CDA4-775B-47CC-8BE2-3928DBCBF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04A"/>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22</Pages>
  <Words>7699</Words>
  <Characters>43888</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w</cp:lastModifiedBy>
  <cp:revision>22</cp:revision>
  <cp:lastPrinted>2008-11-01T04:52:00Z</cp:lastPrinted>
  <dcterms:created xsi:type="dcterms:W3CDTF">2023-02-02T21:36:00Z</dcterms:created>
  <dcterms:modified xsi:type="dcterms:W3CDTF">2025-02-01T09:20:00Z</dcterms:modified>
</cp:coreProperties>
</file>