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96FEC" w14:textId="77777777" w:rsidR="00DE1E48" w:rsidRPr="00122F5F" w:rsidRDefault="00136195" w:rsidP="0038013B">
      <w:pPr>
        <w:rPr>
          <w:rFonts w:ascii="Calibri Light" w:hAnsi="Calibri Light" w:cs="Calibri Light"/>
          <w:b/>
          <w:bCs/>
          <w:iCs/>
          <w:sz w:val="28"/>
          <w:szCs w:val="28"/>
          <w:lang w:val="id-ID"/>
        </w:rPr>
      </w:pPr>
      <w:proofErr w:type="spellStart"/>
      <w:proofErr w:type="gramStart"/>
      <w:r w:rsidRPr="00136195">
        <w:rPr>
          <w:rFonts w:ascii="Calibri Light" w:hAnsi="Calibri Light" w:cs="Calibri Light"/>
          <w:b/>
          <w:bCs/>
          <w:i/>
          <w:iCs/>
          <w:sz w:val="28"/>
          <w:szCs w:val="28"/>
        </w:rPr>
        <w:t>Rechtsstaat</w:t>
      </w:r>
      <w:proofErr w:type="spellEnd"/>
      <w:r w:rsidRPr="00136195">
        <w:rPr>
          <w:rFonts w:ascii="Calibri Light" w:hAnsi="Calibri Light" w:cs="Calibri Light"/>
          <w:b/>
          <w:bCs/>
          <w:i/>
          <w:iCs/>
          <w:sz w:val="28"/>
          <w:szCs w:val="28"/>
        </w:rPr>
        <w:t xml:space="preserve"> </w:t>
      </w:r>
      <w:r w:rsidR="0038013B" w:rsidRPr="0038013B">
        <w:rPr>
          <w:rFonts w:ascii="Calibri Light" w:hAnsi="Calibri Light" w:cs="Calibri Light"/>
          <w:b/>
          <w:bCs/>
          <w:sz w:val="28"/>
          <w:szCs w:val="28"/>
        </w:rPr>
        <w:t xml:space="preserve"> (</w:t>
      </w:r>
      <w:proofErr w:type="gramEnd"/>
      <w:r w:rsidR="0038013B" w:rsidRPr="0038013B">
        <w:rPr>
          <w:rFonts w:ascii="Calibri Light" w:hAnsi="Calibri Light" w:cs="Calibri Light"/>
          <w:b/>
          <w:bCs/>
          <w:sz w:val="28"/>
          <w:szCs w:val="28"/>
        </w:rPr>
        <w:t>The State of Law) From the Perspective of Al-Ghazali and Ibn Khaldun; Comparative Analysis</w:t>
      </w:r>
    </w:p>
    <w:p w14:paraId="405799B6" w14:textId="77777777" w:rsidR="00DE1E48" w:rsidRPr="00122F5F" w:rsidRDefault="00DE1E48" w:rsidP="001D7DEE">
      <w:pPr>
        <w:jc w:val="center"/>
        <w:rPr>
          <w:rFonts w:ascii="Calibri Light" w:hAnsi="Calibri Light" w:cs="Calibri Light"/>
          <w:sz w:val="24"/>
          <w:szCs w:val="24"/>
        </w:rPr>
      </w:pPr>
    </w:p>
    <w:p w14:paraId="7BB0A106" w14:textId="77777777" w:rsidR="009E4EBA" w:rsidRPr="00122F5F" w:rsidRDefault="009E4EBA" w:rsidP="00336D31">
      <w:pPr>
        <w:rPr>
          <w:rFonts w:ascii="Calibri Light" w:hAnsi="Calibri Light" w:cs="Calibri Light"/>
          <w:sz w:val="24"/>
          <w:szCs w:val="24"/>
          <w:lang w:val="id-ID"/>
        </w:rPr>
      </w:pPr>
    </w:p>
    <w:p w14:paraId="421E4F14" w14:textId="77777777" w:rsidR="00DE1E48" w:rsidRPr="00122F5F" w:rsidRDefault="00DE1E48" w:rsidP="001D7DEE">
      <w:pPr>
        <w:jc w:val="center"/>
        <w:rPr>
          <w:rFonts w:ascii="Calibri Light" w:hAnsi="Calibri Light" w:cs="Calibri Light"/>
          <w:sz w:val="24"/>
          <w:szCs w:val="24"/>
        </w:rPr>
      </w:pPr>
    </w:p>
    <w:p w14:paraId="1FCC7B53" w14:textId="77777777" w:rsidR="0038013B" w:rsidRDefault="0038013B" w:rsidP="0038013B">
      <w:pPr>
        <w:ind w:right="737"/>
        <w:rPr>
          <w:rFonts w:ascii="Calibri Light" w:hAnsi="Calibri Light" w:cs="Calibri Light"/>
        </w:rPr>
      </w:pPr>
      <w:r>
        <w:rPr>
          <w:rFonts w:ascii="Calibri Light" w:hAnsi="Calibri Light" w:cs="Calibri Light"/>
        </w:rPr>
        <w:t>Received:</w:t>
      </w:r>
    </w:p>
    <w:p w14:paraId="02A3D674" w14:textId="77777777" w:rsidR="00863A78" w:rsidRPr="00863A78" w:rsidRDefault="00863A78" w:rsidP="0038013B">
      <w:pPr>
        <w:ind w:right="737"/>
        <w:rPr>
          <w:rFonts w:ascii="Calibri Light" w:hAnsi="Calibri Light" w:cs="Calibri Light"/>
          <w:spacing w:val="1"/>
        </w:rPr>
      </w:pPr>
      <w:r w:rsidRPr="00863A78">
        <w:rPr>
          <w:rFonts w:ascii="Calibri Light" w:hAnsi="Calibri Light" w:cs="Calibri Light"/>
        </w:rPr>
        <w:t>Rev. Req:</w:t>
      </w:r>
    </w:p>
    <w:p w14:paraId="6266D590" w14:textId="77777777" w:rsidR="00863A78" w:rsidRPr="00863A78" w:rsidRDefault="00863A78" w:rsidP="0038013B">
      <w:pPr>
        <w:ind w:right="737"/>
        <w:rPr>
          <w:rFonts w:ascii="Calibri Light" w:hAnsi="Calibri Light" w:cs="Calibri Light"/>
        </w:rPr>
      </w:pPr>
      <w:r w:rsidRPr="00863A78">
        <w:rPr>
          <w:rFonts w:ascii="Calibri Light" w:hAnsi="Calibri Light" w:cs="Calibri Light"/>
        </w:rPr>
        <w:t>Accepted:</w:t>
      </w:r>
    </w:p>
    <w:p w14:paraId="1E1BE2B6" w14:textId="77777777" w:rsidR="00863A78" w:rsidRPr="00863A78" w:rsidRDefault="00863A78" w:rsidP="00863A78">
      <w:pPr>
        <w:ind w:right="737"/>
        <w:rPr>
          <w:rFonts w:ascii="Calibri Light" w:hAnsi="Calibri Light" w:cs="Calibri Light"/>
          <w:b/>
          <w:bCs/>
        </w:rPr>
      </w:pPr>
    </w:p>
    <w:p w14:paraId="2ED53217" w14:textId="77777777" w:rsidR="00863A78" w:rsidRPr="00863A78" w:rsidRDefault="0075006A"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6F4AAA2" wp14:editId="5342FC9D">
            <wp:extent cx="25908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3EF6B4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C629C93" w14:textId="77777777" w:rsidTr="00540F02">
        <w:tc>
          <w:tcPr>
            <w:tcW w:w="9004" w:type="dxa"/>
            <w:tcBorders>
              <w:left w:val="nil"/>
              <w:right w:val="nil"/>
            </w:tcBorders>
          </w:tcPr>
          <w:p w14:paraId="52F280B7" w14:textId="77777777" w:rsidR="00863A78" w:rsidRPr="00540F02" w:rsidRDefault="00863A78" w:rsidP="00540F02">
            <w:pPr>
              <w:ind w:right="2"/>
              <w:jc w:val="both"/>
              <w:rPr>
                <w:rFonts w:ascii="Calibri Light" w:hAnsi="Calibri Light" w:cs="Calibri Light"/>
                <w:sz w:val="12"/>
                <w:szCs w:val="12"/>
              </w:rPr>
            </w:pPr>
          </w:p>
          <w:p w14:paraId="3C40E018" w14:textId="77777777" w:rsidR="00863A78" w:rsidRDefault="00863A78" w:rsidP="0038013B">
            <w:pPr>
              <w:ind w:right="2"/>
              <w:jc w:val="both"/>
              <w:rPr>
                <w:rFonts w:ascii="Calibri Light" w:hAnsi="Calibri Light" w:cs="Calibri Light"/>
              </w:rPr>
            </w:pPr>
            <w:r w:rsidRPr="00540F02">
              <w:rPr>
                <w:rFonts w:ascii="Calibri Light" w:hAnsi="Calibri Light" w:cs="Calibri Light"/>
              </w:rPr>
              <w:t xml:space="preserve">How to cite this paper: </w:t>
            </w:r>
          </w:p>
          <w:p w14:paraId="1FE1DCFA" w14:textId="77777777" w:rsidR="0038013B" w:rsidRPr="00540F02" w:rsidRDefault="0038013B" w:rsidP="0038013B">
            <w:pPr>
              <w:ind w:right="2"/>
              <w:jc w:val="both"/>
              <w:rPr>
                <w:rFonts w:ascii="Calibri Light" w:hAnsi="Calibri Light" w:cs="Calibri Light"/>
                <w:color w:val="0462C1"/>
                <w:u w:val="single" w:color="0462C1"/>
              </w:rPr>
            </w:pPr>
          </w:p>
          <w:p w14:paraId="36E717A5"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A82F0F4" w14:textId="77777777" w:rsidR="00863A78" w:rsidRPr="00540F02" w:rsidRDefault="00863A78" w:rsidP="00540F02">
            <w:pPr>
              <w:ind w:right="2"/>
              <w:jc w:val="both"/>
              <w:rPr>
                <w:rFonts w:ascii="Calibri Light" w:hAnsi="Calibri Light" w:cs="Calibri Light"/>
                <w:b/>
                <w:bCs/>
                <w:sz w:val="12"/>
                <w:szCs w:val="12"/>
              </w:rPr>
            </w:pPr>
          </w:p>
        </w:tc>
      </w:tr>
    </w:tbl>
    <w:p w14:paraId="1E1DAEBD" w14:textId="77777777" w:rsidR="00863A78" w:rsidRDefault="00863A78" w:rsidP="00863A78">
      <w:pPr>
        <w:ind w:right="737"/>
        <w:rPr>
          <w:rFonts w:ascii="Calibri Light" w:hAnsi="Calibri Light" w:cs="Calibri Light"/>
          <w:b/>
          <w:bCs/>
          <w:sz w:val="24"/>
          <w:szCs w:val="24"/>
        </w:rPr>
      </w:pPr>
    </w:p>
    <w:p w14:paraId="73C53B89" w14:textId="77777777" w:rsidR="0038013B" w:rsidRDefault="00A27B34" w:rsidP="0038013B">
      <w:pPr>
        <w:ind w:right="-1"/>
        <w:jc w:val="both"/>
        <w:rPr>
          <w:rFonts w:ascii="Calibri Light" w:hAnsi="Calibri Light" w:cs="Calibri Light"/>
          <w:i/>
          <w:iCs/>
          <w:noProof/>
          <w:color w:val="000000"/>
          <w:sz w:val="24"/>
          <w:szCs w:val="24"/>
        </w:rPr>
      </w:pPr>
      <w:commentRangeStart w:id="0"/>
      <w:r w:rsidRPr="00122F5F">
        <w:rPr>
          <w:rFonts w:ascii="Calibri Light" w:hAnsi="Calibri Light" w:cs="Calibri Light"/>
          <w:b/>
          <w:bCs/>
          <w:sz w:val="24"/>
          <w:szCs w:val="24"/>
        </w:rPr>
        <w:t>ABSTRACT</w:t>
      </w:r>
      <w:commentRangeEnd w:id="0"/>
      <w:r w:rsidR="00B11309">
        <w:rPr>
          <w:rStyle w:val="CommentReference"/>
        </w:rPr>
        <w:commentReference w:id="0"/>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8013B" w:rsidRPr="0038013B">
        <w:rPr>
          <w:rFonts w:ascii="Calibri Light" w:hAnsi="Calibri Light" w:cs="Calibri Light"/>
          <w:i/>
          <w:iCs/>
          <w:noProof/>
          <w:color w:val="000000"/>
          <w:sz w:val="24"/>
          <w:szCs w:val="24"/>
        </w:rPr>
        <w:t xml:space="preserve">The concept of a state is a closely related discourse to the lives of all mankind. However, the Holy Qur’an and Hadits as guidances for Moeslems were not mention the specific form and concept of a state. Therefore, this paper will discuss the concept of a state from some of islamic intellectual  perspectives; al-Ghazali and Ibn Khaldun. Both of them were trying to formulated the form and concept of the state. This article uses a qualitative research method with a type of </w:t>
      </w:r>
      <w:commentRangeStart w:id="1"/>
      <w:r w:rsidR="0038013B" w:rsidRPr="0038013B">
        <w:rPr>
          <w:rFonts w:ascii="Calibri Light" w:hAnsi="Calibri Light" w:cs="Calibri Light"/>
          <w:i/>
          <w:iCs/>
          <w:noProof/>
          <w:color w:val="000000"/>
          <w:sz w:val="24"/>
          <w:szCs w:val="24"/>
        </w:rPr>
        <w:t>literature research</w:t>
      </w:r>
      <w:commentRangeEnd w:id="1"/>
      <w:r w:rsidR="00B11309">
        <w:rPr>
          <w:rStyle w:val="CommentReference"/>
        </w:rPr>
        <w:commentReference w:id="1"/>
      </w:r>
      <w:r w:rsidR="0038013B" w:rsidRPr="0038013B">
        <w:rPr>
          <w:rFonts w:ascii="Calibri Light" w:hAnsi="Calibri Light" w:cs="Calibri Light"/>
          <w:i/>
          <w:iCs/>
          <w:noProof/>
          <w:color w:val="000000"/>
          <w:sz w:val="24"/>
          <w:szCs w:val="24"/>
        </w:rPr>
        <w:t xml:space="preserve">. The results of the study show that the concept of the state in al-Ghazali's perspective is closely related to the theory of the relationship between politics and the state. According to him, government institutions have an obligation to realize the interests of the community and must be shari'i. Regarding the form of self-government, he leaned more towards the monarchy. Meanwhile, in Ibn Khaldun's perspective, there is no form of a country that he specifically recognizes. As long as it meets the criteria, then he admits it.  Such a political </w:t>
      </w:r>
      <w:commentRangeStart w:id="2"/>
      <w:r w:rsidR="0038013B" w:rsidRPr="0038013B">
        <w:rPr>
          <w:rFonts w:ascii="Calibri Light" w:hAnsi="Calibri Light" w:cs="Calibri Light"/>
          <w:i/>
          <w:iCs/>
          <w:noProof/>
          <w:color w:val="000000"/>
          <w:sz w:val="24"/>
          <w:szCs w:val="24"/>
        </w:rPr>
        <w:t xml:space="preserve">discourse can be the basis of Muslim thinking in observing the dynamics of modern politics in this era.   </w:t>
      </w:r>
      <w:commentRangeEnd w:id="2"/>
      <w:r w:rsidR="00B11309">
        <w:rPr>
          <w:rStyle w:val="CommentReference"/>
        </w:rPr>
        <w:commentReference w:id="2"/>
      </w:r>
    </w:p>
    <w:p w14:paraId="7089DD6B" w14:textId="77777777" w:rsidR="00336D31" w:rsidRPr="00122F5F" w:rsidRDefault="00336D31" w:rsidP="00336D31">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Pr>
          <w:rStyle w:val="shorttext"/>
          <w:rFonts w:ascii="Calibri Light" w:hAnsi="Calibri Light" w:cs="Calibri Light"/>
          <w:i/>
          <w:iCs/>
          <w:sz w:val="24"/>
          <w:szCs w:val="24"/>
          <w:lang w:val="en"/>
        </w:rPr>
        <w:t>al-Ghazali</w:t>
      </w:r>
      <w:r>
        <w:rPr>
          <w:rStyle w:val="shorttext"/>
          <w:rFonts w:ascii="Calibri Light" w:hAnsi="Calibri Light" w:cs="Calibri Light"/>
          <w:i/>
          <w:iCs/>
          <w:sz w:val="24"/>
          <w:szCs w:val="24"/>
        </w:rPr>
        <w:t>, Ibn Khaldun, The State of Law, Political Discourse, Civil Society</w:t>
      </w:r>
      <w:r w:rsidRPr="00540F02">
        <w:rPr>
          <w:rFonts w:ascii="Calibri Light" w:hAnsi="Calibri Light" w:cs="Calibri Light"/>
          <w:color w:val="A6A6A6"/>
          <w:sz w:val="24"/>
          <w:szCs w:val="24"/>
        </w:rPr>
        <w:t xml:space="preserve"> </w:t>
      </w:r>
    </w:p>
    <w:p w14:paraId="74004C60" w14:textId="77777777" w:rsidR="00336D31" w:rsidRPr="00336D31" w:rsidRDefault="00336D31" w:rsidP="00336D31">
      <w:pPr>
        <w:ind w:right="737"/>
        <w:jc w:val="both"/>
        <w:rPr>
          <w:rFonts w:ascii="Calibri Light" w:hAnsi="Calibri Light" w:cs="Calibri Light"/>
          <w:noProof/>
          <w:color w:val="000000" w:themeColor="text1"/>
          <w:sz w:val="24"/>
          <w:szCs w:val="24"/>
          <w:lang w:val="id-ID"/>
        </w:rPr>
      </w:pPr>
    </w:p>
    <w:p w14:paraId="4A7EFE7A" w14:textId="77777777" w:rsidR="00486707" w:rsidRPr="00336D31" w:rsidRDefault="00336D31" w:rsidP="00336D31">
      <w:pPr>
        <w:ind w:right="-1"/>
        <w:jc w:val="both"/>
        <w:rPr>
          <w:rFonts w:ascii="Calibri Light" w:hAnsi="Calibri Light" w:cs="Calibri Light"/>
          <w:i/>
          <w:iCs/>
          <w:color w:val="000000" w:themeColor="text1"/>
          <w:sz w:val="24"/>
          <w:szCs w:val="24"/>
          <w:lang w:val="id-ID"/>
        </w:rPr>
      </w:pPr>
      <w:r w:rsidRPr="00336D31">
        <w:rPr>
          <w:rFonts w:ascii="Calibri Light" w:hAnsi="Calibri Light" w:cs="Calibri Light"/>
          <w:noProof/>
          <w:color w:val="000000" w:themeColor="text1"/>
          <w:sz w:val="24"/>
          <w:szCs w:val="24"/>
        </w:rPr>
        <w:t xml:space="preserve">Negara merupakan sebuah diskursus yang erat kaitannya dengan kehidupan seluruh manusia. sehingga bentuk dan jenis suatu negara pun, berkembang seiring dengan perkembangan zaman. Kendati demikian baik al-Qur’an dan Hadis yang notabenenya adalah dua petunjuk bagi Umat Islam di seluruh dunia, tidak membahas konsep negara secara spesifik. Oleh karena itulah artikel ini akan mendiskusikan konsep sebuah negara dari perspektif ilmuwan muslim: al-Ghazali dan Ibn Khadun. Keduanya merupakan cendikiawan muslim yang berijtihad di dalam merumuskan konsep sebuah negara. Artikel ini menggunakan metode penelitian kualitatif dengan jenis penelitian kepustakaan. Hasil penelitian menunjukkan bahwa konsep negara dalam perspektif al-Ghazali erat dengan teori hubungan antara politik dan negara. Menurutnya lembaga pemerintahan memiliki kewajiban di dalam mewujudkan kepentingan masyarakat dan harus bersifat syar’i. Terkait bentuk pemerintahan sendiri, beliau lebih condong ke arah monarki. Sementara dalam perspektif Ibn Khaldun, tak ada bentuk sebuah negara yang ia akui secara khusus. Selama itu memenuhi kriteria, maka ia mengakuinya.  Wacana politiknya yang </w:t>
      </w:r>
      <w:r w:rsidRPr="00336D31">
        <w:rPr>
          <w:rFonts w:ascii="Calibri Light" w:hAnsi="Calibri Light" w:cs="Calibri Light"/>
          <w:noProof/>
          <w:color w:val="000000" w:themeColor="text1"/>
          <w:sz w:val="24"/>
          <w:szCs w:val="24"/>
        </w:rPr>
        <w:lastRenderedPageBreak/>
        <w:t>demikian dapat menjadi dasar pemikiran muslim dalam mencermati dinamika politik modern di zaman ini.</w:t>
      </w:r>
    </w:p>
    <w:p w14:paraId="04F5750D" w14:textId="77777777" w:rsidR="00336D31" w:rsidRPr="00336D31" w:rsidRDefault="00336D31" w:rsidP="00336D31">
      <w:pPr>
        <w:ind w:right="737"/>
        <w:jc w:val="both"/>
        <w:rPr>
          <w:rFonts w:ascii="Calibri Light" w:hAnsi="Calibri Light" w:cs="Calibri Light"/>
          <w:sz w:val="24"/>
          <w:szCs w:val="24"/>
          <w:lang w:val="id-ID"/>
        </w:rPr>
      </w:pPr>
      <w:r w:rsidRPr="00336D31">
        <w:rPr>
          <w:rFonts w:ascii="Calibri Light" w:hAnsi="Calibri Light" w:cs="Calibri Light"/>
          <w:b/>
          <w:bCs/>
          <w:sz w:val="24"/>
          <w:szCs w:val="24"/>
        </w:rPr>
        <w:t>Keyword</w:t>
      </w:r>
      <w:r w:rsidRPr="00336D31">
        <w:rPr>
          <w:rFonts w:ascii="Calibri Light" w:hAnsi="Calibri Light" w:cs="Calibri Light"/>
          <w:b/>
          <w:bCs/>
          <w:sz w:val="24"/>
          <w:szCs w:val="24"/>
          <w:lang w:val="id-ID"/>
        </w:rPr>
        <w:t>s</w:t>
      </w:r>
      <w:r w:rsidRPr="00336D31">
        <w:rPr>
          <w:rFonts w:ascii="Calibri Light" w:hAnsi="Calibri Light" w:cs="Calibri Light"/>
          <w:b/>
          <w:bCs/>
          <w:sz w:val="24"/>
          <w:szCs w:val="24"/>
        </w:rPr>
        <w:t>:</w:t>
      </w:r>
      <w:r w:rsidRPr="00336D31">
        <w:rPr>
          <w:rFonts w:ascii="Calibri Light" w:hAnsi="Calibri Light" w:cs="Calibri Light"/>
          <w:sz w:val="24"/>
          <w:szCs w:val="24"/>
        </w:rPr>
        <w:t xml:space="preserve"> </w:t>
      </w:r>
      <w:r w:rsidRPr="00336D31">
        <w:rPr>
          <w:rStyle w:val="shorttext"/>
          <w:rFonts w:ascii="Calibri Light" w:hAnsi="Calibri Light" w:cs="Calibri Light"/>
          <w:sz w:val="24"/>
          <w:szCs w:val="24"/>
          <w:lang w:val="en"/>
        </w:rPr>
        <w:t>al-Ghazali</w:t>
      </w:r>
      <w:r w:rsidRPr="00336D31">
        <w:rPr>
          <w:rStyle w:val="shorttext"/>
          <w:rFonts w:ascii="Calibri Light" w:hAnsi="Calibri Light" w:cs="Calibri Light"/>
          <w:sz w:val="24"/>
          <w:szCs w:val="24"/>
        </w:rPr>
        <w:t xml:space="preserve">, Ibn Khaldun, </w:t>
      </w:r>
      <w:proofErr w:type="spellStart"/>
      <w:r w:rsidRPr="00336D31">
        <w:rPr>
          <w:rStyle w:val="shorttext"/>
          <w:rFonts w:ascii="Calibri Light" w:hAnsi="Calibri Light" w:cs="Calibri Light"/>
          <w:sz w:val="24"/>
          <w:szCs w:val="24"/>
        </w:rPr>
        <w:t>Diskursus</w:t>
      </w:r>
      <w:proofErr w:type="spellEnd"/>
      <w:r w:rsidRPr="00336D31">
        <w:rPr>
          <w:rStyle w:val="shorttext"/>
          <w:rFonts w:ascii="Calibri Light" w:hAnsi="Calibri Light" w:cs="Calibri Light"/>
          <w:sz w:val="24"/>
          <w:szCs w:val="24"/>
        </w:rPr>
        <w:t xml:space="preserve"> </w:t>
      </w:r>
      <w:proofErr w:type="spellStart"/>
      <w:r w:rsidRPr="00336D31">
        <w:rPr>
          <w:rStyle w:val="shorttext"/>
          <w:rFonts w:ascii="Calibri Light" w:hAnsi="Calibri Light" w:cs="Calibri Light"/>
          <w:sz w:val="24"/>
          <w:szCs w:val="24"/>
        </w:rPr>
        <w:t>Politik</w:t>
      </w:r>
      <w:proofErr w:type="spellEnd"/>
      <w:r w:rsidRPr="00336D31">
        <w:rPr>
          <w:rStyle w:val="shorttext"/>
          <w:rFonts w:ascii="Calibri Light" w:hAnsi="Calibri Light" w:cs="Calibri Light"/>
          <w:sz w:val="24"/>
          <w:szCs w:val="24"/>
        </w:rPr>
        <w:t xml:space="preserve">, Masyarakat </w:t>
      </w:r>
      <w:proofErr w:type="spellStart"/>
      <w:r w:rsidRPr="00336D31">
        <w:rPr>
          <w:rStyle w:val="shorttext"/>
          <w:rFonts w:ascii="Calibri Light" w:hAnsi="Calibri Light" w:cs="Calibri Light"/>
          <w:sz w:val="24"/>
          <w:szCs w:val="24"/>
        </w:rPr>
        <w:t>Sipil</w:t>
      </w:r>
      <w:proofErr w:type="spellEnd"/>
      <w:r w:rsidRPr="00336D31">
        <w:rPr>
          <w:rStyle w:val="shorttext"/>
          <w:rFonts w:ascii="Calibri Light" w:hAnsi="Calibri Light" w:cs="Calibri Light"/>
          <w:sz w:val="24"/>
          <w:szCs w:val="24"/>
        </w:rPr>
        <w:t xml:space="preserve">, Negara Hukum, </w:t>
      </w:r>
    </w:p>
    <w:p w14:paraId="57982852" w14:textId="77777777" w:rsidR="00F1027C" w:rsidRPr="00122F5F" w:rsidRDefault="00F1027C" w:rsidP="00336D31">
      <w:pPr>
        <w:jc w:val="both"/>
        <w:rPr>
          <w:rFonts w:ascii="Calibri Light" w:hAnsi="Calibri Light" w:cs="Calibri Light"/>
          <w:i/>
          <w:iCs/>
          <w:lang w:val="id-ID"/>
        </w:rPr>
      </w:pPr>
    </w:p>
    <w:p w14:paraId="034FBF43" w14:textId="77777777" w:rsidR="00F1027C" w:rsidRPr="00122F5F" w:rsidRDefault="00F1027C" w:rsidP="0095288D">
      <w:pPr>
        <w:rPr>
          <w:rFonts w:ascii="Calibri Light" w:hAnsi="Calibri Light" w:cs="Calibri Light"/>
          <w:b/>
          <w:bCs/>
          <w:sz w:val="24"/>
          <w:szCs w:val="24"/>
          <w:lang w:val="id-ID"/>
        </w:rPr>
      </w:pPr>
    </w:p>
    <w:p w14:paraId="25692F47" w14:textId="77777777" w:rsidR="0095288D" w:rsidRPr="00122F5F" w:rsidRDefault="008C45DE" w:rsidP="00336D31">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F478AA4"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Discussing the terms and concepts of the state as part of the political aspect is a study that is quite interesting to discuss. This is because efforts to determine the concept and form of the state have a negative impact on the color of a country's political policies. The state is a historical embodiment of a social collectivity in fulfilling the demands of human dignity in which a state was founded (Balandier 1986, 161). Its existence is a system of implementing rules that have been agreed upon by the human community in a certain territorial area. </w:t>
      </w:r>
    </w:p>
    <w:p w14:paraId="069E89E0"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However, among </w:t>
      </w:r>
      <w:proofErr w:type="spellStart"/>
      <w:r w:rsidRPr="0038013B">
        <w:rPr>
          <w:rFonts w:ascii="Calibri Light" w:hAnsi="Calibri Light" w:cs="Calibri Light"/>
          <w:sz w:val="24"/>
          <w:szCs w:val="24"/>
        </w:rPr>
        <w:t>Moeslems</w:t>
      </w:r>
      <w:proofErr w:type="spellEnd"/>
      <w:r w:rsidRPr="0038013B">
        <w:rPr>
          <w:rFonts w:ascii="Calibri Light" w:hAnsi="Calibri Light" w:cs="Calibri Light"/>
          <w:sz w:val="24"/>
          <w:szCs w:val="24"/>
        </w:rPr>
        <w:t>, the issue of the form and concept of a state is a debatable discourse. This arises because both the Qur'an and the Hadith do not clearly mention the form and concept of the state that must be developed by its people. These two foundations only provide the basic principles of an ideal state, as desired by Islam. Therefore, Muslim intellectuals try to interpret these basic principles in a formulation of the concept of statehood. Among the intellectuals were al-Ghazali and Ibn Khaldun.</w:t>
      </w:r>
    </w:p>
    <w:p w14:paraId="0B1C171E"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Several previous studies related to the concept of the state from various approaches have been carried out by many researchers. For example, the research of </w:t>
      </w:r>
      <w:proofErr w:type="spellStart"/>
      <w:r w:rsidRPr="0038013B">
        <w:rPr>
          <w:rFonts w:ascii="Calibri Light" w:hAnsi="Calibri Light" w:cs="Calibri Light"/>
          <w:sz w:val="24"/>
          <w:szCs w:val="24"/>
        </w:rPr>
        <w:t>Rapung</w:t>
      </w:r>
      <w:proofErr w:type="spellEnd"/>
      <w:r w:rsidRPr="0038013B">
        <w:rPr>
          <w:rFonts w:ascii="Calibri Light" w:hAnsi="Calibri Light" w:cs="Calibri Light"/>
          <w:sz w:val="24"/>
          <w:szCs w:val="24"/>
        </w:rPr>
        <w:t xml:space="preserve"> et al., which is entitled, "</w:t>
      </w:r>
      <w:proofErr w:type="spellStart"/>
      <w:r w:rsidRPr="0038013B">
        <w:rPr>
          <w:rFonts w:ascii="Calibri Light" w:hAnsi="Calibri Light" w:cs="Calibri Light"/>
          <w:sz w:val="24"/>
          <w:szCs w:val="24"/>
        </w:rPr>
        <w:t>Unsur-Unsur</w:t>
      </w:r>
      <w:proofErr w:type="spellEnd"/>
      <w:r w:rsidRPr="0038013B">
        <w:rPr>
          <w:rFonts w:ascii="Calibri Light" w:hAnsi="Calibri Light" w:cs="Calibri Light"/>
          <w:sz w:val="24"/>
          <w:szCs w:val="24"/>
        </w:rPr>
        <w:t xml:space="preserve"> Negara </w:t>
      </w:r>
      <w:proofErr w:type="spellStart"/>
      <w:r w:rsidRPr="0038013B">
        <w:rPr>
          <w:rFonts w:ascii="Calibri Light" w:hAnsi="Calibri Light" w:cs="Calibri Light"/>
          <w:sz w:val="24"/>
          <w:szCs w:val="24"/>
        </w:rPr>
        <w:t>dalam</w:t>
      </w:r>
      <w:proofErr w:type="spellEnd"/>
      <w:r w:rsidRPr="0038013B">
        <w:rPr>
          <w:rFonts w:ascii="Calibri Light" w:hAnsi="Calibri Light" w:cs="Calibri Light"/>
          <w:sz w:val="24"/>
          <w:szCs w:val="24"/>
        </w:rPr>
        <w:t xml:space="preserve"> </w:t>
      </w:r>
      <w:proofErr w:type="spellStart"/>
      <w:r w:rsidRPr="0038013B">
        <w:rPr>
          <w:rFonts w:ascii="Calibri Light" w:hAnsi="Calibri Light" w:cs="Calibri Light"/>
          <w:sz w:val="24"/>
          <w:szCs w:val="24"/>
        </w:rPr>
        <w:t>Perspektif</w:t>
      </w:r>
      <w:proofErr w:type="spellEnd"/>
      <w:r w:rsidRPr="0038013B">
        <w:rPr>
          <w:rFonts w:ascii="Calibri Light" w:hAnsi="Calibri Light" w:cs="Calibri Light"/>
          <w:sz w:val="24"/>
          <w:szCs w:val="24"/>
        </w:rPr>
        <w:t xml:space="preserve"> al-Siyasah al-</w:t>
      </w:r>
      <w:proofErr w:type="spellStart"/>
      <w:r w:rsidRPr="0038013B">
        <w:rPr>
          <w:rFonts w:ascii="Calibri Light" w:hAnsi="Calibri Light" w:cs="Calibri Light"/>
          <w:sz w:val="24"/>
          <w:szCs w:val="24"/>
        </w:rPr>
        <w:t>Syar'iyyah</w:t>
      </w:r>
      <w:proofErr w:type="spellEnd"/>
      <w:r w:rsidRPr="0038013B">
        <w:rPr>
          <w:rFonts w:ascii="Calibri Light" w:hAnsi="Calibri Light" w:cs="Calibri Light"/>
          <w:sz w:val="24"/>
          <w:szCs w:val="24"/>
        </w:rPr>
        <w:t>."  His research states that the concept of the state is based on the interpretation of Q.S al-Hajj verse 41, which has at least four important elements for the establishment of a state. The four elements are: 1. Strengthening the Position (al-Tamkin) 2. Region (al-Ardhi) 3. The people and 4. Ability to Connect with External Parties, (</w:t>
      </w:r>
      <w:proofErr w:type="spellStart"/>
      <w:r w:rsidRPr="0038013B">
        <w:rPr>
          <w:rFonts w:ascii="Calibri Light" w:hAnsi="Calibri Light" w:cs="Calibri Light"/>
          <w:sz w:val="24"/>
          <w:szCs w:val="24"/>
        </w:rPr>
        <w:t>Rapung</w:t>
      </w:r>
      <w:proofErr w:type="spellEnd"/>
      <w:r w:rsidRPr="0038013B">
        <w:rPr>
          <w:rFonts w:ascii="Calibri Light" w:hAnsi="Calibri Light" w:cs="Calibri Light"/>
          <w:sz w:val="24"/>
          <w:szCs w:val="24"/>
        </w:rPr>
        <w:t>, Alauddin, and Abidin 2022, 39).</w:t>
      </w:r>
    </w:p>
    <w:p w14:paraId="4FAF8AFA"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Other research related to the topic of the state has also been discussed by Ahmad, who reviewed al-Ghazali's thinking on the discussion of good and correct government management, as well as a detailed review of the requirements to be a good leader in a government. This research ultimately concludes that the concept of good governance must be in harmony with God's law. He also said in his research that, although he did not explicitly mention the procedure for selecting the state, theologically he tended to advocate the election of the head of state from generation to generation as had been done in the time of the Prophet Muhammad (peace be upon him), the Companions and the Successors (</w:t>
      </w:r>
      <w:proofErr w:type="spellStart"/>
      <w:r w:rsidRPr="0038013B">
        <w:rPr>
          <w:rFonts w:ascii="Calibri Light" w:hAnsi="Calibri Light" w:cs="Calibri Light"/>
          <w:sz w:val="24"/>
          <w:szCs w:val="24"/>
        </w:rPr>
        <w:t>Ulum</w:t>
      </w:r>
      <w:proofErr w:type="spellEnd"/>
      <w:r w:rsidRPr="0038013B">
        <w:rPr>
          <w:rFonts w:ascii="Calibri Light" w:hAnsi="Calibri Light" w:cs="Calibri Light"/>
          <w:sz w:val="24"/>
          <w:szCs w:val="24"/>
        </w:rPr>
        <w:t xml:space="preserve"> 2022, 126, 138–39).</w:t>
      </w:r>
    </w:p>
    <w:p w14:paraId="1C7371B0"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The last is research conducted by Agustina Damanik. The study in this study talks about the concept of the state from the perspective of Abu </w:t>
      </w:r>
      <w:proofErr w:type="spellStart"/>
      <w:r w:rsidRPr="0038013B">
        <w:rPr>
          <w:rFonts w:ascii="Calibri Light" w:hAnsi="Calibri Light" w:cs="Calibri Light"/>
          <w:sz w:val="24"/>
          <w:szCs w:val="24"/>
        </w:rPr>
        <w:t>A'la</w:t>
      </w:r>
      <w:proofErr w:type="spellEnd"/>
      <w:r w:rsidRPr="0038013B">
        <w:rPr>
          <w:rFonts w:ascii="Calibri Light" w:hAnsi="Calibri Light" w:cs="Calibri Light"/>
          <w:sz w:val="24"/>
          <w:szCs w:val="24"/>
        </w:rPr>
        <w:t xml:space="preserve"> al-</w:t>
      </w:r>
      <w:proofErr w:type="spellStart"/>
      <w:r w:rsidRPr="0038013B">
        <w:rPr>
          <w:rFonts w:ascii="Calibri Light" w:hAnsi="Calibri Light" w:cs="Calibri Light"/>
          <w:sz w:val="24"/>
          <w:szCs w:val="24"/>
        </w:rPr>
        <w:t>Maududi</w:t>
      </w:r>
      <w:proofErr w:type="spellEnd"/>
      <w:r w:rsidRPr="0038013B">
        <w:rPr>
          <w:rFonts w:ascii="Calibri Light" w:hAnsi="Calibri Light" w:cs="Calibri Light"/>
          <w:sz w:val="24"/>
          <w:szCs w:val="24"/>
        </w:rPr>
        <w:t xml:space="preserve">. Agustina stated, as a modern thinking figure, he is a brilliant figure who offers the concepts of Islamic theocracy and </w:t>
      </w:r>
      <w:proofErr w:type="spellStart"/>
      <w:r w:rsidRPr="0038013B">
        <w:rPr>
          <w:rFonts w:ascii="Calibri Light" w:hAnsi="Calibri Light" w:cs="Calibri Light"/>
          <w:sz w:val="24"/>
          <w:szCs w:val="24"/>
        </w:rPr>
        <w:t>theodemocracy</w:t>
      </w:r>
      <w:proofErr w:type="spellEnd"/>
      <w:r w:rsidRPr="0038013B">
        <w:rPr>
          <w:rFonts w:ascii="Calibri Light" w:hAnsi="Calibri Light" w:cs="Calibri Light"/>
          <w:sz w:val="24"/>
          <w:szCs w:val="24"/>
        </w:rPr>
        <w:t xml:space="preserve"> as well as a number of concepts that are quite comprehensive regarding the discussion of the state.  In the results of his research, he mentioned that in addition to putting forward these 2 concepts in the discussion, he rejected the concepts of democracy and European theocracy. This is based on his opinion that real sovereignty is in </w:t>
      </w:r>
      <w:r w:rsidRPr="0038013B">
        <w:rPr>
          <w:rFonts w:ascii="Calibri Light" w:hAnsi="Calibri Light" w:cs="Calibri Light"/>
          <w:sz w:val="24"/>
          <w:szCs w:val="24"/>
        </w:rPr>
        <w:lastRenderedPageBreak/>
        <w:t xml:space="preserve">the hands of God, not in the hands of the people—as the core of the concept of European democracy (Damanik 2019, 99, 106–7). </w:t>
      </w:r>
    </w:p>
    <w:p w14:paraId="13DD30C0"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Overall, this study takes the same topic as several previous studies above, which are both discussing the concept of a country. However, the approach taken is not the same as a several previous studies. The first previous research focused more on discussing the elements in the concept of the state through the al-</w:t>
      </w:r>
      <w:proofErr w:type="spellStart"/>
      <w:r w:rsidRPr="0038013B">
        <w:rPr>
          <w:rFonts w:ascii="Calibri Light" w:hAnsi="Calibri Light" w:cs="Calibri Light"/>
          <w:sz w:val="24"/>
          <w:szCs w:val="24"/>
        </w:rPr>
        <w:t>siyasah</w:t>
      </w:r>
      <w:proofErr w:type="spellEnd"/>
      <w:r w:rsidRPr="0038013B">
        <w:rPr>
          <w:rFonts w:ascii="Calibri Light" w:hAnsi="Calibri Light" w:cs="Calibri Light"/>
          <w:sz w:val="24"/>
          <w:szCs w:val="24"/>
        </w:rPr>
        <w:t xml:space="preserve"> al-</w:t>
      </w:r>
      <w:proofErr w:type="spellStart"/>
      <w:r w:rsidRPr="0038013B">
        <w:rPr>
          <w:rFonts w:ascii="Calibri Light" w:hAnsi="Calibri Light" w:cs="Calibri Light"/>
          <w:sz w:val="24"/>
          <w:szCs w:val="24"/>
        </w:rPr>
        <w:t>syar'iyyah</w:t>
      </w:r>
      <w:proofErr w:type="spellEnd"/>
      <w:r w:rsidRPr="0038013B">
        <w:rPr>
          <w:rFonts w:ascii="Calibri Light" w:hAnsi="Calibri Light" w:cs="Calibri Light"/>
          <w:sz w:val="24"/>
          <w:szCs w:val="24"/>
        </w:rPr>
        <w:t xml:space="preserve"> approach. This is different from the approach to the concept of the state through the study of the thought of figures. Then, in the second and third previous studies, the paradigm of the approach used is the same. However, the figures studied are different and the analysis techniques used are also different. This study focuses more on the study of figures centered on the thoughts of al-Ghazali and Ibn Khaldun towards the state of law concept, using comparative analysis techniques.</w:t>
      </w:r>
    </w:p>
    <w:p w14:paraId="27A3F7FD" w14:textId="77777777" w:rsidR="0038013B" w:rsidRPr="0038013B" w:rsidRDefault="0038013B" w:rsidP="0038013B">
      <w:pPr>
        <w:spacing w:before="120" w:after="120"/>
        <w:ind w:left="426"/>
        <w:jc w:val="both"/>
        <w:rPr>
          <w:rFonts w:ascii="Calibri Light" w:hAnsi="Calibri Light" w:cs="Calibri Light"/>
          <w:sz w:val="24"/>
          <w:szCs w:val="24"/>
        </w:rPr>
      </w:pPr>
      <w:commentRangeStart w:id="3"/>
      <w:r w:rsidRPr="0038013B">
        <w:rPr>
          <w:rFonts w:ascii="Calibri Light" w:hAnsi="Calibri Light" w:cs="Calibri Light"/>
          <w:sz w:val="24"/>
          <w:szCs w:val="24"/>
        </w:rPr>
        <w:t xml:space="preserve">The theoretical basis used in this research study is the presentation of the concept of character studies put forward by </w:t>
      </w:r>
      <w:proofErr w:type="spellStart"/>
      <w:r w:rsidRPr="0038013B">
        <w:rPr>
          <w:rFonts w:ascii="Calibri Light" w:hAnsi="Calibri Light" w:cs="Calibri Light"/>
          <w:sz w:val="24"/>
          <w:szCs w:val="24"/>
        </w:rPr>
        <w:t>Syahrin</w:t>
      </w:r>
      <w:proofErr w:type="spellEnd"/>
      <w:r w:rsidRPr="0038013B">
        <w:rPr>
          <w:rFonts w:ascii="Calibri Light" w:hAnsi="Calibri Light" w:cs="Calibri Light"/>
          <w:sz w:val="24"/>
          <w:szCs w:val="24"/>
        </w:rPr>
        <w:t xml:space="preserve"> </w:t>
      </w:r>
      <w:proofErr w:type="spellStart"/>
      <w:r w:rsidRPr="0038013B">
        <w:rPr>
          <w:rFonts w:ascii="Calibri Light" w:hAnsi="Calibri Light" w:cs="Calibri Light"/>
          <w:sz w:val="24"/>
          <w:szCs w:val="24"/>
        </w:rPr>
        <w:t>Harahap</w:t>
      </w:r>
      <w:commentRangeEnd w:id="3"/>
      <w:proofErr w:type="spellEnd"/>
      <w:r w:rsidR="00B11309">
        <w:rPr>
          <w:rStyle w:val="CommentReference"/>
        </w:rPr>
        <w:commentReference w:id="3"/>
      </w:r>
      <w:r w:rsidRPr="0038013B">
        <w:rPr>
          <w:rFonts w:ascii="Calibri Light" w:hAnsi="Calibri Light" w:cs="Calibri Light"/>
          <w:sz w:val="24"/>
          <w:szCs w:val="24"/>
        </w:rPr>
        <w:t xml:space="preserve">. According to him, quoted from </w:t>
      </w:r>
      <w:proofErr w:type="spellStart"/>
      <w:r w:rsidRPr="0038013B">
        <w:rPr>
          <w:rFonts w:ascii="Calibri Light" w:hAnsi="Calibri Light" w:cs="Calibri Light"/>
          <w:sz w:val="24"/>
          <w:szCs w:val="24"/>
        </w:rPr>
        <w:t>Rahmadi</w:t>
      </w:r>
      <w:proofErr w:type="spellEnd"/>
      <w:r w:rsidRPr="0038013B">
        <w:rPr>
          <w:rFonts w:ascii="Calibri Light" w:hAnsi="Calibri Light" w:cs="Calibri Light"/>
          <w:sz w:val="24"/>
          <w:szCs w:val="24"/>
        </w:rPr>
        <w:t>, the study of figures is a systematic study carried out on the thoughts/ideas of a Muslim thinker, both in whole and in part (</w:t>
      </w:r>
      <w:proofErr w:type="spellStart"/>
      <w:r w:rsidRPr="0038013B">
        <w:rPr>
          <w:rFonts w:ascii="Calibri Light" w:hAnsi="Calibri Light" w:cs="Calibri Light"/>
          <w:sz w:val="24"/>
          <w:szCs w:val="24"/>
        </w:rPr>
        <w:t>Rahmadi</w:t>
      </w:r>
      <w:proofErr w:type="spellEnd"/>
      <w:r w:rsidRPr="0038013B">
        <w:rPr>
          <w:rFonts w:ascii="Calibri Light" w:hAnsi="Calibri Light" w:cs="Calibri Light"/>
          <w:sz w:val="24"/>
          <w:szCs w:val="24"/>
        </w:rPr>
        <w:t xml:space="preserve"> 2019, 276). Besides, </w:t>
      </w:r>
      <w:proofErr w:type="spellStart"/>
      <w:r w:rsidRPr="0038013B">
        <w:rPr>
          <w:rFonts w:ascii="Calibri Light" w:hAnsi="Calibri Light" w:cs="Calibri Light"/>
          <w:sz w:val="24"/>
          <w:szCs w:val="24"/>
        </w:rPr>
        <w:t>Syahrin</w:t>
      </w:r>
      <w:proofErr w:type="spellEnd"/>
      <w:r w:rsidRPr="0038013B">
        <w:rPr>
          <w:rFonts w:ascii="Calibri Light" w:hAnsi="Calibri Light" w:cs="Calibri Light"/>
          <w:sz w:val="24"/>
          <w:szCs w:val="24"/>
        </w:rPr>
        <w:t xml:space="preserve"> also said that this assessment was carried out covering the internal and external background, the development of thought, things that were noticed and underpaid, the strengths and weaknesses of the figure's thinking, as well as the contribution of the thought to his time and the era after (</w:t>
      </w:r>
      <w:proofErr w:type="spellStart"/>
      <w:r w:rsidRPr="0038013B">
        <w:rPr>
          <w:rFonts w:ascii="Calibri Light" w:hAnsi="Calibri Light" w:cs="Calibri Light"/>
          <w:sz w:val="24"/>
          <w:szCs w:val="24"/>
        </w:rPr>
        <w:t>Harahap</w:t>
      </w:r>
      <w:proofErr w:type="spellEnd"/>
      <w:r w:rsidRPr="0038013B">
        <w:rPr>
          <w:rFonts w:ascii="Calibri Light" w:hAnsi="Calibri Light" w:cs="Calibri Light"/>
          <w:sz w:val="24"/>
          <w:szCs w:val="24"/>
        </w:rPr>
        <w:t xml:space="preserve"> 2014, 6). Then, the supporting theory that will be used in this article is the theory put forward by Julius Stahl, regarding the concept of the state of law called the term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8013B">
        <w:rPr>
          <w:rFonts w:ascii="Calibri Light" w:hAnsi="Calibri Light" w:cs="Calibri Light"/>
          <w:sz w:val="24"/>
          <w:szCs w:val="24"/>
        </w:rPr>
        <w:t>.</w:t>
      </w:r>
      <w:proofErr w:type="gramEnd"/>
    </w:p>
    <w:p w14:paraId="586D6E44"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The paradigm of this research article will be divided into several points/sub-chapters of discussion. The first study discusses the concept and social life urgencies towards the state of law and politic. This aims to present the discussion from general into specific analysis. Then, it is continued with a discussion of the biographies/profiles of the two figures (al-Ghazali and Ibn Khaldun) which are the main topics in this article. Then it was continued with a study of the thoughts of the two figures and a comparative analysis carried out on their thoughts.</w:t>
      </w:r>
    </w:p>
    <w:p w14:paraId="792BF9DF" w14:textId="77777777" w:rsidR="008C45DE"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Based on a few explanations above, this paper aims to explore how the concept of the state of law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8013B">
        <w:rPr>
          <w:rFonts w:ascii="Calibri Light" w:hAnsi="Calibri Light" w:cs="Calibri Light"/>
          <w:sz w:val="24"/>
          <w:szCs w:val="24"/>
        </w:rPr>
        <w:t>)</w:t>
      </w:r>
      <w:proofErr w:type="gramEnd"/>
      <w:r w:rsidRPr="0038013B">
        <w:rPr>
          <w:rFonts w:ascii="Calibri Light" w:hAnsi="Calibri Light" w:cs="Calibri Light"/>
          <w:sz w:val="24"/>
          <w:szCs w:val="24"/>
        </w:rPr>
        <w:t xml:space="preserve"> from al-Ghazali and Ibn Khaldun perspectives. Through the study of figures, it is hoped that this article can explore the thoughts of both related to the term of the state. Using comparative analysis, it is hoped that this paper can provide a number of benefits, both theoretical and practical. From a theoretical perspective, this article can provide enrichment and insight into the concept of the state related to Islamic politics. On the other hand, this paper can also provide a conceptual understanding of the state that can be strengthened through comparative analysis. Then practically, this paper can be a reference to increase the awareness and understanding of the Muslim community about the concept of the state from the p</w:t>
      </w:r>
      <w:r>
        <w:rPr>
          <w:rFonts w:ascii="Calibri Light" w:hAnsi="Calibri Light" w:cs="Calibri Light"/>
          <w:sz w:val="24"/>
          <w:szCs w:val="24"/>
        </w:rPr>
        <w:t>erspective of Islamic figures. S</w:t>
      </w:r>
      <w:r w:rsidRPr="0038013B">
        <w:rPr>
          <w:rFonts w:ascii="Calibri Light" w:hAnsi="Calibri Light" w:cs="Calibri Light"/>
          <w:sz w:val="24"/>
          <w:szCs w:val="24"/>
        </w:rPr>
        <w:t>o that they can be more critical in evaluating the modern political system in the current era.</w:t>
      </w:r>
    </w:p>
    <w:p w14:paraId="271DD1AE" w14:textId="77777777" w:rsidR="00D26ADD" w:rsidRPr="00122F5F" w:rsidRDefault="00334792" w:rsidP="00336D31">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3E01C8D1" w14:textId="77777777" w:rsidR="00F369EC" w:rsidRPr="00122F5F" w:rsidRDefault="00336D31" w:rsidP="00F369EC">
      <w:pPr>
        <w:spacing w:before="120" w:after="120"/>
        <w:ind w:left="426"/>
        <w:jc w:val="both"/>
        <w:rPr>
          <w:rFonts w:ascii="Calibri Light" w:hAnsi="Calibri Light" w:cs="Calibri Light"/>
          <w:color w:val="FF0000"/>
          <w:sz w:val="24"/>
          <w:szCs w:val="24"/>
          <w:lang w:val="id-ID"/>
        </w:rPr>
      </w:pPr>
      <w:r w:rsidRPr="00336D31">
        <w:rPr>
          <w:rFonts w:ascii="Calibri Light" w:hAnsi="Calibri Light" w:cs="Calibri Light"/>
          <w:sz w:val="24"/>
          <w:szCs w:val="24"/>
        </w:rPr>
        <w:lastRenderedPageBreak/>
        <w:t>This paper uses a qualitative research method with the type of literature research. By conducting this type of research, the author takes the following steps: 1. Record all findings found related to the problem and topic of the paper 2. Collecting the findings found 3. Analyze all the findings using predetermined analysis techniques 4. As well as providing critical ideas on the results of the research (</w:t>
      </w:r>
      <w:commentRangeStart w:id="4"/>
      <w:r w:rsidRPr="00336D31">
        <w:rPr>
          <w:rFonts w:ascii="Calibri Light" w:hAnsi="Calibri Light" w:cs="Calibri Light"/>
          <w:sz w:val="24"/>
          <w:szCs w:val="24"/>
        </w:rPr>
        <w:t xml:space="preserve">Sari 2021, 63). </w:t>
      </w:r>
      <w:commentRangeEnd w:id="4"/>
      <w:r w:rsidR="00B11309">
        <w:rPr>
          <w:rStyle w:val="CommentReference"/>
        </w:rPr>
        <w:commentReference w:id="4"/>
      </w:r>
      <w:r w:rsidRPr="00336D31">
        <w:rPr>
          <w:rFonts w:ascii="Calibri Light" w:hAnsi="Calibri Light" w:cs="Calibri Light"/>
          <w:sz w:val="24"/>
          <w:szCs w:val="24"/>
        </w:rPr>
        <w:t>Then, the analysis technique used in this paper is comparison analysis. This allows the author to make a comparison of the thoughts of the two figures (al-Ghazali and Ibn Khaldun) related to the concept of the state. Thus, the approach in this paper is the study of figures—a methodology that will conduct a systematic study of the thoughts/ideas of a Muslim thinker, in the concept of the state that is closely related to politics. Finally, in the presentation of results and discussions, the author uses descriptive-interpretive form.</w:t>
      </w:r>
    </w:p>
    <w:p w14:paraId="6581D423" w14:textId="77777777" w:rsidR="00D26ADD" w:rsidRPr="00122F5F" w:rsidRDefault="007636FC" w:rsidP="00336D31">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5"/>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commentRangeEnd w:id="5"/>
      <w:r w:rsidR="007B1248">
        <w:rPr>
          <w:rStyle w:val="CommentReference"/>
        </w:rPr>
        <w:commentReference w:id="5"/>
      </w:r>
    </w:p>
    <w:p w14:paraId="40B4373B" w14:textId="77777777" w:rsidR="00336D31" w:rsidRPr="00336D31" w:rsidRDefault="00336D31" w:rsidP="0013490E">
      <w:pPr>
        <w:spacing w:before="120"/>
        <w:ind w:left="426"/>
        <w:jc w:val="both"/>
        <w:rPr>
          <w:rFonts w:ascii="Calibri Light" w:hAnsi="Calibri Light" w:cs="Calibri Light"/>
          <w:b/>
          <w:bCs/>
          <w:sz w:val="24"/>
          <w:szCs w:val="24"/>
        </w:rPr>
      </w:pPr>
      <w:commentRangeStart w:id="6"/>
      <w:r w:rsidRPr="00336D31">
        <w:rPr>
          <w:rFonts w:ascii="Calibri Light" w:hAnsi="Calibri Light" w:cs="Calibri Light"/>
          <w:b/>
          <w:bCs/>
          <w:sz w:val="24"/>
          <w:szCs w:val="24"/>
        </w:rPr>
        <w:t xml:space="preserve">The Concept and Urgency of Politics and the State in Social Life </w:t>
      </w:r>
      <w:commentRangeEnd w:id="6"/>
      <w:r w:rsidR="006F7966">
        <w:rPr>
          <w:rStyle w:val="CommentReference"/>
        </w:rPr>
        <w:commentReference w:id="6"/>
      </w:r>
    </w:p>
    <w:p w14:paraId="5CB79737" w14:textId="77777777" w:rsidR="00336D31" w:rsidRPr="00336D31" w:rsidRDefault="00336D31" w:rsidP="0013490E">
      <w:pPr>
        <w:spacing w:after="120"/>
        <w:ind w:left="426"/>
        <w:jc w:val="both"/>
        <w:rPr>
          <w:rFonts w:ascii="Calibri Light" w:hAnsi="Calibri Light" w:cs="Calibri Light"/>
          <w:sz w:val="24"/>
          <w:szCs w:val="24"/>
        </w:rPr>
      </w:pPr>
      <w:r w:rsidRPr="00336D31">
        <w:rPr>
          <w:rFonts w:ascii="Calibri Light" w:hAnsi="Calibri Light" w:cs="Calibri Light"/>
          <w:sz w:val="24"/>
          <w:szCs w:val="24"/>
        </w:rPr>
        <w:t>Theoretically, politics is a science that has its own urgency and position. In practical terms, politics is a profession that has its own honor and benefits, because it is related to trying to handle human affairs in the best possible way. Al-Imam Ibn al-Qayyim quoted the words of al-Imam Abu al-</w:t>
      </w:r>
      <w:proofErr w:type="spellStart"/>
      <w:r w:rsidRPr="00336D31">
        <w:rPr>
          <w:rFonts w:ascii="Calibri Light" w:hAnsi="Calibri Light" w:cs="Calibri Light"/>
          <w:sz w:val="24"/>
          <w:szCs w:val="24"/>
        </w:rPr>
        <w:t>Wafa</w:t>
      </w:r>
      <w:proofErr w:type="spellEnd"/>
      <w:r w:rsidRPr="00336D31">
        <w:rPr>
          <w:rFonts w:ascii="Calibri Light" w:hAnsi="Calibri Light" w:cs="Calibri Light"/>
          <w:sz w:val="24"/>
          <w:szCs w:val="24"/>
        </w:rPr>
        <w:t xml:space="preserve">' bin </w:t>
      </w:r>
      <w:proofErr w:type="spellStart"/>
      <w:r w:rsidRPr="00336D31">
        <w:rPr>
          <w:rFonts w:ascii="Calibri Light" w:hAnsi="Calibri Light" w:cs="Calibri Light"/>
          <w:sz w:val="24"/>
          <w:szCs w:val="24"/>
        </w:rPr>
        <w:t>Usail</w:t>
      </w:r>
      <w:proofErr w:type="spellEnd"/>
      <w:r w:rsidRPr="00336D31">
        <w:rPr>
          <w:rFonts w:ascii="Calibri Light" w:hAnsi="Calibri Light" w:cs="Calibri Light"/>
          <w:sz w:val="24"/>
          <w:szCs w:val="24"/>
        </w:rPr>
        <w:t xml:space="preserve"> al-</w:t>
      </w:r>
      <w:proofErr w:type="spellStart"/>
      <w:r w:rsidRPr="00336D31">
        <w:rPr>
          <w:rFonts w:ascii="Calibri Light" w:hAnsi="Calibri Light" w:cs="Calibri Light"/>
          <w:sz w:val="24"/>
          <w:szCs w:val="24"/>
        </w:rPr>
        <w:t>Hambaly</w:t>
      </w:r>
      <w:proofErr w:type="spellEnd"/>
      <w:r w:rsidRPr="00336D31">
        <w:rPr>
          <w:rFonts w:ascii="Calibri Light" w:hAnsi="Calibri Light" w:cs="Calibri Light"/>
          <w:sz w:val="24"/>
          <w:szCs w:val="24"/>
        </w:rPr>
        <w:t xml:space="preserve">, that politics is a performance by which people can become closer to repair and further from damage, while not contrary to the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(Ibn al-Qayyim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Al- </w:t>
      </w:r>
      <w:proofErr w:type="spellStart"/>
      <w:r w:rsidRPr="00336D31">
        <w:rPr>
          <w:rFonts w:ascii="Calibri Light" w:hAnsi="Calibri Light" w:cs="Calibri Light"/>
          <w:sz w:val="24"/>
          <w:szCs w:val="24"/>
        </w:rPr>
        <w:t>Qardhawy</w:t>
      </w:r>
      <w:proofErr w:type="spellEnd"/>
      <w:r w:rsidRPr="00336D31">
        <w:rPr>
          <w:rFonts w:ascii="Calibri Light" w:hAnsi="Calibri Light" w:cs="Calibri Light"/>
          <w:sz w:val="24"/>
          <w:szCs w:val="24"/>
        </w:rPr>
        <w:t xml:space="preserve"> 1997, 137). </w:t>
      </w:r>
    </w:p>
    <w:p w14:paraId="0A310F72"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The word of politic is </w:t>
      </w:r>
      <w:proofErr w:type="spellStart"/>
      <w:r w:rsidRPr="00336D31">
        <w:rPr>
          <w:rFonts w:ascii="Calibri Light" w:hAnsi="Calibri Light" w:cs="Calibri Light"/>
          <w:sz w:val="24"/>
          <w:szCs w:val="24"/>
        </w:rPr>
        <w:t>oftenly</w:t>
      </w:r>
      <w:proofErr w:type="spellEnd"/>
      <w:r w:rsidRPr="00336D31">
        <w:rPr>
          <w:rFonts w:ascii="Calibri Light" w:hAnsi="Calibri Light" w:cs="Calibri Light"/>
          <w:sz w:val="24"/>
          <w:szCs w:val="24"/>
        </w:rPr>
        <w:t xml:space="preserve"> translated with the word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in modern Arabic dictionaries. This word is taken from the root word </w:t>
      </w:r>
      <w:proofErr w:type="spellStart"/>
      <w:r w:rsidRPr="00336D31">
        <w:rPr>
          <w:rFonts w:ascii="Calibri Light" w:hAnsi="Calibri Light" w:cs="Calibri Light"/>
          <w:sz w:val="24"/>
          <w:szCs w:val="24"/>
        </w:rPr>
        <w:t>sasa-yasusu</w:t>
      </w:r>
      <w:proofErr w:type="spellEnd"/>
      <w:r w:rsidRPr="00336D31">
        <w:rPr>
          <w:rFonts w:ascii="Calibri Light" w:hAnsi="Calibri Light" w:cs="Calibri Light"/>
          <w:sz w:val="24"/>
          <w:szCs w:val="24"/>
        </w:rPr>
        <w:t xml:space="preserve"> which is usually interpreted as driving, controlling, regulating; and so on. From the same root word was found the word sus which means full of germs, lice, or damaged (Shihab 1998, 416). Through this understanding, we can take two meanings related to the term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Namely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in the first connotation with positive nuances based on the root of the word </w:t>
      </w:r>
      <w:proofErr w:type="spellStart"/>
      <w:r w:rsidRPr="00336D31">
        <w:rPr>
          <w:rFonts w:ascii="Calibri Light" w:hAnsi="Calibri Light" w:cs="Calibri Light"/>
          <w:sz w:val="24"/>
          <w:szCs w:val="24"/>
        </w:rPr>
        <w:t>sasa-yasusu</w:t>
      </w:r>
      <w:proofErr w:type="spellEnd"/>
      <w:r w:rsidRPr="00336D31">
        <w:rPr>
          <w:rFonts w:ascii="Calibri Light" w:hAnsi="Calibri Light" w:cs="Calibri Light"/>
          <w:sz w:val="24"/>
          <w:szCs w:val="24"/>
        </w:rPr>
        <w:t xml:space="preserve">. Then,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in a negative connotation that has the same root as the term sus—a perpetrator who gnaws on something such as caterpillars, germs and bed </w:t>
      </w:r>
      <w:proofErr w:type="gramStart"/>
      <w:r w:rsidRPr="00336D31">
        <w:rPr>
          <w:rFonts w:ascii="Calibri Light" w:hAnsi="Calibri Light" w:cs="Calibri Light"/>
          <w:sz w:val="24"/>
          <w:szCs w:val="24"/>
        </w:rPr>
        <w:t>bugs(</w:t>
      </w:r>
      <w:proofErr w:type="gramEnd"/>
      <w:r w:rsidRPr="00336D31">
        <w:rPr>
          <w:rFonts w:ascii="Calibri Light" w:hAnsi="Calibri Light" w:cs="Calibri Light"/>
          <w:sz w:val="24"/>
          <w:szCs w:val="24"/>
        </w:rPr>
        <w:t xml:space="preserve">Kadri and </w:t>
      </w:r>
      <w:proofErr w:type="spellStart"/>
      <w:r w:rsidRPr="00336D31">
        <w:rPr>
          <w:rFonts w:ascii="Calibri Light" w:hAnsi="Calibri Light" w:cs="Calibri Light"/>
          <w:sz w:val="24"/>
          <w:szCs w:val="24"/>
        </w:rPr>
        <w:t>Tumadi</w:t>
      </w:r>
      <w:proofErr w:type="spellEnd"/>
      <w:r w:rsidRPr="00336D31">
        <w:rPr>
          <w:rFonts w:ascii="Calibri Light" w:hAnsi="Calibri Light" w:cs="Calibri Light"/>
          <w:sz w:val="24"/>
          <w:szCs w:val="24"/>
        </w:rPr>
        <w:t xml:space="preserve"> 2022, 58). </w:t>
      </w:r>
    </w:p>
    <w:p w14:paraId="172A4290"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In the Qur'an, there is no word derived from the root word </w:t>
      </w:r>
      <w:proofErr w:type="spellStart"/>
      <w:r w:rsidRPr="00336D31">
        <w:rPr>
          <w:rFonts w:ascii="Calibri Light" w:hAnsi="Calibri Light" w:cs="Calibri Light"/>
          <w:sz w:val="24"/>
          <w:szCs w:val="24"/>
        </w:rPr>
        <w:t>sasa-yasusu</w:t>
      </w:r>
      <w:proofErr w:type="spellEnd"/>
      <w:r w:rsidRPr="00336D31">
        <w:rPr>
          <w:rFonts w:ascii="Calibri Light" w:hAnsi="Calibri Light" w:cs="Calibri Light"/>
          <w:sz w:val="24"/>
          <w:szCs w:val="24"/>
        </w:rPr>
        <w:t xml:space="preserve">, but this does not mean that the Qur'an does not elaborate on political matters. Many scholars of the Qur'an have compiled scientific works in the field of politics using the Qur'an and the Sunnah of the Prophet as a reference. Even Ibn </w:t>
      </w:r>
      <w:proofErr w:type="spellStart"/>
      <w:r w:rsidRPr="00336D31">
        <w:rPr>
          <w:rFonts w:ascii="Calibri Light" w:hAnsi="Calibri Light" w:cs="Calibri Light"/>
          <w:sz w:val="24"/>
          <w:szCs w:val="24"/>
        </w:rPr>
        <w:t>Taymiyah</w:t>
      </w:r>
      <w:proofErr w:type="spellEnd"/>
      <w:r w:rsidRPr="00336D31">
        <w:rPr>
          <w:rFonts w:ascii="Calibri Light" w:hAnsi="Calibri Light" w:cs="Calibri Light"/>
          <w:sz w:val="24"/>
          <w:szCs w:val="24"/>
        </w:rPr>
        <w:t xml:space="preserve"> (1263-1328) named one of his scientific works as-Siyasah as-</w:t>
      </w:r>
      <w:proofErr w:type="spellStart"/>
      <w:r w:rsidRPr="00336D31">
        <w:rPr>
          <w:rFonts w:ascii="Calibri Light" w:hAnsi="Calibri Light" w:cs="Calibri Light"/>
          <w:sz w:val="24"/>
          <w:szCs w:val="24"/>
        </w:rPr>
        <w:t>Syar'iyah</w:t>
      </w:r>
      <w:proofErr w:type="spellEnd"/>
      <w:r w:rsidRPr="00336D31">
        <w:rPr>
          <w:rFonts w:ascii="Calibri Light" w:hAnsi="Calibri Light" w:cs="Calibri Light"/>
          <w:sz w:val="24"/>
          <w:szCs w:val="24"/>
        </w:rPr>
        <w:t xml:space="preserve"> (Religious politics). The Qur'an's description of politics, at first glance, can be found in verses that are rooted in the word ‘</w:t>
      </w:r>
      <w:proofErr w:type="spellStart"/>
      <w:r w:rsidRPr="00336D31">
        <w:rPr>
          <w:rFonts w:ascii="Calibri Light" w:hAnsi="Calibri Light" w:cs="Calibri Light"/>
          <w:sz w:val="24"/>
          <w:szCs w:val="24"/>
        </w:rPr>
        <w:t>hukm</w:t>
      </w:r>
      <w:proofErr w:type="spellEnd"/>
      <w:r w:rsidRPr="00336D31">
        <w:rPr>
          <w:rFonts w:ascii="Calibri Light" w:hAnsi="Calibri Light" w:cs="Calibri Light"/>
          <w:sz w:val="24"/>
          <w:szCs w:val="24"/>
        </w:rPr>
        <w:t xml:space="preserve">’. This word originally meant "to obstruct or prohibit in the context of improvement". From the same root word was formed the word wisdom which originally meant control. This meaning is in line with the origin of the meaning of the word </w:t>
      </w:r>
      <w:proofErr w:type="spellStart"/>
      <w:r w:rsidRPr="00336D31">
        <w:rPr>
          <w:rFonts w:ascii="Calibri Light" w:hAnsi="Calibri Light" w:cs="Calibri Light"/>
          <w:sz w:val="24"/>
          <w:szCs w:val="24"/>
        </w:rPr>
        <w:t>sasa-yasusu-sais-siyasat</w:t>
      </w:r>
      <w:proofErr w:type="spellEnd"/>
      <w:r w:rsidRPr="00336D31">
        <w:rPr>
          <w:rFonts w:ascii="Calibri Light" w:hAnsi="Calibri Light" w:cs="Calibri Light"/>
          <w:sz w:val="24"/>
          <w:szCs w:val="24"/>
        </w:rPr>
        <w:t xml:space="preserve">, which means to drive, control, </w:t>
      </w:r>
      <w:proofErr w:type="spellStart"/>
      <w:r w:rsidRPr="00336D31">
        <w:rPr>
          <w:rFonts w:ascii="Calibri Light" w:hAnsi="Calibri Light" w:cs="Calibri Light"/>
          <w:sz w:val="24"/>
          <w:szCs w:val="24"/>
        </w:rPr>
        <w:t>controler</w:t>
      </w:r>
      <w:proofErr w:type="spellEnd"/>
      <w:r w:rsidRPr="00336D31">
        <w:rPr>
          <w:rFonts w:ascii="Calibri Light" w:hAnsi="Calibri Light" w:cs="Calibri Light"/>
          <w:sz w:val="24"/>
          <w:szCs w:val="24"/>
        </w:rPr>
        <w:t>, and the way to control (Shihab 1998, 417).</w:t>
      </w:r>
    </w:p>
    <w:p w14:paraId="4B483FFD"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As social creatures, humans cannot live without interaction with other humans. Therefore, human interaction with their community is a must. In order for the existence of their aggressive and dynamic character to be fulfilled and maintained without damaging the existence of other human beings, human beings make a collectively agreed upon regulation that includes territorial unity, rules and laws, rights and responsibilities and so </w:t>
      </w:r>
      <w:r w:rsidRPr="00336D31">
        <w:rPr>
          <w:rFonts w:ascii="Calibri Light" w:hAnsi="Calibri Light" w:cs="Calibri Light"/>
          <w:sz w:val="24"/>
          <w:szCs w:val="24"/>
        </w:rPr>
        <w:lastRenderedPageBreak/>
        <w:t xml:space="preserve">on. This is done for the creation of a harmonious social community relationship, the fulfillment of all human needs both physically and psychologically, and the avoidance of anarchist actions in the midst of </w:t>
      </w:r>
      <w:proofErr w:type="gramStart"/>
      <w:r w:rsidRPr="00336D31">
        <w:rPr>
          <w:rFonts w:ascii="Calibri Light" w:hAnsi="Calibri Light" w:cs="Calibri Light"/>
          <w:sz w:val="24"/>
          <w:szCs w:val="24"/>
        </w:rPr>
        <w:t>life(</w:t>
      </w:r>
      <w:proofErr w:type="spellStart"/>
      <w:proofErr w:type="gramEnd"/>
      <w:r w:rsidRPr="00336D31">
        <w:rPr>
          <w:rFonts w:ascii="Calibri Light" w:hAnsi="Calibri Light" w:cs="Calibri Light"/>
          <w:sz w:val="24"/>
          <w:szCs w:val="24"/>
        </w:rPr>
        <w:t>Issawi</w:t>
      </w:r>
      <w:proofErr w:type="spellEnd"/>
      <w:r w:rsidRPr="00336D31">
        <w:rPr>
          <w:rFonts w:ascii="Calibri Light" w:hAnsi="Calibri Light" w:cs="Calibri Light"/>
          <w:sz w:val="24"/>
          <w:szCs w:val="24"/>
        </w:rPr>
        <w:t xml:space="preserve"> 1976, 138). The intersection of human aggression with their community can give birth to various forms of civilization, agreement of interaction and unity of ideals then gives birth to a country.</w:t>
      </w:r>
    </w:p>
    <w:p w14:paraId="2DCBB729"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However, in order for the differentiation of human aggression not to harm the community and the leakage of the rules that have been agreed to the maximum, it is necessary to have a person (head of state) who has the ability, both intellectual and personality who can regulate, counteract, neutralize and mediate various individual interests into collective interests (</w:t>
      </w:r>
      <w:proofErr w:type="spellStart"/>
      <w:r w:rsidRPr="00336D31">
        <w:rPr>
          <w:rFonts w:ascii="Calibri Light" w:hAnsi="Calibri Light" w:cs="Calibri Light"/>
          <w:sz w:val="24"/>
          <w:szCs w:val="24"/>
        </w:rPr>
        <w:t>Natsir</w:t>
      </w:r>
      <w:proofErr w:type="spellEnd"/>
      <w:r w:rsidRPr="00336D31">
        <w:rPr>
          <w:rFonts w:ascii="Calibri Light" w:hAnsi="Calibri Light" w:cs="Calibri Light"/>
          <w:sz w:val="24"/>
          <w:szCs w:val="24"/>
        </w:rPr>
        <w:t xml:space="preserve"> 1958, 112–13). So that it has a unity of goals and ideals, namely the creation of a harmonious social life order. Such an individual figure is the ideal figure of a head of state (Khaldun 1986, 398). Here, the state is seen as an institution that has special rights, duties, and objectives that have material tools and regulations that are recognized by all the people. Otherwise, then a country will stagnate and then be destroyed.</w:t>
      </w:r>
    </w:p>
    <w:p w14:paraId="7B3E6919"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The concept of the state in general when viewed from the concept of its implementation is divided into 2 concepts, based on the theory put forward by Friedrich Julius Stahl. According to him, the state is divided into two forms, namely </w:t>
      </w:r>
      <w:proofErr w:type="spellStart"/>
      <w:r w:rsidRPr="00336D31">
        <w:rPr>
          <w:rFonts w:ascii="Calibri Light" w:hAnsi="Calibri Light" w:cs="Calibri Light"/>
          <w:sz w:val="24"/>
          <w:szCs w:val="24"/>
        </w:rPr>
        <w:t>machstaat</w:t>
      </w:r>
      <w:proofErr w:type="spellEnd"/>
      <w:r w:rsidRPr="00336D31">
        <w:rPr>
          <w:rFonts w:ascii="Calibri Light" w:hAnsi="Calibri Light" w:cs="Calibri Light"/>
          <w:sz w:val="24"/>
          <w:szCs w:val="24"/>
        </w:rPr>
        <w:t xml:space="preserve">, a term that refers to the administration of a state based on a power. As well as the concept of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36D31">
        <w:rPr>
          <w:rFonts w:ascii="Calibri Light" w:hAnsi="Calibri Light" w:cs="Calibri Light"/>
          <w:sz w:val="24"/>
          <w:szCs w:val="24"/>
        </w:rPr>
        <w:t>,</w:t>
      </w:r>
      <w:proofErr w:type="gramEnd"/>
      <w:r w:rsidRPr="00336D31">
        <w:rPr>
          <w:rFonts w:ascii="Calibri Light" w:hAnsi="Calibri Light" w:cs="Calibri Light"/>
          <w:sz w:val="24"/>
          <w:szCs w:val="24"/>
        </w:rPr>
        <w:t xml:space="preserve"> which refers to a law-based state administration; contrary to the previous concept that is carried out by the will of the individual or group (Hadi 2022, 174). The second form is the designation for the state of law. The term state of law itself is actually not limited to the concept of Stahl alone, there is The Rule of Law proposed by Albert Venn Dicey for example. Although both refer to a concept of 'state of law'. Both have several different focal points.</w:t>
      </w:r>
    </w:p>
    <w:p w14:paraId="2452CFAE" w14:textId="77777777" w:rsidR="00336D31" w:rsidRPr="00336D31" w:rsidRDefault="00336D31" w:rsidP="00336D31">
      <w:pPr>
        <w:pStyle w:val="ListParagraph"/>
        <w:ind w:left="0" w:right="-1" w:firstLine="426"/>
        <w:jc w:val="both"/>
        <w:rPr>
          <w:rFonts w:ascii="Calibri Light" w:hAnsi="Calibri Light" w:cs="Calibri Light"/>
          <w:b/>
          <w:bCs/>
          <w:noProof w:val="0"/>
          <w:sz w:val="24"/>
          <w:szCs w:val="24"/>
          <w:lang w:val="en-US" w:eastAsia="en-GB"/>
        </w:rPr>
      </w:pPr>
      <w:r w:rsidRPr="00336D31">
        <w:rPr>
          <w:rFonts w:ascii="Calibri Light" w:hAnsi="Calibri Light" w:cs="Calibri Light"/>
          <w:b/>
          <w:bCs/>
          <w:noProof w:val="0"/>
          <w:sz w:val="24"/>
          <w:szCs w:val="24"/>
          <w:lang w:val="en-US" w:eastAsia="en-GB"/>
        </w:rPr>
        <w:t xml:space="preserve">Biography of al-Ghazali and Ibn Khaldun </w:t>
      </w:r>
    </w:p>
    <w:p w14:paraId="17F619C2" w14:textId="77777777" w:rsidR="00336D31" w:rsidRPr="00336D31" w:rsidRDefault="00336D31" w:rsidP="00336D31">
      <w:pPr>
        <w:pStyle w:val="ListParagraph"/>
        <w:numPr>
          <w:ilvl w:val="0"/>
          <w:numId w:val="31"/>
        </w:numPr>
        <w:spacing w:after="0"/>
        <w:ind w:right="-1" w:hanging="294"/>
        <w:jc w:val="both"/>
        <w:rPr>
          <w:rFonts w:ascii="Calibri Light" w:hAnsi="Calibri Light" w:cs="Calibri Light"/>
          <w:b/>
          <w:bCs/>
          <w:noProof w:val="0"/>
          <w:sz w:val="24"/>
          <w:szCs w:val="24"/>
          <w:lang w:val="en-US" w:eastAsia="en-GB"/>
        </w:rPr>
      </w:pPr>
      <w:r w:rsidRPr="00336D31">
        <w:rPr>
          <w:rFonts w:ascii="Calibri Light" w:hAnsi="Calibri Light" w:cs="Calibri Light"/>
          <w:b/>
          <w:bCs/>
          <w:noProof w:val="0"/>
          <w:sz w:val="24"/>
          <w:szCs w:val="24"/>
          <w:lang w:val="en-US" w:eastAsia="en-GB"/>
        </w:rPr>
        <w:t xml:space="preserve">Profile of Imam al-Ghazali </w:t>
      </w:r>
    </w:p>
    <w:p w14:paraId="5746EF42" w14:textId="77777777" w:rsidR="00336D31" w:rsidRPr="00336D31" w:rsidRDefault="00336D31" w:rsidP="0013490E">
      <w:pPr>
        <w:spacing w:after="120"/>
        <w:ind w:left="720"/>
        <w:jc w:val="both"/>
        <w:rPr>
          <w:rFonts w:ascii="Calibri Light" w:hAnsi="Calibri Light" w:cs="Calibri Light"/>
          <w:sz w:val="24"/>
          <w:szCs w:val="24"/>
        </w:rPr>
      </w:pPr>
      <w:r w:rsidRPr="00336D31">
        <w:rPr>
          <w:rFonts w:ascii="Calibri Light" w:hAnsi="Calibri Light" w:cs="Calibri Light"/>
          <w:sz w:val="24"/>
          <w:szCs w:val="24"/>
        </w:rPr>
        <w:t>Imam al-Ghazali's full name is Abu Hamid Muhammad bin Muhammad bin Muhammad bin Ahmad al-Ghazali. Al-Ghazali is known as '</w:t>
      </w:r>
      <w:proofErr w:type="spellStart"/>
      <w:r w:rsidRPr="00336D31">
        <w:rPr>
          <w:rFonts w:ascii="Calibri Light" w:hAnsi="Calibri Light" w:cs="Calibri Light"/>
          <w:sz w:val="24"/>
          <w:szCs w:val="24"/>
        </w:rPr>
        <w:t>Hujjatul</w:t>
      </w:r>
      <w:proofErr w:type="spellEnd"/>
      <w:r w:rsidRPr="00336D31">
        <w:rPr>
          <w:rFonts w:ascii="Calibri Light" w:hAnsi="Calibri Light" w:cs="Calibri Light"/>
          <w:sz w:val="24"/>
          <w:szCs w:val="24"/>
        </w:rPr>
        <w:t xml:space="preserve"> Islam Zainuddin Thusi', so called because he is an al-faqih (</w:t>
      </w:r>
      <w:proofErr w:type="spellStart"/>
      <w:r w:rsidRPr="00336D31">
        <w:rPr>
          <w:rFonts w:ascii="Calibri Light" w:hAnsi="Calibri Light" w:cs="Calibri Light"/>
          <w:sz w:val="24"/>
          <w:szCs w:val="24"/>
        </w:rPr>
        <w:t>fiqhist</w:t>
      </w:r>
      <w:proofErr w:type="spellEnd"/>
      <w:r w:rsidRPr="00336D31">
        <w:rPr>
          <w:rFonts w:ascii="Calibri Light" w:hAnsi="Calibri Light" w:cs="Calibri Light"/>
          <w:sz w:val="24"/>
          <w:szCs w:val="24"/>
        </w:rPr>
        <w:t xml:space="preserve">) who is </w:t>
      </w:r>
      <w:proofErr w:type="spellStart"/>
      <w:r w:rsidRPr="00336D31">
        <w:rPr>
          <w:rFonts w:ascii="Calibri Light" w:hAnsi="Calibri Light" w:cs="Calibri Light"/>
          <w:sz w:val="24"/>
          <w:szCs w:val="24"/>
        </w:rPr>
        <w:t>madzhabkan</w:t>
      </w:r>
      <w:proofErr w:type="spellEnd"/>
      <w:r w:rsidRPr="00336D31">
        <w:rPr>
          <w:rFonts w:ascii="Calibri Light" w:hAnsi="Calibri Light" w:cs="Calibri Light"/>
          <w:sz w:val="24"/>
          <w:szCs w:val="24"/>
        </w:rPr>
        <w:t xml:space="preserve"> al-Shafi'i (Al-Ghazali 2021, vii). On the other hand, he also got the nickname because he was a prominent theologian, jurist, original thinker, famous Sufism expert and who got the nickname </w:t>
      </w:r>
      <w:proofErr w:type="spellStart"/>
      <w:r w:rsidRPr="00336D31">
        <w:rPr>
          <w:rFonts w:ascii="Calibri Light" w:hAnsi="Calibri Light" w:cs="Calibri Light"/>
          <w:sz w:val="24"/>
          <w:szCs w:val="24"/>
        </w:rPr>
        <w:t>Hujjah</w:t>
      </w:r>
      <w:proofErr w:type="spellEnd"/>
      <w:r w:rsidRPr="00336D31">
        <w:rPr>
          <w:rFonts w:ascii="Calibri Light" w:hAnsi="Calibri Light" w:cs="Calibri Light"/>
          <w:sz w:val="24"/>
          <w:szCs w:val="24"/>
        </w:rPr>
        <w:t xml:space="preserve"> al-Islam. Al-Ghazali was born in the city of Thus, which belongs to the </w:t>
      </w:r>
      <w:proofErr w:type="spellStart"/>
      <w:r w:rsidRPr="00336D31">
        <w:rPr>
          <w:rFonts w:ascii="Calibri Light" w:hAnsi="Calibri Light" w:cs="Calibri Light"/>
          <w:sz w:val="24"/>
          <w:szCs w:val="24"/>
        </w:rPr>
        <w:t>Khrasan</w:t>
      </w:r>
      <w:proofErr w:type="spellEnd"/>
      <w:r w:rsidRPr="00336D31">
        <w:rPr>
          <w:rFonts w:ascii="Calibri Light" w:hAnsi="Calibri Light" w:cs="Calibri Light"/>
          <w:sz w:val="24"/>
          <w:szCs w:val="24"/>
        </w:rPr>
        <w:t xml:space="preserve"> region, in 450 H or 1058 M, and died also in Thus in 505H or 1111M. His greatest work is </w:t>
      </w:r>
      <w:proofErr w:type="spellStart"/>
      <w:r w:rsidRPr="00336D31">
        <w:rPr>
          <w:rFonts w:ascii="Calibri Light" w:hAnsi="Calibri Light" w:cs="Calibri Light"/>
          <w:sz w:val="24"/>
          <w:szCs w:val="24"/>
        </w:rPr>
        <w:t>Ihya</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Ulum</w:t>
      </w:r>
      <w:proofErr w:type="spellEnd"/>
      <w:r w:rsidRPr="00336D31">
        <w:rPr>
          <w:rFonts w:ascii="Calibri Light" w:hAnsi="Calibri Light" w:cs="Calibri Light"/>
          <w:sz w:val="24"/>
          <w:szCs w:val="24"/>
        </w:rPr>
        <w:t xml:space="preserve"> al-Din (Reviving the Religious Sciences) which consists of six volumes, which is considered by some to be a manual for the implementation of the plenary for the practice and appreciation of the teachings of Islam.  both those related to pure worship and those related to aspects of community life (Abidin 1975, 12).</w:t>
      </w:r>
    </w:p>
    <w:p w14:paraId="57559144" w14:textId="77777777" w:rsidR="00336D31" w:rsidRPr="00336D31" w:rsidRDefault="00336D31" w:rsidP="008476FF">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Al-Ghazali attended his first education in Thus, under the care of a founder and Sufism expert, his father's best friend. Then he moved to </w:t>
      </w:r>
      <w:proofErr w:type="spellStart"/>
      <w:r w:rsidRPr="00336D31">
        <w:rPr>
          <w:rFonts w:ascii="Calibri Light" w:hAnsi="Calibri Light" w:cs="Calibri Light"/>
          <w:sz w:val="24"/>
          <w:szCs w:val="24"/>
        </w:rPr>
        <w:t>Naisabur</w:t>
      </w:r>
      <w:proofErr w:type="spellEnd"/>
      <w:r w:rsidRPr="00336D31">
        <w:rPr>
          <w:rFonts w:ascii="Calibri Light" w:hAnsi="Calibri Light" w:cs="Calibri Light"/>
          <w:sz w:val="24"/>
          <w:szCs w:val="24"/>
        </w:rPr>
        <w:t xml:space="preserve"> and studied kalam or theology with Imam </w:t>
      </w:r>
      <w:proofErr w:type="spellStart"/>
      <w:r w:rsidRPr="00336D31">
        <w:rPr>
          <w:rFonts w:ascii="Calibri Light" w:hAnsi="Calibri Light" w:cs="Calibri Light"/>
          <w:sz w:val="24"/>
          <w:szCs w:val="24"/>
        </w:rPr>
        <w:t>Haramain</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Juwaini</w:t>
      </w:r>
      <w:proofErr w:type="spellEnd"/>
      <w:r w:rsidRPr="00336D31">
        <w:rPr>
          <w:rFonts w:ascii="Calibri Light" w:hAnsi="Calibri Light" w:cs="Calibri Light"/>
          <w:sz w:val="24"/>
          <w:szCs w:val="24"/>
        </w:rPr>
        <w:t xml:space="preserve">. It seems that by that time he had already started writing and teaching. At that time, </w:t>
      </w:r>
      <w:r w:rsidR="008476FF">
        <w:rPr>
          <w:rFonts w:ascii="Calibri Light" w:hAnsi="Calibri Light" w:cs="Calibri Light"/>
          <w:sz w:val="24"/>
          <w:szCs w:val="24"/>
        </w:rPr>
        <w:t>fortunately</w:t>
      </w:r>
      <w:r w:rsidRPr="00336D31">
        <w:rPr>
          <w:rFonts w:ascii="Calibri Light" w:hAnsi="Calibri Light" w:cs="Calibri Light"/>
          <w:sz w:val="24"/>
          <w:szCs w:val="24"/>
        </w:rPr>
        <w:t xml:space="preserve"> also began to have doubts about what truth he had learned from his teacher. In addition to studying with Imam </w:t>
      </w:r>
      <w:proofErr w:type="spellStart"/>
      <w:r w:rsidRPr="00336D31">
        <w:rPr>
          <w:rFonts w:ascii="Calibri Light" w:hAnsi="Calibri Light" w:cs="Calibri Light"/>
          <w:sz w:val="24"/>
          <w:szCs w:val="24"/>
        </w:rPr>
        <w:t>Haramain</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Juwaini</w:t>
      </w:r>
      <w:proofErr w:type="spellEnd"/>
      <w:r w:rsidRPr="00336D31">
        <w:rPr>
          <w:rFonts w:ascii="Calibri Light" w:hAnsi="Calibri Light" w:cs="Calibri Light"/>
          <w:sz w:val="24"/>
          <w:szCs w:val="24"/>
        </w:rPr>
        <w:t>, al-Ghazali also studied with a number of other scholars, but generally less well-</w:t>
      </w:r>
      <w:r w:rsidRPr="00336D31">
        <w:rPr>
          <w:rFonts w:ascii="Calibri Light" w:hAnsi="Calibri Light" w:cs="Calibri Light"/>
          <w:sz w:val="24"/>
          <w:szCs w:val="24"/>
        </w:rPr>
        <w:lastRenderedPageBreak/>
        <w:t xml:space="preserve">known. Then he joined the "group" of </w:t>
      </w:r>
      <w:proofErr w:type="spellStart"/>
      <w:r w:rsidRPr="00336D31">
        <w:rPr>
          <w:rFonts w:ascii="Calibri Light" w:hAnsi="Calibri Light" w:cs="Calibri Light"/>
          <w:sz w:val="24"/>
          <w:szCs w:val="24"/>
        </w:rPr>
        <w:t>Nizham</w:t>
      </w:r>
      <w:proofErr w:type="spellEnd"/>
      <w:r w:rsidRPr="00336D31">
        <w:rPr>
          <w:rFonts w:ascii="Calibri Light" w:hAnsi="Calibri Light" w:cs="Calibri Light"/>
          <w:sz w:val="24"/>
          <w:szCs w:val="24"/>
        </w:rPr>
        <w:t xml:space="preserve"> al-Mulk, the vizier of Sultan (</w:t>
      </w:r>
      <w:proofErr w:type="spellStart"/>
      <w:r w:rsidRPr="00336D31">
        <w:rPr>
          <w:rFonts w:ascii="Calibri Light" w:hAnsi="Calibri Light" w:cs="Calibri Light"/>
          <w:sz w:val="24"/>
          <w:szCs w:val="24"/>
        </w:rPr>
        <w:t>Soljuk</w:t>
      </w:r>
      <w:proofErr w:type="spellEnd"/>
      <w:r w:rsidRPr="00336D31">
        <w:rPr>
          <w:rFonts w:ascii="Calibri Light" w:hAnsi="Calibri Light" w:cs="Calibri Light"/>
          <w:sz w:val="24"/>
          <w:szCs w:val="24"/>
        </w:rPr>
        <w:t>) A. Arsalan, a group that at that time was very attractive to young Islamic scholars.</w:t>
      </w:r>
    </w:p>
    <w:p w14:paraId="08B2B2D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In 484H or 1091M, al-Ghazali was assigned by </w:t>
      </w:r>
      <w:proofErr w:type="spellStart"/>
      <w:r w:rsidRPr="00336D31">
        <w:rPr>
          <w:rFonts w:ascii="Calibri Light" w:hAnsi="Calibri Light" w:cs="Calibri Light"/>
          <w:sz w:val="24"/>
          <w:szCs w:val="24"/>
        </w:rPr>
        <w:t>Nizham</w:t>
      </w:r>
      <w:proofErr w:type="spellEnd"/>
      <w:r w:rsidRPr="00336D31">
        <w:rPr>
          <w:rFonts w:ascii="Calibri Light" w:hAnsi="Calibri Light" w:cs="Calibri Light"/>
          <w:sz w:val="24"/>
          <w:szCs w:val="24"/>
        </w:rPr>
        <w:t xml:space="preserve"> al-Mulk to teach at the </w:t>
      </w:r>
      <w:proofErr w:type="spellStart"/>
      <w:r w:rsidRPr="00336D31">
        <w:rPr>
          <w:rFonts w:ascii="Calibri Light" w:hAnsi="Calibri Light" w:cs="Calibri Light"/>
          <w:sz w:val="24"/>
          <w:szCs w:val="24"/>
        </w:rPr>
        <w:t>Nizhamiyah</w:t>
      </w:r>
      <w:proofErr w:type="spellEnd"/>
      <w:r w:rsidRPr="00336D31">
        <w:rPr>
          <w:rFonts w:ascii="Calibri Light" w:hAnsi="Calibri Light" w:cs="Calibri Light"/>
          <w:sz w:val="24"/>
          <w:szCs w:val="24"/>
        </w:rPr>
        <w:t xml:space="preserve"> Higher Education institution which he sent in </w:t>
      </w:r>
      <w:proofErr w:type="spellStart"/>
      <w:r w:rsidRPr="00336D31">
        <w:rPr>
          <w:rFonts w:ascii="Calibri Light" w:hAnsi="Calibri Light" w:cs="Calibri Light"/>
          <w:sz w:val="24"/>
          <w:szCs w:val="24"/>
        </w:rPr>
        <w:t>Baghdari</w:t>
      </w:r>
      <w:proofErr w:type="spellEnd"/>
      <w:r w:rsidRPr="00336D31">
        <w:rPr>
          <w:rFonts w:ascii="Calibri Light" w:hAnsi="Calibri Light" w:cs="Calibri Light"/>
          <w:sz w:val="24"/>
          <w:szCs w:val="24"/>
        </w:rPr>
        <w:t xml:space="preserve">. For four years Ghazali taught at the prestigious institution, and through his position as a teacher his name became more known, so that he was seen as one of the most respected scholars, and respected jurists, not only within the </w:t>
      </w:r>
      <w:proofErr w:type="spellStart"/>
      <w:r w:rsidRPr="00336D31">
        <w:rPr>
          <w:rFonts w:ascii="Calibri Light" w:hAnsi="Calibri Light" w:cs="Calibri Light"/>
          <w:sz w:val="24"/>
          <w:szCs w:val="24"/>
        </w:rPr>
        <w:t>Nizamiyah</w:t>
      </w:r>
      <w:proofErr w:type="spellEnd"/>
      <w:r w:rsidRPr="00336D31">
        <w:rPr>
          <w:rFonts w:ascii="Calibri Light" w:hAnsi="Calibri Light" w:cs="Calibri Light"/>
          <w:sz w:val="24"/>
          <w:szCs w:val="24"/>
        </w:rPr>
        <w:t xml:space="preserve"> environment, but also in the government circles in </w:t>
      </w:r>
      <w:proofErr w:type="spellStart"/>
      <w:r w:rsidRPr="00336D31">
        <w:rPr>
          <w:rFonts w:ascii="Calibri Light" w:hAnsi="Calibri Light" w:cs="Calibri Light"/>
          <w:sz w:val="24"/>
          <w:szCs w:val="24"/>
        </w:rPr>
        <w:t>Baghdari</w:t>
      </w:r>
      <w:proofErr w:type="spellEnd"/>
      <w:r w:rsidRPr="00336D31">
        <w:rPr>
          <w:rFonts w:ascii="Calibri Light" w:hAnsi="Calibri Light" w:cs="Calibri Light"/>
          <w:sz w:val="24"/>
          <w:szCs w:val="24"/>
        </w:rPr>
        <w:t xml:space="preserve"> (Abidin 1975, 20).</w:t>
      </w:r>
    </w:p>
    <w:p w14:paraId="4A830951"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During his lifetime, the Islamic world did experience a worsening decline and depression compared to previous times, including the decline of religious life and morals. Initially, al-Ghazali thought and hoped to do something to improve the condition and situation. But it seemed that both the scale and the dimension and complexity of the depravity were such that he felt that it was all far beyond his ability. In the field of politics, dualism is growing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71). During al-Ghazali's time the caliph's power was almost exclusively limited to the spiritual realm, while the real political power rested with the local rulers scattered throughout the Islamic world—whether they were Sultans, Kings or Amir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72).</w:t>
      </w:r>
    </w:p>
    <w:p w14:paraId="200938E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In Western North Africa, at that time there were two kingdoms: First, the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dynasty was built by Abdullah bin Yasin and Yusuf bin </w:t>
      </w:r>
      <w:proofErr w:type="spellStart"/>
      <w:r w:rsidRPr="00336D31">
        <w:rPr>
          <w:rFonts w:ascii="Calibri Light" w:hAnsi="Calibri Light" w:cs="Calibri Light"/>
          <w:sz w:val="24"/>
          <w:szCs w:val="24"/>
        </w:rPr>
        <w:t>Tasyfin</w:t>
      </w:r>
      <w:proofErr w:type="spellEnd"/>
      <w:r w:rsidRPr="00336D31">
        <w:rPr>
          <w:rFonts w:ascii="Calibri Light" w:hAnsi="Calibri Light" w:cs="Calibri Light"/>
          <w:sz w:val="24"/>
          <w:szCs w:val="24"/>
        </w:rPr>
        <w:t xml:space="preserve">; His territory included Algeria, </w:t>
      </w:r>
      <w:proofErr w:type="spellStart"/>
      <w:r w:rsidRPr="00336D31">
        <w:rPr>
          <w:rFonts w:ascii="Calibri Light" w:hAnsi="Calibri Light" w:cs="Calibri Light"/>
          <w:sz w:val="24"/>
          <w:szCs w:val="24"/>
        </w:rPr>
        <w:t>Marakisy</w:t>
      </w:r>
      <w:proofErr w:type="spellEnd"/>
      <w:r w:rsidRPr="00336D31">
        <w:rPr>
          <w:rFonts w:ascii="Calibri Light" w:hAnsi="Calibri Light" w:cs="Calibri Light"/>
          <w:sz w:val="24"/>
          <w:szCs w:val="24"/>
        </w:rPr>
        <w:t xml:space="preserve">, West Africa and Andalusia Yusuf bin </w:t>
      </w:r>
      <w:proofErr w:type="spellStart"/>
      <w:r w:rsidRPr="00336D31">
        <w:rPr>
          <w:rFonts w:ascii="Calibri Light" w:hAnsi="Calibri Light" w:cs="Calibri Light"/>
          <w:sz w:val="24"/>
          <w:szCs w:val="24"/>
        </w:rPr>
        <w:t>Tasyfin</w:t>
      </w:r>
      <w:proofErr w:type="spellEnd"/>
      <w:r w:rsidRPr="00336D31">
        <w:rPr>
          <w:rFonts w:ascii="Calibri Light" w:hAnsi="Calibri Light" w:cs="Calibri Light"/>
          <w:sz w:val="24"/>
          <w:szCs w:val="24"/>
        </w:rPr>
        <w:t xml:space="preserve"> as one of the founders of this dynasty, establishing Morocco and later making it the capital as well as the center of government.  The establishment of this dynasty is an illustration in Islam, of what can be produced between the marriage of the sword and religion (Hitti 2024, 688–89). Then the second is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dynasty built by Muhammad bin </w:t>
      </w:r>
      <w:proofErr w:type="spellStart"/>
      <w:r w:rsidRPr="00336D31">
        <w:rPr>
          <w:rFonts w:ascii="Calibri Light" w:hAnsi="Calibri Light" w:cs="Calibri Light"/>
          <w:sz w:val="24"/>
          <w:szCs w:val="24"/>
        </w:rPr>
        <w:t>Tumarat</w:t>
      </w:r>
      <w:proofErr w:type="spellEnd"/>
      <w:r w:rsidRPr="00336D31">
        <w:rPr>
          <w:rFonts w:ascii="Calibri Light" w:hAnsi="Calibri Light" w:cs="Calibri Light"/>
          <w:sz w:val="24"/>
          <w:szCs w:val="24"/>
        </w:rPr>
        <w:t xml:space="preserve">, whose territory covers the entire Arab Maghrib region, West Africa and Andalusia. This dynasty emerged after the short-lived collapse of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This is because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is confined to an efficient military oligarchy, followed by laziness and corruption. Thus, the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dynasty became an easy target for his more ardent nephew, Muwahiddun (Hitti 2024, 693–94). Imam al-Ghazali as a prominent figure at that time, was friendly with the two founders of the dynasty (</w:t>
      </w:r>
      <w:proofErr w:type="spellStart"/>
      <w:r w:rsidRPr="00336D31">
        <w:rPr>
          <w:rFonts w:ascii="Calibri Light" w:hAnsi="Calibri Light" w:cs="Calibri Light"/>
          <w:sz w:val="24"/>
          <w:szCs w:val="24"/>
        </w:rPr>
        <w:t>Faylasuf</w:t>
      </w:r>
      <w:proofErr w:type="spellEnd"/>
      <w:r w:rsidRPr="00336D31">
        <w:rPr>
          <w:rFonts w:ascii="Calibri Light" w:hAnsi="Calibri Light" w:cs="Calibri Light"/>
          <w:sz w:val="24"/>
          <w:szCs w:val="24"/>
        </w:rPr>
        <w:t xml:space="preserve"> 2024).    </w:t>
      </w:r>
    </w:p>
    <w:p w14:paraId="1CD8AC8B"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Yusuf bin </w:t>
      </w:r>
      <w:proofErr w:type="spellStart"/>
      <w:r w:rsidRPr="00336D31">
        <w:rPr>
          <w:rFonts w:ascii="Calibri Light" w:hAnsi="Calibri Light" w:cs="Calibri Light"/>
          <w:sz w:val="24"/>
          <w:szCs w:val="24"/>
        </w:rPr>
        <w:t>Tasyfin</w:t>
      </w:r>
      <w:proofErr w:type="spellEnd"/>
      <w:r w:rsidRPr="00336D31">
        <w:rPr>
          <w:rFonts w:ascii="Calibri Light" w:hAnsi="Calibri Light" w:cs="Calibri Light"/>
          <w:sz w:val="24"/>
          <w:szCs w:val="24"/>
        </w:rPr>
        <w:t xml:space="preserve">, the founder of the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kingdom, was in contact with Ghazali through correspondence. Joseph asked for advice on matters of war/peace, and political and state wisdom (</w:t>
      </w:r>
      <w:proofErr w:type="spellStart"/>
      <w:r w:rsidRPr="00336D31">
        <w:rPr>
          <w:rFonts w:ascii="Calibri Light" w:hAnsi="Calibri Light" w:cs="Calibri Light"/>
          <w:sz w:val="24"/>
          <w:szCs w:val="24"/>
        </w:rPr>
        <w:t>Pratama</w:t>
      </w:r>
      <w:proofErr w:type="spellEnd"/>
      <w:r w:rsidRPr="00336D31">
        <w:rPr>
          <w:rFonts w:ascii="Calibri Light" w:hAnsi="Calibri Light" w:cs="Calibri Light"/>
          <w:sz w:val="24"/>
          <w:szCs w:val="24"/>
        </w:rPr>
        <w:t xml:space="preserve"> 2022). Therefore, Ghazali has the right to be proud of Yusuf bin </w:t>
      </w:r>
      <w:proofErr w:type="spellStart"/>
      <w:r w:rsidRPr="00336D31">
        <w:rPr>
          <w:rFonts w:ascii="Calibri Light" w:hAnsi="Calibri Light" w:cs="Calibri Light"/>
          <w:sz w:val="24"/>
          <w:szCs w:val="24"/>
        </w:rPr>
        <w:t>Tasyfin's</w:t>
      </w:r>
      <w:proofErr w:type="spellEnd"/>
      <w:r w:rsidRPr="00336D31">
        <w:rPr>
          <w:rFonts w:ascii="Calibri Light" w:hAnsi="Calibri Light" w:cs="Calibri Light"/>
          <w:sz w:val="24"/>
          <w:szCs w:val="24"/>
        </w:rPr>
        <w:t xml:space="preserve"> success, both in building and in managing the country with justice and wisdom, until he gets the nickname Amir al-Muslimin, not Amir al-</w:t>
      </w:r>
      <w:proofErr w:type="spellStart"/>
      <w:r w:rsidRPr="00336D31">
        <w:rPr>
          <w:rFonts w:ascii="Calibri Light" w:hAnsi="Calibri Light" w:cs="Calibri Light"/>
          <w:sz w:val="24"/>
          <w:szCs w:val="24"/>
        </w:rPr>
        <w:t>Mu'minin</w:t>
      </w:r>
      <w:proofErr w:type="spellEnd"/>
      <w:r w:rsidRPr="00336D31">
        <w:rPr>
          <w:rFonts w:ascii="Calibri Light" w:hAnsi="Calibri Light" w:cs="Calibri Light"/>
          <w:sz w:val="24"/>
          <w:szCs w:val="24"/>
        </w:rPr>
        <w:t xml:space="preserve"> which is a title for the caliph only. Ghazali's other friendship, which also resulted in the birth of a state based on his direction and guidance, was his friendship with Muhammad bin </w:t>
      </w:r>
      <w:proofErr w:type="spellStart"/>
      <w:r w:rsidRPr="00336D31">
        <w:rPr>
          <w:rFonts w:ascii="Calibri Light" w:hAnsi="Calibri Light" w:cs="Calibri Light"/>
          <w:sz w:val="24"/>
          <w:szCs w:val="24"/>
        </w:rPr>
        <w:t>Tumarat</w:t>
      </w:r>
      <w:proofErr w:type="spellEnd"/>
      <w:r w:rsidRPr="00336D31">
        <w:rPr>
          <w:rFonts w:ascii="Calibri Light" w:hAnsi="Calibri Light" w:cs="Calibri Light"/>
          <w:sz w:val="24"/>
          <w:szCs w:val="24"/>
        </w:rPr>
        <w:t xml:space="preserve">,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kingdom, after he succeeded in rebelling against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and seizing a number of his domains. The relationship between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dynasty and Ghazali, which lasted for three years, was that of a student and a teacher and tutor</w:t>
      </w:r>
    </w:p>
    <w:p w14:paraId="3F6013E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Therefore, Ghazali has the right to be proud of Yusuf bin </w:t>
      </w:r>
      <w:proofErr w:type="spellStart"/>
      <w:r w:rsidRPr="00336D31">
        <w:rPr>
          <w:rFonts w:ascii="Calibri Light" w:hAnsi="Calibri Light" w:cs="Calibri Light"/>
          <w:sz w:val="24"/>
          <w:szCs w:val="24"/>
        </w:rPr>
        <w:t>Tasyfin's</w:t>
      </w:r>
      <w:proofErr w:type="spellEnd"/>
      <w:r w:rsidRPr="00336D31">
        <w:rPr>
          <w:rFonts w:ascii="Calibri Light" w:hAnsi="Calibri Light" w:cs="Calibri Light"/>
          <w:sz w:val="24"/>
          <w:szCs w:val="24"/>
        </w:rPr>
        <w:t xml:space="preserve"> success, both in building and in managing the country with justice and wisdom, until he gets the </w:t>
      </w:r>
      <w:r w:rsidRPr="00336D31">
        <w:rPr>
          <w:rFonts w:ascii="Calibri Light" w:hAnsi="Calibri Light" w:cs="Calibri Light"/>
          <w:sz w:val="24"/>
          <w:szCs w:val="24"/>
        </w:rPr>
        <w:lastRenderedPageBreak/>
        <w:t>nickname Amir al-Muslimin, not Amir al-</w:t>
      </w:r>
      <w:proofErr w:type="spellStart"/>
      <w:r w:rsidRPr="00336D31">
        <w:rPr>
          <w:rFonts w:ascii="Calibri Light" w:hAnsi="Calibri Light" w:cs="Calibri Light"/>
          <w:sz w:val="24"/>
          <w:szCs w:val="24"/>
        </w:rPr>
        <w:t>Mu'minin</w:t>
      </w:r>
      <w:proofErr w:type="spellEnd"/>
      <w:r w:rsidRPr="00336D31">
        <w:rPr>
          <w:rFonts w:ascii="Calibri Light" w:hAnsi="Calibri Light" w:cs="Calibri Light"/>
          <w:sz w:val="24"/>
          <w:szCs w:val="24"/>
        </w:rPr>
        <w:t xml:space="preserve"> which is a title for the caliph only. Ghazali's other friendship, which also resulted in the birth of a state based on his direction and guidance, was his friendship with Muhammad bin </w:t>
      </w:r>
      <w:proofErr w:type="spellStart"/>
      <w:r w:rsidRPr="00336D31">
        <w:rPr>
          <w:rFonts w:ascii="Calibri Light" w:hAnsi="Calibri Light" w:cs="Calibri Light"/>
          <w:sz w:val="24"/>
          <w:szCs w:val="24"/>
        </w:rPr>
        <w:t>Tumarat</w:t>
      </w:r>
      <w:proofErr w:type="spellEnd"/>
      <w:r w:rsidRPr="00336D31">
        <w:rPr>
          <w:rFonts w:ascii="Calibri Light" w:hAnsi="Calibri Light" w:cs="Calibri Light"/>
          <w:sz w:val="24"/>
          <w:szCs w:val="24"/>
        </w:rPr>
        <w:t xml:space="preserve">,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kingdom, after he succeeded in rebelling against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and seizing a number of his domains. The relationship between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dynasty and Ghazali, which lasted for three years, was that of a student and a teacher and tutor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73–74).</w:t>
      </w:r>
    </w:p>
    <w:p w14:paraId="63E97D95" w14:textId="77777777" w:rsidR="00336D31" w:rsidRPr="0013490E" w:rsidRDefault="00336D31" w:rsidP="0013490E">
      <w:pPr>
        <w:numPr>
          <w:ilvl w:val="0"/>
          <w:numId w:val="31"/>
        </w:numPr>
        <w:spacing w:before="120" w:after="120"/>
        <w:jc w:val="both"/>
        <w:rPr>
          <w:rFonts w:ascii="Calibri Light" w:hAnsi="Calibri Light" w:cs="Calibri Light"/>
          <w:b/>
          <w:bCs/>
          <w:sz w:val="24"/>
          <w:szCs w:val="24"/>
        </w:rPr>
      </w:pPr>
      <w:proofErr w:type="spellStart"/>
      <w:r w:rsidRPr="0013490E">
        <w:rPr>
          <w:rFonts w:ascii="Calibri Light" w:hAnsi="Calibri Light" w:cs="Calibri Light"/>
          <w:b/>
          <w:bCs/>
          <w:sz w:val="24"/>
          <w:szCs w:val="24"/>
        </w:rPr>
        <w:t>Profil</w:t>
      </w:r>
      <w:proofErr w:type="spellEnd"/>
      <w:r w:rsidRPr="0013490E">
        <w:rPr>
          <w:rFonts w:ascii="Calibri Light" w:hAnsi="Calibri Light" w:cs="Calibri Light"/>
          <w:b/>
          <w:bCs/>
          <w:sz w:val="24"/>
          <w:szCs w:val="24"/>
        </w:rPr>
        <w:t xml:space="preserve"> Ibn Khaldun</w:t>
      </w:r>
    </w:p>
    <w:p w14:paraId="0F839B18"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The full name and genealogy of Ibn Khaldun (hereinafter referred to as Khaldun) is </w:t>
      </w:r>
      <w:proofErr w:type="spellStart"/>
      <w:r w:rsidRPr="00336D31">
        <w:rPr>
          <w:rFonts w:ascii="Calibri Light" w:hAnsi="Calibri Light" w:cs="Calibri Light"/>
          <w:sz w:val="24"/>
          <w:szCs w:val="24"/>
        </w:rPr>
        <w:t>Waliuddin</w:t>
      </w:r>
      <w:proofErr w:type="spellEnd"/>
      <w:r w:rsidRPr="00336D31">
        <w:rPr>
          <w:rFonts w:ascii="Calibri Light" w:hAnsi="Calibri Light" w:cs="Calibri Light"/>
          <w:sz w:val="24"/>
          <w:szCs w:val="24"/>
        </w:rPr>
        <w:t xml:space="preserve"> Abdur Rahman bin Muhammad bin Muhammad bin Hasan bin Jabir bin Muhammad bin Ibrahim bin Abdur Rahman bin Khalid bin Usman (</w:t>
      </w:r>
      <w:proofErr w:type="spellStart"/>
      <w:r w:rsidRPr="00336D31">
        <w:rPr>
          <w:rFonts w:ascii="Calibri Light" w:hAnsi="Calibri Light" w:cs="Calibri Light"/>
          <w:sz w:val="24"/>
          <w:szCs w:val="24"/>
        </w:rPr>
        <w:t>Sjazali</w:t>
      </w:r>
      <w:proofErr w:type="spellEnd"/>
      <w:r w:rsidRPr="00336D31">
        <w:rPr>
          <w:rFonts w:ascii="Calibri Light" w:hAnsi="Calibri Light" w:cs="Calibri Light"/>
          <w:sz w:val="24"/>
          <w:szCs w:val="24"/>
        </w:rPr>
        <w:t xml:space="preserve"> 1993:90). Khaldun was born in Tunisia on 1 Ramadan 732 H / 27 May 1332M and died in Cairo on 25th of Ramadhan 808 H/19th March 1406M (Al-</w:t>
      </w:r>
      <w:proofErr w:type="spellStart"/>
      <w:r w:rsidRPr="00336D31">
        <w:rPr>
          <w:rFonts w:ascii="Calibri Light" w:hAnsi="Calibri Light" w:cs="Calibri Light"/>
          <w:sz w:val="24"/>
          <w:szCs w:val="24"/>
        </w:rPr>
        <w:t>Syaq’ah</w:t>
      </w:r>
      <w:proofErr w:type="spellEnd"/>
      <w:r w:rsidRPr="00336D31">
        <w:rPr>
          <w:rFonts w:ascii="Calibri Light" w:hAnsi="Calibri Light" w:cs="Calibri Light"/>
          <w:sz w:val="24"/>
          <w:szCs w:val="24"/>
        </w:rPr>
        <w:t xml:space="preserve"> 1988, 19).</w:t>
      </w:r>
    </w:p>
    <w:p w14:paraId="46E192A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Khaldun's family is from </w:t>
      </w:r>
      <w:proofErr w:type="spellStart"/>
      <w:r w:rsidRPr="00336D31">
        <w:rPr>
          <w:rFonts w:ascii="Calibri Light" w:hAnsi="Calibri Light" w:cs="Calibri Light"/>
          <w:sz w:val="24"/>
          <w:szCs w:val="24"/>
        </w:rPr>
        <w:t>Hadramaut</w:t>
      </w:r>
      <w:proofErr w:type="spellEnd"/>
      <w:r w:rsidRPr="00336D31">
        <w:rPr>
          <w:rFonts w:ascii="Calibri Light" w:hAnsi="Calibri Light" w:cs="Calibri Light"/>
          <w:sz w:val="24"/>
          <w:szCs w:val="24"/>
        </w:rPr>
        <w:t xml:space="preserve"> (Southern Yemen) and is an expert in politics, except for his father. Then the family moved to Andalusia and finally to Tunisia in the middle of the VII century AH. Khaldun was named after his ninth grandfather, Khalid (un) bin Uthman (Wafi’ 1985, 3–4). Khaldun first received his education from his own father. Since childhood he studied Tajweed and the Quran, even memorized it, and was fluent in </w:t>
      </w:r>
      <w:proofErr w:type="spellStart"/>
      <w:r w:rsidRPr="00336D31">
        <w:rPr>
          <w:rFonts w:ascii="Calibri Light" w:hAnsi="Calibri Light" w:cs="Calibri Light"/>
          <w:sz w:val="24"/>
          <w:szCs w:val="24"/>
        </w:rPr>
        <w:t>qiraat</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sab'ah</w:t>
      </w:r>
      <w:proofErr w:type="spellEnd"/>
      <w:r w:rsidRPr="00336D31">
        <w:rPr>
          <w:rFonts w:ascii="Calibri Light" w:hAnsi="Calibri Light" w:cs="Calibri Light"/>
          <w:sz w:val="24"/>
          <w:szCs w:val="24"/>
        </w:rPr>
        <w:t xml:space="preserve">. In addition, Khaldun also studied Tafsir, Hadith, Fiqh (Maliki), Arabic Grammar, </w:t>
      </w:r>
      <w:proofErr w:type="spellStart"/>
      <w:r w:rsidRPr="00336D31">
        <w:rPr>
          <w:rFonts w:ascii="Calibri Light" w:hAnsi="Calibri Light" w:cs="Calibri Light"/>
          <w:sz w:val="24"/>
          <w:szCs w:val="24"/>
        </w:rPr>
        <w:t>Mantiq</w:t>
      </w:r>
      <w:proofErr w:type="spellEnd"/>
      <w:r w:rsidRPr="00336D31">
        <w:rPr>
          <w:rFonts w:ascii="Calibri Light" w:hAnsi="Calibri Light" w:cs="Calibri Light"/>
          <w:sz w:val="24"/>
          <w:szCs w:val="24"/>
        </w:rPr>
        <w:t xml:space="preserve"> science, and Philosophy with a number of Andalusian scholars who migrated to </w:t>
      </w:r>
      <w:proofErr w:type="gramStart"/>
      <w:r w:rsidRPr="00336D31">
        <w:rPr>
          <w:rFonts w:ascii="Calibri Light" w:hAnsi="Calibri Light" w:cs="Calibri Light"/>
          <w:sz w:val="24"/>
          <w:szCs w:val="24"/>
        </w:rPr>
        <w:t>Tunisia(</w:t>
      </w:r>
      <w:proofErr w:type="spellStart"/>
      <w:proofErr w:type="gramEnd"/>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469). But at the age of 18, his great desire to study was forced to stop because of the spread of cholera that was so vicious and demanded many casualties, including his parents and most of his teachers. As a result of this event in 750 </w:t>
      </w:r>
      <w:proofErr w:type="gramStart"/>
      <w:r w:rsidRPr="00336D31">
        <w:rPr>
          <w:rFonts w:ascii="Calibri Light" w:hAnsi="Calibri Light" w:cs="Calibri Light"/>
          <w:sz w:val="24"/>
          <w:szCs w:val="24"/>
        </w:rPr>
        <w:t>AH</w:t>
      </w:r>
      <w:proofErr w:type="gramEnd"/>
      <w:r w:rsidRPr="00336D31">
        <w:rPr>
          <w:rFonts w:ascii="Calibri Light" w:hAnsi="Calibri Light" w:cs="Calibri Light"/>
          <w:sz w:val="24"/>
          <w:szCs w:val="24"/>
        </w:rPr>
        <w:t>, many Tunisian people moved. The main destination is Morocco.</w:t>
      </w:r>
    </w:p>
    <w:p w14:paraId="56C3ED94"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This incident made Khaldun have to try to get a job and decided to follow in the footsteps of his grandfathers by entering the world of politics. Thanks to his family's experience and his communication with various scholars and famous figures at that time, he has contributed a lot to his political career. In fact, in a relatively short period of time, Khaldun had occupied several important positions in the government at that time. This can be seen at the age of 21 years (751 AH) Khaldun was appointed as the secretary of Sultan Al-Fadl of the </w:t>
      </w:r>
      <w:proofErr w:type="spellStart"/>
      <w:r w:rsidRPr="00336D31">
        <w:rPr>
          <w:rFonts w:ascii="Calibri Light" w:hAnsi="Calibri Light" w:cs="Calibri Light"/>
          <w:sz w:val="24"/>
          <w:szCs w:val="24"/>
        </w:rPr>
        <w:t>Hafs</w:t>
      </w:r>
      <w:proofErr w:type="spellEnd"/>
      <w:r w:rsidRPr="00336D31">
        <w:rPr>
          <w:rFonts w:ascii="Calibri Light" w:hAnsi="Calibri Light" w:cs="Calibri Light"/>
          <w:sz w:val="24"/>
          <w:szCs w:val="24"/>
        </w:rPr>
        <w:t xml:space="preserve"> dynasty based in Tunisia. However, in 753 H Khaldun was forced to resign from the position because the ruler he supported lost a war. This did not make his political career dead. He then tried to approach several successive rulers, his expertise putting him in practical politics for a quarter of a century since Northwest Africa to Andalusia. No less than 10 times Khaldun changed positions from one dynasty to another. His attitude and political career course have caused Khaldun to make frequent shifts in loyalty. His attitude caused Khaldun's political space to be narrowed, because he was often suspected. The climax of the suspicion had led to Khaldun being arrested and imprisoned for 21 months by the government of Sultan Abu Inan of Bani Marin. After his release, Khaldun tried to appeal to the sympathy of some of the rulers of the time. However, because the rulers supported by Khaldun suffered defeat, causing him to be increasingly isolated and chased. Because of this </w:t>
      </w:r>
      <w:r w:rsidRPr="00336D31">
        <w:rPr>
          <w:rFonts w:ascii="Calibri Light" w:hAnsi="Calibri Light" w:cs="Calibri Light"/>
          <w:sz w:val="24"/>
          <w:szCs w:val="24"/>
        </w:rPr>
        <w:lastRenderedPageBreak/>
        <w:t xml:space="preserve">unfortunate situation, in 774 AH / 1372 AD forced him to save himself. The first option is to Tunisia. However, because he was hindered by the Fez government who feared that Khaldun's political abilities would be exploited by the </w:t>
      </w:r>
      <w:proofErr w:type="spellStart"/>
      <w:r w:rsidRPr="00336D31">
        <w:rPr>
          <w:rFonts w:ascii="Calibri Light" w:hAnsi="Calibri Light" w:cs="Calibri Light"/>
          <w:sz w:val="24"/>
          <w:szCs w:val="24"/>
        </w:rPr>
        <w:t>Hafs</w:t>
      </w:r>
      <w:proofErr w:type="spellEnd"/>
      <w:r w:rsidRPr="00336D31">
        <w:rPr>
          <w:rFonts w:ascii="Calibri Light" w:hAnsi="Calibri Light" w:cs="Calibri Light"/>
          <w:sz w:val="24"/>
          <w:szCs w:val="24"/>
        </w:rPr>
        <w:t xml:space="preserve"> or Abd al-Wad dynasty, he finally decided to emigrate to Andalusia (Zainudin 1992, 3–4).</w:t>
      </w:r>
    </w:p>
    <w:p w14:paraId="357E2999"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Thanks to the long-standing harmonious relationship between Khaldun and prime minister Ibn Khatib, his arrival in Andalusia was welcomed by Sultan Muhammad. The intimate atmosphere did not last long, because in the reign of Sultan Muhammad there was turmoil, even dragging Khaldun into an unfavorable situation. As a result, he left Andalusia for </w:t>
      </w:r>
      <w:proofErr w:type="spellStart"/>
      <w:r w:rsidRPr="00336D31">
        <w:rPr>
          <w:rFonts w:ascii="Calibri Light" w:hAnsi="Calibri Light" w:cs="Calibri Light"/>
          <w:sz w:val="24"/>
          <w:szCs w:val="24"/>
        </w:rPr>
        <w:t>Biskra</w:t>
      </w:r>
      <w:proofErr w:type="spellEnd"/>
      <w:r w:rsidRPr="00336D31">
        <w:rPr>
          <w:rFonts w:ascii="Calibri Light" w:hAnsi="Calibri Light" w:cs="Calibri Light"/>
          <w:sz w:val="24"/>
          <w:szCs w:val="24"/>
        </w:rPr>
        <w:t xml:space="preserve">. In this area, Khaldun did not feel at home staying longer, mainly because of his less harmonious relationship, both with the ruler and with the tribes of the region. This situation forced him to leave </w:t>
      </w:r>
      <w:proofErr w:type="spellStart"/>
      <w:r w:rsidRPr="00336D31">
        <w:rPr>
          <w:rFonts w:ascii="Calibri Light" w:hAnsi="Calibri Light" w:cs="Calibri Light"/>
          <w:sz w:val="24"/>
          <w:szCs w:val="24"/>
        </w:rPr>
        <w:t>Biskra</w:t>
      </w:r>
      <w:proofErr w:type="spellEnd"/>
      <w:r w:rsidRPr="00336D31">
        <w:rPr>
          <w:rFonts w:ascii="Calibri Light" w:hAnsi="Calibri Light" w:cs="Calibri Light"/>
          <w:sz w:val="24"/>
          <w:szCs w:val="24"/>
        </w:rPr>
        <w:t xml:space="preserve"> and then join Sultan Abdul Aziz in </w:t>
      </w:r>
      <w:proofErr w:type="spellStart"/>
      <w:r w:rsidRPr="00336D31">
        <w:rPr>
          <w:rFonts w:ascii="Calibri Light" w:hAnsi="Calibri Light" w:cs="Calibri Light"/>
          <w:sz w:val="24"/>
          <w:szCs w:val="24"/>
        </w:rPr>
        <w:t>Tlamsan</w:t>
      </w:r>
      <w:proofErr w:type="spellEnd"/>
      <w:r w:rsidRPr="00336D31">
        <w:rPr>
          <w:rFonts w:ascii="Calibri Light" w:hAnsi="Calibri Light" w:cs="Calibri Light"/>
          <w:sz w:val="24"/>
          <w:szCs w:val="24"/>
        </w:rPr>
        <w:t xml:space="preserve">. In this region, Khaldun encountered various obstacles. Thanks to the help and assurance of an old friend, Muhammad bin Arif, Khaldun finally obtained a pardon from Sultan Abu Hammu. From here, Khaldun intends to leave the political arena and return to pursue the scientific field that he has long left behind. From 776 AH / 1374 AD to 784 AH / 1382 AD Khaldun focused his attention on the field of science by utilizing the facilities of the Tunisian library. In this era, Khaldun was productive in writing. Among his writings is </w:t>
      </w:r>
      <w:proofErr w:type="spellStart"/>
      <w:r w:rsidRPr="00336D31">
        <w:rPr>
          <w:rFonts w:ascii="Calibri Light" w:hAnsi="Calibri Light" w:cs="Calibri Light"/>
          <w:sz w:val="24"/>
          <w:szCs w:val="24"/>
        </w:rPr>
        <w:t>Muqaddimah</w:t>
      </w:r>
      <w:proofErr w:type="spellEnd"/>
      <w:r w:rsidRPr="00336D31">
        <w:rPr>
          <w:rFonts w:ascii="Calibri Light" w:hAnsi="Calibri Light" w:cs="Calibri Light"/>
          <w:sz w:val="24"/>
          <w:szCs w:val="24"/>
        </w:rPr>
        <w:t xml:space="preserve"> Ibn Khaldun which is part of the book Al-</w:t>
      </w:r>
      <w:proofErr w:type="spellStart"/>
      <w:r w:rsidRPr="00336D31">
        <w:rPr>
          <w:rFonts w:ascii="Calibri Light" w:hAnsi="Calibri Light" w:cs="Calibri Light"/>
          <w:sz w:val="24"/>
          <w:szCs w:val="24"/>
        </w:rPr>
        <w:t>Ibrar</w:t>
      </w:r>
      <w:proofErr w:type="spellEnd"/>
      <w:r w:rsidRPr="00336D31">
        <w:rPr>
          <w:rFonts w:ascii="Calibri Light" w:hAnsi="Calibri Light" w:cs="Calibri Light"/>
          <w:sz w:val="24"/>
          <w:szCs w:val="24"/>
        </w:rPr>
        <w:t>. But Khaldun's seriousness was halted for a moment when Sultan Abu Abbas asked Khaldun to join him on a military expedition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94–96).</w:t>
      </w:r>
    </w:p>
    <w:p w14:paraId="440E9C76"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Upon returning from the military expedition, Khaldun asked the sultan for permission to carry out the hajj. Actually, this reason is used by Khaldun to get out of the world of politics and insensibly can focus his mind on the world of science. This request was granted so that in 784 AH / 1382 AD he left Tunisia for Alexandria. From here Khaldun did not go directly to Mecca but to Egypt to begin his scientific adventure. In Egypt, with his political ability and breadth of knowledge, he received a warm welcome from the rulers and the wider community. For approximately 24 years, Khaldun took advantage of the age and facilities available in Egypt to develop knowledge by becoming a lecturer in Maliki Fiqh Science at Madrasah </w:t>
      </w:r>
      <w:proofErr w:type="spellStart"/>
      <w:r w:rsidRPr="00336D31">
        <w:rPr>
          <w:rFonts w:ascii="Calibri Light" w:hAnsi="Calibri Light" w:cs="Calibri Light"/>
          <w:sz w:val="24"/>
          <w:szCs w:val="24"/>
        </w:rPr>
        <w:t>Qamliyah</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Ensiklopedi</w:t>
      </w:r>
      <w:proofErr w:type="spellEnd"/>
      <w:r w:rsidRPr="00336D31">
        <w:rPr>
          <w:rFonts w:ascii="Calibri Light" w:hAnsi="Calibri Light" w:cs="Calibri Light"/>
          <w:sz w:val="24"/>
          <w:szCs w:val="24"/>
        </w:rPr>
        <w:t xml:space="preserve"> Islam 1994: 159). Khaldun is also believed to occupy the position of supreme judge (mufti) based on the Maliki school for 6 periods (Zainudin 1992, 50).</w:t>
      </w:r>
    </w:p>
    <w:p w14:paraId="7F95387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If you look at Khaldun's long and tortuous political career journey – even according to </w:t>
      </w:r>
      <w:proofErr w:type="spellStart"/>
      <w:r w:rsidRPr="00336D31">
        <w:rPr>
          <w:rFonts w:ascii="Calibri Light" w:hAnsi="Calibri Light" w:cs="Calibri Light"/>
          <w:sz w:val="24"/>
          <w:szCs w:val="24"/>
        </w:rPr>
        <w:t>Thaha</w:t>
      </w:r>
      <w:proofErr w:type="spellEnd"/>
      <w:r w:rsidRPr="00336D31">
        <w:rPr>
          <w:rFonts w:ascii="Calibri Light" w:hAnsi="Calibri Light" w:cs="Calibri Light"/>
          <w:sz w:val="24"/>
          <w:szCs w:val="24"/>
        </w:rPr>
        <w:t xml:space="preserve"> Husain, Khaldun is a traitor – then there are at least 3 hypotheses that can be developed in looking at Khaldun's political dynamics. First, he is still looking for the real political format and meaning. However, this approach is less valid, as it seems less relevant to Khaldun's family and personal background that is so intense with politics. Second, Khaldun has great ambitions to occupy positions in the government. For this reason, he is always looking for government alternatives that benefit his ambitions. However, this reason is also too weak to be stated, because by looking at his educational background that has been embedded since childhood, it seems difficult to put him in this position. Third, Khaldun already has a clear political concept. However, in order to actualize his ideal ideas, he often encountered obstacles from the government at that time. This situation forced Khaldun to make a "political leap". However, this reason still seems apologetic. Therefore, to answer the truth of the above hypothesis, a creative-</w:t>
      </w:r>
      <w:r w:rsidRPr="00336D31">
        <w:rPr>
          <w:rFonts w:ascii="Calibri Light" w:hAnsi="Calibri Light" w:cs="Calibri Light"/>
          <w:sz w:val="24"/>
          <w:szCs w:val="24"/>
        </w:rPr>
        <w:lastRenderedPageBreak/>
        <w:t>analytical search of Khaldun's political concept is needed. One of the political concepts in question is his view of the concept of the state.</w:t>
      </w:r>
    </w:p>
    <w:p w14:paraId="1AA38EF6" w14:textId="77777777" w:rsidR="00336D31" w:rsidRPr="0013490E" w:rsidRDefault="00336D31" w:rsidP="0013490E">
      <w:pPr>
        <w:pStyle w:val="ListParagraph"/>
        <w:ind w:left="0" w:right="-1"/>
        <w:jc w:val="both"/>
        <w:rPr>
          <w:rFonts w:ascii="Calibri Light" w:hAnsi="Calibri Light" w:cs="Calibri Light"/>
          <w:b/>
          <w:bCs/>
          <w:noProof w:val="0"/>
          <w:sz w:val="24"/>
          <w:szCs w:val="24"/>
          <w:lang w:val="en-US" w:eastAsia="en-GB"/>
        </w:rPr>
      </w:pPr>
      <w:r w:rsidRPr="0013490E">
        <w:rPr>
          <w:rFonts w:ascii="Calibri Light" w:hAnsi="Calibri Light" w:cs="Calibri Light"/>
          <w:b/>
          <w:bCs/>
          <w:noProof w:val="0"/>
          <w:sz w:val="24"/>
          <w:szCs w:val="24"/>
          <w:lang w:val="en-US" w:eastAsia="en-GB"/>
        </w:rPr>
        <w:t xml:space="preserve">The Views of Al-Ghazali and Ibn Khaldun </w:t>
      </w:r>
      <w:proofErr w:type="gramStart"/>
      <w:r w:rsidRPr="0013490E">
        <w:rPr>
          <w:rFonts w:ascii="Calibri Light" w:hAnsi="Calibri Light" w:cs="Calibri Light"/>
          <w:b/>
          <w:bCs/>
          <w:noProof w:val="0"/>
          <w:sz w:val="24"/>
          <w:szCs w:val="24"/>
          <w:lang w:val="en-US" w:eastAsia="en-GB"/>
        </w:rPr>
        <w:t>In</w:t>
      </w:r>
      <w:proofErr w:type="gramEnd"/>
      <w:r w:rsidRPr="0013490E">
        <w:rPr>
          <w:rFonts w:ascii="Calibri Light" w:hAnsi="Calibri Light" w:cs="Calibri Light"/>
          <w:b/>
          <w:bCs/>
          <w:noProof w:val="0"/>
          <w:sz w:val="24"/>
          <w:szCs w:val="24"/>
          <w:lang w:val="en-US" w:eastAsia="en-GB"/>
        </w:rPr>
        <w:t xml:space="preserve"> The Concept of The State </w:t>
      </w:r>
    </w:p>
    <w:p w14:paraId="0FB03E86" w14:textId="77777777" w:rsidR="00336D31" w:rsidRPr="0013490E" w:rsidRDefault="00336D31" w:rsidP="0013490E">
      <w:pPr>
        <w:pStyle w:val="ListParagraph"/>
        <w:numPr>
          <w:ilvl w:val="0"/>
          <w:numId w:val="32"/>
        </w:numPr>
        <w:spacing w:after="0"/>
        <w:ind w:left="709" w:right="-1"/>
        <w:jc w:val="both"/>
        <w:rPr>
          <w:rFonts w:ascii="Calibri Light" w:hAnsi="Calibri Light" w:cs="Calibri Light"/>
          <w:b/>
          <w:bCs/>
          <w:noProof w:val="0"/>
          <w:sz w:val="24"/>
          <w:szCs w:val="24"/>
          <w:lang w:val="en-US" w:eastAsia="en-GB"/>
        </w:rPr>
      </w:pPr>
      <w:r w:rsidRPr="0013490E">
        <w:rPr>
          <w:rFonts w:ascii="Calibri Light" w:hAnsi="Calibri Light" w:cs="Calibri Light"/>
          <w:b/>
          <w:bCs/>
          <w:noProof w:val="0"/>
          <w:sz w:val="24"/>
          <w:szCs w:val="24"/>
          <w:lang w:val="en-US" w:eastAsia="en-GB"/>
        </w:rPr>
        <w:t>The State of Law (</w:t>
      </w:r>
      <w:proofErr w:type="spellStart"/>
      <w:r w:rsidR="00034424">
        <w:rPr>
          <w:rFonts w:ascii="Calibri Light" w:hAnsi="Calibri Light" w:cs="Calibri Light"/>
          <w:b/>
          <w:bCs/>
          <w:i/>
          <w:iCs/>
          <w:noProof w:val="0"/>
          <w:sz w:val="24"/>
          <w:szCs w:val="24"/>
          <w:lang w:val="en-US" w:eastAsia="en-GB"/>
        </w:rPr>
        <w:t>Rechtsstaat</w:t>
      </w:r>
      <w:proofErr w:type="spellEnd"/>
      <w:r w:rsidRPr="0013490E">
        <w:rPr>
          <w:rFonts w:ascii="Calibri Light" w:hAnsi="Calibri Light" w:cs="Calibri Light"/>
          <w:b/>
          <w:bCs/>
          <w:noProof w:val="0"/>
          <w:sz w:val="24"/>
          <w:szCs w:val="24"/>
          <w:lang w:val="en-US" w:eastAsia="en-GB"/>
        </w:rPr>
        <w:t>) in al-Ghazali's Perspective</w:t>
      </w:r>
    </w:p>
    <w:p w14:paraId="775B5545" w14:textId="77777777" w:rsidR="00336D31" w:rsidRPr="00336D31" w:rsidRDefault="00336D31" w:rsidP="0013490E">
      <w:pPr>
        <w:spacing w:after="120"/>
        <w:ind w:left="720"/>
        <w:jc w:val="both"/>
        <w:rPr>
          <w:rFonts w:ascii="Calibri Light" w:hAnsi="Calibri Light" w:cs="Calibri Light"/>
          <w:sz w:val="24"/>
          <w:szCs w:val="24"/>
        </w:rPr>
      </w:pPr>
      <w:r w:rsidRPr="00336D31">
        <w:rPr>
          <w:rFonts w:ascii="Calibri Light" w:hAnsi="Calibri Light" w:cs="Calibri Light"/>
          <w:sz w:val="24"/>
          <w:szCs w:val="24"/>
        </w:rPr>
        <w:t>According to al-Ghazali, man was created by Allah and cannot live alone, he needs to gather with others; creatures of their kind. As for the need for humans to gather with their neighbors, it is driven by two reasons. First, the need to maintain the continuity of offspring (reproduction). This can only happen through meetings between men and women and associations between the two. Second, to cooperate or help (</w:t>
      </w:r>
      <w:proofErr w:type="spellStart"/>
      <w:r w:rsidRPr="00336D31">
        <w:rPr>
          <w:rFonts w:ascii="Calibri Light" w:hAnsi="Calibri Light" w:cs="Calibri Light"/>
          <w:sz w:val="24"/>
          <w:szCs w:val="24"/>
        </w:rPr>
        <w:t>ta'awun</w:t>
      </w:r>
      <w:proofErr w:type="spellEnd"/>
      <w:r w:rsidRPr="00336D31">
        <w:rPr>
          <w:rFonts w:ascii="Calibri Light" w:hAnsi="Calibri Light" w:cs="Calibri Light"/>
          <w:sz w:val="24"/>
          <w:szCs w:val="24"/>
        </w:rPr>
        <w:t>) in order to obtain food to sustain life, clothes to protect oneself from heat and cold, a place to shelter to protect oneself from heat and cold; and protect families and property from all kinds of disturbances and children's education.</w:t>
      </w:r>
    </w:p>
    <w:p w14:paraId="05E339EC"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Humans as individuals are not able to live on their own, this can be seen in the reality of life activities, such as in terms of working rice fields and fields. For this, he needed agricultural tools, for which blacksmiths and carpenters were employed. To hold food, a wheat mill and a baker were needed. And for the preparation of clothes are needed weavers and tailors. Children's education needs a place and teachers as well as other tools. All of these factors require good cooperation between fellow humans. For this reason, a certain place is needed, and from there a country is bor</w:t>
      </w:r>
      <w:commentRangeStart w:id="7"/>
      <w:r w:rsidRPr="00336D31">
        <w:rPr>
          <w:rFonts w:ascii="Calibri Light" w:hAnsi="Calibri Light" w:cs="Calibri Light"/>
          <w:sz w:val="24"/>
          <w:szCs w:val="24"/>
        </w:rPr>
        <w:t>n (Al-Ghazali 1975, 1745).</w:t>
      </w:r>
      <w:commentRangeEnd w:id="7"/>
      <w:r w:rsidR="002F00CA">
        <w:rPr>
          <w:rStyle w:val="CommentReference"/>
        </w:rPr>
        <w:commentReference w:id="7"/>
      </w:r>
    </w:p>
    <w:p w14:paraId="7931BDF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It is a universal opinion that the main elements of the state are the existence of a group of people or society, which in the study of political science is called the people, the existence of a certain region, and the existence of a government or </w:t>
      </w:r>
      <w:proofErr w:type="gramStart"/>
      <w:r w:rsidRPr="00336D31">
        <w:rPr>
          <w:rFonts w:ascii="Calibri Light" w:hAnsi="Calibri Light" w:cs="Calibri Light"/>
          <w:sz w:val="24"/>
          <w:szCs w:val="24"/>
        </w:rPr>
        <w:t>leader(</w:t>
      </w:r>
      <w:proofErr w:type="spellStart"/>
      <w:proofErr w:type="gramEnd"/>
      <w:r w:rsidRPr="00336D31">
        <w:rPr>
          <w:rFonts w:ascii="Calibri Light" w:hAnsi="Calibri Light" w:cs="Calibri Light"/>
          <w:sz w:val="24"/>
          <w:szCs w:val="24"/>
        </w:rPr>
        <w:t>Pulungan</w:t>
      </w:r>
      <w:proofErr w:type="spellEnd"/>
      <w:r w:rsidRPr="00336D31">
        <w:rPr>
          <w:rFonts w:ascii="Calibri Light" w:hAnsi="Calibri Light" w:cs="Calibri Light"/>
          <w:sz w:val="24"/>
          <w:szCs w:val="24"/>
        </w:rPr>
        <w:t xml:space="preserve"> 1997, 223). The need for these three things is an important thing that must be met for the existence of a country. Without any of these three things, the existence of a country would not exist. Both de facto and de jure.</w:t>
      </w:r>
    </w:p>
    <w:p w14:paraId="0451A585"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Regarding efforts to meet the needs of the people's lives, al-Ghazali argued that the state needs a number of elements that ensure the establishment of the state, namely: agriculture to produce foodstuffs; livestock producing livestock; hunting, to produce game animals; mining, to obtain mining goods stored in the bowels of the earth; spinning to produce clothes; development to produce housing (Al-Ghazali 1975, 1744).</w:t>
      </w:r>
    </w:p>
    <w:p w14:paraId="4B478B4D"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In addition, the political element is also a joint of the state. Politics (</w:t>
      </w:r>
      <w:proofErr w:type="spellStart"/>
      <w:r w:rsidRPr="00336D31">
        <w:rPr>
          <w:rFonts w:ascii="Calibri Light" w:hAnsi="Calibri Light" w:cs="Calibri Light"/>
          <w:sz w:val="24"/>
          <w:szCs w:val="24"/>
        </w:rPr>
        <w:t>siyasat</w:t>
      </w:r>
      <w:proofErr w:type="spellEnd"/>
      <w:r w:rsidRPr="00336D31">
        <w:rPr>
          <w:rFonts w:ascii="Calibri Light" w:hAnsi="Calibri Light" w:cs="Calibri Light"/>
          <w:sz w:val="24"/>
          <w:szCs w:val="24"/>
        </w:rPr>
        <w:t xml:space="preserve">) is related to the management of the state, the arrangement of cooperation between citizens to ensure common interests, resolve disputes between citizens and protect threats and dangers that come from outside. In the political field, this requires a number of things. First, land surveyors to find out the size of people's land and its fair distribution. Second, the military to maintain the security and defense of the country. Third, the judiciary to resolve disputes and disputes between citizens. And fourth, the law, which is the law that maintains the morals of the community that must be obeyed so that there are no disputes and violations of rights, namely the law of Allah in the field of </w:t>
      </w:r>
      <w:proofErr w:type="spellStart"/>
      <w:r w:rsidRPr="00336D31">
        <w:rPr>
          <w:rFonts w:ascii="Calibri Light" w:hAnsi="Calibri Light" w:cs="Calibri Light"/>
          <w:sz w:val="24"/>
          <w:szCs w:val="24"/>
        </w:rPr>
        <w:t>muamalah</w:t>
      </w:r>
      <w:proofErr w:type="spellEnd"/>
      <w:r w:rsidRPr="00336D31">
        <w:rPr>
          <w:rFonts w:ascii="Calibri Light" w:hAnsi="Calibri Light" w:cs="Calibri Light"/>
          <w:sz w:val="24"/>
          <w:szCs w:val="24"/>
        </w:rPr>
        <w:t xml:space="preserve"> (Al-Ghazali 1975, 1745–46). To regulate all these things, a head of state or leader is needed who is in charge of managing all the affairs of the people and the state (Al-Ghazali 1975, 1747).</w:t>
      </w:r>
    </w:p>
    <w:p w14:paraId="12B7D45B"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lastRenderedPageBreak/>
        <w:t>The government (</w:t>
      </w:r>
      <w:proofErr w:type="spellStart"/>
      <w:r w:rsidRPr="00336D31">
        <w:rPr>
          <w:rFonts w:ascii="Calibri Light" w:hAnsi="Calibri Light" w:cs="Calibri Light"/>
          <w:sz w:val="24"/>
          <w:szCs w:val="24"/>
        </w:rPr>
        <w:t>oftenly</w:t>
      </w:r>
      <w:proofErr w:type="spellEnd"/>
      <w:r w:rsidRPr="00336D31">
        <w:rPr>
          <w:rFonts w:ascii="Calibri Light" w:hAnsi="Calibri Light" w:cs="Calibri Light"/>
          <w:sz w:val="24"/>
          <w:szCs w:val="24"/>
        </w:rPr>
        <w:t xml:space="preserve"> used the term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or </w:t>
      </w:r>
      <w:proofErr w:type="spellStart"/>
      <w:r w:rsidRPr="00336D31">
        <w:rPr>
          <w:rFonts w:ascii="Calibri Light" w:hAnsi="Calibri Light" w:cs="Calibri Light"/>
          <w:sz w:val="24"/>
          <w:szCs w:val="24"/>
        </w:rPr>
        <w:t>Khilafah</w:t>
      </w:r>
      <w:proofErr w:type="spellEnd"/>
      <w:r w:rsidRPr="00336D31">
        <w:rPr>
          <w:rFonts w:ascii="Calibri Light" w:hAnsi="Calibri Light" w:cs="Calibri Light"/>
          <w:sz w:val="24"/>
          <w:szCs w:val="24"/>
        </w:rPr>
        <w:t xml:space="preserve">) is the general leadership for Muslims in religious affairs and world affairs as a substitute for the function of the Prophet PBUH. Al-Ghazali expressed the opinion that the establishment of the caliphate is mandatory </w:t>
      </w:r>
      <w:proofErr w:type="spellStart"/>
      <w:r w:rsidRPr="00336D31">
        <w:rPr>
          <w:rFonts w:ascii="Calibri Light" w:hAnsi="Calibri Light" w:cs="Calibri Light"/>
          <w:sz w:val="24"/>
          <w:szCs w:val="24"/>
        </w:rPr>
        <w:t>sh'i</w:t>
      </w:r>
      <w:proofErr w:type="spellEnd"/>
      <w:r w:rsidRPr="00336D31">
        <w:rPr>
          <w:rFonts w:ascii="Calibri Light" w:hAnsi="Calibri Light" w:cs="Calibri Light"/>
          <w:sz w:val="24"/>
          <w:szCs w:val="24"/>
        </w:rPr>
        <w:t xml:space="preserve">. The basis is ijma' ummah, and the mandatory category is </w:t>
      </w:r>
      <w:proofErr w:type="spellStart"/>
      <w:r w:rsidRPr="00336D31">
        <w:rPr>
          <w:rFonts w:ascii="Calibri Light" w:hAnsi="Calibri Light" w:cs="Calibri Light"/>
          <w:sz w:val="24"/>
          <w:szCs w:val="24"/>
        </w:rPr>
        <w:t>fardhu</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kifayah</w:t>
      </w:r>
      <w:proofErr w:type="spellEnd"/>
      <w:r w:rsidRPr="00336D31">
        <w:rPr>
          <w:rFonts w:ascii="Calibri Light" w:hAnsi="Calibri Light" w:cs="Calibri Light"/>
          <w:sz w:val="24"/>
          <w:szCs w:val="24"/>
        </w:rPr>
        <w:t xml:space="preserve"> (Al-Ghazali 1972, 118). The ijma' of the ummah, according to him, is found in the history of Muslims, namely the occurrence of ijma' of the companions in the process of appointing a caliph who replaced the Prophet PBUH. Since that event until the time of al-Ghazali, Muslims have always been under the rule of the caliphate system. This means that for several centuries, the ijma' of Muslims accepted that system of government. So, the concept of ijma' for al-Ghazali is the consensus of all scholars and ordinary people in an unlimited time. According to him, the important thing is not the ijma’, but why the ijma' occurs. He also held the view that the ijma' of the ummah on the need for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was intended in order to maintain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and religious order. Such a thing cannot be realized unless there is an obedient ruler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390).</w:t>
      </w:r>
    </w:p>
    <w:p w14:paraId="315A5032"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 also put forward another reason by observing the social reality and human nature. According to him, humans tend to be social so that they can cooperate and help in order to meet their life needs. But because in cooperation and help, there is often competition and opposition, so to overcome it, the government or rulers are needed, to serve the interests of the people.</w:t>
      </w:r>
    </w:p>
    <w:p w14:paraId="70C35D49"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Al-Ghazali's thinking implies that religion and politics are closely related to the world and the hereafter. Because according to him, the goal of human beings in society is not only to meet needs and seek material happiness, but more than that to prepare for a more prosperous and eternal life in the hereafter. Life and life in the world are not for the world alone, but the world is for religion and religion to govern the world. Both must be fulfilled in a balanced and fair manner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389). The actualization of religion is understanding, appreciation and worship. This will not be achieved except with a healthy body with the fulfillment of the primary needs of mental security, and the property is secured. If these important needs are not met, neither will knowledge and charity be achieved, both of which are the means and tools to attain happiness. </w:t>
      </w:r>
      <w:proofErr w:type="gramStart"/>
      <w:r w:rsidRPr="00336D31">
        <w:rPr>
          <w:rFonts w:ascii="Calibri Light" w:hAnsi="Calibri Light" w:cs="Calibri Light"/>
          <w:sz w:val="24"/>
          <w:szCs w:val="24"/>
        </w:rPr>
        <w:t>So</w:t>
      </w:r>
      <w:proofErr w:type="gramEnd"/>
      <w:r w:rsidRPr="00336D31">
        <w:rPr>
          <w:rFonts w:ascii="Calibri Light" w:hAnsi="Calibri Light" w:cs="Calibri Light"/>
          <w:sz w:val="24"/>
          <w:szCs w:val="24"/>
        </w:rPr>
        <w:t xml:space="preserve"> material welfare is a condition for the implementation of the appreciation and practice of religion, and religion plays a role in regulating how to obtain material needs. The order of the world, the harmony of soul and property and the actualization of religion will not be realized unless there is an obedient ruler to govern the world into a field for obtaining a prosperous life in the hereafter.</w:t>
      </w:r>
    </w:p>
    <w:p w14:paraId="11DEB288"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In this regard, al-Ghazali formulated a theory of the relationship between religion and politics that is very close and interdependent. Religion is the basis and the sultan (political power) is the guardian. Something without a foundation will collapse and a foundation without a guard will be lost. </w:t>
      </w:r>
      <w:proofErr w:type="gramStart"/>
      <w:r w:rsidRPr="00336D31">
        <w:rPr>
          <w:rFonts w:ascii="Calibri Light" w:hAnsi="Calibri Light" w:cs="Calibri Light"/>
          <w:sz w:val="24"/>
          <w:szCs w:val="24"/>
        </w:rPr>
        <w:t>So</w:t>
      </w:r>
      <w:proofErr w:type="gramEnd"/>
      <w:r w:rsidRPr="00336D31">
        <w:rPr>
          <w:rFonts w:ascii="Calibri Light" w:hAnsi="Calibri Light" w:cs="Calibri Light"/>
          <w:sz w:val="24"/>
          <w:szCs w:val="24"/>
        </w:rPr>
        <w:t xml:space="preserve"> the sultan is needed to ensure world order. The order of the world is a must for the order of religious practice, and the order of religious practice is a must to obtain happiness in the hereafter. </w:t>
      </w:r>
      <w:proofErr w:type="gramStart"/>
      <w:r w:rsidRPr="00336D31">
        <w:rPr>
          <w:rFonts w:ascii="Calibri Light" w:hAnsi="Calibri Light" w:cs="Calibri Light"/>
          <w:sz w:val="24"/>
          <w:szCs w:val="24"/>
        </w:rPr>
        <w:t>So</w:t>
      </w:r>
      <w:proofErr w:type="gramEnd"/>
      <w:r w:rsidRPr="00336D31">
        <w:rPr>
          <w:rFonts w:ascii="Calibri Light" w:hAnsi="Calibri Light" w:cs="Calibri Light"/>
          <w:sz w:val="24"/>
          <w:szCs w:val="24"/>
        </w:rPr>
        <w:t xml:space="preserve"> the appointment of an imam or ruler is mandatory according to religious law (</w:t>
      </w:r>
      <w:proofErr w:type="spellStart"/>
      <w:r w:rsidRPr="00336D31">
        <w:rPr>
          <w:rFonts w:ascii="Calibri Light" w:hAnsi="Calibri Light" w:cs="Calibri Light"/>
          <w:sz w:val="24"/>
          <w:szCs w:val="24"/>
        </w:rPr>
        <w:t>shari</w:t>
      </w:r>
      <w:proofErr w:type="spellEnd"/>
      <w:r w:rsidRPr="00336D31">
        <w:rPr>
          <w:rFonts w:ascii="Calibri Light" w:hAnsi="Calibri Light" w:cs="Calibri Light"/>
          <w:sz w:val="24"/>
          <w:szCs w:val="24"/>
        </w:rPr>
        <w:t xml:space="preserve">'). Thus, the bond between religion and the world or between religion and political power integrally will create the authority of state sovereignty in the hands of an authoritative and respected </w:t>
      </w:r>
      <w:r w:rsidRPr="00336D31">
        <w:rPr>
          <w:rFonts w:ascii="Calibri Light" w:hAnsi="Calibri Light" w:cs="Calibri Light"/>
          <w:sz w:val="24"/>
          <w:szCs w:val="24"/>
        </w:rPr>
        <w:lastRenderedPageBreak/>
        <w:t>head of state in order to create the benefit of the people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377).</w:t>
      </w:r>
    </w:p>
    <w:p w14:paraId="2773CC5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Al-Ghazali's opinions prove how necessary it is to establish a government on the one hand, and support his political theory on the other. His thinking paradigm is based on the historical reality of Muslims, the disposition of human beings as social beings, and the character of Islamic teachings that pay attention to the affairs of the world and the hereafter in a balanced manner, as well as the desire to implement Islamic sharia. This, according to Rosenthal, is his effort to maintain the institution of the caliphate as a symbol of the unity of the Muslim community (Rosenthal 1962, 38).</w:t>
      </w:r>
    </w:p>
    <w:p w14:paraId="20741E7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Al-Ghazali parallels politics with religion, departing from his perception of the position of politics in science. According to him, science must be distinguished between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science and non-</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science. Politics, ethics and metaphysics fall into the first category, while logic, mathematics and physics fall into the second category (</w:t>
      </w:r>
      <w:proofErr w:type="spellStart"/>
      <w:r w:rsidRPr="00336D31">
        <w:rPr>
          <w:rFonts w:ascii="Calibri Light" w:hAnsi="Calibri Light" w:cs="Calibri Light"/>
          <w:sz w:val="24"/>
          <w:szCs w:val="24"/>
        </w:rPr>
        <w:t>Shirwan</w:t>
      </w:r>
      <w:proofErr w:type="spellEnd"/>
      <w:r w:rsidRPr="00336D31">
        <w:rPr>
          <w:rFonts w:ascii="Calibri Light" w:hAnsi="Calibri Light" w:cs="Calibri Light"/>
          <w:sz w:val="24"/>
          <w:szCs w:val="24"/>
        </w:rPr>
        <w:t xml:space="preserve"> 1945, 203). This means that the first category, such as politics, is sourced from the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and the second category is sourced from reason and empirical experience (Al-Ghazali 1961, 27). Thus,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problems include the study of </w:t>
      </w:r>
      <w:proofErr w:type="spellStart"/>
      <w:r w:rsidRPr="00336D31">
        <w:rPr>
          <w:rFonts w:ascii="Calibri Light" w:hAnsi="Calibri Light" w:cs="Calibri Light"/>
          <w:sz w:val="24"/>
          <w:szCs w:val="24"/>
        </w:rPr>
        <w:t>fiqh</w:t>
      </w:r>
      <w:proofErr w:type="spellEnd"/>
      <w:r w:rsidRPr="00336D31">
        <w:rPr>
          <w:rFonts w:ascii="Calibri Light" w:hAnsi="Calibri Light" w:cs="Calibri Light"/>
          <w:sz w:val="24"/>
          <w:szCs w:val="24"/>
        </w:rPr>
        <w:t xml:space="preserve"> (Al-Ghazali 1972, 105). Based on his thoughts, al-Ghazali defined </w:t>
      </w:r>
      <w:proofErr w:type="spellStart"/>
      <w:r w:rsidRPr="00336D31">
        <w:rPr>
          <w:rFonts w:ascii="Calibri Light" w:hAnsi="Calibri Light" w:cs="Calibri Light"/>
          <w:sz w:val="24"/>
          <w:szCs w:val="24"/>
        </w:rPr>
        <w:t>siyasat</w:t>
      </w:r>
      <w:proofErr w:type="spellEnd"/>
      <w:r w:rsidRPr="00336D31">
        <w:rPr>
          <w:rFonts w:ascii="Calibri Light" w:hAnsi="Calibri Light" w:cs="Calibri Light"/>
          <w:sz w:val="24"/>
          <w:szCs w:val="24"/>
        </w:rPr>
        <w:t xml:space="preserve"> as an effort to improve the lives of the people by guiding them to the straight path that saves them in this world and in the hereafter (Al-Ghazali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5). Politics, according to him, is a tool to obtain happiness in this world and the hereafter (Ahmad, 1975: 27).</w:t>
      </w:r>
    </w:p>
    <w:p w14:paraId="21C2BAA4"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duties and objectives of government institutions, in the view of al-Ghazali, are institutions that have power and become a tool for implementing sharia, realizing the benefits of the people, ensuring order in world affairs and religious affairs. It also functions as a symbol of the unity of Muslims for the sake of the continuity of Muslim history (Al-Ghazali, 1972: 105-106). Thus, government institutions have an obligation to regulate society in terms of the common good.</w:t>
      </w:r>
    </w:p>
    <w:p w14:paraId="467EEA8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Judging from the form of government that has been formulated until now, al-Ghazali seems to be more inclined to the monarchical form of government. This is based on his opinion that a person who will be the head of state must receive </w:t>
      </w:r>
      <w:proofErr w:type="spellStart"/>
      <w:r w:rsidRPr="00336D31">
        <w:rPr>
          <w:rFonts w:ascii="Calibri Light" w:hAnsi="Calibri Light" w:cs="Calibri Light"/>
          <w:sz w:val="24"/>
          <w:szCs w:val="24"/>
        </w:rPr>
        <w:t>tafwidh</w:t>
      </w:r>
      <w:proofErr w:type="spellEnd"/>
      <w:r w:rsidRPr="00336D31">
        <w:rPr>
          <w:rFonts w:ascii="Calibri Light" w:hAnsi="Calibri Light" w:cs="Calibri Light"/>
          <w:sz w:val="24"/>
          <w:szCs w:val="24"/>
        </w:rPr>
        <w:t xml:space="preserve"> from the holder of power (</w:t>
      </w:r>
      <w:proofErr w:type="spellStart"/>
      <w:r w:rsidRPr="00336D31">
        <w:rPr>
          <w:rFonts w:ascii="Calibri Light" w:hAnsi="Calibri Light" w:cs="Calibri Light"/>
          <w:sz w:val="24"/>
          <w:szCs w:val="24"/>
        </w:rPr>
        <w:t>Pulungan</w:t>
      </w:r>
      <w:proofErr w:type="spellEnd"/>
      <w:r w:rsidRPr="00336D31">
        <w:rPr>
          <w:rFonts w:ascii="Calibri Light" w:hAnsi="Calibri Light" w:cs="Calibri Light"/>
          <w:sz w:val="24"/>
          <w:szCs w:val="24"/>
        </w:rPr>
        <w:t xml:space="preserve">, </w:t>
      </w:r>
      <w:proofErr w:type="gramStart"/>
      <w:r w:rsidRPr="00336D31">
        <w:rPr>
          <w:rFonts w:ascii="Calibri Light" w:hAnsi="Calibri Light" w:cs="Calibri Light"/>
          <w:sz w:val="24"/>
          <w:szCs w:val="24"/>
        </w:rPr>
        <w:t>1997 :</w:t>
      </w:r>
      <w:proofErr w:type="gramEnd"/>
      <w:r w:rsidRPr="00336D31">
        <w:rPr>
          <w:rFonts w:ascii="Calibri Light" w:hAnsi="Calibri Light" w:cs="Calibri Light"/>
          <w:sz w:val="24"/>
          <w:szCs w:val="24"/>
        </w:rPr>
        <w:t xml:space="preserve"> 268). The form of government of a monarchical state is a government with an executive position that is hereditary, held by one person who is given a term of office for life and has a non-trivial interest in running the country (Gerring 2021, 4). Given that the responsibility of a country leader is very large and not easy to do.</w:t>
      </w:r>
    </w:p>
    <w:p w14:paraId="0DF781A1"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To become a leader, al-Ghazali proposed ten conditions that must be met by a person to be appointed as the head of state, sultan or king: (1) adulthood or puberty; (2) a healthy brain; (3) free and not slave; (4) men; (5) descendants of the Quraish; (6) healthy hearing and vision; (7) real power; (8) </w:t>
      </w:r>
      <w:proofErr w:type="spellStart"/>
      <w:r w:rsidRPr="00336D31">
        <w:rPr>
          <w:rFonts w:ascii="Calibri Light" w:hAnsi="Calibri Light" w:cs="Calibri Light"/>
          <w:sz w:val="24"/>
          <w:szCs w:val="24"/>
        </w:rPr>
        <w:t>hidayah</w:t>
      </w:r>
      <w:proofErr w:type="spellEnd"/>
      <w:r w:rsidRPr="00336D31">
        <w:rPr>
          <w:rFonts w:ascii="Calibri Light" w:hAnsi="Calibri Light" w:cs="Calibri Light"/>
          <w:sz w:val="24"/>
          <w:szCs w:val="24"/>
        </w:rPr>
        <w:t xml:space="preserve">; (9) knowledge; and (10) </w:t>
      </w:r>
      <w:proofErr w:type="spellStart"/>
      <w:r w:rsidRPr="00336D31">
        <w:rPr>
          <w:rFonts w:ascii="Calibri Light" w:hAnsi="Calibri Light" w:cs="Calibri Light"/>
          <w:sz w:val="24"/>
          <w:szCs w:val="24"/>
        </w:rPr>
        <w:t>wara</w:t>
      </w:r>
      <w:proofErr w:type="spellEnd"/>
      <w:r w:rsidRPr="00336D31">
        <w:rPr>
          <w:rFonts w:ascii="Calibri Light" w:hAnsi="Calibri Light" w:cs="Calibri Light"/>
          <w:sz w:val="24"/>
          <w:szCs w:val="24"/>
        </w:rPr>
        <w:t>'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78). From these ten conditions, al-Ghazali concluded to four important conditions, namely: (1) the ability to act; (2) authority; (3) honesty; and (4) science (Abidin 1975, 293).</w:t>
      </w:r>
    </w:p>
    <w:p w14:paraId="6B34AF6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lastRenderedPageBreak/>
        <w:t xml:space="preserve">Based on verse 59 of Surah al-Nisa' which commands believers to obey Allah, His Messenger and the leaders, and verse 26 of Surah Ali Imran which affirms that Allah gives kingdom (power) to those He wills, al-Ghazali supports the adage that says that the head of state or sultan is the shadow of Allah on His earth. Therefore, the people are obliged to follow and obey it, not to oppose it. For this reason, according to him, in reality God chose among Adam's grandchildren to be prophets and leaders. The Prophets are tasked with guiding the people to the right path, and the kings or leaders control the people so that they do not endanger their fellow men, and with their wisdom they realize the benefit of the people. The line of thought of al-Ghazali, according to Muhammad Jalal </w:t>
      </w:r>
      <w:proofErr w:type="spellStart"/>
      <w:r w:rsidRPr="00336D31">
        <w:rPr>
          <w:rFonts w:ascii="Calibri Light" w:hAnsi="Calibri Light" w:cs="Calibri Light"/>
          <w:sz w:val="24"/>
          <w:szCs w:val="24"/>
        </w:rPr>
        <w:t>Syaraf</w:t>
      </w:r>
      <w:proofErr w:type="spellEnd"/>
      <w:r w:rsidRPr="00336D31">
        <w:rPr>
          <w:rFonts w:ascii="Calibri Light" w:hAnsi="Calibri Light" w:cs="Calibri Light"/>
          <w:sz w:val="24"/>
          <w:szCs w:val="24"/>
        </w:rPr>
        <w:t xml:space="preserve"> and Ali Abd al-</w:t>
      </w:r>
      <w:proofErr w:type="spellStart"/>
      <w:r w:rsidRPr="00336D31">
        <w:rPr>
          <w:rFonts w:ascii="Calibri Light" w:hAnsi="Calibri Light" w:cs="Calibri Light"/>
          <w:sz w:val="24"/>
          <w:szCs w:val="24"/>
        </w:rPr>
        <w:t>Mu'thi</w:t>
      </w:r>
      <w:proofErr w:type="spellEnd"/>
      <w:r w:rsidRPr="00336D31">
        <w:rPr>
          <w:rFonts w:ascii="Calibri Light" w:hAnsi="Calibri Light" w:cs="Calibri Light"/>
          <w:sz w:val="24"/>
          <w:szCs w:val="24"/>
        </w:rPr>
        <w:t xml:space="preserve"> Muhammad, implies that the power of the head of state is </w:t>
      </w:r>
      <w:proofErr w:type="spellStart"/>
      <w:r w:rsidRPr="00336D31">
        <w:rPr>
          <w:rFonts w:ascii="Calibri Light" w:hAnsi="Calibri Light" w:cs="Calibri Light"/>
          <w:sz w:val="24"/>
          <w:szCs w:val="24"/>
        </w:rPr>
        <w:t>muqaddas</w:t>
      </w:r>
      <w:proofErr w:type="spellEnd"/>
      <w:r w:rsidRPr="00336D31">
        <w:rPr>
          <w:rFonts w:ascii="Calibri Light" w:hAnsi="Calibri Light" w:cs="Calibri Light"/>
          <w:sz w:val="24"/>
          <w:szCs w:val="24"/>
        </w:rPr>
        <w:t xml:space="preserve"> (holy). Therefore, the people are obliged to obey all their orders. The system of government in al-Ghazali's thought is a theocracy (Al-Ghazali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393).</w:t>
      </w:r>
    </w:p>
    <w:p w14:paraId="5F39681E"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Al-Ghazali's political thought is distinctive with political thought that is religious and moral. This thinking is based on his opinion that the political position is at a level below the prophethood. This style of thinking is found in his book al-Tibr al-</w:t>
      </w:r>
      <w:proofErr w:type="spellStart"/>
      <w:r w:rsidRPr="00336D31">
        <w:rPr>
          <w:rFonts w:ascii="Calibri Light" w:hAnsi="Calibri Light" w:cs="Calibri Light"/>
          <w:sz w:val="24"/>
          <w:szCs w:val="24"/>
        </w:rPr>
        <w:t>Masbuk</w:t>
      </w:r>
      <w:proofErr w:type="spellEnd"/>
      <w:r w:rsidRPr="00336D31">
        <w:rPr>
          <w:rFonts w:ascii="Calibri Light" w:hAnsi="Calibri Light" w:cs="Calibri Light"/>
          <w:sz w:val="24"/>
          <w:szCs w:val="24"/>
        </w:rPr>
        <w:t xml:space="preserve"> fi </w:t>
      </w:r>
      <w:proofErr w:type="spellStart"/>
      <w:r w:rsidRPr="00336D31">
        <w:rPr>
          <w:rFonts w:ascii="Calibri Light" w:hAnsi="Calibri Light" w:cs="Calibri Light"/>
          <w:sz w:val="24"/>
          <w:szCs w:val="24"/>
        </w:rPr>
        <w:t>Nashihat</w:t>
      </w:r>
      <w:proofErr w:type="spellEnd"/>
      <w:r w:rsidRPr="00336D31">
        <w:rPr>
          <w:rFonts w:ascii="Calibri Light" w:hAnsi="Calibri Light" w:cs="Calibri Light"/>
          <w:sz w:val="24"/>
          <w:szCs w:val="24"/>
        </w:rPr>
        <w:t xml:space="preserve"> al-Muluk which specifically talks about the ethics of rulers, and other books, such as the ‘Letters of al-Ghazali’ compiled by Abdul Qayyum. He addressed these letters to sultans, governors, government officials, oppressors, unsympathetic rulers, corrupt officials, politicians, statesmen and others who abuse their power and position. In the letters, according to Abdul Qayyum, "there is a complete self-realization of one of the most impressive reformers of his time, who refused to submit to immoral power."(Qayyum 1988, vi). According to al-Ghazali, human beings are grouped into three groups: 1) those who are immersed in the darkness of the world and matter; 2) those who are above the material world tend towards spiritual purification; and 3) those who are divine and perfect (al-Ghazali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Qayyum 1988, 22–23).</w:t>
      </w:r>
    </w:p>
    <w:p w14:paraId="385C2A2E"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concept of the state of law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36D31">
        <w:rPr>
          <w:rFonts w:ascii="Calibri Light" w:hAnsi="Calibri Light" w:cs="Calibri Light"/>
          <w:sz w:val="24"/>
          <w:szCs w:val="24"/>
        </w:rPr>
        <w:t>)</w:t>
      </w:r>
      <w:proofErr w:type="gramEnd"/>
      <w:r w:rsidRPr="00336D31">
        <w:rPr>
          <w:rFonts w:ascii="Calibri Light" w:hAnsi="Calibri Light" w:cs="Calibri Light"/>
          <w:sz w:val="24"/>
          <w:szCs w:val="24"/>
        </w:rPr>
        <w:t xml:space="preserve"> and Al-Ghazali's view of the state have similarities in terms of the importance of justice, but differ in the basis of their thinking and orientation. The state of law emphasizes the rule of law which is rational and secular in nature, where the power of the state is limited by clear laws and there is a separation of powers between the executive, legislative, and judicial. This aims to create a fair social order and ensure legal certainty for all citizens. Meanwhile, in Al-Ghazali's view, the state focuses more on moral and spiritual principles based on Divine law (sharia). For Al-Ghazali, the state not only functions to regulate worldly affairs, but also to ensure that Muslims can practice their religion properly. Leaders, in his view, must have high moral and spiritual qualities and ensure justice and the welfare of the people. Although both prioritize justice, the main difference lies in the source of law and the ultimate goal of the state: the state of law aims to create a just social order and protect human rights </w:t>
      </w:r>
      <w:commentRangeStart w:id="8"/>
      <w:r w:rsidRPr="00336D31">
        <w:rPr>
          <w:rFonts w:ascii="Calibri Light" w:hAnsi="Calibri Light" w:cs="Calibri Light"/>
          <w:sz w:val="24"/>
          <w:szCs w:val="24"/>
        </w:rPr>
        <w:t>in a secular manner, while in Al-Ghazali's view, the state serves as a means to achieve the welfare of the world and the hereafter by making the divine law the main foundation.</w:t>
      </w:r>
      <w:commentRangeEnd w:id="8"/>
      <w:r w:rsidR="00BA08CF">
        <w:rPr>
          <w:rStyle w:val="CommentReference"/>
        </w:rPr>
        <w:commentReference w:id="8"/>
      </w:r>
    </w:p>
    <w:p w14:paraId="42CAF409" w14:textId="77777777" w:rsidR="00034424" w:rsidRPr="00034424" w:rsidRDefault="00034424" w:rsidP="00034424">
      <w:pPr>
        <w:numPr>
          <w:ilvl w:val="0"/>
          <w:numId w:val="32"/>
        </w:numPr>
        <w:rPr>
          <w:rFonts w:ascii="Calibri Light" w:hAnsi="Calibri Light" w:cs="Calibri Light"/>
          <w:b/>
          <w:bCs/>
          <w:sz w:val="24"/>
          <w:szCs w:val="24"/>
        </w:rPr>
      </w:pPr>
      <w:r w:rsidRPr="00034424">
        <w:rPr>
          <w:rFonts w:ascii="Calibri Light" w:hAnsi="Calibri Light" w:cs="Calibri Light"/>
          <w:b/>
          <w:bCs/>
          <w:sz w:val="24"/>
          <w:szCs w:val="24"/>
        </w:rPr>
        <w:t>The State of Law (</w:t>
      </w:r>
      <w:proofErr w:type="spellStart"/>
      <w:proofErr w:type="gramStart"/>
      <w:r w:rsidRPr="00034424">
        <w:rPr>
          <w:rFonts w:ascii="Calibri Light" w:hAnsi="Calibri Light" w:cs="Calibri Light"/>
          <w:b/>
          <w:bCs/>
          <w:sz w:val="24"/>
          <w:szCs w:val="24"/>
        </w:rPr>
        <w:t>Rechtsstaat</w:t>
      </w:r>
      <w:proofErr w:type="spellEnd"/>
      <w:r w:rsidRPr="00034424">
        <w:rPr>
          <w:rFonts w:ascii="Calibri Light" w:hAnsi="Calibri Light" w:cs="Calibri Light"/>
          <w:b/>
          <w:bCs/>
          <w:sz w:val="24"/>
          <w:szCs w:val="24"/>
        </w:rPr>
        <w:t xml:space="preserve"> )</w:t>
      </w:r>
      <w:proofErr w:type="gramEnd"/>
      <w:r w:rsidRPr="00034424">
        <w:rPr>
          <w:rFonts w:ascii="Calibri Light" w:hAnsi="Calibri Light" w:cs="Calibri Light"/>
          <w:b/>
          <w:bCs/>
          <w:sz w:val="24"/>
          <w:szCs w:val="24"/>
        </w:rPr>
        <w:t xml:space="preserve"> in al-Ghazali's Perspective</w:t>
      </w:r>
    </w:p>
    <w:p w14:paraId="7F00E87D" w14:textId="77777777" w:rsidR="00336D31" w:rsidRPr="00336D31" w:rsidRDefault="00336D31" w:rsidP="00034424">
      <w:pPr>
        <w:spacing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The ideal condition of a country can </w:t>
      </w:r>
      <w:proofErr w:type="gramStart"/>
      <w:r w:rsidRPr="00336D31">
        <w:rPr>
          <w:rFonts w:ascii="Calibri Light" w:hAnsi="Calibri Light" w:cs="Calibri Light"/>
          <w:sz w:val="24"/>
          <w:szCs w:val="24"/>
        </w:rPr>
        <w:t>emerge</w:t>
      </w:r>
      <w:proofErr w:type="gramEnd"/>
      <w:r w:rsidRPr="00336D31">
        <w:rPr>
          <w:rFonts w:ascii="Calibri Light" w:hAnsi="Calibri Light" w:cs="Calibri Light"/>
          <w:sz w:val="24"/>
          <w:szCs w:val="24"/>
        </w:rPr>
        <w:t xml:space="preserve"> when an order of social interaction is created between citizens who have a unified vision in viewing their community as a sub-</w:t>
      </w:r>
      <w:r w:rsidRPr="00336D31">
        <w:rPr>
          <w:rFonts w:ascii="Calibri Light" w:hAnsi="Calibri Light" w:cs="Calibri Light"/>
          <w:sz w:val="24"/>
          <w:szCs w:val="24"/>
        </w:rPr>
        <w:lastRenderedPageBreak/>
        <w:t xml:space="preserve">system of the state system. Such an attitude is termed by Khaldun with the attitude of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(group solidarity). Only a country that has a strong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is able to create a high civilization. On the other hand, if the sense of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has faded, then a country will be destroyed (Zainudin 1992, 196).</w:t>
      </w:r>
    </w:p>
    <w:p w14:paraId="60E400D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Because the state is an institution that has a considerable responsibility in protecting all its people, Khaldun centralizes the concept of the state universally in his political thinking. Khaldun did not mention the form of the state from his concept of the state transparently. In this case, it seems that Khaldun gives freedom to each community to determine the shape of its state, and it also seems that he is colored by the view of Ibn </w:t>
      </w:r>
      <w:proofErr w:type="spellStart"/>
      <w:r w:rsidRPr="00336D31">
        <w:rPr>
          <w:rFonts w:ascii="Calibri Light" w:hAnsi="Calibri Light" w:cs="Calibri Light"/>
          <w:sz w:val="24"/>
          <w:szCs w:val="24"/>
        </w:rPr>
        <w:t>Taymiah</w:t>
      </w:r>
      <w:proofErr w:type="spellEnd"/>
      <w:r w:rsidRPr="00336D31">
        <w:rPr>
          <w:rFonts w:ascii="Calibri Light" w:hAnsi="Calibri Light" w:cs="Calibri Light"/>
          <w:sz w:val="24"/>
          <w:szCs w:val="24"/>
        </w:rPr>
        <w:t xml:space="preserve"> who said that the state is something necessary in enforcing religious orders. However, its existence is as a mere "tool" and not an institution that intrinsically enters religious institutions. Therefore, humans are given the freedom to determine the concept and color of the tool they want to use that is in accordance with the situation, conditions and the agreement of the community itself. Only the most important thing is how the "tool" is able to realize the ideals and prosperity of all the people (</w:t>
      </w:r>
      <w:proofErr w:type="spellStart"/>
      <w:r w:rsidRPr="00336D31">
        <w:rPr>
          <w:rFonts w:ascii="Calibri Light" w:hAnsi="Calibri Light" w:cs="Calibri Light"/>
          <w:sz w:val="24"/>
          <w:szCs w:val="24"/>
        </w:rPr>
        <w:t>Islamika</w:t>
      </w:r>
      <w:proofErr w:type="spellEnd"/>
      <w:r w:rsidRPr="00336D31">
        <w:rPr>
          <w:rFonts w:ascii="Calibri Light" w:hAnsi="Calibri Light" w:cs="Calibri Light"/>
          <w:sz w:val="24"/>
          <w:szCs w:val="24"/>
        </w:rPr>
        <w:t xml:space="preserve"> No. 3 1994: 68). However, Khaldun only gives signs of the ideal state form, namely the caliph or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This limitation cannot be understood in the same way as the concept of a caliphate state whose head of state has a dual function as the head of state and the head of religion or the concept of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understood by the Shi'a group. At this level, the head of state, in addition to being the ruler of the state whose function is to maintain the welfare of the worldly life of all the people, is also a leader (imam) whose all actions (morality) are guidelines and examples that must be obeyed by all the people.</w:t>
      </w:r>
    </w:p>
    <w:p w14:paraId="260114A5"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Khaldun's thinking about the concept of the state is heavily influenced by Plato's teachings on the concept of the "philosophical state". According to him, it is the philosopher who has the criteria that can achieve peace and prosperity in this world and the hereafter. A Muslim ruler is able to be a leader in a good country, so he must try to act and act wisely, wisely, and not drown in worldly greed and avarice (Mahdi 1971, 286–89). Therefore, in order for the election of the head of state to be able to truly protect these two functions, the election must be through ahl al-</w:t>
      </w:r>
      <w:proofErr w:type="spellStart"/>
      <w:r w:rsidRPr="00336D31">
        <w:rPr>
          <w:rFonts w:ascii="Calibri Light" w:hAnsi="Calibri Light" w:cs="Calibri Light"/>
          <w:sz w:val="24"/>
          <w:szCs w:val="24"/>
        </w:rPr>
        <w:t>hal</w:t>
      </w:r>
      <w:proofErr w:type="spellEnd"/>
      <w:r w:rsidRPr="00336D31">
        <w:rPr>
          <w:rFonts w:ascii="Calibri Light" w:hAnsi="Calibri Light" w:cs="Calibri Light"/>
          <w:sz w:val="24"/>
          <w:szCs w:val="24"/>
        </w:rPr>
        <w:t xml:space="preserve"> wa al-</w:t>
      </w:r>
      <w:proofErr w:type="spellStart"/>
      <w:r w:rsidRPr="00336D31">
        <w:rPr>
          <w:rFonts w:ascii="Calibri Light" w:hAnsi="Calibri Light" w:cs="Calibri Light"/>
          <w:sz w:val="24"/>
          <w:szCs w:val="24"/>
        </w:rPr>
        <w:t>aqd</w:t>
      </w:r>
      <w:proofErr w:type="spellEnd"/>
      <w:r w:rsidRPr="00336D31">
        <w:rPr>
          <w:rFonts w:ascii="Calibri Light" w:hAnsi="Calibri Light" w:cs="Calibri Light"/>
          <w:sz w:val="24"/>
          <w:szCs w:val="24"/>
        </w:rPr>
        <w:t>. In this case, the head of state, at least, meets the requirements, such as being knowledgeable, fair, having the ability to manage the government, being in good health, and the Quraish tribe (</w:t>
      </w:r>
      <w:commentRangeStart w:id="9"/>
      <w:r w:rsidRPr="00336D31">
        <w:rPr>
          <w:rFonts w:ascii="Calibri Light" w:hAnsi="Calibri Light" w:cs="Calibri Light"/>
          <w:sz w:val="24"/>
          <w:szCs w:val="24"/>
        </w:rPr>
        <w:t>Khaldun 1986, 238–39</w:t>
      </w:r>
      <w:commentRangeEnd w:id="9"/>
      <w:r w:rsidR="00BA08CF">
        <w:rPr>
          <w:rStyle w:val="CommentReference"/>
        </w:rPr>
        <w:commentReference w:id="9"/>
      </w:r>
      <w:r w:rsidRPr="00336D31">
        <w:rPr>
          <w:rFonts w:ascii="Calibri Light" w:hAnsi="Calibri Light" w:cs="Calibri Light"/>
          <w:sz w:val="24"/>
          <w:szCs w:val="24"/>
        </w:rPr>
        <w:t>) Meanwhile, in looking at the position of Ahl Al-Hal wa Al-</w:t>
      </w:r>
      <w:proofErr w:type="spellStart"/>
      <w:r w:rsidRPr="00336D31">
        <w:rPr>
          <w:rFonts w:ascii="Calibri Light" w:hAnsi="Calibri Light" w:cs="Calibri Light"/>
          <w:sz w:val="24"/>
          <w:szCs w:val="24"/>
        </w:rPr>
        <w:t>Aqd</w:t>
      </w:r>
      <w:proofErr w:type="spellEnd"/>
      <w:r w:rsidRPr="00336D31">
        <w:rPr>
          <w:rFonts w:ascii="Calibri Light" w:hAnsi="Calibri Light" w:cs="Calibri Light"/>
          <w:sz w:val="24"/>
          <w:szCs w:val="24"/>
        </w:rPr>
        <w:t>, horizontally, it is the bearer of the people's sovereignty, which is then delegated to the Head of State, to apply all the wisdom of government in the life of the nation and state.</w:t>
      </w:r>
    </w:p>
    <w:p w14:paraId="1281BDE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In addition, Khaldun did not agree with the determination of the criteria that the head of state should be a descendant of the Quraish. According to him, the meaning of these conditions must be seen in a historical context and not dogmatic. Historically, at that time the figure of the leader, such as trustworthy, honest, fair, strong and responsible, as the leadership prototype owned by the descendants of the Quraish (Khaldun 1986, 242). Therefore, if at the time the criteria are owned by a group outside the Quraish, then he has the right to be elected or appointed as the head of state. In fact, even more extreme, for Khaldun, the head of state does not have to be a Muslim. For example, when the Muslim community is in a non-Muslim majority social community, then the </w:t>
      </w:r>
      <w:r w:rsidRPr="00336D31">
        <w:rPr>
          <w:rFonts w:ascii="Calibri Light" w:hAnsi="Calibri Light" w:cs="Calibri Light"/>
          <w:sz w:val="24"/>
          <w:szCs w:val="24"/>
        </w:rPr>
        <w:lastRenderedPageBreak/>
        <w:t>head of state can be appointed from non-Muslims, as long as they are fair and meet the requirements as the head of state, and are able to create a policy for the benefit of the people, rather than Muslims but do not have these criteria. Ideally, to build a "</w:t>
      </w:r>
      <w:proofErr w:type="spellStart"/>
      <w:r w:rsidRPr="00336D31">
        <w:rPr>
          <w:rFonts w:ascii="Calibri Light" w:hAnsi="Calibri Light" w:cs="Calibri Light"/>
          <w:sz w:val="24"/>
          <w:szCs w:val="24"/>
        </w:rPr>
        <w:t>madany</w:t>
      </w:r>
      <w:proofErr w:type="spellEnd"/>
      <w:r w:rsidRPr="00336D31">
        <w:rPr>
          <w:rFonts w:ascii="Calibri Light" w:hAnsi="Calibri Light" w:cs="Calibri Light"/>
          <w:sz w:val="24"/>
          <w:szCs w:val="24"/>
        </w:rPr>
        <w:t xml:space="preserve">" state, the head of state should be a Muslim, because normatively only Islam has this ideal concept (Khaldun 1986, 65–69; </w:t>
      </w:r>
      <w:proofErr w:type="spellStart"/>
      <w:r w:rsidRPr="00336D31">
        <w:rPr>
          <w:rFonts w:ascii="Calibri Light" w:hAnsi="Calibri Light" w:cs="Calibri Light"/>
          <w:sz w:val="24"/>
          <w:szCs w:val="24"/>
        </w:rPr>
        <w:t>Raliby</w:t>
      </w:r>
      <w:proofErr w:type="spellEnd"/>
      <w:r w:rsidRPr="00336D31">
        <w:rPr>
          <w:rFonts w:ascii="Calibri Light" w:hAnsi="Calibri Light" w:cs="Calibri Light"/>
          <w:sz w:val="24"/>
          <w:szCs w:val="24"/>
        </w:rPr>
        <w:t xml:space="preserve"> 1965, 171).</w:t>
      </w:r>
    </w:p>
    <w:p w14:paraId="166031F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For Khaldun, the head of state is not a dictator who with his power imposes his will on others, but he is a leader of the people who is in charge of carrying out social responsibility, namely the establishment of a harmonious social life order. A good head of state is a head of state who realizes that he is the holder of the people's mandate and always tries to be fair, gentle and wise towards his people. With this attitude, the head of state and all his people will coexist in building the country and its civilization (Rahman Zainudin 1992: 94). This view, according to </w:t>
      </w:r>
      <w:proofErr w:type="spellStart"/>
      <w:r w:rsidRPr="00336D31">
        <w:rPr>
          <w:rFonts w:ascii="Calibri Light" w:hAnsi="Calibri Light" w:cs="Calibri Light"/>
          <w:sz w:val="24"/>
          <w:szCs w:val="24"/>
        </w:rPr>
        <w:t>Maududi</w:t>
      </w:r>
      <w:proofErr w:type="spellEnd"/>
      <w:r w:rsidRPr="00336D31">
        <w:rPr>
          <w:rFonts w:ascii="Calibri Light" w:hAnsi="Calibri Light" w:cs="Calibri Light"/>
          <w:sz w:val="24"/>
          <w:szCs w:val="24"/>
        </w:rPr>
        <w:t xml:space="preserve">, emerged as an Islamic antithesis to the form of </w:t>
      </w:r>
      <w:proofErr w:type="spellStart"/>
      <w:r w:rsidRPr="00336D31">
        <w:rPr>
          <w:rFonts w:ascii="Calibri Light" w:hAnsi="Calibri Light" w:cs="Calibri Light"/>
          <w:sz w:val="24"/>
          <w:szCs w:val="24"/>
        </w:rPr>
        <w:t>monarkhi</w:t>
      </w:r>
      <w:proofErr w:type="spellEnd"/>
      <w:r w:rsidRPr="00336D31">
        <w:rPr>
          <w:rFonts w:ascii="Calibri Light" w:hAnsi="Calibri Light" w:cs="Calibri Light"/>
          <w:sz w:val="24"/>
          <w:szCs w:val="24"/>
        </w:rPr>
        <w:t xml:space="preserve"> or papal government (Christian) which placed the head of state with absolute sovereignty. With the democratic form of the caliphate developed by Khaldun, it has the meaning of the embodiment of the concept of the caliphate of Allah which is limited by the limits of Divine law (Al-</w:t>
      </w:r>
      <w:proofErr w:type="spellStart"/>
      <w:r w:rsidRPr="00336D31">
        <w:rPr>
          <w:rFonts w:ascii="Calibri Light" w:hAnsi="Calibri Light" w:cs="Calibri Light"/>
          <w:sz w:val="24"/>
          <w:szCs w:val="24"/>
        </w:rPr>
        <w:t>Maududi</w:t>
      </w:r>
      <w:proofErr w:type="spellEnd"/>
      <w:r w:rsidRPr="00336D31">
        <w:rPr>
          <w:rFonts w:ascii="Calibri Light" w:hAnsi="Calibri Light" w:cs="Calibri Light"/>
          <w:sz w:val="24"/>
          <w:szCs w:val="24"/>
        </w:rPr>
        <w:t xml:space="preserve"> 1995). Thus, for Khaldun, forming a state and appointing a head of state is an obligation, both because of the basis of sharia based on the ijma of friends, and for the reason of </w:t>
      </w:r>
      <w:proofErr w:type="spellStart"/>
      <w:r w:rsidRPr="00336D31">
        <w:rPr>
          <w:rFonts w:ascii="Calibri Light" w:hAnsi="Calibri Light" w:cs="Calibri Light"/>
          <w:sz w:val="24"/>
          <w:szCs w:val="24"/>
        </w:rPr>
        <w:t>aqli</w:t>
      </w:r>
      <w:proofErr w:type="spellEnd"/>
      <w:r w:rsidRPr="00336D31">
        <w:rPr>
          <w:rFonts w:ascii="Calibri Light" w:hAnsi="Calibri Light" w:cs="Calibri Light"/>
          <w:sz w:val="24"/>
          <w:szCs w:val="24"/>
        </w:rPr>
        <w:t xml:space="preserve"> because humans are social beings who have individual differentiation (Khaldun 1986, 235–37).</w:t>
      </w:r>
    </w:p>
    <w:p w14:paraId="0368ECA1"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practical goal that Khaldun developed in his political thinking about the state is the concept of moral reflection as reflected in social history. This moral reference is a guideline in implementing state political policies. With this footing, the state is able to function ideally, namely actualizing its existence as a forum for the growth of happiness and goodness for all people (Mahdi 1971, 270–71).</w:t>
      </w:r>
    </w:p>
    <w:p w14:paraId="6B4A9C8D"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Looking at Khaldun's view above, Watt argues that this is a pretty brilliant view of a world thinker. Khaldun's thought emerged from a long direct experiment (Watt 1972, 143). With his rational and accountable exploration ability, Khaldun was the foremost religious and political thinker possessed by Islam in the Middle Ages and there was no expert who could match his expertise, both in the West and in the East (Hitti 2024, 255).</w:t>
      </w:r>
    </w:p>
    <w:p w14:paraId="2864B2AD"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For Khaldun, in order to create a good country, there are at least 4 sociological criteria that must be considered, namely:</w:t>
      </w:r>
    </w:p>
    <w:p w14:paraId="3A276E97"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A healthy environment, both air, water and the layout of the building.</w:t>
      </w:r>
    </w:p>
    <w:p w14:paraId="15CA653C"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Located in a strategic place and being a trade traffic.</w:t>
      </w:r>
    </w:p>
    <w:p w14:paraId="109A6220"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The creation of strong social solidarity, both with the ties of ethnicity, religion, language, region, and a sense of togetherness.</w:t>
      </w:r>
    </w:p>
    <w:p w14:paraId="0DB3295D"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Located in a fertile and rich place (Khaldun 1986, 401–5).</w:t>
      </w:r>
    </w:p>
    <w:p w14:paraId="2D46900E"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According to Khaldun, if these criteria, both in terms of monographs, society, and heads of state, are already possessed in a country, then these conditions will accelerate the growth of prosperity and the emergence of a high culture. Khaldun's basic idea was at least biased from his life experience while in Egypt which was conducive to the </w:t>
      </w:r>
      <w:r w:rsidRPr="00336D31">
        <w:rPr>
          <w:rFonts w:ascii="Calibri Light" w:hAnsi="Calibri Light" w:cs="Calibri Light"/>
          <w:sz w:val="24"/>
          <w:szCs w:val="24"/>
        </w:rPr>
        <w:lastRenderedPageBreak/>
        <w:t>implementation of an ideal government. This conducive atmosphere can be seen from the following verses:</w:t>
      </w:r>
    </w:p>
    <w:p w14:paraId="07113691" w14:textId="77777777" w:rsidR="00336D31" w:rsidRPr="0013490E" w:rsidRDefault="00336D31" w:rsidP="0013490E">
      <w:pPr>
        <w:pStyle w:val="ListParagraph"/>
        <w:ind w:right="-1"/>
        <w:jc w:val="center"/>
        <w:rPr>
          <w:rFonts w:ascii="Calibri Light" w:hAnsi="Calibri Light" w:cs="Calibri Light"/>
          <w:i/>
          <w:iCs/>
          <w:noProof w:val="0"/>
          <w:sz w:val="24"/>
          <w:szCs w:val="24"/>
          <w:lang w:val="en-US" w:eastAsia="en-GB"/>
        </w:rPr>
      </w:pPr>
      <w:r w:rsidRPr="0013490E">
        <w:rPr>
          <w:rFonts w:ascii="Calibri Light" w:hAnsi="Calibri Light" w:cs="Calibri Light"/>
          <w:i/>
          <w:iCs/>
          <w:noProof w:val="0"/>
          <w:sz w:val="24"/>
          <w:szCs w:val="24"/>
          <w:lang w:val="en-US" w:eastAsia="en-GB"/>
        </w:rPr>
        <w:t>Birds fall where grain is thrown</w:t>
      </w:r>
    </w:p>
    <w:p w14:paraId="3A67051C" w14:textId="77777777" w:rsidR="00336D31" w:rsidRPr="0013490E" w:rsidRDefault="00336D31" w:rsidP="0013490E">
      <w:pPr>
        <w:pStyle w:val="ListParagraph"/>
        <w:ind w:right="-1"/>
        <w:jc w:val="center"/>
        <w:rPr>
          <w:rFonts w:ascii="Calibri Light" w:hAnsi="Calibri Light" w:cs="Calibri Light"/>
          <w:i/>
          <w:iCs/>
          <w:noProof w:val="0"/>
          <w:sz w:val="24"/>
          <w:szCs w:val="24"/>
          <w:lang w:val="en-US" w:eastAsia="en-GB"/>
        </w:rPr>
      </w:pPr>
      <w:r w:rsidRPr="0013490E">
        <w:rPr>
          <w:rFonts w:ascii="Calibri Light" w:hAnsi="Calibri Light" w:cs="Calibri Light"/>
          <w:i/>
          <w:iCs/>
          <w:noProof w:val="0"/>
          <w:sz w:val="24"/>
          <w:szCs w:val="24"/>
          <w:lang w:val="en-US" w:eastAsia="en-GB"/>
        </w:rPr>
        <w:t>The houses of noble people are crowded (Khaldun 1986, 420).</w:t>
      </w:r>
    </w:p>
    <w:p w14:paraId="1D3BD200"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Judging from Khaldun's view of the concept of the state in his political thinking has its own color, both in understanding the concept of the caliphate,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and the process of selecting the head of state. When this aspect is developed in detail, it can be seen that Khaldun's various political leaps were not his arrogant attitude towards politics. In doing his politics, Khaldun sociologically refers to social theory (realistic logic). In this case, the message of the Quran is intended to be able to be applied in real life. The point is solely in the context of worship to Allah. Meanwhile, the shape must be adjusted to the social conditions at that time. This is because when human beings are faced with a global social world, they must follow their realistic logic. Otherwise, all the ideas they had would be shattered to pieces. Therefore, in assessing Khaldun's attitude that seems "duality" is a necessity for Khaldun in order to include his political ideas in the midst of the political dynamics and turmoil of that time.</w:t>
      </w:r>
    </w:p>
    <w:p w14:paraId="1AF400C6" w14:textId="77777777" w:rsidR="006B0510" w:rsidRPr="0013490E"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concept of the state of law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36D31">
        <w:rPr>
          <w:rFonts w:ascii="Calibri Light" w:hAnsi="Calibri Light" w:cs="Calibri Light"/>
          <w:sz w:val="24"/>
          <w:szCs w:val="24"/>
        </w:rPr>
        <w:t>)</w:t>
      </w:r>
      <w:proofErr w:type="gramEnd"/>
      <w:r w:rsidRPr="00336D31">
        <w:rPr>
          <w:rFonts w:ascii="Calibri Light" w:hAnsi="Calibri Light" w:cs="Calibri Light"/>
          <w:sz w:val="24"/>
          <w:szCs w:val="24"/>
        </w:rPr>
        <w:t xml:space="preserve"> and Ibn Khaldun's views on the state have interesting differences and similarities. The state of law emphasizes that the government must be subject to clear and structured laws, ensure justice through an independent legal system, and limit the power of the state to avoid abuse. These principles ensure the protection of human rights and justice for citizens. On the other hand, Ibn Khaldun views the state more as an entity built on the basis of social solidarity or </w:t>
      </w:r>
      <w:proofErr w:type="spellStart"/>
      <w:r w:rsidRPr="00336D31">
        <w:rPr>
          <w:rFonts w:ascii="Calibri Light" w:hAnsi="Calibri Light" w:cs="Calibri Light"/>
          <w:sz w:val="24"/>
          <w:szCs w:val="24"/>
        </w:rPr>
        <w:t>asabiya</w:t>
      </w:r>
      <w:proofErr w:type="spellEnd"/>
      <w:r w:rsidRPr="00336D31">
        <w:rPr>
          <w:rFonts w:ascii="Calibri Light" w:hAnsi="Calibri Light" w:cs="Calibri Light"/>
          <w:sz w:val="24"/>
          <w:szCs w:val="24"/>
        </w:rPr>
        <w:t>, where group strength is the main factor in the formation of the state. In theory, the state will experience a life cycle—starting from the strength born of social solidarity, developing with a stable government, but finally experiencing setbacks due to a decline in solidarity and corruption in the government. Although they differ in their approaches, they have similarities in emphasizing the importance of justice and the limitation of state power, but the state of law focuses more on formal legal structures, while Ibn Khaldun sees social and cultural factors as the core of the state's sustainability.</w:t>
      </w:r>
    </w:p>
    <w:p w14:paraId="1DCE7D4E"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0"/>
      <w:r w:rsidRPr="00122F5F">
        <w:rPr>
          <w:rFonts w:ascii="Calibri Light" w:hAnsi="Calibri Light" w:cs="Calibri Light"/>
          <w:b/>
          <w:sz w:val="24"/>
          <w:szCs w:val="24"/>
        </w:rPr>
        <w:t>CONCLUSION</w:t>
      </w:r>
      <w:commentRangeEnd w:id="10"/>
      <w:r w:rsidR="008D7846">
        <w:rPr>
          <w:rStyle w:val="CommentReference"/>
        </w:rPr>
        <w:commentReference w:id="10"/>
      </w:r>
    </w:p>
    <w:p w14:paraId="15A9D6DB"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The concept of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in</w:t>
      </w:r>
      <w:proofErr w:type="gramEnd"/>
      <w:r w:rsidRPr="0013490E">
        <w:rPr>
          <w:rFonts w:ascii="Calibri Light" w:hAnsi="Calibri Light" w:cs="Calibri Light"/>
          <w:sz w:val="24"/>
          <w:szCs w:val="24"/>
        </w:rPr>
        <w:t xml:space="preserve"> the thought of al-Ghazali and Ibn Khaldun shows that although the three do not speak directly of the state of law in the modern sense, there are some fundamental similarities and differences that need to be observed in their views on the state and government. These two Islamic thinkers provide insight into the importance of the principle of justice, the limitation of power, and the moral and social role in creating a stable and just government.</w:t>
      </w:r>
    </w:p>
    <w:p w14:paraId="2FA447E8"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The importance of justice is a theme that connects the thought of al-Ghazali, Ibn Khaldun, and the concept of the state of law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w:t>
      </w:r>
      <w:proofErr w:type="gramEnd"/>
      <w:r w:rsidRPr="0013490E">
        <w:rPr>
          <w:rFonts w:ascii="Calibri Light" w:hAnsi="Calibri Light" w:cs="Calibri Light"/>
          <w:sz w:val="24"/>
          <w:szCs w:val="24"/>
        </w:rPr>
        <w:t xml:space="preserve">. For al-Ghazali, justice is the main principle in the administration of the state, which must be based on Islamic religious and sharia values. In his view, a just government not only regulates worldly life, but also directs society to achieve prosperity in the hereafter. Meanwhile, in the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w:t>
      </w:r>
      <w:proofErr w:type="gramEnd"/>
      <w:r w:rsidRPr="0013490E">
        <w:rPr>
          <w:rFonts w:ascii="Calibri Light" w:hAnsi="Calibri Light" w:cs="Calibri Light"/>
          <w:sz w:val="24"/>
          <w:szCs w:val="24"/>
        </w:rPr>
        <w:t xml:space="preserve"> justice is understood more as a principle reflected in a transparent legal </w:t>
      </w:r>
      <w:r w:rsidRPr="0013490E">
        <w:rPr>
          <w:rFonts w:ascii="Calibri Light" w:hAnsi="Calibri Light" w:cs="Calibri Light"/>
          <w:sz w:val="24"/>
          <w:szCs w:val="24"/>
        </w:rPr>
        <w:lastRenderedPageBreak/>
        <w:t>system, where every state action must be based on clear rules, and the protection of human rights is the top priority.</w:t>
      </w:r>
    </w:p>
    <w:p w14:paraId="4C675989"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Ibn Khaldun also emphasized the importance of justice in government, but with a more social and historical approach. According to Ibn Khaldun, a just state will gain support from the people, which in turn will strengthen the stability of the country. He suggested that a corrupt and unfair government would lead to the collapse of the state due to the loss of social solidarity (</w:t>
      </w:r>
      <w:proofErr w:type="spellStart"/>
      <w:r w:rsidRPr="0013490E">
        <w:rPr>
          <w:rFonts w:ascii="Calibri Light" w:hAnsi="Calibri Light" w:cs="Calibri Light"/>
          <w:sz w:val="24"/>
          <w:szCs w:val="24"/>
        </w:rPr>
        <w:t>asabiya</w:t>
      </w:r>
      <w:proofErr w:type="spellEnd"/>
      <w:r w:rsidRPr="0013490E">
        <w:rPr>
          <w:rFonts w:ascii="Calibri Light" w:hAnsi="Calibri Light" w:cs="Calibri Light"/>
          <w:sz w:val="24"/>
          <w:szCs w:val="24"/>
        </w:rPr>
        <w:t>) which is the basic strength of a country. This shows a difference with the modern state of law, which emphasizes more on the formal and procedural legal system to ensure justice.</w:t>
      </w:r>
    </w:p>
    <w:p w14:paraId="33E2B6D6"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In terms of the role of law and the structure of the state, the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puts</w:t>
      </w:r>
      <w:proofErr w:type="gramEnd"/>
      <w:r w:rsidRPr="0013490E">
        <w:rPr>
          <w:rFonts w:ascii="Calibri Light" w:hAnsi="Calibri Light" w:cs="Calibri Light"/>
          <w:sz w:val="24"/>
          <w:szCs w:val="24"/>
        </w:rPr>
        <w:t xml:space="preserve"> forward a clearly and unequivocally organized rule of law. The state of law aims to limit government power from being abused, as well as maintain a balance between individual rights and state power. The concept of the state of law relies on an independent judicial system, separation of powers, and protection of human rights.</w:t>
      </w:r>
    </w:p>
    <w:p w14:paraId="1B8CEFF5"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On the other side, al-Ghazali, although not discussing the state of law in the same sense, considers law to be an integral part of Islamic sharia that must be implemented by the state. Governments according to al-Ghazali should prioritize moral and religious principles in their policies, and law is not only a tool for regulating social life but also for achieving spiritual goals. Al-Ghazali sees the state more as a tool to realize moral and spiritual well-being, rather than just a tool to maintain social order through a formal legal system.</w:t>
      </w:r>
    </w:p>
    <w:p w14:paraId="08DE5709"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Ibn Khaldun, on the other hand, did not develop the idea of a state of law based on a structured legal system as in the concept of the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w:t>
      </w:r>
      <w:proofErr w:type="gramEnd"/>
      <w:r w:rsidRPr="0013490E">
        <w:rPr>
          <w:rFonts w:ascii="Calibri Light" w:hAnsi="Calibri Light" w:cs="Calibri Light"/>
          <w:sz w:val="24"/>
          <w:szCs w:val="24"/>
        </w:rPr>
        <w:t xml:space="preserve"> He emphasized the importance of social solidarity (</w:t>
      </w:r>
      <w:proofErr w:type="spellStart"/>
      <w:r w:rsidRPr="0013490E">
        <w:rPr>
          <w:rFonts w:ascii="Calibri Light" w:hAnsi="Calibri Light" w:cs="Calibri Light"/>
          <w:sz w:val="24"/>
          <w:szCs w:val="24"/>
        </w:rPr>
        <w:t>asabiya</w:t>
      </w:r>
      <w:proofErr w:type="spellEnd"/>
      <w:r w:rsidRPr="0013490E">
        <w:rPr>
          <w:rFonts w:ascii="Calibri Light" w:hAnsi="Calibri Light" w:cs="Calibri Light"/>
          <w:sz w:val="24"/>
          <w:szCs w:val="24"/>
        </w:rPr>
        <w:t>) in maintaining the sustainability of the country. In Ibn Khaldun's view, the country develops and survives as long as there is strong unity and solidarity in society. Countries that lose social solidarity will suffer setbacks, regardless of the existing legal system or governance structure.</w:t>
      </w:r>
    </w:p>
    <w:p w14:paraId="54BD9D41"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In terms of the limitation of power, both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w:t>
      </w:r>
      <w:proofErr w:type="gramEnd"/>
      <w:r w:rsidRPr="0013490E">
        <w:rPr>
          <w:rFonts w:ascii="Calibri Light" w:hAnsi="Calibri Light" w:cs="Calibri Light"/>
          <w:sz w:val="24"/>
          <w:szCs w:val="24"/>
        </w:rPr>
        <w:t xml:space="preserve"> al-Ghazali, and Ibn Khaldun agreed that state power should be limited and should not be abused. In the concept of the state of law, the limitation of power is carried out through clear legal mechanisms, such as the separation of powers and the supervision of state institutions. Al-Ghazali, while not discussing the limitation of power in a modern form, stressed that an unjust or authoritarian leader would undermine the stability of the country. Meanwhile, Ibn Khaldun views power more as something that depends on public support and social solidarity, so that a government that is unable to maintain social unity will lose its power.</w:t>
      </w:r>
    </w:p>
    <w:p w14:paraId="0946AE2B" w14:textId="77777777" w:rsidR="00741058"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Overall, although there are similarities in emphasizing the importance of justice, limitation of power, and morality, these three ideas have different approaches. The </w:t>
      </w:r>
      <w:proofErr w:type="spellStart"/>
      <w:proofErr w:type="gram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emphasizes</w:t>
      </w:r>
      <w:proofErr w:type="gramEnd"/>
      <w:r w:rsidRPr="0013490E">
        <w:rPr>
          <w:rFonts w:ascii="Calibri Light" w:hAnsi="Calibri Light" w:cs="Calibri Light"/>
          <w:sz w:val="24"/>
          <w:szCs w:val="24"/>
        </w:rPr>
        <w:t xml:space="preserve"> a structured and rational legal system to regulate relations between citizens and limit state power. Meanwhile, al-Ghazali focuses more on the application of religious principles and morality in running the government, with the aim of achieving the welfare of the world and the hereafter. Ibn Khaldun, on the other hand, </w:t>
      </w:r>
      <w:r w:rsidRPr="0013490E">
        <w:rPr>
          <w:rFonts w:ascii="Calibri Light" w:hAnsi="Calibri Light" w:cs="Calibri Light"/>
          <w:sz w:val="24"/>
          <w:szCs w:val="24"/>
        </w:rPr>
        <w:lastRenderedPageBreak/>
        <w:t>sees the state in a dynamic social and cultural context, where the sustainability of the state depends on social solidarity and a healthy social structure.</w:t>
      </w:r>
      <w:r w:rsidRPr="0013490E">
        <w:rPr>
          <w:rFonts w:ascii="Calibri Light" w:hAnsi="Calibri Light" w:cs="Calibri Light"/>
          <w:sz w:val="24"/>
          <w:szCs w:val="24"/>
        </w:rPr>
        <w:t> </w:t>
      </w:r>
    </w:p>
    <w:p w14:paraId="77945C25" w14:textId="77777777" w:rsidR="00741058" w:rsidRPr="00540F02" w:rsidRDefault="00F369EC" w:rsidP="006333CE">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commentRangeStart w:id="11"/>
      <w:r w:rsidR="00741058" w:rsidRPr="00122F5F">
        <w:rPr>
          <w:rFonts w:ascii="Calibri Light" w:hAnsi="Calibri Light" w:cs="Calibri Light"/>
          <w:b/>
          <w:sz w:val="24"/>
          <w:szCs w:val="24"/>
        </w:rPr>
        <w:t>REFERENCES</w:t>
      </w:r>
      <w:commentRangeEnd w:id="11"/>
      <w:r w:rsidR="00440390">
        <w:rPr>
          <w:rStyle w:val="CommentReference"/>
        </w:rPr>
        <w:commentReference w:id="11"/>
      </w:r>
    </w:p>
    <w:p w14:paraId="119FDDF2"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Balandier, Georges. 1986. Antropologi Politik. Translated by Y. Budisantoso. Cet. 1. Jakarta: Rajawali.</w:t>
      </w:r>
    </w:p>
    <w:p w14:paraId="3D1252F9"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Rapung, Andi Alauddin, and Zainal Abidin. 2022. ‘Unsur-Unsur Negara Perspektif Al-Siyasah Al-Syar’iyyah’. Al-Ahkam: Jurnal Hukum Pidana Islam 4 (1): 32–43. https://doi.org/https://doi.org/10.47435/al-ahkam.v4i1.852.</w:t>
      </w:r>
    </w:p>
    <w:p w14:paraId="0305EDEE"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Ulum, Ahmad Manbaul. 2022. ‘Negara Adil Dan Makmur (Refleksi Filsafat Politik Al-Ghazali)’. Jurnal Pemikiran Politik Islam 5 (1). https://doi.org/10.21043/politea.v5i1.14529.</w:t>
      </w:r>
    </w:p>
    <w:p w14:paraId="15858447"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Damanik, Agustina. 2019. ‘Konsep Negara Menurut Abu A’la Al-Maududi’. Jurnal Al-Maqasid: Jurnal Kesyariahan Dan Keperdataan 5 (1): 95–110. https://doi.org/https://doi.org/10.24952/almaqasid.v5i1.1720.</w:t>
      </w:r>
    </w:p>
    <w:p w14:paraId="3E304FD8"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Rahmadi. 2019. ‘Metode Studi Tokoh Dan Aplikasinya Dalam Penelitian Agama’. Al-Banjari 18 (2): 274–95. https://doi.org/https://doi.org/10.18592/al-banjari.v18i2.2215.</w:t>
      </w:r>
    </w:p>
    <w:p w14:paraId="5E73D6DA"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Harahap, Syahrin. 2014. Metodologi Studi Tokoh &amp; Penulisan Biografi. Cet. 2. Jakarta: Prenada.</w:t>
      </w:r>
    </w:p>
    <w:p w14:paraId="1D064AAE"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Sari, Rita Kumala. 2021. ‘Penelitian Kepustakaan Dalam Penelitian Pengembangan Pendidikan Bahasa Indonesia’. Jurnal Borneo Humaniora 4 (2): 60–69. https://doi.org/https://doi.org/10.35334/borneo_humaniora.v4i2.2249.</w:t>
      </w:r>
    </w:p>
    <w:p w14:paraId="156BB4C1"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Al- Qardhawy, Yusuf. 1997. Fiqh Daulah Dalam Perspektif Al- Qur’an Dan Sunnah. Jakarta: Pustaka al-Kautsar.</w:t>
      </w:r>
    </w:p>
    <w:p w14:paraId="600204C9"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Kadri, Wahijul, and Nurul Hidayah Tumadi. 2022. ‘Siyasah Syar’iyyah &amp; Fiqh Siyasah’. Siyasah: Jurnal Hukum Tata Negara 5 (II): 55–65. https://ejournal.an-nadwah.ac.id/index.php/Siyasah/article/view/468.</w:t>
      </w:r>
    </w:p>
    <w:p w14:paraId="487E8775"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Shihab, Muhammad Quraish. 1998. Wawasan Al-Qur’an. Bandung: Mizan.</w:t>
      </w:r>
    </w:p>
    <w:p w14:paraId="391F77AF"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Issawi, Charles. 1976. Pilihan Dari Muqaddimah: Filsafat Islam Tentang Sejarah. Translated by Mukti Ali. Jakarta: Tintamas.</w:t>
      </w:r>
    </w:p>
    <w:p w14:paraId="073F48CC" w14:textId="77777777" w:rsidR="006333C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Natsir, Mohammad. 1958. Dalam Pidato Tentang Dasar Negara RI Dalam Konstituante. Jilid 1. Bandung: Tp.</w:t>
      </w:r>
    </w:p>
    <w:p w14:paraId="21D873E2"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Khaldun, Ibn. 1986. Muqaddimah Ibn Khaldun. Jakarta: Pustaka Firdaus.</w:t>
      </w:r>
    </w:p>
    <w:p w14:paraId="07E25A4E"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Hadi, Fikri. 2022. ‘Negara Hukum Dan Hak Asasi Manusia Di Indonesia (The State Of Law And Human Rights In Indonesia)’. Wijaya Putra Law Review 1 (2). https://doi.org/https://doi.org/10.38156/wplr.v1i2.79.</w:t>
      </w:r>
    </w:p>
    <w:p w14:paraId="11AF1477"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Pr>
          <w:rFonts w:ascii="Calibri Light" w:hAnsi="Calibri Light" w:cs="Calibri Light"/>
          <w:sz w:val="24"/>
          <w:szCs w:val="24"/>
          <w:lang w:val="en-US"/>
        </w:rPr>
        <w:t>Al-Ghazali, Abu Hamid</w:t>
      </w:r>
      <w:r w:rsidRPr="003C144E">
        <w:rPr>
          <w:rFonts w:ascii="Calibri Light" w:hAnsi="Calibri Light" w:cs="Calibri Light"/>
          <w:sz w:val="24"/>
          <w:szCs w:val="24"/>
        </w:rPr>
        <w:t xml:space="preserve">. 2021. </w:t>
      </w:r>
      <w:commentRangeStart w:id="12"/>
      <w:r w:rsidRPr="003C144E">
        <w:rPr>
          <w:rFonts w:ascii="Calibri Light" w:hAnsi="Calibri Light" w:cs="Calibri Light"/>
          <w:sz w:val="24"/>
          <w:szCs w:val="24"/>
        </w:rPr>
        <w:t xml:space="preserve">Ihya Ulumuddin. Edited by Muh. Iqbal Santosa. Translated by Ibnu Ibrahim Ba’adillah. </w:t>
      </w:r>
      <w:commentRangeEnd w:id="12"/>
      <w:r w:rsidR="009C183D">
        <w:rPr>
          <w:rStyle w:val="CommentReference"/>
          <w:rFonts w:ascii="Times New Roman" w:hAnsi="Times New Roman"/>
          <w:noProof w:val="0"/>
          <w:lang w:val="en-US" w:eastAsia="en-GB"/>
        </w:rPr>
        <w:commentReference w:id="12"/>
      </w:r>
      <w:r w:rsidRPr="003C144E">
        <w:rPr>
          <w:rFonts w:ascii="Calibri Light" w:hAnsi="Calibri Light" w:cs="Calibri Light"/>
          <w:sz w:val="24"/>
          <w:szCs w:val="24"/>
        </w:rPr>
        <w:t>Jilid 1 Ce</w:t>
      </w:r>
      <w:r>
        <w:rPr>
          <w:rFonts w:ascii="Calibri Light" w:hAnsi="Calibri Light" w:cs="Calibri Light"/>
          <w:sz w:val="24"/>
          <w:szCs w:val="24"/>
          <w:lang w:val="en-US"/>
        </w:rPr>
        <w:t>t</w:t>
      </w:r>
      <w:r w:rsidRPr="003C144E">
        <w:rPr>
          <w:rFonts w:ascii="Calibri Light" w:hAnsi="Calibri Light" w:cs="Calibri Light"/>
          <w:sz w:val="24"/>
          <w:szCs w:val="24"/>
        </w:rPr>
        <w:t>.</w:t>
      </w:r>
      <w:r>
        <w:rPr>
          <w:rFonts w:ascii="Calibri Light" w:hAnsi="Calibri Light" w:cs="Calibri Light"/>
          <w:sz w:val="24"/>
          <w:szCs w:val="24"/>
          <w:lang w:val="en-US"/>
        </w:rPr>
        <w:t xml:space="preserve"> 5</w:t>
      </w:r>
      <w:r w:rsidRPr="003C144E">
        <w:rPr>
          <w:rFonts w:ascii="Calibri Light" w:hAnsi="Calibri Light" w:cs="Calibri Light"/>
          <w:sz w:val="24"/>
          <w:szCs w:val="24"/>
        </w:rPr>
        <w:t xml:space="preserve"> Jakarta: Republika.</w:t>
      </w:r>
    </w:p>
    <w:p w14:paraId="04B0E091"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commentRangeStart w:id="13"/>
      <w:r w:rsidRPr="003C144E">
        <w:rPr>
          <w:rFonts w:ascii="Calibri Light" w:hAnsi="Calibri Light" w:cs="Calibri Light"/>
          <w:sz w:val="24"/>
          <w:szCs w:val="24"/>
        </w:rPr>
        <w:lastRenderedPageBreak/>
        <w:t>Abidin, Ahmad Zainal. 1975. Konsepsi Negara Bermoral Menurut Imam Al- Ghazali. Jakarta: Bulan Bintang.</w:t>
      </w:r>
    </w:p>
    <w:p w14:paraId="10A3CB28"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Sjadzali, Munawir. 1993. Islam Dan Tata Negara, Ajaran, Sejarah Dan Pemikiran. Jakarta: UI-Press.</w:t>
      </w:r>
      <w:commentRangeEnd w:id="13"/>
      <w:r w:rsidR="006C3EED">
        <w:rPr>
          <w:rStyle w:val="CommentReference"/>
          <w:rFonts w:ascii="Times New Roman" w:hAnsi="Times New Roman"/>
          <w:noProof w:val="0"/>
          <w:lang w:val="en-US" w:eastAsia="en-GB"/>
        </w:rPr>
        <w:commentReference w:id="13"/>
      </w:r>
    </w:p>
    <w:p w14:paraId="76B58503"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Hitti, Philip K. 2024. History of The Arabs: Rujukan Induk Dan Otoratif Sejarah Peradaban Islam. Edited by Dedi Slamet Riyadi and Qamaruddin SF. Translated by R. Cecep Lukman Yasin and Dedi Slamet Riyadi. Cetakan I. Jakarta Selatan: Penerbit Qaf.</w:t>
      </w:r>
    </w:p>
    <w:p w14:paraId="2CBCA8DF"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Faylasuf, Salman Akif. 2024. ‘Ikon Peradaban Pemikiran Perang Salib Adalah Al Ghazali’. Kuliahislam.Com. 2024. https://kuliahalislam.com/ikon-peradaban-pemikiran-perang-salib-adalah-al-ghazali/.</w:t>
      </w:r>
    </w:p>
    <w:p w14:paraId="5CA73253"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Pratama, Redi Anggrian. 2022. ‘Konsep Pemimpin Ideal Perspektif Al-Ghazali Dan Ibnu Khaldun’. Universitas Islam Negri Mataram.</w:t>
      </w:r>
    </w:p>
    <w:p w14:paraId="154286A7"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Al-Syaq’ah, Musthofa. 1988. Al-Ushus Al-Islamiyah Fi Al- Fikr Ibn Khaldun Wa Al- Nadhariyatihi. Kairo: Dar al-Misriyat al-Lubnat.</w:t>
      </w:r>
    </w:p>
    <w:p w14:paraId="343468BF"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Wafi’, Ali Abdul Wahid. 1985. Ibnu Khaldun: Riwayat Dan Karyanya. Cet. 1. Jakarta: Grafiti.</w:t>
      </w:r>
    </w:p>
    <w:p w14:paraId="59A32414"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Syarif, Muhammad Jalal, and Ali Abdul Mu’thi Muhammad. 1978. Al- Fikr Al- Siyasi Fi Al- Islam, Dar Al- Jamiat Al- Mishriyat. Iskadariah: Dar al- jamiat al- Mishriyat.</w:t>
      </w:r>
    </w:p>
    <w:p w14:paraId="62ABF20C"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Zainudin, A. Rahman. 1992. Kekuasaan Dan Negara. Jakarta: Gramedia Pustaka Utama.</w:t>
      </w:r>
    </w:p>
    <w:p w14:paraId="7971ADF1"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Pr>
          <w:rFonts w:ascii="Calibri Light" w:hAnsi="Calibri Light" w:cs="Calibri Light"/>
          <w:sz w:val="24"/>
          <w:szCs w:val="24"/>
          <w:lang w:val="en-US"/>
        </w:rPr>
        <w:t>Al-Ghazali, Abu Hamid.</w:t>
      </w:r>
      <w:r w:rsidRPr="003C144E">
        <w:rPr>
          <w:rFonts w:ascii="Calibri Light" w:hAnsi="Calibri Light" w:cs="Calibri Light"/>
          <w:sz w:val="24"/>
          <w:szCs w:val="24"/>
        </w:rPr>
        <w:t xml:space="preserve"> 1975. Ihya Ulum Al-Din. Beirut: Dar al- Fikr.</w:t>
      </w:r>
    </w:p>
    <w:p w14:paraId="192AF2DC"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Pulungan, Suyuthi. 1997. Fiqh Siyasah. Pulungan,. Jakarta: PT. Raja Grafindo Persada.</w:t>
      </w:r>
    </w:p>
    <w:p w14:paraId="1FB3A296"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Pr>
          <w:rFonts w:ascii="Calibri Light" w:hAnsi="Calibri Light" w:cs="Calibri Light"/>
          <w:sz w:val="24"/>
          <w:szCs w:val="24"/>
          <w:lang w:val="en-US"/>
        </w:rPr>
        <w:t>Al-Ghazali, Abu Hamid.</w:t>
      </w:r>
      <w:r w:rsidRPr="003C144E">
        <w:rPr>
          <w:rFonts w:ascii="Calibri Light" w:hAnsi="Calibri Light" w:cs="Calibri Light"/>
          <w:sz w:val="24"/>
          <w:szCs w:val="24"/>
        </w:rPr>
        <w:t xml:space="preserve"> 1972. Iqtishad Fi Al- I’tiqad. Mishr: Maktabat al- Jund.</w:t>
      </w:r>
    </w:p>
    <w:p w14:paraId="497124F7" w14:textId="77777777" w:rsidR="003C144E"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Rosenthal, E.LJ. 1962. Political Thought in Medieval Islam. London: Cambridge University Press.</w:t>
      </w:r>
    </w:p>
    <w:p w14:paraId="14A3F4B8" w14:textId="77777777" w:rsidR="00E146CB"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Shirwan, Haroon Khan. 1945. Studies in Muslim Political Thought. Haiderabad: Sh. Muhammad Ashraf.</w:t>
      </w:r>
    </w:p>
    <w:p w14:paraId="70EFFA47" w14:textId="77777777" w:rsidR="00E146CB"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Al-Ghazali, Abu Hamid. 1961. AI-Munqiz Min Al- Dhalalat. al-Qahirat.</w:t>
      </w:r>
    </w:p>
    <w:p w14:paraId="416161EA" w14:textId="77777777" w:rsidR="00E146CB"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Gerring, John. 2021. ‘Why Monarchy? The Rise and Demise of a Regime Type’. Sage Journals 54 (3–4). https://doi.org/https://doi.org/10.1177/0010414020938090.</w:t>
      </w:r>
    </w:p>
    <w:p w14:paraId="4FF62C0B" w14:textId="77777777" w:rsidR="00E146CB" w:rsidRDefault="00BA68D0" w:rsidP="00BA68D0">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BA68D0">
        <w:rPr>
          <w:rFonts w:ascii="Calibri Light" w:hAnsi="Calibri Light" w:cs="Calibri Light"/>
          <w:sz w:val="24"/>
          <w:szCs w:val="24"/>
        </w:rPr>
        <w:t>Qayyum, Abdul. 1988. Letters of Al- Ghazali. Translated by Haidar Baqir. Bandung: Mizan.</w:t>
      </w:r>
    </w:p>
    <w:p w14:paraId="32047A43" w14:textId="77777777" w:rsidR="00BA68D0" w:rsidRDefault="00BA68D0" w:rsidP="00BA68D0">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BA68D0">
        <w:rPr>
          <w:rFonts w:ascii="Calibri Light" w:hAnsi="Calibri Light" w:cs="Calibri Light"/>
          <w:sz w:val="24"/>
          <w:szCs w:val="24"/>
        </w:rPr>
        <w:t>Mahdi, Muhsin. 1971. Ibn Khaldun Philosophy of History. Chicago: The University of Chicago.</w:t>
      </w:r>
    </w:p>
    <w:p w14:paraId="70D33521" w14:textId="77777777" w:rsidR="00BA68D0" w:rsidRDefault="00BA68D0" w:rsidP="00BA68D0">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BA68D0">
        <w:rPr>
          <w:rFonts w:ascii="Calibri Light" w:hAnsi="Calibri Light" w:cs="Calibri Light"/>
          <w:sz w:val="24"/>
          <w:szCs w:val="24"/>
        </w:rPr>
        <w:lastRenderedPageBreak/>
        <w:t>Raliby, Osman. 1965. Ibn Khaldun Tentang Masyarakat Dan Negara. Jakarta: Bulan Bintang.</w:t>
      </w:r>
    </w:p>
    <w:p w14:paraId="71AA1631" w14:textId="77777777" w:rsidR="00BA68D0"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Al-Maududi, Abul A’la. 1995. Hukum Dan Konstitusi Sistem Politik Islam. Translated by Asep Hikmat. Bandung: Mizan.</w:t>
      </w:r>
    </w:p>
    <w:p w14:paraId="25224286"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Watt, W. Montgomerry. 1972. Islamic Philosophy and Theology. Edinburg: Edinburg University Press.</w:t>
      </w:r>
    </w:p>
    <w:p w14:paraId="2E5ED7BC" w14:textId="77777777" w:rsidR="00136195" w:rsidRPr="006333CE" w:rsidRDefault="00136195" w:rsidP="00136195">
      <w:pPr>
        <w:pStyle w:val="ListParagraph"/>
        <w:spacing w:before="120" w:after="120" w:line="240" w:lineRule="auto"/>
        <w:ind w:left="786" w:right="-1"/>
        <w:contextualSpacing w:val="0"/>
        <w:jc w:val="both"/>
        <w:rPr>
          <w:rFonts w:ascii="Calibri Light" w:hAnsi="Calibri Light" w:cs="Calibri Light"/>
          <w:sz w:val="24"/>
          <w:szCs w:val="24"/>
        </w:rPr>
      </w:pPr>
    </w:p>
    <w:p w14:paraId="078724F6" w14:textId="77777777" w:rsidR="006333CE"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p w14:paraId="66A1A6CA" w14:textId="77777777" w:rsidR="006333CE"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p w14:paraId="628880C7" w14:textId="77777777" w:rsidR="006333CE"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p w14:paraId="29C133A0" w14:textId="77777777" w:rsidR="006538D6" w:rsidRDefault="006538D6" w:rsidP="006333CE">
      <w:pPr>
        <w:pStyle w:val="ListParagraph"/>
        <w:spacing w:before="120" w:after="120" w:line="240" w:lineRule="auto"/>
        <w:ind w:right="-1"/>
        <w:contextualSpacing w:val="0"/>
        <w:jc w:val="both"/>
        <w:rPr>
          <w:rFonts w:ascii="Calibri Light" w:hAnsi="Calibri Light" w:cs="Calibri Light"/>
          <w:sz w:val="24"/>
          <w:szCs w:val="24"/>
        </w:rPr>
      </w:pPr>
    </w:p>
    <w:p w14:paraId="73E65917" w14:textId="77777777" w:rsidR="006333CE" w:rsidRPr="00122F5F"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sectPr w:rsidR="006333CE" w:rsidRPr="00122F5F"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n" w:date="2025-03-07T10:32:00Z" w:initials="n">
    <w:p w14:paraId="5D2F381F" w14:textId="116AE49D" w:rsidR="00B11309" w:rsidRDefault="00B11309">
      <w:pPr>
        <w:pStyle w:val="CommentText"/>
      </w:pPr>
      <w:r>
        <w:rPr>
          <w:rStyle w:val="CommentReference"/>
        </w:rPr>
        <w:annotationRef/>
      </w:r>
      <w:r w:rsidRPr="00B11309">
        <w:t>Write an abstract in 250 words, adapting the elements contained in the journal guidelines, such as objectives, methods, results, originality and limitations of the study.</w:t>
      </w:r>
    </w:p>
  </w:comment>
  <w:comment w:id="1" w:author="n" w:date="2025-03-07T10:32:00Z" w:initials="n">
    <w:p w14:paraId="5099F6AF" w14:textId="186043D3" w:rsidR="00B11309" w:rsidRDefault="00B11309">
      <w:pPr>
        <w:pStyle w:val="CommentText"/>
      </w:pPr>
      <w:r>
        <w:rPr>
          <w:rStyle w:val="CommentReference"/>
        </w:rPr>
        <w:annotationRef/>
      </w:r>
      <w:r w:rsidRPr="00B11309">
        <w:t>Actually, we do not accept literature reviews like this, but if you can create a satisfactory diagram framework in the discussion, perhaps the article can be published, an example is in the journal template.</w:t>
      </w:r>
    </w:p>
  </w:comment>
  <w:comment w:id="2" w:author="n" w:date="2025-03-07T10:32:00Z" w:initials="n">
    <w:p w14:paraId="0FBBA355" w14:textId="41F97606" w:rsidR="00B11309" w:rsidRDefault="00B11309">
      <w:pPr>
        <w:pStyle w:val="CommentText"/>
      </w:pPr>
      <w:r>
        <w:rPr>
          <w:rStyle w:val="CommentReference"/>
        </w:rPr>
        <w:annotationRef/>
      </w:r>
      <w:r w:rsidRPr="00B11309">
        <w:t>Does not include limitations and originality of findings</w:t>
      </w:r>
    </w:p>
  </w:comment>
  <w:comment w:id="3" w:author="n" w:date="2025-03-07T10:32:00Z" w:initials="n">
    <w:p w14:paraId="2CA77D31" w14:textId="51E7A550" w:rsidR="00B11309" w:rsidRDefault="00B11309">
      <w:pPr>
        <w:pStyle w:val="CommentText"/>
      </w:pPr>
      <w:r>
        <w:rPr>
          <w:rStyle w:val="CommentReference"/>
        </w:rPr>
        <w:annotationRef/>
      </w:r>
      <w:r w:rsidRPr="00B11309">
        <w:t>What is your reason for using character theory, while your discussion theme is social law studies (</w:t>
      </w:r>
      <w:proofErr w:type="spellStart"/>
      <w:r w:rsidRPr="00B11309">
        <w:t>Rechtsstaat</w:t>
      </w:r>
      <w:proofErr w:type="spellEnd"/>
      <w:r w:rsidRPr="00B11309">
        <w:t>). It does not match the research variables</w:t>
      </w:r>
    </w:p>
  </w:comment>
  <w:comment w:id="4" w:author="n" w:date="2025-03-07T10:33:00Z" w:initials="n">
    <w:p w14:paraId="77AE32AF" w14:textId="13B07E2B" w:rsidR="00B11309" w:rsidRDefault="00B11309">
      <w:pPr>
        <w:pStyle w:val="CommentText"/>
      </w:pPr>
      <w:r>
        <w:rPr>
          <w:rStyle w:val="CommentReference"/>
        </w:rPr>
        <w:annotationRef/>
      </w:r>
      <w:r w:rsidRPr="00B11309">
        <w:t>Perhaps international sources or theories could be added, considering that the ILS journal is a reputable journal indexed by Scopus, so don't use local Indonesian sources too often.</w:t>
      </w:r>
    </w:p>
  </w:comment>
  <w:comment w:id="5" w:author="n" w:date="2025-03-07T08:46:00Z" w:initials="n">
    <w:p w14:paraId="05FC9C89" w14:textId="375D00BE" w:rsidR="007B1248" w:rsidRPr="00B11309" w:rsidRDefault="007B1248">
      <w:pPr>
        <w:pStyle w:val="CommentText"/>
      </w:pPr>
      <w:r w:rsidRPr="00B11309">
        <w:rPr>
          <w:rStyle w:val="CommentReference"/>
        </w:rPr>
        <w:annotationRef/>
      </w:r>
      <w:r w:rsidRPr="00B11309">
        <w:t>Note in general, there is no discussion with recent studies, such as the previous studies you described in the introduction, or discussion with current literature. Seeing that your discussion is a historical study, for such a study you need to review how this thought is still relevant to the current state of the world, what legal phenomena are like now.</w:t>
      </w:r>
    </w:p>
  </w:comment>
  <w:comment w:id="6" w:author="n" w:date="2025-03-07T08:48:00Z" w:initials="n">
    <w:p w14:paraId="11D73B11" w14:textId="06ED26FC" w:rsidR="006F7966" w:rsidRPr="00B11309" w:rsidRDefault="006F7966">
      <w:pPr>
        <w:pStyle w:val="CommentText"/>
      </w:pPr>
      <w:r w:rsidRPr="00B11309">
        <w:rPr>
          <w:rStyle w:val="CommentReference"/>
        </w:rPr>
        <w:annotationRef/>
      </w:r>
      <w:r w:rsidRPr="00B11309">
        <w:t>It seems that this section is unnecessary, as well as the biography, it can be touched on briefly in the introduction. While your discussion can focus on the findings and discussion. Immediately present what your findings are and how you analyze, discuss, correlate with current science.</w:t>
      </w:r>
    </w:p>
  </w:comment>
  <w:comment w:id="7" w:author="n" w:date="2025-03-07T08:53:00Z" w:initials="n">
    <w:p w14:paraId="672C94BD" w14:textId="40757DFE" w:rsidR="002F00CA" w:rsidRPr="00B11309" w:rsidRDefault="002F00CA">
      <w:pPr>
        <w:pStyle w:val="CommentText"/>
      </w:pPr>
      <w:r w:rsidRPr="00B11309">
        <w:rPr>
          <w:rStyle w:val="CommentReference"/>
        </w:rPr>
        <w:annotationRef/>
      </w:r>
      <w:r w:rsidRPr="00B11309">
        <w:t>The findings from the primary source in this case the book by Al-Ghazali 1975 must be discussed with several current studies that are the latest. So as to create results in the form of similarities, or support, or even conflict due to differences in era.</w:t>
      </w:r>
    </w:p>
  </w:comment>
  <w:comment w:id="8" w:author="n" w:date="2025-03-07T08:56:00Z" w:initials="n">
    <w:p w14:paraId="10FC25B7" w14:textId="103566D7" w:rsidR="00BA08CF" w:rsidRPr="00B11309" w:rsidRDefault="00BA08CF">
      <w:pPr>
        <w:pStyle w:val="CommentText"/>
      </w:pPr>
      <w:r w:rsidRPr="00B11309">
        <w:rPr>
          <w:rStyle w:val="CommentReference"/>
        </w:rPr>
        <w:annotationRef/>
      </w:r>
      <w:r w:rsidRPr="00B11309">
        <w:t xml:space="preserve">At the end of the discussion of Al-Ghazali, please make a proposition, what points have you found from the results of the analysis, as well as the analysis of Ibn Khaldun. </w:t>
      </w:r>
      <w:proofErr w:type="gramStart"/>
      <w:r w:rsidRPr="00B11309">
        <w:t>So</w:t>
      </w:r>
      <w:proofErr w:type="gramEnd"/>
      <w:r w:rsidRPr="00B11309">
        <w:t xml:space="preserve"> there is a temporary conclusion</w:t>
      </w:r>
    </w:p>
  </w:comment>
  <w:comment w:id="9" w:author="n" w:date="2025-03-07T08:58:00Z" w:initials="n">
    <w:p w14:paraId="64374AD7" w14:textId="4345CF76" w:rsidR="00BA08CF" w:rsidRPr="00B11309" w:rsidRDefault="00BA08CF">
      <w:pPr>
        <w:pStyle w:val="CommentText"/>
      </w:pPr>
      <w:r w:rsidRPr="00B11309">
        <w:rPr>
          <w:rStyle w:val="CommentReference"/>
        </w:rPr>
        <w:annotationRef/>
      </w:r>
      <w:r w:rsidRPr="00B11309">
        <w:t>There are very few original sources of key variable figures, there should be at least 5 original books/kitab/references when you study a particular figure.</w:t>
      </w:r>
    </w:p>
  </w:comment>
  <w:comment w:id="10" w:author="n" w:date="2025-03-07T09:13:00Z" w:initials="n">
    <w:p w14:paraId="5913EB91" w14:textId="6E837201" w:rsidR="008D7846" w:rsidRPr="00B11309" w:rsidRDefault="008D7846">
      <w:pPr>
        <w:pStyle w:val="CommentText"/>
      </w:pPr>
      <w:r w:rsidRPr="00B11309">
        <w:rPr>
          <w:rStyle w:val="CommentReference"/>
        </w:rPr>
        <w:annotationRef/>
      </w:r>
      <w:r w:rsidRPr="00B11309">
        <w:t>You are not writing a discussion, right? Shorten your conclusion. The conclusion is written in 1 paragraph, including if you want to add implications or the like.</w:t>
      </w:r>
    </w:p>
  </w:comment>
  <w:comment w:id="11" w:author="n" w:date="2025-03-07T09:14:00Z" w:initials="n">
    <w:p w14:paraId="691BFE19" w14:textId="6EAC5888" w:rsidR="00440390" w:rsidRPr="00B11309" w:rsidRDefault="00440390">
      <w:pPr>
        <w:pStyle w:val="CommentText"/>
      </w:pPr>
      <w:r w:rsidRPr="00B11309">
        <w:rPr>
          <w:rStyle w:val="CommentReference"/>
        </w:rPr>
        <w:annotationRef/>
      </w:r>
      <w:r w:rsidRPr="00B11309">
        <w:t>References must use the manager's reference, the reference source must be adjusted to the application you want to address, if you write a Scopus journal, the reference must also be from Scopus and so on.</w:t>
      </w:r>
    </w:p>
  </w:comment>
  <w:comment w:id="12" w:author="n" w:date="2025-03-07T09:24:00Z" w:initials="n">
    <w:p w14:paraId="0428AD09" w14:textId="6BCF048D" w:rsidR="009C183D" w:rsidRPr="00B11309" w:rsidRDefault="009C183D">
      <w:pPr>
        <w:pStyle w:val="CommentText"/>
      </w:pPr>
      <w:r w:rsidRPr="00B11309">
        <w:rPr>
          <w:rStyle w:val="CommentReference"/>
        </w:rPr>
        <w:annotationRef/>
      </w:r>
      <w:r w:rsidRPr="00B11309">
        <w:t>We do not recommend you use a third party, or a translator. Please use the original source.</w:t>
      </w:r>
    </w:p>
  </w:comment>
  <w:comment w:id="13" w:author="n" w:date="2025-03-07T09:25:00Z" w:initials="n">
    <w:p w14:paraId="5B997945" w14:textId="428BA81E" w:rsidR="006C3EED" w:rsidRPr="00B11309" w:rsidRDefault="006C3EED">
      <w:pPr>
        <w:pStyle w:val="CommentText"/>
      </w:pPr>
      <w:r w:rsidRPr="00B11309">
        <w:rPr>
          <w:rStyle w:val="CommentReference"/>
        </w:rPr>
        <w:annotationRef/>
      </w:r>
      <w:r w:rsidRPr="00B11309">
        <w:t>Not allowed because it is not included as a primary source, coverage of the last 10 years is a requirement for supporting sources to be used.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D2F381F" w15:done="0"/>
  <w15:commentEx w15:paraId="5099F6AF" w15:done="0"/>
  <w15:commentEx w15:paraId="0FBBA355" w15:done="0"/>
  <w15:commentEx w15:paraId="2CA77D31" w15:done="0"/>
  <w15:commentEx w15:paraId="77AE32AF" w15:done="0"/>
  <w15:commentEx w15:paraId="05FC9C89" w15:done="0"/>
  <w15:commentEx w15:paraId="11D73B11" w15:done="0"/>
  <w15:commentEx w15:paraId="672C94BD" w15:done="0"/>
  <w15:commentEx w15:paraId="10FC25B7" w15:done="0"/>
  <w15:commentEx w15:paraId="64374AD7" w15:done="0"/>
  <w15:commentEx w15:paraId="5913EB91" w15:done="0"/>
  <w15:commentEx w15:paraId="691BFE19" w15:done="0"/>
  <w15:commentEx w15:paraId="0428AD09" w15:done="0"/>
  <w15:commentEx w15:paraId="5B9979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E041AB" w16cex:dateUtc="2025-03-07T03:32:00Z"/>
  <w16cex:commentExtensible w16cex:durableId="0C9F7B18" w16cex:dateUtc="2025-03-07T03:32:00Z"/>
  <w16cex:commentExtensible w16cex:durableId="32DBBF96" w16cex:dateUtc="2025-03-07T03:32:00Z"/>
  <w16cex:commentExtensible w16cex:durableId="27EEF852" w16cex:dateUtc="2025-03-07T03:32:00Z"/>
  <w16cex:commentExtensible w16cex:durableId="3F91EEEF" w16cex:dateUtc="2025-03-07T03:33:00Z"/>
  <w16cex:commentExtensible w16cex:durableId="3BA1826F" w16cex:dateUtc="2025-03-07T01:46:00Z"/>
  <w16cex:commentExtensible w16cex:durableId="6BBB8C4E" w16cex:dateUtc="2025-03-07T01:48:00Z"/>
  <w16cex:commentExtensible w16cex:durableId="23010D47" w16cex:dateUtc="2025-03-07T01:53:00Z"/>
  <w16cex:commentExtensible w16cex:durableId="438B9BBB" w16cex:dateUtc="2025-03-07T01:56:00Z"/>
  <w16cex:commentExtensible w16cex:durableId="55CBC1B4" w16cex:dateUtc="2025-03-07T01:58:00Z"/>
  <w16cex:commentExtensible w16cex:durableId="5E52EAEA" w16cex:dateUtc="2025-03-07T02:13:00Z"/>
  <w16cex:commentExtensible w16cex:durableId="27338B34" w16cex:dateUtc="2025-03-07T02:14:00Z"/>
  <w16cex:commentExtensible w16cex:durableId="586D792D" w16cex:dateUtc="2025-03-07T02:24:00Z"/>
  <w16cex:commentExtensible w16cex:durableId="2D02EB12" w16cex:dateUtc="2025-03-07T0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2F381F" w16cid:durableId="0CE041AB"/>
  <w16cid:commentId w16cid:paraId="5099F6AF" w16cid:durableId="0C9F7B18"/>
  <w16cid:commentId w16cid:paraId="0FBBA355" w16cid:durableId="32DBBF96"/>
  <w16cid:commentId w16cid:paraId="2CA77D31" w16cid:durableId="27EEF852"/>
  <w16cid:commentId w16cid:paraId="77AE32AF" w16cid:durableId="3F91EEEF"/>
  <w16cid:commentId w16cid:paraId="05FC9C89" w16cid:durableId="3BA1826F"/>
  <w16cid:commentId w16cid:paraId="11D73B11" w16cid:durableId="6BBB8C4E"/>
  <w16cid:commentId w16cid:paraId="672C94BD" w16cid:durableId="23010D47"/>
  <w16cid:commentId w16cid:paraId="10FC25B7" w16cid:durableId="438B9BBB"/>
  <w16cid:commentId w16cid:paraId="64374AD7" w16cid:durableId="55CBC1B4"/>
  <w16cid:commentId w16cid:paraId="5913EB91" w16cid:durableId="5E52EAEA"/>
  <w16cid:commentId w16cid:paraId="691BFE19" w16cid:durableId="27338B34"/>
  <w16cid:commentId w16cid:paraId="0428AD09" w16cid:durableId="586D792D"/>
  <w16cid:commentId w16cid:paraId="5B997945" w16cid:durableId="2D02EB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9366E" w14:textId="77777777" w:rsidR="006137A8" w:rsidRDefault="006137A8">
      <w:r>
        <w:separator/>
      </w:r>
    </w:p>
  </w:endnote>
  <w:endnote w:type="continuationSeparator" w:id="0">
    <w:p w14:paraId="3D678FDA" w14:textId="77777777" w:rsidR="006137A8" w:rsidRDefault="00613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056AB" w14:textId="77777777" w:rsidR="00122F5F" w:rsidRPr="00540F02" w:rsidRDefault="0075006A"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680" behindDoc="0" locked="0" layoutInCell="1" allowOverlap="1" wp14:anchorId="593AE268" wp14:editId="430C8A85">
              <wp:simplePos x="0" y="0"/>
              <wp:positionH relativeFrom="column">
                <wp:posOffset>5151755</wp:posOffset>
              </wp:positionH>
              <wp:positionV relativeFrom="paragraph">
                <wp:posOffset>-64770</wp:posOffset>
              </wp:positionV>
              <wp:extent cx="619760" cy="278130"/>
              <wp:effectExtent l="13335" t="7620" r="5080" b="9525"/>
              <wp:wrapNone/>
              <wp:docPr id="10920715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DBD3A6F" w14:textId="77777777" w:rsidR="00122F5F" w:rsidRPr="00122F5F" w:rsidRDefault="00136195" w:rsidP="00122F5F">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AE268" id="Rectangle 6" o:spid="_x0000_s1031" style="position:absolute;margin-left:405.65pt;margin-top:-5.1pt;width:48.8pt;height:2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2DBD3A6F" w14:textId="77777777" w:rsidR="00122F5F" w:rsidRPr="00122F5F" w:rsidRDefault="00136195" w:rsidP="00122F5F">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122F5F" w:rsidRPr="00540F02">
      <w:rPr>
        <w:rFonts w:ascii="Calibri Light" w:hAnsi="Calibri Light" w:cs="Calibri Light"/>
        <w:sz w:val="16"/>
        <w:szCs w:val="16"/>
      </w:rPr>
      <w:t>International Journal Law and Society</w:t>
    </w:r>
  </w:p>
  <w:p w14:paraId="7449A766"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73142" w14:textId="77777777" w:rsidR="0008220C" w:rsidRPr="00540F02" w:rsidRDefault="0075006A"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848" behindDoc="0" locked="0" layoutInCell="1" allowOverlap="1" wp14:anchorId="532AE8E1" wp14:editId="3034F467">
              <wp:simplePos x="0" y="0"/>
              <wp:positionH relativeFrom="column">
                <wp:posOffset>5151755</wp:posOffset>
              </wp:positionH>
              <wp:positionV relativeFrom="paragraph">
                <wp:posOffset>-64770</wp:posOffset>
              </wp:positionV>
              <wp:extent cx="619760" cy="278130"/>
              <wp:effectExtent l="13335" t="7620" r="5080" b="9525"/>
              <wp:wrapNone/>
              <wp:docPr id="12670532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58D95D9" w14:textId="77777777" w:rsidR="0008220C" w:rsidRPr="00122F5F" w:rsidRDefault="00136195" w:rsidP="0008220C">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AE8E1" id="Rectangle 7" o:spid="_x0000_s1032" style="position:absolute;margin-left:405.65pt;margin-top:-5.1pt;width:48.8pt;height:21.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58D95D9" w14:textId="77777777" w:rsidR="0008220C" w:rsidRPr="00122F5F" w:rsidRDefault="00136195" w:rsidP="0008220C">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08220C" w:rsidRPr="00540F02">
      <w:rPr>
        <w:rFonts w:ascii="Calibri Light" w:hAnsi="Calibri Light" w:cs="Calibri Light"/>
        <w:sz w:val="16"/>
        <w:szCs w:val="16"/>
      </w:rPr>
      <w:t>International Journal Law and Society</w:t>
    </w:r>
  </w:p>
  <w:p w14:paraId="0239A678"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A6DD3" w14:textId="77777777" w:rsidR="00965E3F" w:rsidRPr="0008220C" w:rsidRDefault="0075006A"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656" behindDoc="0" locked="0" layoutInCell="1" allowOverlap="1" wp14:anchorId="1FBE86C3" wp14:editId="6B4499A4">
              <wp:simplePos x="0" y="0"/>
              <wp:positionH relativeFrom="column">
                <wp:posOffset>5151755</wp:posOffset>
              </wp:positionH>
              <wp:positionV relativeFrom="paragraph">
                <wp:posOffset>-64770</wp:posOffset>
              </wp:positionV>
              <wp:extent cx="619760" cy="278130"/>
              <wp:effectExtent l="13335" t="7620" r="5080" b="9525"/>
              <wp:wrapNone/>
              <wp:docPr id="2202826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FCCDB5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E86C3" id="Rectangle 11" o:spid="_x0000_s1036" style="position:absolute;margin-left:405.65pt;margin-top:-5.1pt;width:48.8pt;height:21.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Mq9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bpctzaQXUiYREGu9L3okUL+IOznqxacv99L1BxZj5Yas4yn06jt1Mwnd1MKMDrzO46I6wkqJIH&#10;zoblJgz/Ye9QNy29lCc5LNxRQ2udxH5hdeZPdkw9OH+d6PfrOJ16+e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2izKvRMCAAAoBAAADgAAAAAAAAAAAAAAAAAuAgAAZHJzL2Uyb0RvYy54bWxQSwECLQAUAAYACAAA&#10;ACEAGzK6398AAAAKAQAADwAAAAAAAAAAAAAAAABtBAAAZHJzL2Rvd25yZXYueG1sUEsFBgAAAAAE&#10;AAQA8wAAAHkFAAAAAA==&#10;" strokecolor="white">
              <v:textbox>
                <w:txbxContent>
                  <w:p w14:paraId="4FCCDB5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BF4247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2BBC0" w14:textId="77777777" w:rsidR="006137A8" w:rsidRDefault="006137A8">
      <w:r>
        <w:separator/>
      </w:r>
    </w:p>
  </w:footnote>
  <w:footnote w:type="continuationSeparator" w:id="0">
    <w:p w14:paraId="55893953" w14:textId="77777777" w:rsidR="006137A8" w:rsidRDefault="00613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0A481" w14:textId="77777777" w:rsidR="00122F5F" w:rsidRDefault="0075006A" w:rsidP="00136195">
    <w:pPr>
      <w:pStyle w:val="Header"/>
      <w:tabs>
        <w:tab w:val="clear" w:pos="4680"/>
        <w:tab w:val="clear" w:pos="9360"/>
        <w:tab w:val="left" w:pos="7230"/>
      </w:tabs>
    </w:pPr>
    <w:r>
      <w:rPr>
        <w:noProof/>
      </w:rPr>
      <mc:AlternateContent>
        <mc:Choice Requires="wps">
          <w:drawing>
            <wp:anchor distT="0" distB="0" distL="114300" distR="114300" simplePos="0" relativeHeight="251656704" behindDoc="1" locked="0" layoutInCell="1" allowOverlap="1" wp14:anchorId="74E1465C" wp14:editId="015520ED">
              <wp:simplePos x="0" y="0"/>
              <wp:positionH relativeFrom="page">
                <wp:posOffset>962025</wp:posOffset>
              </wp:positionH>
              <wp:positionV relativeFrom="page">
                <wp:posOffset>947420</wp:posOffset>
              </wp:positionV>
              <wp:extent cx="1998980" cy="229870"/>
              <wp:effectExtent l="0" t="4445" r="1270" b="3810"/>
              <wp:wrapNone/>
              <wp:docPr id="12392446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7084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B94CA8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1465C"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1C7084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B94CA8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39DCCDFC" wp14:editId="66D704A1">
              <wp:simplePos x="0" y="0"/>
              <wp:positionH relativeFrom="page">
                <wp:posOffset>6497955</wp:posOffset>
              </wp:positionH>
              <wp:positionV relativeFrom="page">
                <wp:posOffset>445135</wp:posOffset>
              </wp:positionV>
              <wp:extent cx="231775" cy="177800"/>
              <wp:effectExtent l="1905" t="0" r="4445" b="0"/>
              <wp:wrapNone/>
              <wp:docPr id="510681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B9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CCDFC" id="Text Box 2" o:spid="_x0000_s1027" type="#_x0000_t202" style="position:absolute;margin-left:511.65pt;margin-top:35.05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0AABB9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61D96FC0" wp14:editId="6DA0FBBA">
              <wp:simplePos x="0" y="0"/>
              <wp:positionH relativeFrom="page">
                <wp:posOffset>3143250</wp:posOffset>
              </wp:positionH>
              <wp:positionV relativeFrom="page">
                <wp:posOffset>784860</wp:posOffset>
              </wp:positionV>
              <wp:extent cx="3523615" cy="416560"/>
              <wp:effectExtent l="0" t="3810" r="635" b="0"/>
              <wp:wrapNone/>
              <wp:docPr id="7297222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30022" w14:textId="77777777" w:rsidR="00E11507" w:rsidRPr="00136195" w:rsidRDefault="00E11507" w:rsidP="00122F5F">
                          <w:pPr>
                            <w:ind w:left="23"/>
                            <w:jc w:val="both"/>
                            <w:rPr>
                              <w:rFonts w:ascii="Calibri Light" w:hAnsi="Calibri Light" w:cs="Calibri Light"/>
                              <w:sz w:val="18"/>
                            </w:rPr>
                          </w:pPr>
                        </w:p>
                        <w:p w14:paraId="188903BA" w14:textId="77777777" w:rsidR="00E11507" w:rsidRPr="00FF1D30" w:rsidRDefault="00E11507"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96FC0" id="Text Box 3" o:spid="_x0000_s1028" type="#_x0000_t202" style="position:absolute;margin-left:247.5pt;margin-top:61.8pt;width:277.45pt;height:3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DE30022" w14:textId="77777777" w:rsidR="00E11507" w:rsidRPr="00136195" w:rsidRDefault="00E11507" w:rsidP="00122F5F">
                    <w:pPr>
                      <w:ind w:left="23"/>
                      <w:jc w:val="both"/>
                      <w:rPr>
                        <w:rFonts w:ascii="Calibri Light" w:hAnsi="Calibri Light" w:cs="Calibri Light"/>
                        <w:sz w:val="18"/>
                      </w:rPr>
                    </w:pPr>
                  </w:p>
                  <w:p w14:paraId="188903BA" w14:textId="77777777" w:rsidR="00E11507" w:rsidRPr="00FF1D30" w:rsidRDefault="00E11507"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53E60CC0" wp14:editId="3B83F718">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C83BCDB" w14:textId="77777777" w:rsidR="00122F5F" w:rsidRDefault="00122F5F" w:rsidP="00122F5F">
    <w:pPr>
      <w:pStyle w:val="Header"/>
      <w:rPr>
        <w:sz w:val="16"/>
        <w:szCs w:val="16"/>
      </w:rPr>
    </w:pPr>
  </w:p>
  <w:p w14:paraId="44F10F26" w14:textId="77777777" w:rsidR="00AA4AE4" w:rsidRDefault="00E11507" w:rsidP="00E11507">
    <w:pPr>
      <w:pStyle w:val="Header"/>
      <w:tabs>
        <w:tab w:val="clear" w:pos="4680"/>
        <w:tab w:val="clear" w:pos="9360"/>
        <w:tab w:val="left" w:pos="3930"/>
        <w:tab w:val="center" w:pos="4535"/>
      </w:tabs>
      <w:rPr>
        <w:sz w:val="16"/>
        <w:szCs w:val="16"/>
      </w:rPr>
    </w:pPr>
    <w:r>
      <w:rPr>
        <w:sz w:val="16"/>
        <w:szCs w:val="16"/>
      </w:rPr>
      <w:tab/>
    </w:r>
    <w:r>
      <w:rPr>
        <w:sz w:val="16"/>
        <w:szCs w:val="16"/>
      </w:rPr>
      <w:tab/>
    </w:r>
  </w:p>
  <w:p w14:paraId="6EDF0CBA"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B1105" w14:textId="77777777" w:rsidR="00540F02" w:rsidRDefault="0075006A" w:rsidP="00540F02">
    <w:pPr>
      <w:pStyle w:val="Header"/>
    </w:pPr>
    <w:r>
      <w:rPr>
        <w:noProof/>
      </w:rPr>
      <mc:AlternateContent>
        <mc:Choice Requires="wps">
          <w:drawing>
            <wp:anchor distT="0" distB="0" distL="114300" distR="114300" simplePos="0" relativeHeight="251658752" behindDoc="1" locked="0" layoutInCell="1" allowOverlap="1" wp14:anchorId="50AB2949" wp14:editId="515BBFFE">
              <wp:simplePos x="0" y="0"/>
              <wp:positionH relativeFrom="page">
                <wp:posOffset>962025</wp:posOffset>
              </wp:positionH>
              <wp:positionV relativeFrom="page">
                <wp:posOffset>947420</wp:posOffset>
              </wp:positionV>
              <wp:extent cx="1998980" cy="229870"/>
              <wp:effectExtent l="0" t="4445" r="1270" b="3810"/>
              <wp:wrapNone/>
              <wp:docPr id="13476807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4ACC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C348E0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B2949"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2814ACC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C348E0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47E15162" wp14:editId="29FBFBD6">
              <wp:simplePos x="0" y="0"/>
              <wp:positionH relativeFrom="page">
                <wp:posOffset>6464300</wp:posOffset>
              </wp:positionH>
              <wp:positionV relativeFrom="page">
                <wp:posOffset>467360</wp:posOffset>
              </wp:positionV>
              <wp:extent cx="231775" cy="177800"/>
              <wp:effectExtent l="0" t="635" r="0" b="2540"/>
              <wp:wrapNone/>
              <wp:docPr id="10671511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7507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15162" id="Text Box 5" o:spid="_x0000_s1030"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61C7507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2F91569" wp14:editId="68B740B9">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188C2C2" w14:textId="77777777" w:rsidR="00540F02" w:rsidRDefault="00540F02" w:rsidP="00540F02">
    <w:pPr>
      <w:pStyle w:val="Header"/>
      <w:rPr>
        <w:sz w:val="16"/>
        <w:szCs w:val="16"/>
      </w:rPr>
    </w:pPr>
  </w:p>
  <w:p w14:paraId="36A4736E" w14:textId="77777777" w:rsidR="00540F02" w:rsidRDefault="00540F02" w:rsidP="00540F02">
    <w:pPr>
      <w:pStyle w:val="Header"/>
      <w:rPr>
        <w:sz w:val="16"/>
        <w:szCs w:val="16"/>
      </w:rPr>
    </w:pPr>
  </w:p>
  <w:p w14:paraId="5DED0C77"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C79A1" w14:textId="77777777" w:rsidR="00FF1D30" w:rsidRDefault="0075006A">
    <w:pPr>
      <w:pStyle w:val="Header"/>
    </w:pPr>
    <w:r>
      <w:rPr>
        <w:noProof/>
      </w:rPr>
      <mc:AlternateContent>
        <mc:Choice Requires="wps">
          <w:drawing>
            <wp:anchor distT="0" distB="0" distL="114300" distR="114300" simplePos="0" relativeHeight="251652608" behindDoc="1" locked="0" layoutInCell="1" allowOverlap="1" wp14:anchorId="7A90E623" wp14:editId="23D9BAF0">
              <wp:simplePos x="0" y="0"/>
              <wp:positionH relativeFrom="page">
                <wp:posOffset>942975</wp:posOffset>
              </wp:positionH>
              <wp:positionV relativeFrom="page">
                <wp:posOffset>947420</wp:posOffset>
              </wp:positionV>
              <wp:extent cx="1998980" cy="229870"/>
              <wp:effectExtent l="0" t="4445" r="1270" b="3810"/>
              <wp:wrapNone/>
              <wp:docPr id="29721814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53BA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BF1F5B"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0E623" id="_x0000_t202" coordsize="21600,21600" o:spt="202" path="m,l,21600r21600,l21600,xe">
              <v:stroke joinstyle="miter"/>
              <v:path gradientshapeok="t" o:connecttype="rect"/>
            </v:shapetype>
            <v:shape id="Text Box 8" o:spid="_x0000_s1033" type="#_x0000_t202" style="position:absolute;margin-left:74.25pt;margin-top:74.6pt;width:157.4pt;height:18.1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rE2gEAAJgDAAAOAAAAZHJzL2Uyb0RvYy54bWysU01v2zAMvQ/YfxB0X5zksCZGnKJr0WFA&#10;9wG0+wG0LNvCbFGjlNjZrx8lx+nW3oZdBEqUHt97pHbXY9+JoyZv0BZytVhKoa3CytimkN+f7t9t&#10;pPABbAUdWl3Ik/byev/2zW5wuV5ji12lSTCI9fngCtmG4PIs86rVPfgFOm05WSP1EHhLTVYRDIze&#10;d9l6uXyfDUiVI1Taez69m5Jyn/DrWqvwta69DqIrJHMLaaW0lnHN9jvIGwLXGnWmAf/AogdjuegF&#10;6g4CiAOZV1C9UYQe67BQ2GdY10bppIHVrJYv1Dy24HTSwuZ4d7HJ/z9Y9eX46L6RCOMHHLmBSYR3&#10;D6h+eGHxtgXb6BsiHFoNFRdeRcuywfn8/DRa7XMfQcrhM1bcZDgETEBjTX10hXUKRucGnC6m6zEI&#10;FUtut5vthlOKc+v1dnOVupJBPr925MNHjb2IQSGJm5rQ4fjgQ2QD+XwlFrN4b7ouNbazfx3wxXiS&#10;2EfCE/UwlqMwVSGvorQopsTqxHIIp3Hh8eagRfolxcCjUkj/8wCkpeg+WbYkztUc0ByUcwBW8dNC&#10;Bimm8DZM83dwZJqWkSfTLd6wbbVJ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J4MasTaAQAAmAMAAA4AAAAAAAAAAAAAAAAALgIAAGRycy9lMm9Eb2MueG1sUEsBAi0AFAAGAAgA&#10;AAAhAOZosUvgAAAACwEAAA8AAAAAAAAAAAAAAAAANAQAAGRycy9kb3ducmV2LnhtbFBLBQYAAAAA&#10;BAAEAPMAAABBBQAAAAA=&#10;" filled="f" stroked="f">
              <v:textbox inset="0,0,0,0">
                <w:txbxContent>
                  <w:p w14:paraId="74B53BA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BF1F5B"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72E54427" wp14:editId="60748A7F">
              <wp:simplePos x="0" y="0"/>
              <wp:positionH relativeFrom="page">
                <wp:posOffset>6464300</wp:posOffset>
              </wp:positionH>
              <wp:positionV relativeFrom="page">
                <wp:posOffset>439420</wp:posOffset>
              </wp:positionV>
              <wp:extent cx="231775" cy="177800"/>
              <wp:effectExtent l="0" t="1270" r="0" b="1905"/>
              <wp:wrapNone/>
              <wp:docPr id="181470080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4408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54427" id="Text Box 9" o:spid="_x0000_s1034" type="#_x0000_t202" style="position:absolute;margin-left:509pt;margin-top:34.6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e2AEAAJcDAAAOAAAAZHJzL2Uyb0RvYy54bWysU9uO0zAQfUfiHyy/06RFsFXUdLXsahHS&#10;AistfIDjOIlF4jEzbpPy9YydpsvlDfFiTcb28blMdtfT0IujQbLgSrle5VIYp6G2ri3l1y/3r7ZS&#10;UFCuVj04U8qTIXm9f/liN/rCbKCDvjYoGMRRMfpSdiH4IstId2ZQtAJvHG82gIMK/IltVqMaGX3o&#10;s02ev81GwNojaEPE3bt5U+4TftMYHT43DZkg+lIyt5BWTGsV12y/U0WLyndWn2mof2AxKOv40QvU&#10;nQpKHND+BTVYjUDQhJWGIYOmsdokDaxmnf+h5qlT3iQtbA75i030/2D1p+OTf0QRpncwcYBJBPkH&#10;0N9IOLjtlGvNDSKMnVE1P7yOlmWjp+J8NVpNBUWQavwINYesDgES0NTgEF1hnYLROYDTxXQzBaG5&#10;uXm9vrp6I4XmLa62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u&#10;J+Pe2AEAAJcDAAAOAAAAAAAAAAAAAAAAAC4CAABkcnMvZTJvRG9jLnhtbFBLAQItABQABgAIAAAA&#10;IQCJey5I4AAAAAsBAAAPAAAAAAAAAAAAAAAAADIEAABkcnMvZG93bnJldi54bWxQSwUGAAAAAAQA&#10;BADzAAAAPwUAAAAA&#10;" filled="f" stroked="f">
              <v:textbox inset="0,0,0,0">
                <w:txbxContent>
                  <w:p w14:paraId="15F4408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632" behindDoc="1" locked="0" layoutInCell="1" allowOverlap="1" wp14:anchorId="71F20D90" wp14:editId="6DFF4EF0">
              <wp:simplePos x="0" y="0"/>
              <wp:positionH relativeFrom="page">
                <wp:posOffset>3143250</wp:posOffset>
              </wp:positionH>
              <wp:positionV relativeFrom="page">
                <wp:posOffset>784860</wp:posOffset>
              </wp:positionV>
              <wp:extent cx="3516630" cy="416560"/>
              <wp:effectExtent l="0" t="3810" r="0" b="0"/>
              <wp:wrapNone/>
              <wp:docPr id="11404315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A8FA1" w14:textId="77777777" w:rsidR="00FF1D30" w:rsidRPr="00FF1D30" w:rsidRDefault="0038013B" w:rsidP="0038013B">
                          <w:pPr>
                            <w:ind w:left="23"/>
                            <w:jc w:val="both"/>
                            <w:rPr>
                              <w:rFonts w:ascii="Calibri Light" w:hAnsi="Calibri Light" w:cs="Calibri Light"/>
                              <w:i/>
                              <w:sz w:val="18"/>
                            </w:rPr>
                          </w:pPr>
                          <w:proofErr w:type="spellStart"/>
                          <w:r w:rsidRPr="0038013B">
                            <w:rPr>
                              <w:rFonts w:ascii="Calibri Light" w:hAnsi="Calibri Light" w:cs="Calibri Light"/>
                              <w:i/>
                              <w:sz w:val="18"/>
                            </w:rPr>
                            <w:t>Rechtsstaat</w:t>
                          </w:r>
                          <w:proofErr w:type="spellEnd"/>
                          <w:r w:rsidRPr="0038013B">
                            <w:rPr>
                              <w:rFonts w:ascii="Calibri Light" w:hAnsi="Calibri Light" w:cs="Calibri Light"/>
                              <w:i/>
                              <w:sz w:val="18"/>
                            </w:rPr>
                            <w:t xml:space="preserve"> (The State of Law) From the Perspective of Al-Ghazali and Ibn Khaldun; Comparative Analysis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0D90" id="Text Box 10" o:spid="_x0000_s1035" type="#_x0000_t202" style="position:absolute;margin-left:247.5pt;margin-top:61.8pt;width:276.9pt;height:32.8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b22wEAAJgDAAAOAAAAZHJzL2Uyb0RvYy54bWysU9tu1DAQfUfiHyy/s9m0dAXRZqvSqgip&#10;UKTCBziOk1gkHjPj3WT5esbOZsvlDfFijWfs43POjLfX09CLg0Gy4EqZr9ZSGKehtq4t5dcv96/e&#10;SEFBuVr14Ewpj4bk9e7li+3oC3MBHfS1QcEgjorRl7ILwRdZRrozg6IVeOO42AAOKvAW26xGNTL6&#10;0GcX6/UmGwFrj6ANEWfv5qLcJfymMTo8Ng2ZIPpSMreQVkxrFddst1VFi8p3Vp9oqH9gMSjr+NEz&#10;1J0KSuzR/gU1WI1A0ISVhiGDprHaJA2sJl//oeapU94kLWwO+bNN9P9g9afDk/+MIkzvYOIGJhHk&#10;H0B/I+HgtlOuNTeIMHZG1fxwHi3LRk/F6Wq0mgqKINX4EWpustoHSEBTg0N0hXUKRucGHM+mmykI&#10;zcnLq3yzueSS5trrfHO1SV3JVLHc9kjhvYFBxKCUyE1N6OrwQCGyUcVyJD7m4N72fWps735L8MGY&#10;Sewj4Zl6mKpJ2LqUb6O0KKaC+shyEOZx4fHmoAP8IcXIo1JK+r5XaKToPzi2JM7VEuASVEugnOar&#10;pQxSzOFtmOdv79G2HSPPpju4YdsamxQ9szjR5fYnoadRjfP16z6dev5Qu58AAAD//wMAUEsDBBQA&#10;BgAIAAAAIQByIAGZ4AAAAAwBAAAPAAAAZHJzL2Rvd25yZXYueG1sTI/BTsMwEETvSPyDtUjcqE0o&#10;URLiVBWCExIiDQeOTuwmVuN1iN02/D3bE9x2NKPZeeVmcSM7mTlYjxLuVwKYwc5ri72Ez+b1LgMW&#10;okKtRo9Gwo8JsKmur0pVaH/G2px2sWdUgqFQEoYYp4Lz0A3GqbDyk0Hy9n52KpKce65ndaZyN/JE&#10;iJQ7ZZE+DGoyz4PpDrujk7D9wvrFfr+3H/W+tk2TC3xLD1Le3izbJ2DRLPEvDJf5NB0q2tT6I+rA&#10;Rgnr/JFYIhnJQwrskhDrjGhaurI8AV6V/D9E9QsAAP//AwBQSwECLQAUAAYACAAAACEAtoM4kv4A&#10;AADhAQAAEwAAAAAAAAAAAAAAAAAAAAAAW0NvbnRlbnRfVHlwZXNdLnhtbFBLAQItABQABgAIAAAA&#10;IQA4/SH/1gAAAJQBAAALAAAAAAAAAAAAAAAAAC8BAABfcmVscy8ucmVsc1BLAQItABQABgAIAAAA&#10;IQDaIub22wEAAJgDAAAOAAAAAAAAAAAAAAAAAC4CAABkcnMvZTJvRG9jLnhtbFBLAQItABQABgAI&#10;AAAAIQByIAGZ4AAAAAwBAAAPAAAAAAAAAAAAAAAAADUEAABkcnMvZG93bnJldi54bWxQSwUGAAAA&#10;AAQABADzAAAAQgUAAAAA&#10;" filled="f" stroked="f">
              <v:textbox inset="0,0,0,0">
                <w:txbxContent>
                  <w:p w14:paraId="1C1A8FA1" w14:textId="77777777" w:rsidR="00FF1D30" w:rsidRPr="00FF1D30" w:rsidRDefault="0038013B" w:rsidP="0038013B">
                    <w:pPr>
                      <w:ind w:left="23"/>
                      <w:jc w:val="both"/>
                      <w:rPr>
                        <w:rFonts w:ascii="Calibri Light" w:hAnsi="Calibri Light" w:cs="Calibri Light"/>
                        <w:i/>
                        <w:sz w:val="18"/>
                      </w:rPr>
                    </w:pPr>
                    <w:proofErr w:type="spellStart"/>
                    <w:r w:rsidRPr="0038013B">
                      <w:rPr>
                        <w:rFonts w:ascii="Calibri Light" w:hAnsi="Calibri Light" w:cs="Calibri Light"/>
                        <w:i/>
                        <w:sz w:val="18"/>
                      </w:rPr>
                      <w:t>Rechtsstaat</w:t>
                    </w:r>
                    <w:proofErr w:type="spellEnd"/>
                    <w:r w:rsidRPr="0038013B">
                      <w:rPr>
                        <w:rFonts w:ascii="Calibri Light" w:hAnsi="Calibri Light" w:cs="Calibri Light"/>
                        <w:i/>
                        <w:sz w:val="18"/>
                      </w:rPr>
                      <w:t xml:space="preserve"> (The State of Law) From the Perspective of Al-Ghazali and Ibn Khaldun; Comparative Analysis</w:t>
                    </w:r>
                  </w:p>
                </w:txbxContent>
              </v:textbox>
              <w10:wrap anchorx="page" anchory="page"/>
            </v:shape>
          </w:pict>
        </mc:Fallback>
      </mc:AlternateContent>
    </w:r>
    <w:r>
      <w:rPr>
        <w:noProof/>
      </w:rPr>
      <w:drawing>
        <wp:inline distT="0" distB="0" distL="0" distR="0" wp14:anchorId="76843051" wp14:editId="483E7941">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2EB95" w14:textId="77777777" w:rsidR="00FF1D30" w:rsidRDefault="00FF1D30">
    <w:pPr>
      <w:pStyle w:val="Header"/>
      <w:rPr>
        <w:sz w:val="16"/>
        <w:szCs w:val="16"/>
      </w:rPr>
    </w:pPr>
  </w:p>
  <w:p w14:paraId="041481A8" w14:textId="77777777" w:rsidR="00FF1D30" w:rsidRDefault="00FF1D30">
    <w:pPr>
      <w:pStyle w:val="Header"/>
      <w:rPr>
        <w:sz w:val="16"/>
        <w:szCs w:val="16"/>
      </w:rPr>
    </w:pPr>
  </w:p>
  <w:p w14:paraId="21BECB4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B020647"/>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83721DD"/>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D7B0699"/>
    <w:multiLevelType w:val="hybridMultilevel"/>
    <w:tmpl w:val="FFFFFFFF"/>
    <w:lvl w:ilvl="0" w:tplc="13C25FCA">
      <w:start w:val="1"/>
      <w:numFmt w:val="decimal"/>
      <w:lvlText w:val="%1."/>
      <w:lvlJc w:val="left"/>
      <w:pPr>
        <w:ind w:left="1477" w:hanging="360"/>
      </w:pPr>
      <w:rPr>
        <w:rFonts w:cs="Times New Roman" w:hint="default"/>
      </w:rPr>
    </w:lvl>
    <w:lvl w:ilvl="1" w:tplc="04090019" w:tentative="1">
      <w:start w:val="1"/>
      <w:numFmt w:val="lowerLetter"/>
      <w:lvlText w:val="%2."/>
      <w:lvlJc w:val="left"/>
      <w:pPr>
        <w:ind w:left="2197" w:hanging="360"/>
      </w:pPr>
      <w:rPr>
        <w:rFonts w:cs="Times New Roman"/>
      </w:rPr>
    </w:lvl>
    <w:lvl w:ilvl="2" w:tplc="0409001B" w:tentative="1">
      <w:start w:val="1"/>
      <w:numFmt w:val="lowerRoman"/>
      <w:lvlText w:val="%3."/>
      <w:lvlJc w:val="right"/>
      <w:pPr>
        <w:ind w:left="2917" w:hanging="180"/>
      </w:pPr>
      <w:rPr>
        <w:rFonts w:cs="Times New Roman"/>
      </w:rPr>
    </w:lvl>
    <w:lvl w:ilvl="3" w:tplc="0409000F" w:tentative="1">
      <w:start w:val="1"/>
      <w:numFmt w:val="decimal"/>
      <w:lvlText w:val="%4."/>
      <w:lvlJc w:val="left"/>
      <w:pPr>
        <w:ind w:left="3637" w:hanging="360"/>
      </w:pPr>
      <w:rPr>
        <w:rFonts w:cs="Times New Roman"/>
      </w:rPr>
    </w:lvl>
    <w:lvl w:ilvl="4" w:tplc="04090019" w:tentative="1">
      <w:start w:val="1"/>
      <w:numFmt w:val="lowerLetter"/>
      <w:lvlText w:val="%5."/>
      <w:lvlJc w:val="left"/>
      <w:pPr>
        <w:ind w:left="4357" w:hanging="360"/>
      </w:pPr>
      <w:rPr>
        <w:rFonts w:cs="Times New Roman"/>
      </w:rPr>
    </w:lvl>
    <w:lvl w:ilvl="5" w:tplc="0409001B" w:tentative="1">
      <w:start w:val="1"/>
      <w:numFmt w:val="lowerRoman"/>
      <w:lvlText w:val="%6."/>
      <w:lvlJc w:val="right"/>
      <w:pPr>
        <w:ind w:left="5077" w:hanging="180"/>
      </w:pPr>
      <w:rPr>
        <w:rFonts w:cs="Times New Roman"/>
      </w:rPr>
    </w:lvl>
    <w:lvl w:ilvl="6" w:tplc="0409000F" w:tentative="1">
      <w:start w:val="1"/>
      <w:numFmt w:val="decimal"/>
      <w:lvlText w:val="%7."/>
      <w:lvlJc w:val="left"/>
      <w:pPr>
        <w:ind w:left="5797" w:hanging="360"/>
      </w:pPr>
      <w:rPr>
        <w:rFonts w:cs="Times New Roman"/>
      </w:rPr>
    </w:lvl>
    <w:lvl w:ilvl="7" w:tplc="04090019" w:tentative="1">
      <w:start w:val="1"/>
      <w:numFmt w:val="lowerLetter"/>
      <w:lvlText w:val="%8."/>
      <w:lvlJc w:val="left"/>
      <w:pPr>
        <w:ind w:left="6517" w:hanging="360"/>
      </w:pPr>
      <w:rPr>
        <w:rFonts w:cs="Times New Roman"/>
      </w:rPr>
    </w:lvl>
    <w:lvl w:ilvl="8" w:tplc="0409001B" w:tentative="1">
      <w:start w:val="1"/>
      <w:numFmt w:val="lowerRoman"/>
      <w:lvlText w:val="%9."/>
      <w:lvlJc w:val="right"/>
      <w:pPr>
        <w:ind w:left="7237"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0BB7C91"/>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843058E"/>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337728821">
    <w:abstractNumId w:val="14"/>
  </w:num>
  <w:num w:numId="2" w16cid:durableId="1757507534">
    <w:abstractNumId w:val="8"/>
  </w:num>
  <w:num w:numId="3" w16cid:durableId="2116708820">
    <w:abstractNumId w:val="9"/>
  </w:num>
  <w:num w:numId="4" w16cid:durableId="834302942">
    <w:abstractNumId w:val="25"/>
  </w:num>
  <w:num w:numId="5" w16cid:durableId="1336374083">
    <w:abstractNumId w:val="23"/>
  </w:num>
  <w:num w:numId="6" w16cid:durableId="574586417">
    <w:abstractNumId w:val="22"/>
  </w:num>
  <w:num w:numId="7" w16cid:durableId="2144150825">
    <w:abstractNumId w:val="32"/>
  </w:num>
  <w:num w:numId="8" w16cid:durableId="1070350725">
    <w:abstractNumId w:val="15"/>
  </w:num>
  <w:num w:numId="9" w16cid:durableId="1067070848">
    <w:abstractNumId w:val="26"/>
  </w:num>
  <w:num w:numId="10" w16cid:durableId="1036614276">
    <w:abstractNumId w:val="28"/>
  </w:num>
  <w:num w:numId="11" w16cid:durableId="1792359892">
    <w:abstractNumId w:val="11"/>
  </w:num>
  <w:num w:numId="12" w16cid:durableId="631642930">
    <w:abstractNumId w:val="20"/>
  </w:num>
  <w:num w:numId="13" w16cid:durableId="339548703">
    <w:abstractNumId w:val="7"/>
  </w:num>
  <w:num w:numId="14" w16cid:durableId="1561550236">
    <w:abstractNumId w:val="0"/>
  </w:num>
  <w:num w:numId="15" w16cid:durableId="1746804312">
    <w:abstractNumId w:val="33"/>
  </w:num>
  <w:num w:numId="16" w16cid:durableId="1241989912">
    <w:abstractNumId w:val="21"/>
  </w:num>
  <w:num w:numId="17" w16cid:durableId="794520474">
    <w:abstractNumId w:val="31"/>
  </w:num>
  <w:num w:numId="18" w16cid:durableId="1038432024">
    <w:abstractNumId w:val="29"/>
  </w:num>
  <w:num w:numId="19" w16cid:durableId="1547596250">
    <w:abstractNumId w:val="19"/>
  </w:num>
  <w:num w:numId="20" w16cid:durableId="36971472">
    <w:abstractNumId w:val="5"/>
  </w:num>
  <w:num w:numId="21" w16cid:durableId="201018011">
    <w:abstractNumId w:val="1"/>
  </w:num>
  <w:num w:numId="22" w16cid:durableId="1730154527">
    <w:abstractNumId w:val="12"/>
  </w:num>
  <w:num w:numId="23" w16cid:durableId="809514753">
    <w:abstractNumId w:val="2"/>
  </w:num>
  <w:num w:numId="24" w16cid:durableId="1781684893">
    <w:abstractNumId w:val="3"/>
  </w:num>
  <w:num w:numId="25" w16cid:durableId="2115590018">
    <w:abstractNumId w:val="4"/>
  </w:num>
  <w:num w:numId="26" w16cid:durableId="1336299860">
    <w:abstractNumId w:val="10"/>
  </w:num>
  <w:num w:numId="27" w16cid:durableId="1108549627">
    <w:abstractNumId w:val="13"/>
  </w:num>
  <w:num w:numId="28" w16cid:durableId="122575640">
    <w:abstractNumId w:val="6"/>
  </w:num>
  <w:num w:numId="29" w16cid:durableId="1812288156">
    <w:abstractNumId w:val="17"/>
  </w:num>
  <w:num w:numId="30" w16cid:durableId="1919054402">
    <w:abstractNumId w:val="30"/>
  </w:num>
  <w:num w:numId="31" w16cid:durableId="281764205">
    <w:abstractNumId w:val="16"/>
  </w:num>
  <w:num w:numId="32" w16cid:durableId="1732803042">
    <w:abstractNumId w:val="27"/>
  </w:num>
  <w:num w:numId="33" w16cid:durableId="683822042">
    <w:abstractNumId w:val="18"/>
  </w:num>
  <w:num w:numId="34" w16cid:durableId="973294907">
    <w:abstractNumId w:val="2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
    <w15:presenceInfo w15:providerId="None" w15:userI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4424"/>
    <w:rsid w:val="000417D3"/>
    <w:rsid w:val="00045F86"/>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0C37"/>
    <w:rsid w:val="00122F5F"/>
    <w:rsid w:val="00123EF2"/>
    <w:rsid w:val="001245CB"/>
    <w:rsid w:val="0013490E"/>
    <w:rsid w:val="00136195"/>
    <w:rsid w:val="0013783B"/>
    <w:rsid w:val="001578E9"/>
    <w:rsid w:val="00162A30"/>
    <w:rsid w:val="00165813"/>
    <w:rsid w:val="00171D19"/>
    <w:rsid w:val="00173196"/>
    <w:rsid w:val="0018288D"/>
    <w:rsid w:val="00185D8D"/>
    <w:rsid w:val="00187357"/>
    <w:rsid w:val="001A07A8"/>
    <w:rsid w:val="001B3613"/>
    <w:rsid w:val="001C2739"/>
    <w:rsid w:val="001C3D6C"/>
    <w:rsid w:val="001C7BDA"/>
    <w:rsid w:val="001D5E03"/>
    <w:rsid w:val="001D7DEE"/>
    <w:rsid w:val="001E02DA"/>
    <w:rsid w:val="001E2AAA"/>
    <w:rsid w:val="001E7B34"/>
    <w:rsid w:val="0020406B"/>
    <w:rsid w:val="0020676E"/>
    <w:rsid w:val="002132FC"/>
    <w:rsid w:val="00216CB6"/>
    <w:rsid w:val="00217D1E"/>
    <w:rsid w:val="00223090"/>
    <w:rsid w:val="00224082"/>
    <w:rsid w:val="00241B8D"/>
    <w:rsid w:val="00251164"/>
    <w:rsid w:val="00253D8A"/>
    <w:rsid w:val="00256B44"/>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00CA"/>
    <w:rsid w:val="002F2559"/>
    <w:rsid w:val="002F4D18"/>
    <w:rsid w:val="00301FEB"/>
    <w:rsid w:val="00303D42"/>
    <w:rsid w:val="0030640D"/>
    <w:rsid w:val="00312D76"/>
    <w:rsid w:val="00334520"/>
    <w:rsid w:val="00334792"/>
    <w:rsid w:val="003363F0"/>
    <w:rsid w:val="00336A9A"/>
    <w:rsid w:val="00336D31"/>
    <w:rsid w:val="003403A7"/>
    <w:rsid w:val="0034128C"/>
    <w:rsid w:val="00346FF9"/>
    <w:rsid w:val="00362CBC"/>
    <w:rsid w:val="0038013B"/>
    <w:rsid w:val="00381B26"/>
    <w:rsid w:val="00382478"/>
    <w:rsid w:val="00386F26"/>
    <w:rsid w:val="00387148"/>
    <w:rsid w:val="00387C94"/>
    <w:rsid w:val="003948B0"/>
    <w:rsid w:val="00395535"/>
    <w:rsid w:val="003A6EF4"/>
    <w:rsid w:val="003B28D6"/>
    <w:rsid w:val="003C144E"/>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0390"/>
    <w:rsid w:val="00442F6C"/>
    <w:rsid w:val="00451D00"/>
    <w:rsid w:val="00453027"/>
    <w:rsid w:val="004535C9"/>
    <w:rsid w:val="004538A9"/>
    <w:rsid w:val="00461A20"/>
    <w:rsid w:val="00463904"/>
    <w:rsid w:val="004657C4"/>
    <w:rsid w:val="0047489F"/>
    <w:rsid w:val="00476E9F"/>
    <w:rsid w:val="00481B20"/>
    <w:rsid w:val="004863B6"/>
    <w:rsid w:val="00486707"/>
    <w:rsid w:val="0048722D"/>
    <w:rsid w:val="004926FD"/>
    <w:rsid w:val="004928B8"/>
    <w:rsid w:val="00497A78"/>
    <w:rsid w:val="004A19B5"/>
    <w:rsid w:val="004A4564"/>
    <w:rsid w:val="004A5046"/>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353D"/>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37A8"/>
    <w:rsid w:val="0061613E"/>
    <w:rsid w:val="006166E8"/>
    <w:rsid w:val="0062129F"/>
    <w:rsid w:val="00622926"/>
    <w:rsid w:val="0062388D"/>
    <w:rsid w:val="006333CE"/>
    <w:rsid w:val="006352D0"/>
    <w:rsid w:val="006419D1"/>
    <w:rsid w:val="006538D6"/>
    <w:rsid w:val="00654B07"/>
    <w:rsid w:val="00674CB5"/>
    <w:rsid w:val="00680536"/>
    <w:rsid w:val="006902BB"/>
    <w:rsid w:val="006A7DFF"/>
    <w:rsid w:val="006B0510"/>
    <w:rsid w:val="006B2D02"/>
    <w:rsid w:val="006B6E0F"/>
    <w:rsid w:val="006C3EED"/>
    <w:rsid w:val="006C65C4"/>
    <w:rsid w:val="006C6EBD"/>
    <w:rsid w:val="006C7730"/>
    <w:rsid w:val="006D6149"/>
    <w:rsid w:val="006D782E"/>
    <w:rsid w:val="006E2F83"/>
    <w:rsid w:val="006E5E2B"/>
    <w:rsid w:val="006E7FC3"/>
    <w:rsid w:val="006F411A"/>
    <w:rsid w:val="006F7966"/>
    <w:rsid w:val="00704378"/>
    <w:rsid w:val="00707398"/>
    <w:rsid w:val="007169EC"/>
    <w:rsid w:val="00727B9E"/>
    <w:rsid w:val="00741058"/>
    <w:rsid w:val="0075006A"/>
    <w:rsid w:val="00755AB4"/>
    <w:rsid w:val="00761E7C"/>
    <w:rsid w:val="007636FC"/>
    <w:rsid w:val="007816FC"/>
    <w:rsid w:val="00781D8B"/>
    <w:rsid w:val="0079311F"/>
    <w:rsid w:val="007933FE"/>
    <w:rsid w:val="00796577"/>
    <w:rsid w:val="00796A75"/>
    <w:rsid w:val="007A2AA8"/>
    <w:rsid w:val="007A5A78"/>
    <w:rsid w:val="007A62B7"/>
    <w:rsid w:val="007A65BF"/>
    <w:rsid w:val="007B1248"/>
    <w:rsid w:val="007B6823"/>
    <w:rsid w:val="007D5BA1"/>
    <w:rsid w:val="007E508F"/>
    <w:rsid w:val="007F02FB"/>
    <w:rsid w:val="007F37D6"/>
    <w:rsid w:val="007F422E"/>
    <w:rsid w:val="00802718"/>
    <w:rsid w:val="00802990"/>
    <w:rsid w:val="00802A96"/>
    <w:rsid w:val="00803E75"/>
    <w:rsid w:val="0080504E"/>
    <w:rsid w:val="00810811"/>
    <w:rsid w:val="008157AA"/>
    <w:rsid w:val="00815993"/>
    <w:rsid w:val="00816E59"/>
    <w:rsid w:val="0082272E"/>
    <w:rsid w:val="008476FF"/>
    <w:rsid w:val="00852EC7"/>
    <w:rsid w:val="0085484D"/>
    <w:rsid w:val="00862178"/>
    <w:rsid w:val="00862DDA"/>
    <w:rsid w:val="00863A78"/>
    <w:rsid w:val="00874EB7"/>
    <w:rsid w:val="008765A5"/>
    <w:rsid w:val="00876A04"/>
    <w:rsid w:val="00882CAF"/>
    <w:rsid w:val="0088746C"/>
    <w:rsid w:val="008940D8"/>
    <w:rsid w:val="008B23F8"/>
    <w:rsid w:val="008B4BA9"/>
    <w:rsid w:val="008B7A0F"/>
    <w:rsid w:val="008C302B"/>
    <w:rsid w:val="008C3DC2"/>
    <w:rsid w:val="008C45DE"/>
    <w:rsid w:val="008D0F02"/>
    <w:rsid w:val="008D4FEA"/>
    <w:rsid w:val="008D7846"/>
    <w:rsid w:val="008E554D"/>
    <w:rsid w:val="008F3342"/>
    <w:rsid w:val="00902F9C"/>
    <w:rsid w:val="00906AC7"/>
    <w:rsid w:val="009119BE"/>
    <w:rsid w:val="00911A24"/>
    <w:rsid w:val="009206DD"/>
    <w:rsid w:val="009276FB"/>
    <w:rsid w:val="00936811"/>
    <w:rsid w:val="00940F83"/>
    <w:rsid w:val="0094187E"/>
    <w:rsid w:val="00945575"/>
    <w:rsid w:val="0095288D"/>
    <w:rsid w:val="00954BA8"/>
    <w:rsid w:val="00955F79"/>
    <w:rsid w:val="00957BC0"/>
    <w:rsid w:val="00965E3F"/>
    <w:rsid w:val="00965F50"/>
    <w:rsid w:val="00971DE3"/>
    <w:rsid w:val="0098193E"/>
    <w:rsid w:val="00987772"/>
    <w:rsid w:val="0099291C"/>
    <w:rsid w:val="009929B4"/>
    <w:rsid w:val="009A1281"/>
    <w:rsid w:val="009B6344"/>
    <w:rsid w:val="009B764B"/>
    <w:rsid w:val="009C183D"/>
    <w:rsid w:val="009D6434"/>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1309"/>
    <w:rsid w:val="00B17324"/>
    <w:rsid w:val="00B25EDF"/>
    <w:rsid w:val="00B35DC8"/>
    <w:rsid w:val="00B4389C"/>
    <w:rsid w:val="00B47B2C"/>
    <w:rsid w:val="00B56B54"/>
    <w:rsid w:val="00B70E6B"/>
    <w:rsid w:val="00B80A1A"/>
    <w:rsid w:val="00B86BF7"/>
    <w:rsid w:val="00B905EC"/>
    <w:rsid w:val="00B91F74"/>
    <w:rsid w:val="00B9472D"/>
    <w:rsid w:val="00BA08CF"/>
    <w:rsid w:val="00BA68D0"/>
    <w:rsid w:val="00BA6FF3"/>
    <w:rsid w:val="00BB2B6F"/>
    <w:rsid w:val="00BB6938"/>
    <w:rsid w:val="00BC51D8"/>
    <w:rsid w:val="00BD5D62"/>
    <w:rsid w:val="00BD79A0"/>
    <w:rsid w:val="00BE144D"/>
    <w:rsid w:val="00BE17FD"/>
    <w:rsid w:val="00BE30EB"/>
    <w:rsid w:val="00BF318C"/>
    <w:rsid w:val="00C02E08"/>
    <w:rsid w:val="00C03879"/>
    <w:rsid w:val="00C10C09"/>
    <w:rsid w:val="00C11C42"/>
    <w:rsid w:val="00C13FB9"/>
    <w:rsid w:val="00C152F9"/>
    <w:rsid w:val="00C1756D"/>
    <w:rsid w:val="00C21420"/>
    <w:rsid w:val="00C2149A"/>
    <w:rsid w:val="00C26170"/>
    <w:rsid w:val="00C420B8"/>
    <w:rsid w:val="00C50A65"/>
    <w:rsid w:val="00C549E7"/>
    <w:rsid w:val="00C6051D"/>
    <w:rsid w:val="00C67610"/>
    <w:rsid w:val="00C71E29"/>
    <w:rsid w:val="00C72516"/>
    <w:rsid w:val="00C7503D"/>
    <w:rsid w:val="00C93C98"/>
    <w:rsid w:val="00CA7439"/>
    <w:rsid w:val="00CB41DC"/>
    <w:rsid w:val="00CB7A22"/>
    <w:rsid w:val="00CC56D8"/>
    <w:rsid w:val="00CE2A67"/>
    <w:rsid w:val="00CE741E"/>
    <w:rsid w:val="00CF03A1"/>
    <w:rsid w:val="00CF2B87"/>
    <w:rsid w:val="00CF57D6"/>
    <w:rsid w:val="00D26ADD"/>
    <w:rsid w:val="00D44083"/>
    <w:rsid w:val="00D57022"/>
    <w:rsid w:val="00D57A56"/>
    <w:rsid w:val="00D63088"/>
    <w:rsid w:val="00D67104"/>
    <w:rsid w:val="00D73826"/>
    <w:rsid w:val="00D74E6C"/>
    <w:rsid w:val="00D775DE"/>
    <w:rsid w:val="00D86D16"/>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4505"/>
    <w:rsid w:val="00DF5622"/>
    <w:rsid w:val="00DF6442"/>
    <w:rsid w:val="00E005F9"/>
    <w:rsid w:val="00E0470A"/>
    <w:rsid w:val="00E11507"/>
    <w:rsid w:val="00E146CB"/>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069F"/>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253A"/>
    <w:rsid w:val="00FE59A0"/>
    <w:rsid w:val="00FE703C"/>
    <w:rsid w:val="00FF0DD9"/>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9C9C49"/>
  <w14:defaultImageDpi w14:val="96"/>
  <w15:docId w15:val="{E5242EAA-2C92-437F-8E6B-A7B40CDC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C13FB9"/>
    <w:rPr>
      <w:sz w:val="16"/>
      <w:szCs w:val="16"/>
    </w:rPr>
  </w:style>
  <w:style w:type="paragraph" w:styleId="CommentText">
    <w:name w:val="annotation text"/>
    <w:basedOn w:val="Normal"/>
    <w:link w:val="CommentTextChar"/>
    <w:uiPriority w:val="99"/>
    <w:rsid w:val="00C13FB9"/>
  </w:style>
  <w:style w:type="character" w:customStyle="1" w:styleId="CommentTextChar">
    <w:name w:val="Comment Text Char"/>
    <w:basedOn w:val="DefaultParagraphFont"/>
    <w:link w:val="CommentText"/>
    <w:uiPriority w:val="99"/>
    <w:rsid w:val="00C13FB9"/>
    <w:rPr>
      <w:lang w:eastAsia="en-GB"/>
    </w:rPr>
  </w:style>
  <w:style w:type="paragraph" w:styleId="CommentSubject">
    <w:name w:val="annotation subject"/>
    <w:basedOn w:val="CommentText"/>
    <w:next w:val="CommentText"/>
    <w:link w:val="CommentSubjectChar"/>
    <w:uiPriority w:val="99"/>
    <w:rsid w:val="00C13FB9"/>
    <w:rPr>
      <w:b/>
      <w:bCs/>
    </w:rPr>
  </w:style>
  <w:style w:type="character" w:customStyle="1" w:styleId="CommentSubjectChar">
    <w:name w:val="Comment Subject Char"/>
    <w:basedOn w:val="CommentTextChar"/>
    <w:link w:val="CommentSubject"/>
    <w:uiPriority w:val="99"/>
    <w:rsid w:val="00C13FB9"/>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8444C-657B-42EA-B7CE-CC2CB8A4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19</Pages>
  <Words>8898</Words>
  <Characters>50721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cp:lastModifiedBy>
  <cp:revision>36</cp:revision>
  <cp:lastPrinted>2008-11-01T04:52:00Z</cp:lastPrinted>
  <dcterms:created xsi:type="dcterms:W3CDTF">2025-03-06T00:45:00Z</dcterms:created>
  <dcterms:modified xsi:type="dcterms:W3CDTF">2025-03-07T03:34:00Z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http://www.zotero.org/styles/turabian-author-date</vt:lpwstr>
  </property>
  <property fmtid="{D5CDD505-2E9C-101B-9397-08002B2CF9AE}" pid="19" name="Mendeley Recent Style Name 8_1">
    <vt:lpwstr>Turabian 9th edition (author-date)</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9th edition (full note)</vt:lpwstr>
  </property>
  <property fmtid="{D5CDD505-2E9C-101B-9397-08002B2CF9AE}" pid="22" name="GrammarlyDocumentId">
    <vt:lpwstr>a453b2e264bea419bd406f5628e8b98ac667c78564fa3963b2a1a782d164de7b</vt:lpwstr>
  </property>
</Properties>
</file>