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A4075A" w:rsidP="00122F5F">
      <w:pPr>
        <w:rPr>
          <w:rFonts w:ascii="Calibri Light" w:hAnsi="Calibri Light" w:cs="Calibri Light"/>
          <w:b/>
          <w:bCs/>
          <w:iCs/>
          <w:sz w:val="28"/>
          <w:szCs w:val="28"/>
          <w:lang w:val="id-ID"/>
        </w:rPr>
      </w:pPr>
      <w:r w:rsidRPr="00A4075A">
        <w:rPr>
          <w:rFonts w:ascii="Calibri Light" w:hAnsi="Calibri Light" w:cs="Calibri Light"/>
          <w:b/>
          <w:bCs/>
          <w:sz w:val="28"/>
          <w:szCs w:val="28"/>
        </w:rPr>
        <w:t>Analyzing Social Services for Child Victims of Violence:</w:t>
      </w:r>
      <w:r>
        <w:rPr>
          <w:rFonts w:ascii="Calibri Light" w:hAnsi="Calibri Light" w:cs="Calibri Light"/>
          <w:b/>
          <w:bCs/>
          <w:sz w:val="28"/>
          <w:szCs w:val="28"/>
        </w:rPr>
        <w:br/>
      </w:r>
      <w:r w:rsidRPr="00A4075A">
        <w:rPr>
          <w:rFonts w:ascii="Calibri Light" w:hAnsi="Calibri Light" w:cs="Calibri Light"/>
          <w:b/>
          <w:bCs/>
          <w:sz w:val="28"/>
          <w:szCs w:val="28"/>
        </w:rPr>
        <w:t>A Case from Malang, Indonesia</w:t>
      </w:r>
    </w:p>
    <w:p w:rsidR="00DE1E48" w:rsidRPr="00122F5F" w:rsidRDefault="00DE1E48" w:rsidP="001D7DEE">
      <w:pPr>
        <w:jc w:val="center"/>
        <w:rPr>
          <w:rFonts w:ascii="Calibri Light" w:hAnsi="Calibri Light" w:cs="Calibri Light"/>
          <w:sz w:val="24"/>
          <w:szCs w:val="24"/>
        </w:rPr>
      </w:pPr>
    </w:p>
    <w:p w:rsidR="008C45DE" w:rsidRPr="00540F02" w:rsidRDefault="00663F69" w:rsidP="00122F5F">
      <w:pPr>
        <w:rPr>
          <w:rFonts w:ascii="Calibri Light" w:hAnsi="Calibri Light" w:cs="Calibri Light"/>
          <w:color w:val="A6A6A6"/>
          <w:sz w:val="24"/>
          <w:szCs w:val="24"/>
        </w:rPr>
      </w:pPr>
      <w:r w:rsidRPr="00663F69">
        <w:rPr>
          <w:rFonts w:ascii="Calibri Light" w:hAnsi="Calibri Light" w:cs="Calibri Light"/>
          <w:b/>
          <w:bCs/>
          <w:sz w:val="24"/>
          <w:szCs w:val="24"/>
        </w:rPr>
        <w:t xml:space="preserve">Oman </w:t>
      </w:r>
      <w:proofErr w:type="spellStart"/>
      <w:r w:rsidRPr="00663F69">
        <w:rPr>
          <w:rFonts w:ascii="Calibri Light" w:hAnsi="Calibri Light" w:cs="Calibri Light"/>
          <w:b/>
          <w:bCs/>
          <w:sz w:val="24"/>
          <w:szCs w:val="24"/>
        </w:rPr>
        <w:t>Sukmana</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663F69">
        <w:rPr>
          <w:rFonts w:ascii="Calibri Light" w:hAnsi="Calibri Light" w:cs="Calibri Light"/>
          <w:b/>
          <w:bCs/>
          <w:sz w:val="24"/>
          <w:szCs w:val="24"/>
        </w:rPr>
        <w:t>Fadli Erwan Ibrahim</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663F69">
        <w:rPr>
          <w:rFonts w:ascii="Calibri Light" w:hAnsi="Calibri Light" w:cs="Calibri Light"/>
          <w:b/>
          <w:bCs/>
          <w:sz w:val="24"/>
          <w:szCs w:val="24"/>
        </w:rPr>
        <w:t>Agung Nugroho</w:t>
      </w:r>
      <w:r w:rsidR="00710179" w:rsidRPr="00710179">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663F69">
        <w:rPr>
          <w:rFonts w:ascii="Calibri Light" w:hAnsi="Calibri Light" w:cs="Calibri Light"/>
          <w:b/>
          <w:bCs/>
          <w:sz w:val="24"/>
          <w:szCs w:val="24"/>
        </w:rPr>
        <w:t>Sulatsri</w:t>
      </w:r>
      <w:r w:rsidR="00710179" w:rsidRPr="00710179">
        <w:rPr>
          <w:rFonts w:ascii="Calibri Light" w:hAnsi="Calibri Light" w:cs="Calibri Light"/>
          <w:b/>
          <w:bCs/>
          <w:sz w:val="24"/>
          <w:szCs w:val="24"/>
          <w:vertAlign w:val="superscript"/>
        </w:rPr>
        <w:t>4</w:t>
      </w:r>
      <w:r>
        <w:rPr>
          <w:rFonts w:ascii="Calibri Light" w:hAnsi="Calibri Light" w:cs="Calibri Light"/>
          <w:b/>
          <w:bCs/>
          <w:sz w:val="24"/>
          <w:szCs w:val="24"/>
        </w:rPr>
        <w:t xml:space="preserve">, </w:t>
      </w:r>
      <w:r w:rsidRPr="00663F69">
        <w:rPr>
          <w:rFonts w:ascii="Calibri Light" w:hAnsi="Calibri Light" w:cs="Calibri Light"/>
          <w:b/>
          <w:bCs/>
          <w:sz w:val="24"/>
          <w:szCs w:val="24"/>
        </w:rPr>
        <w:t xml:space="preserve">Erinda </w:t>
      </w:r>
      <w:proofErr w:type="spellStart"/>
      <w:r w:rsidRPr="00663F69">
        <w:rPr>
          <w:rFonts w:ascii="Calibri Light" w:hAnsi="Calibri Light" w:cs="Calibri Light"/>
          <w:b/>
          <w:bCs/>
          <w:sz w:val="24"/>
          <w:szCs w:val="24"/>
        </w:rPr>
        <w:t>Dwimagistri</w:t>
      </w:r>
      <w:proofErr w:type="spellEnd"/>
      <w:r w:rsidRPr="00663F69">
        <w:rPr>
          <w:rFonts w:ascii="Calibri Light" w:hAnsi="Calibri Light" w:cs="Calibri Light"/>
          <w:b/>
          <w:bCs/>
          <w:sz w:val="24"/>
          <w:szCs w:val="24"/>
        </w:rPr>
        <w:t xml:space="preserve"> Sukmana</w:t>
      </w:r>
      <w:r w:rsidR="00710179" w:rsidRPr="00710179">
        <w:rPr>
          <w:rFonts w:ascii="Calibri Light" w:hAnsi="Calibri Light" w:cs="Calibri Light"/>
          <w:b/>
          <w:bCs/>
          <w:sz w:val="24"/>
          <w:szCs w:val="24"/>
          <w:vertAlign w:val="superscript"/>
        </w:rPr>
        <w:t>5</w:t>
      </w:r>
      <w:r>
        <w:rPr>
          <w:rFonts w:ascii="Calibri Light" w:hAnsi="Calibri Light" w:cs="Calibri Light"/>
          <w:b/>
          <w:bCs/>
          <w:sz w:val="24"/>
          <w:szCs w:val="24"/>
        </w:rPr>
        <w:t xml:space="preserve">, </w:t>
      </w:r>
      <w:r w:rsidRPr="00663F69">
        <w:rPr>
          <w:rFonts w:ascii="Calibri Light" w:hAnsi="Calibri Light" w:cs="Calibri Light"/>
          <w:b/>
          <w:bCs/>
          <w:sz w:val="24"/>
          <w:szCs w:val="24"/>
        </w:rPr>
        <w:t>Wahyudi</w:t>
      </w:r>
      <w:r w:rsidR="00710179" w:rsidRPr="00710179">
        <w:rPr>
          <w:rFonts w:ascii="Calibri Light" w:hAnsi="Calibri Light" w:cs="Calibri Light"/>
          <w:b/>
          <w:bCs/>
          <w:sz w:val="24"/>
          <w:szCs w:val="24"/>
          <w:vertAlign w:val="superscript"/>
        </w:rPr>
        <w:t>6</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710179">
        <w:rPr>
          <w:rFonts w:ascii="Calibri Light" w:hAnsi="Calibri Light" w:cs="Calibri Light"/>
          <w:sz w:val="24"/>
          <w:szCs w:val="24"/>
          <w:vertAlign w:val="superscript"/>
        </w:rPr>
        <w:t>,2,3,4,5,6</w:t>
      </w:r>
      <w:r w:rsidR="00710179" w:rsidRPr="00710179">
        <w:rPr>
          <w:rFonts w:ascii="Calibri Light" w:hAnsi="Calibri Light" w:cs="Calibri Light"/>
          <w:sz w:val="24"/>
          <w:szCs w:val="24"/>
        </w:rPr>
        <w:t>Universitas Muhammadiyah Malang</w:t>
      </w:r>
      <w:r w:rsidR="00710179">
        <w:rPr>
          <w:rFonts w:ascii="Calibri Light" w:hAnsi="Calibri Light" w:cs="Calibri Light"/>
          <w:sz w:val="24"/>
          <w:szCs w:val="24"/>
        </w:rPr>
        <w:t xml:space="preserve">, </w:t>
      </w:r>
      <w:r w:rsidR="00A54127" w:rsidRPr="00A54127">
        <w:rPr>
          <w:rFonts w:ascii="Calibri Light" w:hAnsi="Calibri Light" w:cs="Calibri Light"/>
          <w:sz w:val="24"/>
          <w:szCs w:val="24"/>
        </w:rPr>
        <w:t xml:space="preserve">Jl. Raya </w:t>
      </w:r>
      <w:proofErr w:type="spellStart"/>
      <w:r w:rsidR="00A54127" w:rsidRPr="00A54127">
        <w:rPr>
          <w:rFonts w:ascii="Calibri Light" w:hAnsi="Calibri Light" w:cs="Calibri Light"/>
          <w:sz w:val="24"/>
          <w:szCs w:val="24"/>
        </w:rPr>
        <w:t>Tlogomas</w:t>
      </w:r>
      <w:proofErr w:type="spellEnd"/>
      <w:r w:rsidR="00A54127" w:rsidRPr="00A54127">
        <w:rPr>
          <w:rFonts w:ascii="Calibri Light" w:hAnsi="Calibri Light" w:cs="Calibri Light"/>
          <w:sz w:val="24"/>
          <w:szCs w:val="24"/>
        </w:rPr>
        <w:t xml:space="preserve"> No.246</w:t>
      </w:r>
      <w:r w:rsidR="00710179" w:rsidRPr="00710179">
        <w:rPr>
          <w:rFonts w:ascii="Calibri Light" w:hAnsi="Calibri Light" w:cs="Calibri Light"/>
          <w:sz w:val="24"/>
          <w:szCs w:val="24"/>
        </w:rPr>
        <w:t>, Malang, East Java, Indonesia</w:t>
      </w:r>
    </w:p>
    <w:p w:rsidR="009E4EBA" w:rsidRPr="00710179" w:rsidRDefault="009E4EBA" w:rsidP="00122F5F">
      <w:pPr>
        <w:rPr>
          <w:rFonts w:ascii="Calibri Light" w:hAnsi="Calibri Light" w:cs="Calibri Light"/>
          <w:sz w:val="24"/>
          <w:szCs w:val="24"/>
          <w:lang w:val="id-ID"/>
        </w:rPr>
      </w:pPr>
      <w:r w:rsidRPr="00710179">
        <w:rPr>
          <w:rFonts w:ascii="Calibri Light" w:hAnsi="Calibri Light" w:cs="Calibri Light"/>
          <w:sz w:val="24"/>
          <w:szCs w:val="24"/>
          <w:lang w:val="id-ID"/>
        </w:rPr>
        <w:t>*</w:t>
      </w:r>
      <w:r w:rsidR="00710179" w:rsidRPr="00710179">
        <w:rPr>
          <w:rFonts w:ascii="Calibri Light" w:hAnsi="Calibri Light" w:cs="Calibri Light"/>
          <w:sz w:val="24"/>
          <w:szCs w:val="24"/>
          <w:lang w:val="id-ID"/>
        </w:rPr>
        <w:t>oman@umm.ac.id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4B5926" w:rsidRPr="004B5926">
              <w:rPr>
                <w:rFonts w:ascii="Calibri Light" w:hAnsi="Calibri Light" w:cs="Calibri Light"/>
              </w:rPr>
              <w:t>Sukmana</w:t>
            </w:r>
            <w:proofErr w:type="spellEnd"/>
            <w:r w:rsidR="004B5926" w:rsidRPr="004B5926">
              <w:rPr>
                <w:rFonts w:ascii="Calibri Light" w:hAnsi="Calibri Light" w:cs="Calibri Light"/>
              </w:rPr>
              <w:t xml:space="preserve">, O., Ibrahim, F.E., Nugroho, A., </w:t>
            </w:r>
            <w:proofErr w:type="spellStart"/>
            <w:r w:rsidR="004B5926" w:rsidRPr="004B5926">
              <w:rPr>
                <w:rFonts w:ascii="Calibri Light" w:hAnsi="Calibri Light" w:cs="Calibri Light"/>
              </w:rPr>
              <w:t>Sulatsri</w:t>
            </w:r>
            <w:proofErr w:type="spellEnd"/>
            <w:r w:rsidR="004B5926" w:rsidRPr="004B5926">
              <w:rPr>
                <w:rFonts w:ascii="Calibri Light" w:hAnsi="Calibri Light" w:cs="Calibri Light"/>
              </w:rPr>
              <w:t xml:space="preserve">, </w:t>
            </w:r>
            <w:proofErr w:type="spellStart"/>
            <w:r w:rsidR="004B5926" w:rsidRPr="004B5926">
              <w:rPr>
                <w:rFonts w:ascii="Calibri Light" w:hAnsi="Calibri Light" w:cs="Calibri Light"/>
              </w:rPr>
              <w:t>Sukmana</w:t>
            </w:r>
            <w:proofErr w:type="spellEnd"/>
            <w:r w:rsidR="004B5926" w:rsidRPr="004B5926">
              <w:rPr>
                <w:rFonts w:ascii="Calibri Light" w:hAnsi="Calibri Light" w:cs="Calibri Light"/>
              </w:rPr>
              <w:t>, E.D. &amp; Wahyudi</w:t>
            </w:r>
            <w:r w:rsidRPr="00540F02">
              <w:rPr>
                <w:rFonts w:ascii="Calibri Light" w:hAnsi="Calibri Light" w:cs="Calibri Light"/>
              </w:rPr>
              <w:t xml:space="preserve"> (202</w:t>
            </w:r>
            <w:r w:rsidR="004B5926">
              <w:rPr>
                <w:rFonts w:ascii="Calibri Light" w:hAnsi="Calibri Light" w:cs="Calibri Light"/>
              </w:rPr>
              <w:t>5</w:t>
            </w:r>
            <w:r w:rsidRPr="00540F02">
              <w:rPr>
                <w:rFonts w:ascii="Calibri Light" w:hAnsi="Calibri Light" w:cs="Calibri Light"/>
              </w:rPr>
              <w:t xml:space="preserve">). </w:t>
            </w:r>
            <w:r w:rsidR="004B5926" w:rsidRPr="004B5926">
              <w:rPr>
                <w:rFonts w:ascii="Calibri Light" w:hAnsi="Calibri Light" w:cs="Calibri Light"/>
              </w:rPr>
              <w:t>Analyzing Social Services for Child Victims of Violence: A Case from Malang, Indonesia</w:t>
            </w:r>
            <w:r w:rsidRPr="00540F02">
              <w:rPr>
                <w:rFonts w:ascii="Calibri Light" w:hAnsi="Calibri Light" w:cs="Calibri Light"/>
              </w:rPr>
              <w:t>.</w:t>
            </w:r>
            <w:r w:rsidRPr="00540F02">
              <w:rPr>
                <w:rFonts w:ascii="Calibri Light" w:hAnsi="Calibri Light" w:cs="Calibri Light"/>
                <w:spacing w:val="1"/>
              </w:rPr>
              <w:t xml:space="preserve"> </w:t>
            </w:r>
            <w:r w:rsidR="00C42103" w:rsidRPr="00C42103">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0330D2">
              <w:rPr>
                <w:rFonts w:ascii="Calibri Light" w:hAnsi="Calibri Light" w:cs="Calibri Light"/>
              </w:rPr>
              <w:t>1</w:t>
            </w:r>
            <w:r w:rsidRPr="00540F02">
              <w:rPr>
                <w:rFonts w:ascii="Calibri Light" w:hAnsi="Calibri Light" w:cs="Calibri Light"/>
              </w:rPr>
              <w:t xml:space="preserve">), </w:t>
            </w:r>
            <w:r w:rsidR="000330D2">
              <w:rPr>
                <w:rFonts w:ascii="Calibri Light" w:hAnsi="Calibri Light" w:cs="Calibri Light"/>
              </w:rPr>
              <w:t>67</w:t>
            </w:r>
            <w:r w:rsidRPr="00540F02">
              <w:rPr>
                <w:rFonts w:ascii="Calibri Light" w:hAnsi="Calibri Light" w:cs="Calibri Light"/>
              </w:rPr>
              <w:t>-</w:t>
            </w:r>
            <w:r w:rsidR="006E2E96">
              <w:rPr>
                <w:rFonts w:ascii="Calibri Light" w:hAnsi="Calibri Light" w:cs="Calibri Light"/>
              </w:rPr>
              <w:t>83</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F78FA" w:rsidRPr="009F78FA">
        <w:rPr>
          <w:rFonts w:ascii="Calibri Light" w:hAnsi="Calibri Light" w:cs="Calibri Light"/>
          <w:i/>
          <w:iCs/>
          <w:noProof/>
          <w:color w:val="000000"/>
          <w:sz w:val="24"/>
          <w:szCs w:val="24"/>
        </w:rPr>
        <w:t>The phenomenon of child maltreatment, including physical, sexual, social violence, emotional abuse, or neglect towards children in Indonesia, tends to increase. Child victims of maltreatment will experience various psychosocial problems, requiring assistance and social welfare services. This study aims to analyze the forms of social welfare service programs for child victims of maltreatment in Malang City. The research approach uses a qualitative method and the research subjects were purposively determined, specifically employees of the Office of Women's Empowerment and Child Protection in Malang City. Data collection techniques were carried out through observation, interviews, and documentation. Data analysis techniques followed the stages of qualitative data processing, which include Data Collection, Data Display, Data Condensation, and Conclusion and Verification. The results indicate that forms of violence against children include physical violence, psychological violence, sexual abuse, maltreatment, and neglect or abandonment. Meanwhile, the social welfare service programs for child victims of maltreatment include social assistance in the form of psychological support and consultation, social support (social aid) in the form of goods, and social protection in the form of social advocacy.</w:t>
      </w:r>
    </w:p>
    <w:p w:rsidR="009F78FA" w:rsidRPr="00122F5F" w:rsidRDefault="009F78FA" w:rsidP="00540F02">
      <w:pPr>
        <w:ind w:right="-1"/>
        <w:jc w:val="both"/>
        <w:rPr>
          <w:rFonts w:ascii="Calibri Light" w:hAnsi="Calibri Light" w:cs="Calibri Light"/>
          <w:noProof/>
          <w:color w:val="000000"/>
          <w:sz w:val="24"/>
          <w:szCs w:val="24"/>
          <w:lang w:val="id-ID"/>
        </w:rPr>
      </w:pPr>
    </w:p>
    <w:p w:rsidR="00DE1E48" w:rsidRPr="00122F5F" w:rsidRDefault="009F78FA" w:rsidP="00863A78">
      <w:pPr>
        <w:ind w:right="-1"/>
        <w:jc w:val="both"/>
        <w:rPr>
          <w:rFonts w:ascii="Calibri Light" w:hAnsi="Calibri Light" w:cs="Calibri Light"/>
          <w:i/>
          <w:iCs/>
          <w:sz w:val="24"/>
          <w:szCs w:val="24"/>
          <w:lang w:val="id-ID"/>
        </w:rPr>
      </w:pPr>
      <w:r w:rsidRPr="009F78FA">
        <w:rPr>
          <w:rFonts w:ascii="Calibri Light" w:hAnsi="Calibri Light" w:cs="Calibri Light"/>
          <w:noProof/>
          <w:sz w:val="24"/>
          <w:szCs w:val="24"/>
        </w:rPr>
        <w:t xml:space="preserve">Fenomena tindak pidana penganiayaan anak baik berupa kekerasan fisik, seksual, sosial, emosional, maupun penelantaran terhadap anak di Indonesia cenderung meningkat. Anak korban penganiayaan akan mengalami berbagai permasalahan psikososial sehingga memerlukan pendampingan dan layanan kesejahteraan sosial. Penelitian ini bertujuan untuk menganalisis bentuk-bentuk program layanan kesejahteraan sosial bagi anak korban penganiayaan di Kota Malang. Pendekatan penelitian menggunakan metode kualitatif dan </w:t>
      </w:r>
      <w:r w:rsidRPr="009F78FA">
        <w:rPr>
          <w:rFonts w:ascii="Calibri Light" w:hAnsi="Calibri Light" w:cs="Calibri Light"/>
          <w:noProof/>
          <w:sz w:val="24"/>
          <w:szCs w:val="24"/>
        </w:rPr>
        <w:lastRenderedPageBreak/>
        <w:t>subjek penelitian ditentukan secara purposive, yaitu pegawai Dinas Pemberdayaan Perempuan dan Perlindungan Anak Kota Malang. Teknik pengumpulan data dilakukan melalui observasi, wawancara, dan dokumentasi. Teknik analisis data mengikuti tahapan pengolahan data kualitatif yang meliputi Pengumpulan Data, Penyajian Data, Kondensasi Data, serta Penarikan dan Verifikasi. Hasil penelitian menunjukkan bahwa bentuk-bentuk kekerasan terhadap anak meliputi kekerasan fisik, kekerasan psikis, pelecehan seksual, penganiayaan, serta penelantaran atau penelantaran. Sementara itu, program layanan kesejahteraan sosial bagi anak korban penganiayaan meliputi bantuan sosial berupa dukungan dan konsultasi psikologis, dukungan sosial (bansos) berupa barang, dan perlindungan sosial berupa advokasi sosial.</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Cases of violence against children and women (child and women maltreatment) seem to frequently arise, with annual figures showing a generally increasing trend</w:t>
      </w:r>
      <w:r w:rsidR="001E4031">
        <w:rPr>
          <w:rFonts w:ascii="Calibri Light" w:hAnsi="Calibri Light" w:cs="Calibri Light"/>
          <w:sz w:val="24"/>
          <w:szCs w:val="24"/>
        </w:rPr>
        <w:t xml:space="preserve"> </w:t>
      </w:r>
      <w:r w:rsidR="001E4031">
        <w:rPr>
          <w:rFonts w:ascii="Calibri Light" w:hAnsi="Calibri Light" w:cs="Calibri Light"/>
          <w:sz w:val="24"/>
          <w:szCs w:val="24"/>
        </w:rPr>
        <w:fldChar w:fldCharType="begin" w:fldLock="1"/>
      </w:r>
      <w:r w:rsidR="002C502D">
        <w:rPr>
          <w:rFonts w:ascii="Calibri Light" w:hAnsi="Calibri Light" w:cs="Calibri Light"/>
          <w:sz w:val="24"/>
          <w:szCs w:val="24"/>
        </w:rPr>
        <w:instrText>ADDIN CSL_CITATION {"citationItems":[{"id":"ITEM-1","itemData":{"DOI":"10.36131/cnfioritieditore20230201","ISSN":"2385-0787 (Electronic)","PMID":"37250758","abstract":"OBJECTIVE: Child maltreatment (CM) is a recognized public health problem, and  epidemiologic data suggest that it is a widespread phenomenon, albeit with widely varying estimates. Indeed, CM as well as child abuse (CA) and neglect (CN) are complex phenomena that are difficult to study for several reasons, including terminological and definitional problems that pose a hurdle to estimating epidemiological rates. Therefore, the main aim of this umbrella review is to revise recent review data on the epidemiology of CM, CA, and CN. A second aim was to revise the definitions used. METHOD: A systematic search of three databases was performed in March 2022. Recent reviews (published in the last 5 years: 2017-March 2022) addressing the epidemiological rates of CM, CA, and/or CN were included. RESULTS: Of the 314 documents retrieved by the selected search strategy, the eligibility assessment yielded a total of 29 eligible documents. Because of the great heterogeneity among them, a qualitative rather than a quantitative synthesis was performed. CONCLUSIONS: The data from this umbrella review show that the different age groups, methods, and instruments used in the literature to collect the data on the epidemiology of CM make it difficult to compare the results. Although definitions appear to be quite homogeneous, CM categorization varies widely across studies. Furthermore, this umbrella review shows that the CM reviews considered do not examine some particular forms of CM such as parental overprotection. The results are discussed in detail throughout the paper.","author":[{"dropping-particle":"","family":"Massullo","given":"Chiara","non-dropping-particle":"","parse-names":false,"suffix":""},{"dropping-particle":"","family":"Rossi","given":"Elena","non-dropping-particle":"De","parse-names":false,"suffix":""},{"dropping-particle":"","family":"Carbone","given":"Giuseppe Alessio","non-dropping-particle":"","parse-names":false,"suffix":""},{"dropping-particle":"","family":"Imperatori","given":"Claudio","non-dropping-particle":"","parse-names":false,"suffix":""},{"dropping-particle":"","family":"Ardito","given":"Rita B","non-dropping-particle":"","parse-names":false,"suffix":""},{"dropping-particle":"","family":"Adenzato","given":"Mauro","non-dropping-particle":"","parse-names":false,"suffix":""},{"dropping-particle":"","family":"Farina","given":"Benedetto","non-dropping-particle":"","parse-names":false,"suffix":""}],"container-title":"Clinical neuropsychiatry","id":"ITEM-1","issue":"2","issued":{"date-parts":[["2023","4"]]},"language":"eng","page":"72-99","publisher-place":"Italy","title":"Child Maltreatment, Abuse, and Neglect: An Umbrella Review of Their Prevalence  and Definitions.","type":"article-journal","volume":"20"},"uris":["http://www.mendeley.com/documents/?uuid=e8b2aeef-9560-4d2e-aa7a-e91b63564572"]},{"id":"ITEM-2","itemData":{"DOI":"10.53378/352881","ISSN":"27829227","abstract":"This study analyzed the cases on the Violence against Women and their Children (VAWC) in the province of Laguna to determine the level of law awareness, reasons for unreported violence incidents and preferences on reporting VAWC cases. To assess the collected responses, descriptive statistics and Kruskal Wallis were utilized. Convenience sampling was used with 356 respondents, 34 of whom were witnesses to the abuse and 65 are the victims of abuse. Majority of witnesses to the abuse were women between 16 and 20 years old while the victims were between 16 and 30 years old. Emotional abuse is the most common type witnessed regardless of age, location, civil status, occupation, or educational attainment. While physical abuse is the most common type experienced by the victims, it is frequently perpetrated by their former husbands. Ironically, respondents were “Very Aware” of the VAWC law but the 70.5% of them do not report cases due to embarrassment, fear of being blamed, inability to make own decision, and fear of societal judgment. Majority of respondents believe a mobile application and website could help report the abuses.","author":[{"dropping-particle":"","family":"Balahadia","given":"Francis F.","non-dropping-particle":"","parse-names":false,"suffix":""},{"dropping-particle":"","family":"Astoveza","given":"Zerah Jane M.","non-dropping-particle":"","parse-names":false,"suffix":""},{"dropping-particle":"","family":"Jamolin","given":"Gelzen R.","non-dropping-particle":"","parse-names":false,"suffix":""}],"container-title":"International Review of Social Sciences Research","id":"ITEM-2","issue":"1","issued":{"date-parts":[["2022"]]},"title":"Violence against Women and their Children Incident Report: Data Exploration for VAWC Awareness","type":"article-journal","volume":"2"},"uris":["http://www.mendeley.com/documents/?uuid=a2f27ad8-5fb8-4097-a5c8-9b1370fdcfaf"]}],"mendeley":{"formattedCitation":"(Balahadia et al., 2022; Massullo et al., 2023)","plainTextFormattedCitation":"(Balahadia et al., 2022; Massullo et al., 2023)","previouslyFormattedCitation":"(Balahadia et al., 2022; Massullo et al., 2023)"},"properties":{"noteIndex":0},"schema":"https://github.com/citation-style-language/schema/raw/master/csl-citation.json"}</w:instrText>
      </w:r>
      <w:r w:rsidR="001E4031">
        <w:rPr>
          <w:rFonts w:ascii="Calibri Light" w:hAnsi="Calibri Light" w:cs="Calibri Light"/>
          <w:sz w:val="24"/>
          <w:szCs w:val="24"/>
        </w:rPr>
        <w:fldChar w:fldCharType="separate"/>
      </w:r>
      <w:r w:rsidR="001E4031" w:rsidRPr="001E4031">
        <w:rPr>
          <w:rFonts w:ascii="Calibri Light" w:hAnsi="Calibri Light" w:cs="Calibri Light"/>
          <w:noProof/>
          <w:sz w:val="24"/>
          <w:szCs w:val="24"/>
        </w:rPr>
        <w:t>(</w:t>
      </w:r>
      <w:hyperlink w:anchor="Balahadia" w:history="1">
        <w:r w:rsidR="001E4031" w:rsidRPr="00136EB4">
          <w:rPr>
            <w:rStyle w:val="Hyperlink"/>
            <w:rFonts w:ascii="Calibri Light" w:hAnsi="Calibri Light" w:cs="Calibri Light"/>
            <w:noProof/>
            <w:sz w:val="24"/>
            <w:szCs w:val="24"/>
          </w:rPr>
          <w:t>Balahadia et al.</w:t>
        </w:r>
      </w:hyperlink>
      <w:r w:rsidR="001E4031" w:rsidRPr="001E4031">
        <w:rPr>
          <w:rFonts w:ascii="Calibri Light" w:hAnsi="Calibri Light" w:cs="Calibri Light"/>
          <w:noProof/>
          <w:sz w:val="24"/>
          <w:szCs w:val="24"/>
        </w:rPr>
        <w:t xml:space="preserve">, 2022; </w:t>
      </w:r>
      <w:hyperlink w:anchor="Massullo" w:history="1">
        <w:r w:rsidR="001E4031" w:rsidRPr="004E3B39">
          <w:rPr>
            <w:rStyle w:val="Hyperlink"/>
            <w:rFonts w:ascii="Calibri Light" w:hAnsi="Calibri Light" w:cs="Calibri Light"/>
            <w:noProof/>
            <w:sz w:val="24"/>
            <w:szCs w:val="24"/>
          </w:rPr>
          <w:t>Massullo et al.</w:t>
        </w:r>
      </w:hyperlink>
      <w:r w:rsidR="001E4031" w:rsidRPr="001E4031">
        <w:rPr>
          <w:rFonts w:ascii="Calibri Light" w:hAnsi="Calibri Light" w:cs="Calibri Light"/>
          <w:noProof/>
          <w:sz w:val="24"/>
          <w:szCs w:val="24"/>
        </w:rPr>
        <w:t>, 2023)</w:t>
      </w:r>
      <w:r w:rsidR="001E4031">
        <w:rPr>
          <w:rFonts w:ascii="Calibri Light" w:hAnsi="Calibri Light" w:cs="Calibri Light"/>
          <w:sz w:val="24"/>
          <w:szCs w:val="24"/>
        </w:rPr>
        <w:fldChar w:fldCharType="end"/>
      </w:r>
      <w:r w:rsidRPr="009F78FA">
        <w:rPr>
          <w:rFonts w:ascii="Calibri Light" w:hAnsi="Calibri Light" w:cs="Calibri Light"/>
          <w:sz w:val="24"/>
          <w:szCs w:val="24"/>
        </w:rPr>
        <w:t xml:space="preserve">. In recent decades, especially in Indonesia, both the quantity and quality of data on cases of violence against children have shown a tendency for growth </w:t>
      </w:r>
      <w:r w:rsidR="001E4031">
        <w:rPr>
          <w:rFonts w:ascii="Calibri Light" w:hAnsi="Calibri Light" w:cs="Calibri Light"/>
          <w:sz w:val="24"/>
          <w:szCs w:val="24"/>
        </w:rPr>
        <w:fldChar w:fldCharType="begin" w:fldLock="1"/>
      </w:r>
      <w:r w:rsidR="00676B5F">
        <w:rPr>
          <w:rFonts w:ascii="Calibri Light" w:hAnsi="Calibri Light" w:cs="Calibri Light"/>
          <w:sz w:val="24"/>
          <w:szCs w:val="24"/>
        </w:rPr>
        <w:instrText>ADDIN CSL_CITATION {"citationItems":[{"id":"ITEM-1","itemData":{"DOI":"10.47268/sanisa.v3i1.1542","author":[{"dropping-particle":"","family":"Katayane","given":"Carlo Jean","non-dropping-particle":"","parse-names":false,"suffix":""},{"dropping-particle":"","family":"Titahelu","given":"Juanrico Alfaromona Sumarezs","non-dropping-particle":"","parse-names":false,"suffix":""}],"container-title":"Sanisa: Jurnal Kreativitas Mahasiswa Hukum","id":"ITEM-1","issue":"1","issued":{"date-parts":[["2023"]]},"page":"21-31","title":"Physical Violence Against Children During the Covid-19 Pandemic","type":"article-journal","volume":"3"},"uris":["http://www.mendeley.com/documents/?uuid=fb539464-6a0e-45a3-8b35-f5bdc5de56b4"]}],"mendeley":{"formattedCitation":"(Katayane &amp; Titahelu, 2023)","plainTextFormattedCitation":"(Katayane &amp; Titahelu, 2023)","previouslyFormattedCitation":"(Katayane &amp; Titahelu, 2023)"},"properties":{"noteIndex":0},"schema":"https://github.com/citation-style-language/schema/raw/master/csl-citation.json"}</w:instrText>
      </w:r>
      <w:r w:rsidR="001E4031">
        <w:rPr>
          <w:rFonts w:ascii="Calibri Light" w:hAnsi="Calibri Light" w:cs="Calibri Light"/>
          <w:sz w:val="24"/>
          <w:szCs w:val="24"/>
        </w:rPr>
        <w:fldChar w:fldCharType="separate"/>
      </w:r>
      <w:r w:rsidR="001E4031" w:rsidRPr="001E4031">
        <w:rPr>
          <w:rFonts w:ascii="Calibri Light" w:hAnsi="Calibri Light" w:cs="Calibri Light"/>
          <w:noProof/>
          <w:sz w:val="24"/>
          <w:szCs w:val="24"/>
        </w:rPr>
        <w:t>(</w:t>
      </w:r>
      <w:hyperlink w:anchor="Katayane" w:history="1">
        <w:r w:rsidR="001E4031" w:rsidRPr="003C3DC4">
          <w:rPr>
            <w:rStyle w:val="Hyperlink"/>
            <w:rFonts w:ascii="Calibri Light" w:hAnsi="Calibri Light" w:cs="Calibri Light"/>
            <w:noProof/>
            <w:sz w:val="24"/>
            <w:szCs w:val="24"/>
          </w:rPr>
          <w:t>Katayane &amp; Titahelu</w:t>
        </w:r>
      </w:hyperlink>
      <w:r w:rsidR="001E4031" w:rsidRPr="001E4031">
        <w:rPr>
          <w:rFonts w:ascii="Calibri Light" w:hAnsi="Calibri Light" w:cs="Calibri Light"/>
          <w:noProof/>
          <w:sz w:val="24"/>
          <w:szCs w:val="24"/>
        </w:rPr>
        <w:t>, 2023)</w:t>
      </w:r>
      <w:r w:rsidR="001E4031">
        <w:rPr>
          <w:rFonts w:ascii="Calibri Light" w:hAnsi="Calibri Light" w:cs="Calibri Light"/>
          <w:sz w:val="24"/>
          <w:szCs w:val="24"/>
        </w:rPr>
        <w:fldChar w:fldCharType="end"/>
      </w:r>
      <w:r w:rsidRPr="009F78FA">
        <w:rPr>
          <w:rFonts w:ascii="Calibri Light" w:hAnsi="Calibri Light" w:cs="Calibri Light"/>
          <w:sz w:val="24"/>
          <w:szCs w:val="24"/>
        </w:rPr>
        <w:t xml:space="preserve">. In Indonesia, according to </w:t>
      </w:r>
      <w:r w:rsidR="001E4031">
        <w:rPr>
          <w:rFonts w:ascii="Calibri Light" w:hAnsi="Calibri Light" w:cs="Calibri Light"/>
          <w:sz w:val="24"/>
          <w:szCs w:val="24"/>
        </w:rPr>
        <w:fldChar w:fldCharType="begin" w:fldLock="1"/>
      </w:r>
      <w:r w:rsidR="00FD22EF">
        <w:rPr>
          <w:rFonts w:ascii="Calibri Light" w:hAnsi="Calibri Light" w:cs="Calibri Light"/>
          <w:sz w:val="24"/>
          <w:szCs w:val="24"/>
        </w:rPr>
        <w:instrText>ADDIN CSL_CITATION {"citationItems":[{"id":"ITEM-1","itemData":{"DOI":"10.33007/inf.v4i1.1416","abstract":"Artikel ini membahas kekerasan terhadap perempuan dan anak (KTPA) dan peran pekerja sosial dalam merespon permasalahan tersebut. Studi dokumentasi menggunakan berbagai sumber nasional dan internasional digunakan untuk menggambarkan dampak kekerasan KTPA, menggali peran pekerja sosial dalam serta menganalisa peran lembaga pendidikan pekerjaan sosial dalam mempersiapkan pekerja sosial yang kompeten dalam mencegah dan mengintervensi KTPA. Artikel ini menekankan bahwa pekerja sosial perlu memahami peran mereka dalam menanggulangi KTPA karena permasalahan KTPA banyak beririsan dengan berbagai permasalahan kesejahteraan sosial lainnya. Pekerja sosial di negara maju berperan penting dalam menangani permasalahan sebagai bagian terintegrasi dari sistem kesejahteraan masyarakatnya dan hal tersebut tidak terlepas dari dukungan sistem pendidikan untuk menghasilkan pekerja sosial yang kompeten. Sebaliknya, peran pekerja sosial di Indonesia dalam merespon KTPA masih relatif terbatas. Selain itu, lembaga pendidikan pekerjaan sosial belum memberikan perhatian yang memadai untuk merespon kebutuhan pekerja sosial dalam layanan KTPA. Artikel ini mencakup berbagai rekomendasi dibahas untuk meningkatkan peran lembaga pendidikan pekerjaan sosial di Indonesia dalam penanganan KTPA.","author":[{"dropping-particle":"","family":"Rusyidi","given":"B.","non-dropping-particle":"","parse-names":false,"suffix":""},{"dropping-particle":"","family":"Raharjo","given":"S.T.","non-dropping-particle":"","parse-names":false,"suffix":""}],"container-title":"Sosio Informa","id":"ITEM-1","issue":"1","issued":{"date-parts":[["2018"]]},"page":"375-387","title":"Peran pekerja sosial dalam penanganan kekerasan terhadap perempuan dan anak","type":"article-journal","volume":"4"},"uris":["http://www.mendeley.com/documents/?uuid=990dd294-ffe6-4d89-8c84-e0f6e4438137"]}],"mendeley":{"formattedCitation":"(Rusyidi &amp; Raharjo, 2018)","manualFormatting":"Rusyidi &amp; Raharjo (2018)","plainTextFormattedCitation":"(Rusyidi &amp; Raharjo, 2018)","previouslyFormattedCitation":"(Rusyidi &amp; Raharjo, 2018)"},"properties":{"noteIndex":0},"schema":"https://github.com/citation-style-language/schema/raw/master/csl-citation.json"}</w:instrText>
      </w:r>
      <w:r w:rsidR="001E4031">
        <w:rPr>
          <w:rFonts w:ascii="Calibri Light" w:hAnsi="Calibri Light" w:cs="Calibri Light"/>
          <w:sz w:val="24"/>
          <w:szCs w:val="24"/>
        </w:rPr>
        <w:fldChar w:fldCharType="separate"/>
      </w:r>
      <w:hyperlink w:anchor="Rusyidi" w:history="1">
        <w:r w:rsidR="001E4031" w:rsidRPr="00FD22EF">
          <w:rPr>
            <w:rStyle w:val="Hyperlink"/>
            <w:rFonts w:ascii="Calibri Light" w:hAnsi="Calibri Light" w:cs="Calibri Light"/>
            <w:noProof/>
            <w:sz w:val="24"/>
            <w:szCs w:val="24"/>
          </w:rPr>
          <w:t>Rusyidi &amp; Raharjo</w:t>
        </w:r>
      </w:hyperlink>
      <w:r w:rsidR="001E4031" w:rsidRPr="001E4031">
        <w:rPr>
          <w:rFonts w:ascii="Calibri Light" w:hAnsi="Calibri Light" w:cs="Calibri Light"/>
          <w:noProof/>
          <w:sz w:val="24"/>
          <w:szCs w:val="24"/>
        </w:rPr>
        <w:t xml:space="preserve"> </w:t>
      </w:r>
      <w:r w:rsidR="00FD22EF">
        <w:rPr>
          <w:rFonts w:ascii="Calibri Light" w:hAnsi="Calibri Light" w:cs="Calibri Light"/>
          <w:noProof/>
          <w:sz w:val="24"/>
          <w:szCs w:val="24"/>
        </w:rPr>
        <w:t>(</w:t>
      </w:r>
      <w:r w:rsidR="001E4031" w:rsidRPr="001E4031">
        <w:rPr>
          <w:rFonts w:ascii="Calibri Light" w:hAnsi="Calibri Light" w:cs="Calibri Light"/>
          <w:noProof/>
          <w:sz w:val="24"/>
          <w:szCs w:val="24"/>
        </w:rPr>
        <w:t>2018)</w:t>
      </w:r>
      <w:r w:rsidR="001E4031">
        <w:rPr>
          <w:rFonts w:ascii="Calibri Light" w:hAnsi="Calibri Light" w:cs="Calibri Light"/>
          <w:sz w:val="24"/>
          <w:szCs w:val="24"/>
        </w:rPr>
        <w:fldChar w:fldCharType="end"/>
      </w:r>
      <w:r w:rsidRPr="009F78FA">
        <w:rPr>
          <w:rFonts w:ascii="Calibri Light" w:hAnsi="Calibri Light" w:cs="Calibri Light"/>
          <w:sz w:val="24"/>
          <w:szCs w:val="24"/>
        </w:rPr>
        <w:t xml:space="preserve">, the phenomenon of violence against women and children is a common social problem faced by countries worldwide, regardless of their level of social, economic, political, and cultural advancement. Authentic documents regarding the magnitude of sexual violence against children are difficult to obtain. However, existing documents suggest that this phenomenon is akin to an iceberg, where the actual data of incidents indicates an even larger scale </w:t>
      </w:r>
      <w:r w:rsidR="001E4031">
        <w:rPr>
          <w:rFonts w:ascii="Calibri Light" w:hAnsi="Calibri Light" w:cs="Calibri Light"/>
          <w:sz w:val="24"/>
          <w:szCs w:val="24"/>
        </w:rPr>
        <w:fldChar w:fldCharType="begin" w:fldLock="1"/>
      </w:r>
      <w:r w:rsidR="00676B5F">
        <w:rPr>
          <w:rFonts w:ascii="Calibri Light" w:hAnsi="Calibri Light" w:cs="Calibri Light"/>
          <w:sz w:val="24"/>
          <w:szCs w:val="24"/>
        </w:rPr>
        <w:instrText>ADDIN CSL_CITATION {"citationItems":[{"id":"ITEM-1","itemData":{"abstract":"Penelitian ini bertujuan mengidentifikasi dan menggambarkan secara objektif mengenai faktor penyebab, dampak terjadinya kekerasan seksual terhadap anak di ranah domestik dan upaya penanganan korban. Lokasi penelitian di Kota Surabaya, Provinsi Jawa Timur, ditentukan berdasarkan data dari Komite Nasional Perempuan dan Anak, yang mempunyai tingkat kekerasan terhadap anak cukup tinggi selain DKI Jakarta. Sumber data primer (informan) adalah korban, keluarga, tokoh masyarakat di lingkungan tempat tinggal korban, petugas Lembaga Kesejahteraan Sosial Anak (P2TP2A/PPT Jawa Timur, Genta, Savy Amira, Hotline Surabaya, LPA), aparat instansi terkait (Dinas Sosial Kota/ Provinsi, Unit Perlindungan Perempuan dan Anak /UPPA Polresta Surabaya, Badan Pemberdayaan Masyarakat dan Keluarga Berencana Kota/Provinsi). Teknik pengumpulan data terhadap informan menggunakan wawancara, observasi, dan studi dokumentasi. Teknik analisis data menggunakan pendekatan kualitatif dengan teknik deskriptif interpretatif. Hasil penelitian dapat disimpulkan bahwa pengungkapan kasus kekerasan seksual di ranah domestik termasuk kedalam kasus KDRT, tidak terinci secara lengkap sehingga tidak tercatat secara jelas identitas pelaku, korban, bentuk kekerasan seksual, hubungan pelaku dengan korban. Ketidakberpihakan masyarakat, penegak hukum dan stakeholder terhadap korban yang dianggap pemancing tindakan kekerasan seksual sehingga pelaku lepas dari jeratan hukum. Belum ada database terpadu sehingga masing-masing lembaga penanganan kekerasan seksual domestik mempunyai data tersendiri sehingga data rancu/tidak valid secara kuantitatif. Upaya penanganan kekerasan seksual domestik baik pencegahan maupun upaya represif (pemulihan kondisi mental, psikis dan sosial korban) perlu peningkatan koordinasi dengan pihak-pihak terkait terutama pihak pemerintah sebagai fungsi regulasi, koordinasi dan pembinaan serta dukungan kepada lembaga- lembaga penanganan kekerasan seksual. Perlunya dukungan dana APBD, APBN, dunia usaha, keterlibatan masyarakat dan keluarga sebagai mitra dalam penanganan tindakan kekerasan seksual.","author":[{"dropping-particle":"","family":"Mardiyati","given":"A.","non-dropping-particle":"","parse-names":false,"suffix":""},{"dropping-particle":"","family":"Udiati","given":"T.","non-dropping-particle":"","parse-names":false,"suffix":""}],"container-title":"Jurnal Penelitian Kesejahteraan Sosial","id":"ITEM-1","issue":"2","issued":{"date-parts":[["2018"]]},"page":"101-114","title":"Fenomena Kekerasan Seksual terhadap Anak di Ranah Domestik dan Upaya Penanganan Korban","type":"article-journal","volume":"17"},"uris":["http://www.mendeley.com/documents/?uuid=82b10852-6fbc-44bf-825c-ecbdc1d61c78"]}],"mendeley":{"formattedCitation":"(Mardiyati &amp; Udiati, 2018)","plainTextFormattedCitation":"(Mardiyati &amp; Udiati, 2018)","previouslyFormattedCitation":"(Mardiyati &amp; Udiati, 2018)"},"properties":{"noteIndex":0},"schema":"https://github.com/citation-style-language/schema/raw/master/csl-citation.json"}</w:instrText>
      </w:r>
      <w:r w:rsidR="001E4031">
        <w:rPr>
          <w:rFonts w:ascii="Calibri Light" w:hAnsi="Calibri Light" w:cs="Calibri Light"/>
          <w:sz w:val="24"/>
          <w:szCs w:val="24"/>
        </w:rPr>
        <w:fldChar w:fldCharType="separate"/>
      </w:r>
      <w:r w:rsidR="001E4031" w:rsidRPr="001E4031">
        <w:rPr>
          <w:rFonts w:ascii="Calibri Light" w:hAnsi="Calibri Light" w:cs="Calibri Light"/>
          <w:noProof/>
          <w:sz w:val="24"/>
          <w:szCs w:val="24"/>
        </w:rPr>
        <w:t>(</w:t>
      </w:r>
      <w:hyperlink w:anchor="Mardiyati" w:history="1">
        <w:r w:rsidR="001E4031" w:rsidRPr="004E3B39">
          <w:rPr>
            <w:rStyle w:val="Hyperlink"/>
            <w:rFonts w:ascii="Calibri Light" w:hAnsi="Calibri Light" w:cs="Calibri Light"/>
            <w:noProof/>
            <w:sz w:val="24"/>
            <w:szCs w:val="24"/>
          </w:rPr>
          <w:t>Mardiyati &amp; Udiati</w:t>
        </w:r>
      </w:hyperlink>
      <w:r w:rsidR="001E4031" w:rsidRPr="001E4031">
        <w:rPr>
          <w:rFonts w:ascii="Calibri Light" w:hAnsi="Calibri Light" w:cs="Calibri Light"/>
          <w:noProof/>
          <w:sz w:val="24"/>
          <w:szCs w:val="24"/>
        </w:rPr>
        <w:t>, 2018)</w:t>
      </w:r>
      <w:r w:rsidR="001E4031">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 xml:space="preserve">Regularly, institutions that provide services and social protection for children report data on violence against children, which consistently shows an increase Generally, many incidents of violence against children are not publicized to the general population for various reasons </w:t>
      </w:r>
      <w:r w:rsidR="001E4031">
        <w:rPr>
          <w:rFonts w:ascii="Calibri Light" w:hAnsi="Calibri Light" w:cs="Calibri Light"/>
          <w:sz w:val="24"/>
          <w:szCs w:val="24"/>
        </w:rPr>
        <w:fldChar w:fldCharType="begin" w:fldLock="1"/>
      </w:r>
      <w:r w:rsidR="00676B5F">
        <w:rPr>
          <w:rFonts w:ascii="Calibri Light" w:hAnsi="Calibri Light" w:cs="Calibri Light"/>
          <w:sz w:val="24"/>
          <w:szCs w:val="24"/>
        </w:rPr>
        <w:instrText>ADDIN CSL_CITATION {"citationItems":[{"id":"ITEM-1","itemData":{"DOI":"10.33007/inf.v18i3.60","author":[{"dropping-particle":"","family":"Suradi","given":"","non-dropping-particle":"","parse-names":false,"suffix":""}],"container-title":"Sosio Informa","id":"ITEM-1","issue":"3","issued":{"date-parts":[["2013"]]},"page":"183-202","title":"Problema Dan Solusi Strategis Kekerasan Terhadap Anak","type":"article-journal","volume":"18"},"uris":["http://www.mendeley.com/documents/?uuid=60879f9f-60ca-40a6-880b-ab6d4b39c82f"]}],"mendeley":{"formattedCitation":"(Suradi, 2013)","plainTextFormattedCitation":"(Suradi, 2013)","previouslyFormattedCitation":"(Suradi, 2013)"},"properties":{"noteIndex":0},"schema":"https://github.com/citation-style-language/schema/raw/master/csl-citation.json"}</w:instrText>
      </w:r>
      <w:r w:rsidR="001E4031">
        <w:rPr>
          <w:rFonts w:ascii="Calibri Light" w:hAnsi="Calibri Light" w:cs="Calibri Light"/>
          <w:sz w:val="24"/>
          <w:szCs w:val="24"/>
        </w:rPr>
        <w:fldChar w:fldCharType="separate"/>
      </w:r>
      <w:r w:rsidR="001E4031" w:rsidRPr="001E4031">
        <w:rPr>
          <w:rFonts w:ascii="Calibri Light" w:hAnsi="Calibri Light" w:cs="Calibri Light"/>
          <w:noProof/>
          <w:sz w:val="24"/>
          <w:szCs w:val="24"/>
        </w:rPr>
        <w:t>(</w:t>
      </w:r>
      <w:hyperlink w:anchor="Suradi" w:history="1">
        <w:r w:rsidR="001E4031" w:rsidRPr="00FD22EF">
          <w:rPr>
            <w:rStyle w:val="Hyperlink"/>
            <w:rFonts w:ascii="Calibri Light" w:hAnsi="Calibri Light" w:cs="Calibri Light"/>
            <w:noProof/>
            <w:sz w:val="24"/>
            <w:szCs w:val="24"/>
          </w:rPr>
          <w:t>Suradi</w:t>
        </w:r>
      </w:hyperlink>
      <w:r w:rsidR="001E4031" w:rsidRPr="001E4031">
        <w:rPr>
          <w:rFonts w:ascii="Calibri Light" w:hAnsi="Calibri Light" w:cs="Calibri Light"/>
          <w:noProof/>
          <w:sz w:val="24"/>
          <w:szCs w:val="24"/>
        </w:rPr>
        <w:t>, 2013)</w:t>
      </w:r>
      <w:r w:rsidR="001E4031">
        <w:rPr>
          <w:rFonts w:ascii="Calibri Light" w:hAnsi="Calibri Light" w:cs="Calibri Light"/>
          <w:sz w:val="24"/>
          <w:szCs w:val="24"/>
        </w:rPr>
        <w:fldChar w:fldCharType="end"/>
      </w:r>
      <w:r w:rsidRPr="009F78FA">
        <w:rPr>
          <w:rFonts w:ascii="Calibri Light" w:hAnsi="Calibri Light" w:cs="Calibri Light"/>
          <w:sz w:val="24"/>
          <w:szCs w:val="24"/>
        </w:rPr>
        <w:t>. Referring to Law No. 35 of 2014 concerning child protection, it is emphasized that every child has the right to life, growth, and development, as well as the right to receive social protection from acts of violence and discrimination.</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As for the data in 2023, up until September 2023, there were 1,800 reported cases of violence against children, which included 1,237 (68.72%) cases related to the Fulfillment of Children's Rights (PHA) and 563 (31.28%) cases related to Special Protection for Children (</w:t>
      </w:r>
      <w:proofErr w:type="spellStart"/>
      <w:r w:rsidR="00897520" w:rsidRPr="00897520">
        <w:rPr>
          <w:rFonts w:ascii="Calibri Light" w:hAnsi="Calibri Light" w:cs="Calibri Light"/>
          <w:i/>
          <w:iCs/>
          <w:sz w:val="24"/>
          <w:szCs w:val="24"/>
        </w:rPr>
        <w:t>Perlindungan</w:t>
      </w:r>
      <w:proofErr w:type="spellEnd"/>
      <w:r w:rsidR="00897520" w:rsidRPr="00897520">
        <w:rPr>
          <w:rFonts w:ascii="Calibri Light" w:hAnsi="Calibri Light" w:cs="Calibri Light"/>
          <w:i/>
          <w:iCs/>
          <w:sz w:val="24"/>
          <w:szCs w:val="24"/>
        </w:rPr>
        <w:t xml:space="preserve"> </w:t>
      </w:r>
      <w:proofErr w:type="spellStart"/>
      <w:r w:rsidR="00897520" w:rsidRPr="00897520">
        <w:rPr>
          <w:rFonts w:ascii="Calibri Light" w:hAnsi="Calibri Light" w:cs="Calibri Light"/>
          <w:i/>
          <w:iCs/>
          <w:sz w:val="24"/>
          <w:szCs w:val="24"/>
        </w:rPr>
        <w:t>Khusus</w:t>
      </w:r>
      <w:proofErr w:type="spellEnd"/>
      <w:r w:rsidR="00897520" w:rsidRPr="00897520">
        <w:rPr>
          <w:rFonts w:ascii="Calibri Light" w:hAnsi="Calibri Light" w:cs="Calibri Light"/>
          <w:i/>
          <w:iCs/>
          <w:sz w:val="24"/>
          <w:szCs w:val="24"/>
        </w:rPr>
        <w:t xml:space="preserve"> Anak</w:t>
      </w:r>
      <w:r w:rsidR="00897520" w:rsidRPr="00897520">
        <w:rPr>
          <w:rFonts w:ascii="Calibri Light" w:hAnsi="Calibri Light" w:cs="Calibri Light"/>
          <w:i/>
          <w:iCs/>
          <w:sz w:val="24"/>
          <w:szCs w:val="24"/>
        </w:rPr>
        <w:t>/</w:t>
      </w:r>
      <w:r w:rsidRPr="00897520">
        <w:rPr>
          <w:rFonts w:ascii="Calibri Light" w:hAnsi="Calibri Light" w:cs="Calibri Light"/>
          <w:i/>
          <w:iCs/>
          <w:sz w:val="24"/>
          <w:szCs w:val="24"/>
        </w:rPr>
        <w:t>PKA</w:t>
      </w:r>
      <w:r w:rsidRPr="009F78FA">
        <w:rPr>
          <w:rFonts w:ascii="Calibri Light" w:hAnsi="Calibri Light" w:cs="Calibri Light"/>
          <w:sz w:val="24"/>
          <w:szCs w:val="24"/>
        </w:rPr>
        <w:t xml:space="preserve">). The forms of violence against children in the PHA cluster included: family environment and alternative care (58.7%); education, leisure time utilization, and cultural activities (7.9%); basic health and welfare (1.2%); and civil rights and freedoms (0.9%). In the PKA cluster, the forms of violence included sexual crimes, physical and/or psychological violence, other special protections for children, children in conflict with the law, victims of pornography and cybercrime, victims of mistreatment and neglect, victims of economic and/or sexual exploitation, victims of </w:t>
      </w:r>
      <w:r w:rsidRPr="009F78FA">
        <w:rPr>
          <w:rFonts w:ascii="Calibri Light" w:hAnsi="Calibri Light" w:cs="Calibri Light"/>
          <w:sz w:val="24"/>
          <w:szCs w:val="24"/>
        </w:rPr>
        <w:lastRenderedPageBreak/>
        <w:t xml:space="preserve">stigmatization and labelling, child witnesses, victims of other crimes, kidnapping, sale and trafficking, victims of substance abuse, and children affected by deviant sexual </w:t>
      </w:r>
      <w:proofErr w:type="spellStart"/>
      <w:r w:rsidRPr="009F78FA">
        <w:rPr>
          <w:rFonts w:ascii="Calibri Light" w:hAnsi="Calibri Light" w:cs="Calibri Light"/>
          <w:sz w:val="24"/>
          <w:szCs w:val="24"/>
        </w:rPr>
        <w:t>behaviour</w:t>
      </w:r>
      <w:proofErr w:type="spellEnd"/>
      <w:r w:rsidRPr="009F78FA">
        <w:rPr>
          <w:rFonts w:ascii="Calibri Light" w:hAnsi="Calibri Light" w:cs="Calibri Light"/>
          <w:sz w:val="24"/>
          <w:szCs w:val="24"/>
        </w:rPr>
        <w:t xml:space="preserve"> (www.kpai.go.id).</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 xml:space="preserve">The increase in data on violence or abuse against children (child maltreatment), whether physical, emotional, or sexual, will affect the psychosocial status of children and their quality of life in the future </w:t>
      </w:r>
      <w:r w:rsidR="001E4031">
        <w:rPr>
          <w:rFonts w:ascii="Calibri Light" w:hAnsi="Calibri Light" w:cs="Calibri Light"/>
          <w:sz w:val="24"/>
          <w:szCs w:val="24"/>
        </w:rPr>
        <w:fldChar w:fldCharType="begin" w:fldLock="1"/>
      </w:r>
      <w:r w:rsidR="001E4031">
        <w:rPr>
          <w:rFonts w:ascii="Calibri Light" w:hAnsi="Calibri Light" w:cs="Calibri Light"/>
          <w:sz w:val="24"/>
          <w:szCs w:val="24"/>
        </w:rPr>
        <w:instrText>ADDIN CSL_CITATION {"citationItems":[{"id":"ITEM-1","itemData":{"DOI":"10.52142/omujecm.41.1.32","ISSN":"13095129","abstract":"The phenomenon of 3Department violence, which of XXX, is asUniversity old as the history of XXX, ofXXX humanity, Training continues and Research to existHospital, as a universal City, problem. Country Different aspects of violence also manifest themselves in the family, and with the negative effects of physical, emotional, and sexual abuse against the child, it can leave permanent traces on the child throughout their life. However, the preventable nature of child abuse makes it one of the biggest responsibilities of societies, and especially of experts working in the field, to protect children from behaviors that seriously harm their physical and mental health. All of these findings reveal the need for an urgent research study on this subject. In this study, determining the factors that are effective in child maltreatment is an important step in making prevention studies more effective.","author":[{"dropping-particle":"","family":"Özbay","given":"Ahmet","non-dropping-particle":"","parse-names":false,"suffix":""},{"dropping-particle":"","family":"Aşağidağ","given":"Rabia","non-dropping-particle":"","parse-names":false,"suffix":""},{"dropping-particle":"","family":"Eker","given":"Engin","non-dropping-particle":"","parse-names":false,"suffix":""}],"container-title":"Journal of Experimental and Clinical Medicine (Turkey)","id":"ITEM-1","issue":"1","issued":{"date-parts":[["2024"]]},"page":"192-200","title":"The effects of the child physical abuse on the children's mental health","type":"article-journal","volume":"41"},"uris":["http://www.mendeley.com/documents/?uuid=19c25d59-4dfc-4c96-8fa0-4fee7c904864"]}],"mendeley":{"formattedCitation":"(Özbay et al., 2024)","plainTextFormattedCitation":"(Özbay et al., 2024)","previouslyFormattedCitation":"(Özbay et al., 2024)"},"properties":{"noteIndex":0},"schema":"https://github.com/citation-style-language/schema/raw/master/csl-citation.json"}</w:instrText>
      </w:r>
      <w:r w:rsidR="001E4031">
        <w:rPr>
          <w:rFonts w:ascii="Calibri Light" w:hAnsi="Calibri Light" w:cs="Calibri Light"/>
          <w:sz w:val="24"/>
          <w:szCs w:val="24"/>
        </w:rPr>
        <w:fldChar w:fldCharType="separate"/>
      </w:r>
      <w:r w:rsidR="001E4031" w:rsidRPr="001E4031">
        <w:rPr>
          <w:rFonts w:ascii="Calibri Light" w:hAnsi="Calibri Light" w:cs="Calibri Light"/>
          <w:noProof/>
          <w:sz w:val="24"/>
          <w:szCs w:val="24"/>
        </w:rPr>
        <w:t>(</w:t>
      </w:r>
      <w:hyperlink w:anchor="Özbay" w:history="1">
        <w:r w:rsidR="001E4031" w:rsidRPr="00FD22EF">
          <w:rPr>
            <w:rStyle w:val="Hyperlink"/>
            <w:rFonts w:ascii="Calibri Light" w:hAnsi="Calibri Light" w:cs="Calibri Light"/>
            <w:noProof/>
            <w:sz w:val="24"/>
            <w:szCs w:val="24"/>
          </w:rPr>
          <w:t>Özbay et al.</w:t>
        </w:r>
      </w:hyperlink>
      <w:r w:rsidR="001E4031" w:rsidRPr="001E4031">
        <w:rPr>
          <w:rFonts w:ascii="Calibri Light" w:hAnsi="Calibri Light" w:cs="Calibri Light"/>
          <w:noProof/>
          <w:sz w:val="24"/>
          <w:szCs w:val="24"/>
        </w:rPr>
        <w:t>, 2024)</w:t>
      </w:r>
      <w:r w:rsidR="001E4031">
        <w:rPr>
          <w:rFonts w:ascii="Calibri Light" w:hAnsi="Calibri Light" w:cs="Calibri Light"/>
          <w:sz w:val="24"/>
          <w:szCs w:val="24"/>
        </w:rPr>
        <w:fldChar w:fldCharType="end"/>
      </w:r>
      <w:r w:rsidRPr="009F78FA">
        <w:rPr>
          <w:rFonts w:ascii="Calibri Light" w:hAnsi="Calibri Light" w:cs="Calibri Light"/>
          <w:sz w:val="24"/>
          <w:szCs w:val="24"/>
        </w:rPr>
        <w:t xml:space="preserve">. In addition to the real and potential risks to children's health, there are also risks to their psychological development. Children are at higher risk of experiencing injuries, sexual and reproductive health issues, unintended pregnancies, HIV risks, mental health problems, substance abuse, withdrawal from social interactions, and the onset of chronic diseases in adulthood, including a tendency to engage in social deviations and commit violence later in life </w:t>
      </w:r>
      <w:r w:rsidR="001E4031">
        <w:rPr>
          <w:rFonts w:ascii="Calibri Light" w:hAnsi="Calibri Light" w:cs="Calibri Light"/>
          <w:sz w:val="24"/>
          <w:szCs w:val="24"/>
        </w:rPr>
        <w:fldChar w:fldCharType="begin" w:fldLock="1"/>
      </w:r>
      <w:r w:rsidR="00676B5F">
        <w:rPr>
          <w:rFonts w:ascii="Calibri Light" w:hAnsi="Calibri Light" w:cs="Calibri Light"/>
          <w:sz w:val="24"/>
          <w:szCs w:val="24"/>
        </w:rPr>
        <w:instrText>ADDIN CSL_CITATION {"citationItems":[{"id":"ITEM-1","itemData":{"DOI":"10.33007/ska.v6i3.740","abstract":"Survai kekerasan terhadap anak-anak ini bertujuan untuk memperkirakan prevalensi nasional kekerasan seksual, kekerasan fisik, dan kekerasan emosional terhadap anak laki-laki dan anak perempuan sebelum usia 18 tahun (seumur hidup dan baru-baru ini dalam 12 bulan terakhir sebelum penelitian) di Indonesia. Dengan menggunakan stratified four-stage random sampling, responden survai ini adalah perempuan dan laki-laki berusia antara 13 - 24 tahun. Studi ini menerapkan standar etika yang ketat, memastikan konsekuensi minimal yang tidak diinginkan bagi peserta, terutama anak-anak. Rujukan ke layanan ditawarkan kepada mereka yang membutuhkan bantuan. Hasil survai menunjukkan bahwa kekerasan tidak jarang terjadi dalam kehidupan anak-anak di Indonesia. Pelecehan anak umum terjadi dan mempengaruhi anak perempuan dan anak laki-laki termasuk pelecehan fisik, emosional dan seksual. Hal itu paling sering terjadi dalam konteks dimana anak tersebut diketahui dengan baik oleh pelaku. Pelaku kekerasan seksual terhadap anak-anak mungkin dekat dengan anak dan seringkali dalam posisi percaya dan berkuasa. Hasil prevalensi untuk mengembangkan Rencana Pembangunan Jangka Menengah (RPJMN) mulai tahun 2015 sampai 2019. Hasil survai ini akan mendorong studi lebih lanjut dan diskusi terkait kekerasan terhadap anak-anak","author":[{"dropping-particle":"","family":"Kurniasari","given":"Alit","non-dropping-particle":"","parse-names":false,"suffix":""},{"dropping-particle":"","family":"Widodo","given":"Nurdin","non-dropping-particle":"","parse-names":false,"suffix":""},{"dropping-particle":"","family":"Susantyo","given":"Badrun","non-dropping-particle":"","parse-names":false,"suffix":""},{"dropping-particle":"","family":"Wismayanti","given":"Yanuar F","non-dropping-particle":"","parse-names":false,"suffix":""},{"dropping-particle":"","family":"Irmayani","given":"","non-dropping-particle":"","parse-names":false,"suffix":""}],"container-title":"Sosio Konsepsi","id":"ITEM-1","issue":"3","issued":{"date-parts":[["2017"]]},"title":"Prevalensi Kekerasan Terhadap Anak Laki-Laki Dan Anak Perempuan Di Indonesia","type":"article-journal","volume":"6"},"uris":["http://www.mendeley.com/documents/?uuid=24c52a56-8a84-423f-806c-46029f21f063"]}],"mendeley":{"formattedCitation":"(Kurniasari et al., 2017)","plainTextFormattedCitation":"(Kurniasari et al., 2017)","previouslyFormattedCitation":"(Kurniasari et al., 2017)"},"properties":{"noteIndex":0},"schema":"https://github.com/citation-style-language/schema/raw/master/csl-citation.json"}</w:instrText>
      </w:r>
      <w:r w:rsidR="001E4031">
        <w:rPr>
          <w:rFonts w:ascii="Calibri Light" w:hAnsi="Calibri Light" w:cs="Calibri Light"/>
          <w:sz w:val="24"/>
          <w:szCs w:val="24"/>
        </w:rPr>
        <w:fldChar w:fldCharType="separate"/>
      </w:r>
      <w:r w:rsidR="001E4031" w:rsidRPr="001E4031">
        <w:rPr>
          <w:rFonts w:ascii="Calibri Light" w:hAnsi="Calibri Light" w:cs="Calibri Light"/>
          <w:noProof/>
          <w:sz w:val="24"/>
          <w:szCs w:val="24"/>
        </w:rPr>
        <w:t>(</w:t>
      </w:r>
      <w:hyperlink w:anchor="Kurniasari" w:history="1">
        <w:r w:rsidR="001E4031" w:rsidRPr="00BC1323">
          <w:rPr>
            <w:rStyle w:val="Hyperlink"/>
            <w:rFonts w:ascii="Calibri Light" w:hAnsi="Calibri Light" w:cs="Calibri Light"/>
            <w:noProof/>
            <w:sz w:val="24"/>
            <w:szCs w:val="24"/>
          </w:rPr>
          <w:t>Kurniasari et al.</w:t>
        </w:r>
      </w:hyperlink>
      <w:r w:rsidR="001E4031" w:rsidRPr="001E4031">
        <w:rPr>
          <w:rFonts w:ascii="Calibri Light" w:hAnsi="Calibri Light" w:cs="Calibri Light"/>
          <w:noProof/>
          <w:sz w:val="24"/>
          <w:szCs w:val="24"/>
        </w:rPr>
        <w:t>, 2017)</w:t>
      </w:r>
      <w:r w:rsidR="001E4031">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Based on the results of a word cloud analysis using NVivo-12 on various literature, the issue of child maltreatment is a primary concern in studies or research related to children. Other problems related to child studies include abuse, social disorder, trauma, neglect, health, violence, depression, mental health, emotional issues, and so on. This is illustrated in the following image:</w:t>
      </w:r>
    </w:p>
    <w:p w:rsidR="009F78FA" w:rsidRDefault="009F78FA" w:rsidP="009F78FA">
      <w:pPr>
        <w:spacing w:before="120" w:after="120"/>
        <w:ind w:left="426"/>
        <w:jc w:val="center"/>
        <w:rPr>
          <w:rFonts w:ascii="Calibri Light" w:hAnsi="Calibri Light" w:cs="Calibri Light"/>
          <w:sz w:val="24"/>
          <w:szCs w:val="24"/>
        </w:rPr>
      </w:pPr>
      <w:r w:rsidRPr="00D9141A">
        <w:rPr>
          <w:rFonts w:ascii="Calibri Light" w:hAnsi="Calibri Light" w:cs="Calibri Light"/>
          <w:noProof/>
          <w:sz w:val="24"/>
          <w:szCs w:val="24"/>
          <w:lang w:eastAsia="en-US"/>
        </w:rPr>
        <w:drawing>
          <wp:inline distT="0" distB="0" distL="0" distR="0">
            <wp:extent cx="2301240" cy="2034540"/>
            <wp:effectExtent l="0" t="0" r="3810" b="3810"/>
            <wp:docPr id="12637973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l="21636" r="23455"/>
                    <a:stretch/>
                  </pic:blipFill>
                  <pic:spPr bwMode="auto">
                    <a:xfrm>
                      <a:off x="0" y="0"/>
                      <a:ext cx="2301240" cy="2034540"/>
                    </a:xfrm>
                    <a:prstGeom prst="rect">
                      <a:avLst/>
                    </a:prstGeom>
                    <a:noFill/>
                    <a:ln>
                      <a:noFill/>
                    </a:ln>
                    <a:extLst>
                      <a:ext uri="{53640926-AAD7-44D8-BBD7-CCE9431645EC}">
                        <a14:shadowObscured xmlns:a14="http://schemas.microsoft.com/office/drawing/2010/main"/>
                      </a:ext>
                    </a:extLst>
                  </pic:spPr>
                </pic:pic>
              </a:graphicData>
            </a:graphic>
          </wp:inline>
        </w:drawing>
      </w:r>
    </w:p>
    <w:p w:rsidR="009F78FA" w:rsidRPr="00676B5F" w:rsidRDefault="009F78FA" w:rsidP="009F78FA">
      <w:pPr>
        <w:spacing w:before="120" w:after="120"/>
        <w:ind w:left="426"/>
        <w:jc w:val="center"/>
        <w:rPr>
          <w:rFonts w:ascii="Calibri Light" w:hAnsi="Calibri Light" w:cs="Calibri Light"/>
          <w:i/>
          <w:iCs/>
          <w:sz w:val="24"/>
          <w:szCs w:val="24"/>
        </w:rPr>
      </w:pPr>
      <w:r w:rsidRPr="00676B5F">
        <w:rPr>
          <w:rFonts w:ascii="Calibri Light" w:hAnsi="Calibri Light" w:cs="Calibri Light"/>
          <w:b/>
          <w:bCs/>
          <w:i/>
          <w:iCs/>
          <w:sz w:val="24"/>
          <w:szCs w:val="24"/>
        </w:rPr>
        <w:t>Figure 1</w:t>
      </w:r>
      <w:r w:rsidR="00676B5F" w:rsidRPr="00676B5F">
        <w:rPr>
          <w:rFonts w:ascii="Calibri Light" w:hAnsi="Calibri Light" w:cs="Calibri Light"/>
          <w:b/>
          <w:bCs/>
          <w:i/>
          <w:iCs/>
          <w:sz w:val="24"/>
          <w:szCs w:val="24"/>
        </w:rPr>
        <w:t>.</w:t>
      </w:r>
      <w:r w:rsidRPr="00676B5F">
        <w:rPr>
          <w:rFonts w:ascii="Calibri Light" w:hAnsi="Calibri Light" w:cs="Calibri Light"/>
          <w:i/>
          <w:iCs/>
          <w:sz w:val="24"/>
          <w:szCs w:val="24"/>
        </w:rPr>
        <w:t xml:space="preserve"> </w:t>
      </w:r>
      <w:proofErr w:type="spellStart"/>
      <w:r w:rsidRPr="00676B5F">
        <w:rPr>
          <w:rFonts w:ascii="Calibri Light" w:hAnsi="Calibri Light" w:cs="Calibri Light"/>
          <w:i/>
          <w:iCs/>
          <w:sz w:val="24"/>
          <w:szCs w:val="24"/>
        </w:rPr>
        <w:t>Wordcloud</w:t>
      </w:r>
      <w:proofErr w:type="spellEnd"/>
      <w:r w:rsidRPr="00676B5F">
        <w:rPr>
          <w:rFonts w:ascii="Calibri Light" w:hAnsi="Calibri Light" w:cs="Calibri Light"/>
          <w:i/>
          <w:iCs/>
          <w:sz w:val="24"/>
          <w:szCs w:val="24"/>
        </w:rPr>
        <w:t xml:space="preserve"> analysis results</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According to</w:t>
      </w:r>
      <w:r w:rsidR="00C837B8">
        <w:rPr>
          <w:rFonts w:ascii="Calibri Light" w:hAnsi="Calibri Light" w:cs="Calibri Light"/>
          <w:sz w:val="24"/>
          <w:szCs w:val="24"/>
        </w:rPr>
        <w:t xml:space="preserve"> </w:t>
      </w:r>
      <w:r w:rsidR="00C837B8">
        <w:rPr>
          <w:rFonts w:ascii="Calibri Light" w:hAnsi="Calibri Light" w:cs="Calibri Light"/>
          <w:sz w:val="24"/>
          <w:szCs w:val="24"/>
        </w:rPr>
        <w:fldChar w:fldCharType="begin" w:fldLock="1"/>
      </w:r>
      <w:r w:rsidR="001E4031">
        <w:rPr>
          <w:rFonts w:ascii="Calibri Light" w:hAnsi="Calibri Light" w:cs="Calibri Light"/>
          <w:sz w:val="24"/>
          <w:szCs w:val="24"/>
        </w:rPr>
        <w:instrText>ADDIN CSL_CITATION {"citationItems":[{"id":"ITEM-1","itemData":{"DOI":"10.1111/acps.12217","ISSN":"0001690X","PMID":"24205846","abstract":"Objective: Childhood maltreatment (CM) has been associated with several diseases in adult life, including diabetes, obesity and mental disorders. Inflammatory conditions have been postulated as possible mediators of this relationship. The aim was to conduct a systematic review regarding the association between CM and inflammatory markers in adulthood. Method: A literature search of the PubMed, ISI, EMBASE and PsychINFO databases was conducted. The key terms used were as follows: 'Child Maltreatment', 'Childhood Trauma', 'Early Life Stress', 'Psychological Stress', 'Emotional Stress', 'Child Abuse' and 'Child Neglect'. They were cross-referenced separately with the terms: 'C-reactive Protein (CRP)', 'Tumor Necrosis Factor', 'Cytokine', 'Interleukin', 'Inflammatory' and 'Inflammation'. Results: Twenty articles remained in the review after exclusion criteria were applied. Studies showed that a history of CM was associated with increased levels of CRP, fibrinogen and proinflammatory cytokines. Increased levels of circulating CRP in individuals with a history of CM were the most robust finding among the studies. Data about anti-inflammatory mediators are still few and inconsistent. Conclusion: Childhood maltreatment is associated with a chronic inflammatory state independent of clinical comorbidities. However, studies are heterogeneous regarding CM assessment and definition. Important methodological improvements are needed to better understand the potential impact of CM on inflammatory response. © 2013 John Wiley &amp; Sons A/S.","author":[{"dropping-particle":"","family":"Coelho","given":"R.","non-dropping-particle":"","parse-names":false,"suffix":""},{"dropping-particle":"","family":"Viola","given":"T. W.","non-dropping-particle":"","parse-names":false,"suffix":""},{"dropping-particle":"","family":"Walss-Bass","given":"C.","non-dropping-particle":"","parse-names":false,"suffix":""},{"dropping-particle":"","family":"Brietzke","given":"E.","non-dropping-particle":"","parse-names":false,"suffix":""},{"dropping-particle":"","family":"Grassi-Oliveira","given":"R.","non-dropping-particle":"","parse-names":false,"suffix":""}],"container-title":"Acta Psychiatrica Scandinavica","id":"ITEM-1","issue":"3","issued":{"date-parts":[["2014"]]},"page":"180-192","title":"Childhood maltreatment and inflammatory markers: A systematic review","type":"article-journal","volume":"129"},"uris":["http://www.mendeley.com/documents/?uuid=f194ce89-ab68-411b-b293-dae0d11f7506"]}],"mendeley":{"formattedCitation":"(Coelho et al., 2014)","manualFormatting":"Coelho et al. (2014)","plainTextFormattedCitation":"(Coelho et al., 2014)","previouslyFormattedCitation":"(Coelho et al., 2014)"},"properties":{"noteIndex":0},"schema":"https://github.com/citation-style-language/schema/raw/master/csl-citation.json"}</w:instrText>
      </w:r>
      <w:r w:rsidR="00C837B8">
        <w:rPr>
          <w:rFonts w:ascii="Calibri Light" w:hAnsi="Calibri Light" w:cs="Calibri Light"/>
          <w:sz w:val="24"/>
          <w:szCs w:val="24"/>
        </w:rPr>
        <w:fldChar w:fldCharType="separate"/>
      </w:r>
      <w:hyperlink w:anchor="Coelho" w:history="1">
        <w:r w:rsidR="00C837B8" w:rsidRPr="00951C0F">
          <w:rPr>
            <w:rStyle w:val="Hyperlink"/>
            <w:rFonts w:ascii="Calibri Light" w:hAnsi="Calibri Light" w:cs="Calibri Light"/>
            <w:noProof/>
            <w:sz w:val="24"/>
            <w:szCs w:val="24"/>
          </w:rPr>
          <w:t>Coelho et al.</w:t>
        </w:r>
      </w:hyperlink>
      <w:r w:rsidR="00C837B8" w:rsidRPr="00C837B8">
        <w:rPr>
          <w:rFonts w:ascii="Calibri Light" w:hAnsi="Calibri Light" w:cs="Calibri Light"/>
          <w:noProof/>
          <w:sz w:val="24"/>
          <w:szCs w:val="24"/>
        </w:rPr>
        <w:t xml:space="preserve"> </w:t>
      </w:r>
      <w:r w:rsidR="00C837B8">
        <w:rPr>
          <w:rFonts w:ascii="Calibri Light" w:hAnsi="Calibri Light" w:cs="Calibri Light"/>
          <w:noProof/>
          <w:sz w:val="24"/>
          <w:szCs w:val="24"/>
        </w:rPr>
        <w:t>(</w:t>
      </w:r>
      <w:r w:rsidR="00C837B8" w:rsidRPr="00C837B8">
        <w:rPr>
          <w:rFonts w:ascii="Calibri Light" w:hAnsi="Calibri Light" w:cs="Calibri Light"/>
          <w:noProof/>
          <w:sz w:val="24"/>
          <w:szCs w:val="24"/>
        </w:rPr>
        <w:t>2014)</w:t>
      </w:r>
      <w:r w:rsidR="00C837B8">
        <w:rPr>
          <w:rFonts w:ascii="Calibri Light" w:hAnsi="Calibri Light" w:cs="Calibri Light"/>
          <w:sz w:val="24"/>
          <w:szCs w:val="24"/>
        </w:rPr>
        <w:fldChar w:fldCharType="end"/>
      </w:r>
      <w:r w:rsidRPr="009F78FA">
        <w:rPr>
          <w:rFonts w:ascii="Calibri Light" w:hAnsi="Calibri Light" w:cs="Calibri Light"/>
          <w:sz w:val="24"/>
          <w:szCs w:val="24"/>
        </w:rPr>
        <w:t xml:space="preserve">, violence against children (child maltreatment) is defined as an act of neglect by parents, caregivers, or adults that poses dangerous risks to children's health and experiences, encompassing types of physical, sexual, psychological, emotional, and social violence. Researchers and practitioners agree on four subtypes of </w:t>
      </w:r>
      <w:r w:rsidR="002C502D" w:rsidRPr="009F78FA">
        <w:rPr>
          <w:rFonts w:ascii="Calibri Light" w:hAnsi="Calibri Light" w:cs="Calibri Light"/>
          <w:sz w:val="24"/>
          <w:szCs w:val="24"/>
        </w:rPr>
        <w:t xml:space="preserve">Child Maltreatment </w:t>
      </w:r>
      <w:r w:rsidRPr="009F78FA">
        <w:rPr>
          <w:rFonts w:ascii="Calibri Light" w:hAnsi="Calibri Light" w:cs="Calibri Light"/>
          <w:sz w:val="24"/>
          <w:szCs w:val="24"/>
        </w:rPr>
        <w:t xml:space="preserve">(CM), namely physical violence, emotional or psychological abuse, sexual abuse, and neglect </w:t>
      </w:r>
      <w:r w:rsidR="00C837B8">
        <w:rPr>
          <w:rFonts w:ascii="Calibri Light" w:hAnsi="Calibri Light" w:cs="Calibri Light"/>
          <w:sz w:val="24"/>
          <w:szCs w:val="24"/>
        </w:rPr>
        <w:fldChar w:fldCharType="begin" w:fldLock="1"/>
      </w:r>
      <w:r w:rsidR="00C837B8">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Neglect","id":"ITEM-1","issued":{"date-parts":[["2023"]]},"title":"Current issues and challenges in the definition and operationalization of child maltreatment: A scoping review","type":"article-journal","volume":"140"},"uris":["http://www.mendeley.com/documents/?uuid=90950b87-250c-4d1e-a863-aa120b458af2"]}],"mendeley":{"formattedCitation":"(Laajasalo et al., 2023)","plainTextFormattedCitation":"(Laajasalo et al., 2023)","previouslyFormattedCitation":"(Laajasalo et al., 2023)"},"properties":{"noteIndex":0},"schema":"https://github.com/citation-style-language/schema/raw/master/csl-citation.json"}</w:instrText>
      </w:r>
      <w:r w:rsidR="00C837B8">
        <w:rPr>
          <w:rFonts w:ascii="Calibri Light" w:hAnsi="Calibri Light" w:cs="Calibri Light"/>
          <w:sz w:val="24"/>
          <w:szCs w:val="24"/>
        </w:rPr>
        <w:fldChar w:fldCharType="separate"/>
      </w:r>
      <w:r w:rsidR="00C837B8" w:rsidRPr="00C837B8">
        <w:rPr>
          <w:rFonts w:ascii="Calibri Light" w:hAnsi="Calibri Light" w:cs="Calibri Light"/>
          <w:noProof/>
          <w:sz w:val="24"/>
          <w:szCs w:val="24"/>
        </w:rPr>
        <w:t>(</w:t>
      </w:r>
      <w:hyperlink w:anchor="Laajasalo" w:history="1">
        <w:r w:rsidR="00C837B8" w:rsidRPr="00BC1323">
          <w:rPr>
            <w:rStyle w:val="Hyperlink"/>
            <w:rFonts w:ascii="Calibri Light" w:hAnsi="Calibri Light" w:cs="Calibri Light"/>
            <w:noProof/>
            <w:sz w:val="24"/>
            <w:szCs w:val="24"/>
          </w:rPr>
          <w:t>Laajasalo et al.</w:t>
        </w:r>
      </w:hyperlink>
      <w:r w:rsidR="00C837B8" w:rsidRPr="00C837B8">
        <w:rPr>
          <w:rFonts w:ascii="Calibri Light" w:hAnsi="Calibri Light" w:cs="Calibri Light"/>
          <w:noProof/>
          <w:sz w:val="24"/>
          <w:szCs w:val="24"/>
        </w:rPr>
        <w:t>, 2023)</w:t>
      </w:r>
      <w:r w:rsidR="00C837B8">
        <w:rPr>
          <w:rFonts w:ascii="Calibri Light" w:hAnsi="Calibri Light" w:cs="Calibri Light"/>
          <w:sz w:val="24"/>
          <w:szCs w:val="24"/>
        </w:rPr>
        <w:fldChar w:fldCharType="end"/>
      </w:r>
      <w:r w:rsidRPr="009F78FA">
        <w:rPr>
          <w:rFonts w:ascii="Calibri Light" w:hAnsi="Calibri Light" w:cs="Calibri Light"/>
          <w:sz w:val="24"/>
          <w:szCs w:val="24"/>
        </w:rPr>
        <w:t xml:space="preserve">. According to WHO, forms of childhood maltreatment include all types of physical, emotional, sexual abuse, neglect and negligence, and commercial exploitation, among others, that result in real harm or the potential for disruptions to health, survival, development, or dignity of the child in situations of responsibility, trust, or power relations </w:t>
      </w:r>
      <w:r w:rsidR="00C837B8">
        <w:rPr>
          <w:rFonts w:ascii="Calibri Light" w:hAnsi="Calibri Light" w:cs="Calibri Light"/>
          <w:sz w:val="24"/>
          <w:szCs w:val="24"/>
        </w:rPr>
        <w:fldChar w:fldCharType="begin" w:fldLock="1"/>
      </w:r>
      <w:r w:rsidR="00C837B8">
        <w:rPr>
          <w:rFonts w:ascii="Calibri Light" w:hAnsi="Calibri Light" w:cs="Calibri Light"/>
          <w:sz w:val="24"/>
          <w:szCs w:val="24"/>
        </w:rPr>
        <w:instrText>ADDIN CSL_CITATION {"citationItems":[{"id":"ITEM-1","itemData":{"DOI":"10.1016/j.jad.2023.03.088","ISSN":"15732517","PMID":"37004905","abstract":"Background: Exposure to childhood maltreatment (CM) increases the risk of psychiatric morbidity in youths. The new Complex Post-Traumatic Stress Disorder (CPTSD) diagnosis captures the heterogeneity and complexity of clinical outcomes observed in youths exposed to CM. This study explores CPTSD symptomatology and its association with clinical outcomes, considering the impact of CM subtypes and age of exposure. Methods: Exposure to CM and clinical outcomes were evaluated in 187 youths aged 7–17 (116 with psychiatric disorder; 71 healthy controls) following the Tools for Assessing the Severity of Situations in which Children are Vulnerable (TASSCV) structured interview criteria. CPTSD symptomatology was explored by confirmatory factor analysis, considering four subdomains: post-traumatic stress symptoms, emotion dysregulation, negative self-concept and interpersonal problems. Results: Youths exposed to CM (with or without psychiatric disorders) showed greater internalizing, externalizing and other symptomatology, worse premorbid adjustment and poorer overall functioning. Youth with psychiatric disorder and exposed to CM reported more CPTSD symptomatology, psychiatric comorbidity and polypharmacy and earlier onset of cannabis use. Different subtypes of CM and the developmental stage of exposure differentially impact CPTSD subdomains. Limitations: Small percentage of resilient youths was studied. It was not possible to explore specific interactions between diagnostic categories and CM. Direct inference cannot be assumed. Conclusions: Gathering information on type and age of exposure to CM is clinically useful to understand the complexity of psychiatric symptoms observed in youths. Inclusion of the CPTSD diagnosis should increase the implementation of early specific interventions, improving youths' functioning and reducing the severity of clinical outcomes.","author":[{"dropping-particle":"","family":"Marques-Feixa","given":"Laia","non-dropping-particle":"","parse-names":false,"suffix":""},{"dropping-particle":"","family":"Moya-Higueras","given":"Jorge","non-dropping-particle":"","parse-names":false,"suffix":""},{"dropping-particle":"","family":"Romero","given":"Soledad","non-dropping-particle":"","parse-names":false,"suffix":""},{"dropping-particle":"","family":"Santamarina-Pérez","given":"Pilar","non-dropping-particle":"","parse-names":false,"suffix":""},{"dropping-particle":"","family":"San Martín-Gonzalez","given":"Nerea","non-dropping-particle":"","parse-names":false,"suffix":""},{"dropping-particle":"","family":"Mas","given":"Ariadna","non-dropping-particle":"","parse-names":false,"suffix":""},{"dropping-particle":"","family":"Rapado-Castro","given":"Marta","non-dropping-particle":"","parse-names":false,"suffix":""},{"dropping-particle":"","family":"Blasco-Fontecilla","given":"Hilario","non-dropping-particle":"","parse-names":false,"suffix":""},{"dropping-particle":"","family":"Zorrilla","given":"Iñaki","non-dropping-particle":"","parse-names":false,"suffix":""},{"dropping-particle":"","family":"Forner-Puntonet","given":"Mireia","non-dropping-particle":"","parse-names":false,"suffix":""},{"dropping-particle":"","family":"Anglada","given":"Eulalia","non-dropping-particle":"","parse-names":false,"suffix":""},{"dropping-particle":"","family":"Ramírez","given":"Maite","non-dropping-particle":"","parse-names":false,"suffix":""},{"dropping-particle":"","family":"Mayoral","given":"María","non-dropping-particle":"","parse-names":false,"suffix":""},{"dropping-particle":"","family":"Muñoz","given":"María José","non-dropping-particle":"","parse-names":false,"suffix":""},{"dropping-particle":"","family":"Fañanás","given":"Lourdes","non-dropping-particle":"","parse-names":false,"suffix":""},{"dropping-particle":"","family":"Palma-Gudiel","given":"Helena","non-dropping-particle":"","parse-names":false,"suffix":""},{"dropping-particle":"","family":"Castro-Quintas","given":"Águeda","non-dropping-particle":"","parse-names":false,"suffix":""},{"dropping-particle":"","family":"Monteserín","given":"José Luís","non-dropping-particle":"","parse-names":false,"suffix":""},{"dropping-particle":"","family":"Marín-Vila","given":"María","non-dropping-particle":"","parse-names":false,"suffix":""},{"dropping-particle":"","family":"Lobato","given":"María José","non-dropping-particle":"","parse-names":false,"suffix":""},{"dropping-particle":"","family":"Martín","given":"María","non-dropping-particle":"","parse-names":false,"suffix":""},{"dropping-particle":"","family":"Méndez","given":"Iria","non-dropping-particle":"","parse-names":false,"suffix":""},{"dropping-particle":"","family":"Gadea","given":"Silvia","non-dropping-particle":"","parse-names":false,"suffix":""},{"dropping-particle":"","family":"Vidal","given":"Jorge","non-dropping-particle":"","parse-names":false,"suffix":""},{"dropping-particle":"","family":"Guillen","given":"Hugo","non-dropping-particle":"","parse-names":false,"suffix":""},{"dropping-particle":"","family":"Piazza","given":"Flavia","non-dropping-particle":"","parse-names":false,"suffix":""},{"dropping-particle":"","family":"Fàbregas","given":"Anna","non-dropping-particle":"","parse-names":false,"suffix":""},{"dropping-particle":"","family":"Rios","given":"Giulana","non-dropping-particle":"","parse-names":false,"suffix":""}],"container-title":"Journal of Affective Disorders","id":"ITEM-1","issued":{"date-parts":[["2023"]]},"page":"92-104","title":"Complex post-traumatic stress disorder (CPTSD) of ICD-11 in youths with childhood maltreatment: Associations with age of exposure and clinical outcomes","type":"article-journal","volume":"332"},"uris":["http://www.mendeley.com/documents/?uuid=91245474-c413-4fb5-a579-9f134c765d6a"]}],"mendeley":{"formattedCitation":"(Marques-Feixa et al., 2023)","plainTextFormattedCitation":"(Marques-Feixa et al., 2023)","previouslyFormattedCitation":"(Marques-Feixa et al., 2023)"},"properties":{"noteIndex":0},"schema":"https://github.com/citation-style-language/schema/raw/master/csl-citation.json"}</w:instrText>
      </w:r>
      <w:r w:rsidR="00C837B8">
        <w:rPr>
          <w:rFonts w:ascii="Calibri Light" w:hAnsi="Calibri Light" w:cs="Calibri Light"/>
          <w:sz w:val="24"/>
          <w:szCs w:val="24"/>
        </w:rPr>
        <w:fldChar w:fldCharType="separate"/>
      </w:r>
      <w:r w:rsidR="00C837B8" w:rsidRPr="00C837B8">
        <w:rPr>
          <w:rFonts w:ascii="Calibri Light" w:hAnsi="Calibri Light" w:cs="Calibri Light"/>
          <w:noProof/>
          <w:sz w:val="24"/>
          <w:szCs w:val="24"/>
        </w:rPr>
        <w:t>(</w:t>
      </w:r>
      <w:hyperlink w:anchor="Marques" w:history="1">
        <w:r w:rsidR="00C837B8" w:rsidRPr="004E3B39">
          <w:rPr>
            <w:rStyle w:val="Hyperlink"/>
            <w:rFonts w:ascii="Calibri Light" w:hAnsi="Calibri Light" w:cs="Calibri Light"/>
            <w:noProof/>
            <w:sz w:val="24"/>
            <w:szCs w:val="24"/>
          </w:rPr>
          <w:t>Marques-Feixa et al.</w:t>
        </w:r>
      </w:hyperlink>
      <w:r w:rsidR="00C837B8" w:rsidRPr="00C837B8">
        <w:rPr>
          <w:rFonts w:ascii="Calibri Light" w:hAnsi="Calibri Light" w:cs="Calibri Light"/>
          <w:noProof/>
          <w:sz w:val="24"/>
          <w:szCs w:val="24"/>
        </w:rPr>
        <w:t>, 2023)</w:t>
      </w:r>
      <w:r w:rsidR="00C837B8">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 xml:space="preserve">Child maltreatment refers to actions or </w:t>
      </w:r>
      <w:proofErr w:type="spellStart"/>
      <w:r w:rsidRPr="009F78FA">
        <w:rPr>
          <w:rFonts w:ascii="Calibri Light" w:hAnsi="Calibri Light" w:cs="Calibri Light"/>
          <w:sz w:val="24"/>
          <w:szCs w:val="24"/>
        </w:rPr>
        <w:t>behaviours</w:t>
      </w:r>
      <w:proofErr w:type="spellEnd"/>
      <w:r w:rsidRPr="009F78FA">
        <w:rPr>
          <w:rFonts w:ascii="Calibri Light" w:hAnsi="Calibri Light" w:cs="Calibri Light"/>
          <w:sz w:val="24"/>
          <w:szCs w:val="24"/>
        </w:rPr>
        <w:t xml:space="preserve"> that harm a child's physical, emotional, or developmental well-being </w:t>
      </w:r>
      <w:r w:rsidR="006D1124">
        <w:rPr>
          <w:rFonts w:ascii="Calibri Light" w:hAnsi="Calibri Light" w:cs="Calibri Light"/>
          <w:sz w:val="24"/>
          <w:szCs w:val="24"/>
        </w:rPr>
        <w:fldChar w:fldCharType="begin" w:fldLock="1"/>
      </w:r>
      <w:r w:rsidR="00C837B8">
        <w:rPr>
          <w:rFonts w:ascii="Calibri Light" w:hAnsi="Calibri Light" w:cs="Calibri Light"/>
          <w:sz w:val="24"/>
          <w:szCs w:val="24"/>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Prevention","type":"article-journal","volume":"54"},"uris":["http://www.mendeley.com/documents/?uuid=af70f54e-7695-4c07-94a1-45e14413deaf"]},{"id":"ITEM-2","itemData":{"DOI":"10.1016/j.avb.2020.101408","ISSN":"18736335","abstract":"Due to the increase in annual cases, child maltreatment has become a significant focus in research. There are four types of childhood abuse that have been identified and discussed throughout this review: sexual abuse, physical abuse, emotional abuse, and neglect. In order for psychologists and other related professionals to recognize the contributions maltreatment has on psychiatric disorders, it is necessary to identify and understand the complex sequela of childhood abuse and neglect that may appear throughout the victim's lifespan. This paper reviewed current research on child maltreatment and its relationship to neurological impairments and neuropsychological effects. Additionally, a comparison between typical and impaired neurological morphology emphasized alterations in volumetric structures and stress response functions occurring in the HPA axis, amygdala, hippocampus, and corpus callosum. Recent studies have discovered that changes to the preceding neurological structures can significantly impact different neuropsychological domains including working memory, processing speed, language, visual-spatial abilities, and motor skills.","author":[{"dropping-particle":"","family":"Cabrera","given":"Carla","non-dropping-particle":"","parse-names":false,"suffix":""},{"dropping-particle":"","family":"Torres","given":"Hernan","non-dropping-particle":"","parse-names":false,"suffix":""},{"dropping-particle":"","family":"Harcourt","given":"Scott","non-dropping-particle":"","parse-names":false,"suffix":""}],"container-title":"Aggression and Violent Behavior","id":"ITEM-2","issued":{"date-parts":[["2020"]]},"title":"The neurological and neuropsychological effects of child maltreatment","type":"article-journal","volume":"54"},"uris":["http://www.mendeley.com/documents/?uuid=94663d69-3f88-438c-8998-849a7333bb32"]}],"mendeley":{"formattedCitation":"(Cabrera et al., 2020; Mehta et al., 2023)","plainTextFormattedCitation":"(Cabrera et al., 2020; Mehta et al., 2023)","previouslyFormattedCitation":"(Cabrera et al., 2020; Mehta et al., 2023)"},"properties":{"noteIndex":0},"schema":"https://github.com/citation-style-language/schema/raw/master/csl-citation.json"}</w:instrText>
      </w:r>
      <w:r w:rsidR="006D1124">
        <w:rPr>
          <w:rFonts w:ascii="Calibri Light" w:hAnsi="Calibri Light" w:cs="Calibri Light"/>
          <w:sz w:val="24"/>
          <w:szCs w:val="24"/>
        </w:rPr>
        <w:fldChar w:fldCharType="separate"/>
      </w:r>
      <w:r w:rsidR="006D1124" w:rsidRPr="006D1124">
        <w:rPr>
          <w:rFonts w:ascii="Calibri Light" w:hAnsi="Calibri Light" w:cs="Calibri Light"/>
          <w:noProof/>
          <w:sz w:val="24"/>
          <w:szCs w:val="24"/>
        </w:rPr>
        <w:t>(</w:t>
      </w:r>
      <w:hyperlink w:anchor="Cabrera" w:history="1">
        <w:r w:rsidR="006D1124" w:rsidRPr="00951C0F">
          <w:rPr>
            <w:rStyle w:val="Hyperlink"/>
            <w:rFonts w:ascii="Calibri Light" w:hAnsi="Calibri Light" w:cs="Calibri Light"/>
            <w:noProof/>
            <w:sz w:val="24"/>
            <w:szCs w:val="24"/>
          </w:rPr>
          <w:t>Cabrera et al.</w:t>
        </w:r>
      </w:hyperlink>
      <w:r w:rsidR="006D1124" w:rsidRPr="006D1124">
        <w:rPr>
          <w:rFonts w:ascii="Calibri Light" w:hAnsi="Calibri Light" w:cs="Calibri Light"/>
          <w:noProof/>
          <w:sz w:val="24"/>
          <w:szCs w:val="24"/>
        </w:rPr>
        <w:t xml:space="preserve">, 2020; </w:t>
      </w:r>
      <w:hyperlink w:anchor="Mehta" w:history="1">
        <w:r w:rsidR="006D1124" w:rsidRPr="00FD22EF">
          <w:rPr>
            <w:rStyle w:val="Hyperlink"/>
            <w:rFonts w:ascii="Calibri Light" w:hAnsi="Calibri Light" w:cs="Calibri Light"/>
            <w:noProof/>
            <w:sz w:val="24"/>
            <w:szCs w:val="24"/>
          </w:rPr>
          <w:t>Mehta et al.</w:t>
        </w:r>
      </w:hyperlink>
      <w:r w:rsidR="006D1124" w:rsidRPr="006D1124">
        <w:rPr>
          <w:rFonts w:ascii="Calibri Light" w:hAnsi="Calibri Light" w:cs="Calibri Light"/>
          <w:noProof/>
          <w:sz w:val="24"/>
          <w:szCs w:val="24"/>
        </w:rPr>
        <w:t>, 2023)</w:t>
      </w:r>
      <w:r w:rsidR="006D1124">
        <w:rPr>
          <w:rFonts w:ascii="Calibri Light" w:hAnsi="Calibri Light" w:cs="Calibri Light"/>
          <w:sz w:val="24"/>
          <w:szCs w:val="24"/>
        </w:rPr>
        <w:fldChar w:fldCharType="end"/>
      </w:r>
      <w:r w:rsidRPr="009F78FA">
        <w:rPr>
          <w:rFonts w:ascii="Calibri Light" w:hAnsi="Calibri Light" w:cs="Calibri Light"/>
          <w:sz w:val="24"/>
          <w:szCs w:val="24"/>
        </w:rPr>
        <w:t xml:space="preserve">. This includes various forms of abuse, such as physical, emotional, sexual, as well as neglect. Physical abuse involves injury or threats to a child's physical well-being, while emotional </w:t>
      </w:r>
      <w:r w:rsidRPr="009F78FA">
        <w:rPr>
          <w:rFonts w:ascii="Calibri Light" w:hAnsi="Calibri Light" w:cs="Calibri Light"/>
          <w:sz w:val="24"/>
          <w:szCs w:val="24"/>
        </w:rPr>
        <w:lastRenderedPageBreak/>
        <w:t xml:space="preserve">abuse can involve humiliation, rejection, or neglect of emotional needs. Sexual abuse includes the exploitation or coercion of a child in sexual activity, while neglect means the failure to meet a child's basic needs, such as food, shelter, and education. Child maltreatment can have serious long-term impacts on children's mental and physical health, as well as their social development. Therefore, recognition, prevention, and appropriate treatment are essential to protect children from these detrimental experiences </w:t>
      </w:r>
      <w:r w:rsidR="00C339A8">
        <w:rPr>
          <w:rFonts w:ascii="Calibri Light" w:hAnsi="Calibri Light" w:cs="Calibri Light"/>
          <w:sz w:val="24"/>
          <w:szCs w:val="24"/>
        </w:rPr>
        <w:fldChar w:fldCharType="begin" w:fldLock="1"/>
      </w:r>
      <w:r w:rsidR="006D1124">
        <w:rPr>
          <w:rFonts w:ascii="Calibri Light" w:hAnsi="Calibri Light" w:cs="Calibri Light"/>
          <w:sz w:val="24"/>
          <w:szCs w:val="24"/>
        </w:rPr>
        <w:instrText>ADDIN CSL_CITATION {"citationItems":[{"id":"ITEM-1","itemData":{"DOI":"10.1192/bja.2021.10","ISSN":"2056-4678","abstract":"This article gives a general overview of the current situation in relation to a range of widely recognised and also newly identified types of child maltreatment. The academic and clinical evidence relating to the impact of child maltreatment on the mental and physical health of child victims is substantial and steadily increasing in volume. New types of abuse are being identified, and changing environmental circumstances, which exacerbate the possibility of widely recognised types of child maltreatment occurring, are also being described. These include multi-type maltreatment, female genital mutilation and online child maltreatment. Serious questions may arise regarding neglect of the moral and social development of children and young people who become addicted to online gaming and pornography. Multiple national and local definitions of each of these existing and new forms of maltreatment have been created, some of which are covered here. The impact of these abuses on the physical and mental health and development of child victims in families or settings where abuse or neglect has occurred is discussed.","author":[{"dropping-particle":"","family":"Vizard","given":"Eileen","non-dropping-particle":"","parse-names":false,"suffix":""},{"dropping-particle":"","family":"Gray","given":"Jenny","non-dropping-particle":"","parse-names":false,"suffix":""},{"dropping-particle":"","family":"Bentovim","given":"Arnon","non-dropping-particle":"","parse-names":false,"suffix":""}],"container-title":"BJPsych Advances","id":"ITEM-1","issue":"1","issued":{"date-parts":[["2022"]]},"page":"60-70","title":"The impact of child maltreatment on the mental and physical health of child victims: a review of the evidence","type":"article-journal","volume":"28"},"uris":["http://www.mendeley.com/documents/?uuid=f8a2a421-20a8-49a7-a226-e51dc57c7282"]}],"mendeley":{"formattedCitation":"(Vizard et al., 2022)","plainTextFormattedCitation":"(Vizard et al., 2022)","previouslyFormattedCitation":"(Vizard et al., 2022)"},"properties":{"noteIndex":0},"schema":"https://github.com/citation-style-language/schema/raw/master/csl-citation.json"}</w:instrText>
      </w:r>
      <w:r w:rsidR="00C339A8">
        <w:rPr>
          <w:rFonts w:ascii="Calibri Light" w:hAnsi="Calibri Light" w:cs="Calibri Light"/>
          <w:sz w:val="24"/>
          <w:szCs w:val="24"/>
        </w:rPr>
        <w:fldChar w:fldCharType="separate"/>
      </w:r>
      <w:r w:rsidR="00C339A8" w:rsidRPr="00C339A8">
        <w:rPr>
          <w:rFonts w:ascii="Calibri Light" w:hAnsi="Calibri Light" w:cs="Calibri Light"/>
          <w:noProof/>
          <w:sz w:val="24"/>
          <w:szCs w:val="24"/>
        </w:rPr>
        <w:t>(</w:t>
      </w:r>
      <w:hyperlink w:anchor="Vizard" w:history="1">
        <w:r w:rsidR="00C339A8" w:rsidRPr="00FD22EF">
          <w:rPr>
            <w:rStyle w:val="Hyperlink"/>
            <w:rFonts w:ascii="Calibri Light" w:hAnsi="Calibri Light" w:cs="Calibri Light"/>
            <w:noProof/>
            <w:sz w:val="24"/>
            <w:szCs w:val="24"/>
          </w:rPr>
          <w:t>Vizard et al.</w:t>
        </w:r>
      </w:hyperlink>
      <w:r w:rsidR="00C339A8" w:rsidRPr="00C339A8">
        <w:rPr>
          <w:rFonts w:ascii="Calibri Light" w:hAnsi="Calibri Light" w:cs="Calibri Light"/>
          <w:noProof/>
          <w:sz w:val="24"/>
          <w:szCs w:val="24"/>
        </w:rPr>
        <w:t>, 2022)</w:t>
      </w:r>
      <w:r w:rsidR="00C339A8">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 xml:space="preserve">In line with </w:t>
      </w:r>
      <w:r w:rsidR="00C837B8">
        <w:rPr>
          <w:rFonts w:ascii="Calibri Light" w:hAnsi="Calibri Light" w:cs="Calibri Light"/>
          <w:sz w:val="24"/>
          <w:szCs w:val="24"/>
        </w:rPr>
        <w:fldChar w:fldCharType="begin" w:fldLock="1"/>
      </w:r>
      <w:r w:rsidR="00C837B8">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Neglect","id":"ITEM-1","issued":{"date-parts":[["2023"]]},"title":"Current issues and challenges in the definition and operationalization of child maltreatment: A scoping review","type":"article-journal","volume":"140"},"uris":["http://www.mendeley.com/documents/?uuid=90950b87-250c-4d1e-a863-aa120b458af2"]}],"mendeley":{"formattedCitation":"(Laajasalo et al., 2023)","manualFormatting":"Laajasalo et al. (2023)","plainTextFormattedCitation":"(Laajasalo et al., 2023)","previouslyFormattedCitation":"(Laajasalo et al., 2023)"},"properties":{"noteIndex":0},"schema":"https://github.com/citation-style-language/schema/raw/master/csl-citation.json"}</w:instrText>
      </w:r>
      <w:r w:rsidR="00C837B8">
        <w:rPr>
          <w:rFonts w:ascii="Calibri Light" w:hAnsi="Calibri Light" w:cs="Calibri Light"/>
          <w:sz w:val="24"/>
          <w:szCs w:val="24"/>
        </w:rPr>
        <w:fldChar w:fldCharType="separate"/>
      </w:r>
      <w:hyperlink w:anchor="Laajasalo" w:history="1">
        <w:r w:rsidR="00C837B8" w:rsidRPr="00BC1323">
          <w:rPr>
            <w:rStyle w:val="Hyperlink"/>
            <w:rFonts w:ascii="Calibri Light" w:hAnsi="Calibri Light" w:cs="Calibri Light"/>
            <w:noProof/>
            <w:sz w:val="24"/>
            <w:szCs w:val="24"/>
          </w:rPr>
          <w:t>Laajasalo et al.</w:t>
        </w:r>
      </w:hyperlink>
      <w:r w:rsidR="00C837B8" w:rsidRPr="00C837B8">
        <w:rPr>
          <w:rFonts w:ascii="Calibri Light" w:hAnsi="Calibri Light" w:cs="Calibri Light"/>
          <w:noProof/>
          <w:sz w:val="24"/>
          <w:szCs w:val="24"/>
        </w:rPr>
        <w:t xml:space="preserve"> </w:t>
      </w:r>
      <w:r w:rsidR="00C837B8">
        <w:rPr>
          <w:rFonts w:ascii="Calibri Light" w:hAnsi="Calibri Light" w:cs="Calibri Light"/>
          <w:noProof/>
          <w:sz w:val="24"/>
          <w:szCs w:val="24"/>
        </w:rPr>
        <w:t>(</w:t>
      </w:r>
      <w:r w:rsidR="00C837B8" w:rsidRPr="00C837B8">
        <w:rPr>
          <w:rFonts w:ascii="Calibri Light" w:hAnsi="Calibri Light" w:cs="Calibri Light"/>
          <w:noProof/>
          <w:sz w:val="24"/>
          <w:szCs w:val="24"/>
        </w:rPr>
        <w:t>2023)</w:t>
      </w:r>
      <w:r w:rsidR="00C837B8">
        <w:rPr>
          <w:rFonts w:ascii="Calibri Light" w:hAnsi="Calibri Light" w:cs="Calibri Light"/>
          <w:sz w:val="24"/>
          <w:szCs w:val="24"/>
        </w:rPr>
        <w:fldChar w:fldCharType="end"/>
      </w:r>
      <w:r w:rsidR="00C837B8">
        <w:rPr>
          <w:rFonts w:ascii="Calibri Light" w:hAnsi="Calibri Light" w:cs="Calibri Light"/>
          <w:sz w:val="24"/>
          <w:szCs w:val="24"/>
        </w:rPr>
        <w:t xml:space="preserve"> </w:t>
      </w:r>
      <w:r w:rsidRPr="009F78FA">
        <w:rPr>
          <w:rFonts w:ascii="Calibri Light" w:hAnsi="Calibri Light" w:cs="Calibri Light"/>
          <w:sz w:val="24"/>
          <w:szCs w:val="24"/>
        </w:rPr>
        <w:t xml:space="preserve">perspective, </w:t>
      </w:r>
      <w:r w:rsidR="00C339A8">
        <w:rPr>
          <w:rFonts w:ascii="Calibri Light" w:hAnsi="Calibri Light" w:cs="Calibri Light"/>
          <w:sz w:val="24"/>
          <w:szCs w:val="24"/>
        </w:rPr>
        <w:fldChar w:fldCharType="begin" w:fldLock="1"/>
      </w:r>
      <w:r w:rsidR="00C339A8">
        <w:rPr>
          <w:rFonts w:ascii="Calibri Light" w:hAnsi="Calibri Light" w:cs="Calibri Light"/>
          <w:sz w:val="24"/>
          <w:szCs w:val="24"/>
        </w:rPr>
        <w:instrText>ADDIN CSL_CITATION {"citationItems":[{"id":"ITEM-1","itemData":{"author":[{"dropping-particle":"","family":"Fares-Otero","given":"NA.","non-dropping-particle":"","parse-names":false,"suffix":""},{"dropping-particle":"","family":"Prosco","given":"M.","non-dropping-particle":"De","parse-names":false,"suffix":""},{"dropping-particle":"","family":"Oliva","given":"V.","non-dropping-particle":"","parse-names":false,"suffix":""},{"dropping-particle":"","family":"Radua","given":"J.","non-dropping-particle":"","parse-names":false,"suffix":""},{"dropping-particle":"","family":"Halligan","given":"SL.","non-dropping-particle":"","parse-names":false,"suffix":""},{"dropping-particle":"","family":"Vieta","given":"E.","non-dropping-particle":"","parse-names":false,"suffix":""},{"dropping-particle":"","family":"Martinez-Aran","given":"A.","non-dropping-particle":"","parse-names":false,"suffix":""}],"id":"ITEM-1","issued":{"date-parts":[["2023"]]},"page":"23","publisher":"Wiley","title":"Association between childhood maltreatment and social functioning in individuals with affective disorders: A systematic review and meta-analysis","type":"article"},"uris":["http://www.mendeley.com/documents/?uuid=74b205a6-f31a-4a7c-b11e-f65b235ded62"]}],"mendeley":{"formattedCitation":"(Fares-Otero et al., 2023)","manualFormatting":"Fares-Otero et al. (2023)","plainTextFormattedCitation":"(Fares-Otero et al., 2023)","previouslyFormattedCitation":"(Fares-Otero et al., 2023)"},"properties":{"noteIndex":0},"schema":"https://github.com/citation-style-language/schema/raw/master/csl-citation.json"}</w:instrText>
      </w:r>
      <w:r w:rsidR="00C339A8">
        <w:rPr>
          <w:rFonts w:ascii="Calibri Light" w:hAnsi="Calibri Light" w:cs="Calibri Light"/>
          <w:sz w:val="24"/>
          <w:szCs w:val="24"/>
        </w:rPr>
        <w:fldChar w:fldCharType="separate"/>
      </w:r>
      <w:hyperlink w:anchor="Fares" w:history="1">
        <w:r w:rsidR="00C339A8" w:rsidRPr="00C93163">
          <w:rPr>
            <w:rStyle w:val="Hyperlink"/>
            <w:rFonts w:ascii="Calibri Light" w:hAnsi="Calibri Light" w:cs="Calibri Light"/>
            <w:noProof/>
            <w:sz w:val="24"/>
            <w:szCs w:val="24"/>
          </w:rPr>
          <w:t>Fares-Otero et al.</w:t>
        </w:r>
      </w:hyperlink>
      <w:r w:rsidR="00C339A8" w:rsidRPr="00C339A8">
        <w:rPr>
          <w:rFonts w:ascii="Calibri Light" w:hAnsi="Calibri Light" w:cs="Calibri Light"/>
          <w:noProof/>
          <w:sz w:val="24"/>
          <w:szCs w:val="24"/>
        </w:rPr>
        <w:t xml:space="preserve"> </w:t>
      </w:r>
      <w:r w:rsidR="00C339A8">
        <w:rPr>
          <w:rFonts w:ascii="Calibri Light" w:hAnsi="Calibri Light" w:cs="Calibri Light"/>
          <w:noProof/>
          <w:sz w:val="24"/>
          <w:szCs w:val="24"/>
        </w:rPr>
        <w:t>(</w:t>
      </w:r>
      <w:r w:rsidR="00C339A8" w:rsidRPr="00C339A8">
        <w:rPr>
          <w:rFonts w:ascii="Calibri Light" w:hAnsi="Calibri Light" w:cs="Calibri Light"/>
          <w:noProof/>
          <w:sz w:val="24"/>
          <w:szCs w:val="24"/>
        </w:rPr>
        <w:t>2023)</w:t>
      </w:r>
      <w:r w:rsidR="00C339A8">
        <w:rPr>
          <w:rFonts w:ascii="Calibri Light" w:hAnsi="Calibri Light" w:cs="Calibri Light"/>
          <w:sz w:val="24"/>
          <w:szCs w:val="24"/>
        </w:rPr>
        <w:fldChar w:fldCharType="end"/>
      </w:r>
      <w:r w:rsidR="00C339A8">
        <w:rPr>
          <w:rFonts w:ascii="Calibri Light" w:hAnsi="Calibri Light" w:cs="Calibri Light"/>
          <w:sz w:val="24"/>
          <w:szCs w:val="24"/>
        </w:rPr>
        <w:t xml:space="preserve"> </w:t>
      </w:r>
      <w:r w:rsidRPr="009F78FA">
        <w:rPr>
          <w:rFonts w:ascii="Calibri Light" w:hAnsi="Calibri Light" w:cs="Calibri Light"/>
          <w:sz w:val="24"/>
          <w:szCs w:val="24"/>
        </w:rPr>
        <w:t xml:space="preserve">states that violence against children (child maltreatment) includes physical, emotional, and/or sexual abuse and/or physical and/or emotional neglect occurring under the age of 18. Childhood maltreatment is generally defined as emotional, physical, and sexual abuse and neglect </w:t>
      </w:r>
      <w:r w:rsidR="00C339A8">
        <w:rPr>
          <w:rFonts w:ascii="Calibri Light" w:hAnsi="Calibri Light" w:cs="Calibri Light"/>
          <w:sz w:val="24"/>
          <w:szCs w:val="24"/>
        </w:rPr>
        <w:fldChar w:fldCharType="begin" w:fldLock="1"/>
      </w:r>
      <w:r w:rsidR="00C339A8">
        <w:rPr>
          <w:rFonts w:ascii="Calibri Light" w:hAnsi="Calibri Light" w:cs="Calibri Light"/>
          <w:sz w:val="24"/>
          <w:szCs w:val="24"/>
        </w:rPr>
        <w:instrText>ADDIN CSL_CITATION {"citationItems":[{"id":"ITEM-1","itemData":{"DOI":"10.1002/acp.4056","ISSN":"10990720","abstract":"Individuals narrate stories to explain how they became who they are, forming their own narrative identity. Highly disruptive experiences such as child maltreatment (CM) may be challenging to integrate into the life story and even to narrate coherently just by themselves. To test these potential effects, we divided a total of 171 students at an English-speaking university in Egypt into two groups, those with a history of CM and those who experienced none. We compared narratives of four different types of emotional childhood experiences. Narratives of CM were no less coherent than narratives of most stressful childhood experiences in the control group, but were more integrated into the life story, which in turn predicted symptoms of posttraumatic stress disorder (PTSD). The present study contributes to the literature by confirming that there is no evidence for a lack of coherence among adults' CM narratives, and by highlighting the association between the centrality of the traumatic event in one's life and PTSD symptoms.","author":[{"dropping-particle":"","family":"Fishere","given":"Mariam","non-dropping-particle":"","parse-names":false,"suffix":""},{"dropping-particle":"","family":"Habermas","given":"Tilmann","non-dropping-particle":"","parse-names":false,"suffix":""}],"container-title":"Applied Cognitive Psychology","id":"ITEM-1","issue":"3","issued":{"date-parts":[["2023"]]},"page":"531-541","title":"Coherence of child maltreatment narratives by emerging adults: How does child maltreatment affect how we share our story?","type":"article-journal","volume":"37"},"uris":["http://www.mendeley.com/documents/?uuid=aa8d1bda-3c16-413d-8dc3-5f49e224ad7d"]}],"mendeley":{"formattedCitation":"(Fishere &amp; Habermas, 2023)","plainTextFormattedCitation":"(Fishere &amp; Habermas, 2023)","previouslyFormattedCitation":"(Fishere &amp; Habermas, 2023)"},"properties":{"noteIndex":0},"schema":"https://github.com/citation-style-language/schema/raw/master/csl-citation.json"}</w:instrText>
      </w:r>
      <w:r w:rsidR="00C339A8">
        <w:rPr>
          <w:rFonts w:ascii="Calibri Light" w:hAnsi="Calibri Light" w:cs="Calibri Light"/>
          <w:sz w:val="24"/>
          <w:szCs w:val="24"/>
        </w:rPr>
        <w:fldChar w:fldCharType="separate"/>
      </w:r>
      <w:r w:rsidR="00C339A8" w:rsidRPr="00C339A8">
        <w:rPr>
          <w:rFonts w:ascii="Calibri Light" w:hAnsi="Calibri Light" w:cs="Calibri Light"/>
          <w:noProof/>
          <w:sz w:val="24"/>
          <w:szCs w:val="24"/>
        </w:rPr>
        <w:t>(</w:t>
      </w:r>
      <w:hyperlink w:anchor="Fishere" w:history="1">
        <w:r w:rsidR="00C339A8" w:rsidRPr="003C3DC4">
          <w:rPr>
            <w:rStyle w:val="Hyperlink"/>
            <w:rFonts w:ascii="Calibri Light" w:hAnsi="Calibri Light" w:cs="Calibri Light"/>
            <w:noProof/>
            <w:sz w:val="24"/>
            <w:szCs w:val="24"/>
          </w:rPr>
          <w:t>Fishere &amp; Habermas</w:t>
        </w:r>
      </w:hyperlink>
      <w:r w:rsidR="00C339A8" w:rsidRPr="00C339A8">
        <w:rPr>
          <w:rFonts w:ascii="Calibri Light" w:hAnsi="Calibri Light" w:cs="Calibri Light"/>
          <w:noProof/>
          <w:sz w:val="24"/>
          <w:szCs w:val="24"/>
        </w:rPr>
        <w:t>, 2023)</w:t>
      </w:r>
      <w:r w:rsidR="00C339A8">
        <w:rPr>
          <w:rFonts w:ascii="Calibri Light" w:hAnsi="Calibri Light" w:cs="Calibri Light"/>
          <w:sz w:val="24"/>
          <w:szCs w:val="24"/>
        </w:rPr>
        <w:fldChar w:fldCharType="end"/>
      </w:r>
      <w:r w:rsidRPr="009F78FA">
        <w:rPr>
          <w:rFonts w:ascii="Calibri Light" w:hAnsi="Calibri Light" w:cs="Calibri Light"/>
          <w:sz w:val="24"/>
          <w:szCs w:val="24"/>
        </w:rPr>
        <w:t xml:space="preserve">. The definition of child abuse is universally understood to encompass four main types: sexual abuse, physical violence, emotional or psychological abuse, and neglect </w:t>
      </w:r>
      <w:r w:rsidR="006D1124">
        <w:rPr>
          <w:rFonts w:ascii="Calibri Light" w:hAnsi="Calibri Light" w:cs="Calibri Light"/>
          <w:sz w:val="24"/>
          <w:szCs w:val="24"/>
        </w:rPr>
        <w:fldChar w:fldCharType="begin" w:fldLock="1"/>
      </w:r>
      <w:r w:rsidR="006D1124">
        <w:rPr>
          <w:rFonts w:ascii="Calibri Light" w:hAnsi="Calibri Light" w:cs="Calibri Light"/>
          <w:sz w:val="24"/>
          <w:szCs w:val="24"/>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Prevention","type":"article-journal","volume":"54"},"uris":["http://www.mendeley.com/documents/?uuid=af70f54e-7695-4c07-94a1-45e14413deaf"]}],"mendeley":{"formattedCitation":"(Mehta et al., 2023)","plainTextFormattedCitation":"(Mehta et al., 2023)","previouslyFormattedCitation":"(Mehta et al., 2023)"},"properties":{"noteIndex":0},"schema":"https://github.com/citation-style-language/schema/raw/master/csl-citation.json"}</w:instrText>
      </w:r>
      <w:r w:rsidR="006D1124">
        <w:rPr>
          <w:rFonts w:ascii="Calibri Light" w:hAnsi="Calibri Light" w:cs="Calibri Light"/>
          <w:sz w:val="24"/>
          <w:szCs w:val="24"/>
        </w:rPr>
        <w:fldChar w:fldCharType="separate"/>
      </w:r>
      <w:r w:rsidR="006D1124" w:rsidRPr="006D1124">
        <w:rPr>
          <w:rFonts w:ascii="Calibri Light" w:hAnsi="Calibri Light" w:cs="Calibri Light"/>
          <w:noProof/>
          <w:sz w:val="24"/>
          <w:szCs w:val="24"/>
        </w:rPr>
        <w:t>(</w:t>
      </w:r>
      <w:hyperlink w:anchor="Mehta" w:history="1">
        <w:r w:rsidR="006D1124" w:rsidRPr="004E3B39">
          <w:rPr>
            <w:rStyle w:val="Hyperlink"/>
            <w:rFonts w:ascii="Calibri Light" w:hAnsi="Calibri Light" w:cs="Calibri Light"/>
            <w:noProof/>
            <w:sz w:val="24"/>
            <w:szCs w:val="24"/>
          </w:rPr>
          <w:t>Mehta et al.</w:t>
        </w:r>
      </w:hyperlink>
      <w:r w:rsidR="006D1124" w:rsidRPr="006D1124">
        <w:rPr>
          <w:rFonts w:ascii="Calibri Light" w:hAnsi="Calibri Light" w:cs="Calibri Light"/>
          <w:noProof/>
          <w:sz w:val="24"/>
          <w:szCs w:val="24"/>
        </w:rPr>
        <w:t>, 2023)</w:t>
      </w:r>
      <w:r w:rsidR="006D1124">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 xml:space="preserve">There are five main forms of abuse against children (emotional violence, neglect, physical violence, sexual abuse, and exposure to domestic violence) throughout childhood up to the age of 18 </w:t>
      </w:r>
      <w:r w:rsidR="00C103E3">
        <w:rPr>
          <w:rFonts w:ascii="Calibri Light" w:hAnsi="Calibri Light" w:cs="Calibri Light"/>
          <w:sz w:val="24"/>
          <w:szCs w:val="24"/>
        </w:rPr>
        <w:fldChar w:fldCharType="begin" w:fldLock="1"/>
      </w:r>
      <w:r w:rsidR="00C103E3">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Australia","type":"article-journal","volume":"218"},"uris":["http://www.mendeley.com/documents/?uuid=5186fe92-87b6-4e33-867c-c77ef2492e5c"]}],"mendeley":{"formattedCitation":"(Higgins et al., 2023)","plainTextFormattedCitation":"(Higgins et al., 2023)","previouslyFormattedCitation":"(Higgins et al., 2023)"},"properties":{"noteIndex":0},"schema":"https://github.com/citation-style-language/schema/raw/master/csl-citation.json"}</w:instrText>
      </w:r>
      <w:r w:rsidR="00C103E3">
        <w:rPr>
          <w:rFonts w:ascii="Calibri Light" w:hAnsi="Calibri Light" w:cs="Calibri Light"/>
          <w:sz w:val="24"/>
          <w:szCs w:val="24"/>
        </w:rPr>
        <w:fldChar w:fldCharType="separate"/>
      </w:r>
      <w:r w:rsidR="00C103E3" w:rsidRPr="00C103E3">
        <w:rPr>
          <w:rFonts w:ascii="Calibri Light" w:hAnsi="Calibri Light" w:cs="Calibri Light"/>
          <w:noProof/>
          <w:sz w:val="24"/>
          <w:szCs w:val="24"/>
        </w:rPr>
        <w:t>(</w:t>
      </w:r>
      <w:hyperlink w:anchor="Higgins" w:history="1">
        <w:r w:rsidR="00C103E3" w:rsidRPr="003C3DC4">
          <w:rPr>
            <w:rStyle w:val="Hyperlink"/>
            <w:rFonts w:ascii="Calibri Light" w:hAnsi="Calibri Light" w:cs="Calibri Light"/>
            <w:noProof/>
            <w:sz w:val="24"/>
            <w:szCs w:val="24"/>
          </w:rPr>
          <w:t>Higgins et al.</w:t>
        </w:r>
      </w:hyperlink>
      <w:r w:rsidR="00C103E3" w:rsidRPr="00C103E3">
        <w:rPr>
          <w:rFonts w:ascii="Calibri Light" w:hAnsi="Calibri Light" w:cs="Calibri Light"/>
          <w:noProof/>
          <w:sz w:val="24"/>
          <w:szCs w:val="24"/>
        </w:rPr>
        <w:t>, 2023)</w:t>
      </w:r>
      <w:r w:rsidR="00C103E3">
        <w:rPr>
          <w:rFonts w:ascii="Calibri Light" w:hAnsi="Calibri Light" w:cs="Calibri Light"/>
          <w:sz w:val="24"/>
          <w:szCs w:val="24"/>
        </w:rPr>
        <w:fldChar w:fldCharType="end"/>
      </w:r>
      <w:r w:rsidRPr="009F78FA">
        <w:rPr>
          <w:rFonts w:ascii="Calibri Light" w:hAnsi="Calibri Light" w:cs="Calibri Light"/>
          <w:sz w:val="24"/>
          <w:szCs w:val="24"/>
        </w:rPr>
        <w:t xml:space="preserve">. Violence against children is defined as physical violence, emotional violence, sexual abuse, neglect, or exposure to domestic violence before the age of 18 </w:t>
      </w:r>
      <w:r w:rsidR="00C103E3">
        <w:rPr>
          <w:rFonts w:ascii="Calibri Light" w:hAnsi="Calibri Light" w:cs="Calibri Light"/>
          <w:sz w:val="24"/>
          <w:szCs w:val="24"/>
        </w:rPr>
        <w:fldChar w:fldCharType="begin" w:fldLock="1"/>
      </w:r>
      <w:r w:rsidR="00C103E3">
        <w:rPr>
          <w:rFonts w:ascii="Calibri Light" w:hAnsi="Calibri Light" w:cs="Calibri Light"/>
          <w:sz w:val="24"/>
          <w:szCs w:val="24"/>
        </w:rPr>
        <w:instrText>ADDIN CSL_CITATION {"citationItems":[{"id":"ITEM-1","itemData":{"DOI":"10.5694/mja2.51892","ISSN":"13265377","PMID":"37004185","abstract":"Objectives: To examine associations between child maltreatment and health service use, both overall, by type and by the number of types of maltreatment reported. Design, setting: Cross-sectional, retrospective survey using the Juvenile Victimization Questionnaire-R2: Adapted Version (Australian Child Maltreatment Study); computer-assisted mobile telephone interviews using random digit dialling, Australia, 9 April – 11 October 2021. Participants: Australians aged 16 years or more. The target sample size was 8500 respondents: 3500 people aged 16–24 years and 1000 respondents each from the five age groups (25–34, 35–44, 45–54, 55–64, 65 years or more). Main outcome measures: Self-reported health service use during the past twelve months: hospital admissions, length of stay, and reasons for admission; and numbers of consultations with health care professionals, overall and by type. Associations between maltreatment and health service use are reported as odds ratios adjusted for age group, gender, socio-economic status, financial hardship (childhood and current), and geographic remoteness. Results: A total of 8503 participants completed the survey. Respondents who had experienced child maltreatment were significantly more likely than those who had not to report a hospital admission during the preceding twelve months (adjusted odds ratio [aOR], 1.39; 95% confidence interval [CI], 1.16–1.66), particularly admission with a mental disorder (aOR, 2.4; 95% CI, 1.03–5.6). The likelihood of six or more visits to general practitioners (aOR, 2.37; 95% CI, 1.87–3.02) or of a consultation with a mental health nurse (aOR, 2.67; 95% CI, 1.75–4.06), psychologist (aOR, 2.40; 95% CI, 2.00–2.88), or psychiatrist (aOR, 3.02; 95% CI, 2.25–4.04) were each higher for people who reported maltreatment during childhood. People who reported three or more maltreatment types were generally most likely to report greater health service use. Conclusions: Child maltreatment has a major impact on health service use. Early, targeted interventions are vital, not only for supporting children directly, but also for their longer term wellbeing and reducing their health system use throughout life.","author":[{"dropping-particle":"","family":"Pacella","given":"Rosana","non-dropping-particle":"","parse-names":false,"suffix":""},{"dropping-particle":"","family":"Nation","given":"Alexandra","non-dropping-particle":"","parse-names":false,"suffix":""},{"dropping-particle":"","family":"Mathews","given":"Ben","non-dropping-particle":"","parse-names":false,"suffix":""},{"dropping-particle":"","family":"Scott","given":"James G.","non-dropping-particle":"","parse-names":false,"suffix":""},{"dropping-particle":"","family":"Higgins","given":"Daryl J.","non-dropping-particle":"","parse-names":false,"suffix":""},{"dropping-particle":"","family":"Haslam","given":"Divna M.","non-dropping-particle":"","parse-names":false,"suffix":""},{"dropping-particle":"","family":"Dunne","given":"Michael P.","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J.","non-dropping-particle":"","parse-names":false,"suffix":""},{"dropping-particle":"","family":"Malacova","given":"Eva","non-dropping-particle":"","parse-names":false,"suffix":""},{"dropping-particle":"","family":"Lawrence","given":"David M.","non-dropping-particle":"","parse-names":false,"suffix":""},{"dropping-particle":"","family":"Monks","given":"Claire","non-dropping-particle":"","parse-names":false,"suffix":""}],"container-title":"Medical Journal of Australia","id":"ITEM-1","issue":"S6","issued":{"date-parts":[["2023"]]},"page":"S40-S46","title":"Child maltreatment and health service use: findings of the Australian Child Maltreatment Study","type":"article-journal","volume":"218"},"uris":["http://www.mendeley.com/documents/?uuid=abd61818-3315-4b5e-add7-2e449a7cd35e"]}],"mendeley":{"formattedCitation":"(Pacella et al., 2023)","plainTextFormattedCitation":"(Pacella et al., 2023)","previouslyFormattedCitation":"(Pacella et al., 2023)"},"properties":{"noteIndex":0},"schema":"https://github.com/citation-style-language/schema/raw/master/csl-citation.json"}</w:instrText>
      </w:r>
      <w:r w:rsidR="00C103E3">
        <w:rPr>
          <w:rFonts w:ascii="Calibri Light" w:hAnsi="Calibri Light" w:cs="Calibri Light"/>
          <w:sz w:val="24"/>
          <w:szCs w:val="24"/>
        </w:rPr>
        <w:fldChar w:fldCharType="separate"/>
      </w:r>
      <w:r w:rsidR="00C103E3" w:rsidRPr="00C103E3">
        <w:rPr>
          <w:rFonts w:ascii="Calibri Light" w:hAnsi="Calibri Light" w:cs="Calibri Light"/>
          <w:noProof/>
          <w:sz w:val="24"/>
          <w:szCs w:val="24"/>
        </w:rPr>
        <w:t>(</w:t>
      </w:r>
      <w:hyperlink w:anchor="Pacella" w:history="1">
        <w:r w:rsidR="00C103E3" w:rsidRPr="00FD22EF">
          <w:rPr>
            <w:rStyle w:val="Hyperlink"/>
            <w:rFonts w:ascii="Calibri Light" w:hAnsi="Calibri Light" w:cs="Calibri Light"/>
            <w:noProof/>
            <w:sz w:val="24"/>
            <w:szCs w:val="24"/>
          </w:rPr>
          <w:t>Pacella et al.</w:t>
        </w:r>
      </w:hyperlink>
      <w:r w:rsidR="00C103E3" w:rsidRPr="00C103E3">
        <w:rPr>
          <w:rFonts w:ascii="Calibri Light" w:hAnsi="Calibri Light" w:cs="Calibri Light"/>
          <w:noProof/>
          <w:sz w:val="24"/>
          <w:szCs w:val="24"/>
        </w:rPr>
        <w:t>, 2023)</w:t>
      </w:r>
      <w:r w:rsidR="00C103E3">
        <w:rPr>
          <w:rFonts w:ascii="Calibri Light" w:hAnsi="Calibri Light" w:cs="Calibri Light"/>
          <w:sz w:val="24"/>
          <w:szCs w:val="24"/>
        </w:rPr>
        <w:fldChar w:fldCharType="end"/>
      </w:r>
      <w:r w:rsidRPr="009F78FA">
        <w:rPr>
          <w:rFonts w:ascii="Calibri Light" w:hAnsi="Calibri Light" w:cs="Calibri Light"/>
          <w:sz w:val="24"/>
          <w:szCs w:val="24"/>
        </w:rPr>
        <w:t xml:space="preserve">. Child abuse manifests in various forms: sexual and physical abuse, oppression (discrimination), neglect, and even war crimes </w:t>
      </w:r>
      <w:r w:rsidR="00C103E3">
        <w:rPr>
          <w:rFonts w:ascii="Calibri Light" w:hAnsi="Calibri Light" w:cs="Calibri Light"/>
          <w:sz w:val="24"/>
          <w:szCs w:val="24"/>
        </w:rPr>
        <w:fldChar w:fldCharType="begin" w:fldLock="1"/>
      </w:r>
      <w:r w:rsidR="00C103E3">
        <w:rPr>
          <w:rFonts w:ascii="Calibri Light" w:hAnsi="Calibri Light" w:cs="Calibri Light"/>
          <w:sz w:val="24"/>
          <w:szCs w:val="24"/>
        </w:rPr>
        <w:instrText>ADDIN CSL_CITATION {"citationItems":[{"id":"ITEM-1","itemData":{"DOI":"10.1007/s00406-023-01643-5","ISBN":"0123456789","ISSN":"14338491","PMID":"37449997","author":[{"dropping-particle":"","family":"Arango","given":"Celso","non-dropping-particle":"","parse-names":false,"suffix":""}],"container-title":"European Archives of Psychiatry and Clinical Neuroscience","id":"ITEM-1","issue":"5","issued":{"date-parts":[["2023"]]},"page":"1007-1008","publisher":"Springer Berlin Heidelberg","title":"Child maltreatment should be a priority for public mental health interventions","type":"article-journal","volume":"273"},"uris":["http://www.mendeley.com/documents/?uuid=bed07924-1b38-460a-9e98-483d265de1e3"]}],"mendeley":{"formattedCitation":"(Arango, 2023)","plainTextFormattedCitation":"(Arango, 2023)","previouslyFormattedCitation":"(Arango, 2023)"},"properties":{"noteIndex":0},"schema":"https://github.com/citation-style-language/schema/raw/master/csl-citation.json"}</w:instrText>
      </w:r>
      <w:r w:rsidR="00C103E3">
        <w:rPr>
          <w:rFonts w:ascii="Calibri Light" w:hAnsi="Calibri Light" w:cs="Calibri Light"/>
          <w:sz w:val="24"/>
          <w:szCs w:val="24"/>
        </w:rPr>
        <w:fldChar w:fldCharType="separate"/>
      </w:r>
      <w:r w:rsidR="00C103E3" w:rsidRPr="00C103E3">
        <w:rPr>
          <w:rFonts w:ascii="Calibri Light" w:hAnsi="Calibri Light" w:cs="Calibri Light"/>
          <w:noProof/>
          <w:sz w:val="24"/>
          <w:szCs w:val="24"/>
        </w:rPr>
        <w:t>(</w:t>
      </w:r>
      <w:hyperlink w:anchor="Arango" w:history="1">
        <w:r w:rsidR="00C103E3" w:rsidRPr="00897520">
          <w:rPr>
            <w:rStyle w:val="Hyperlink"/>
            <w:rFonts w:ascii="Calibri Light" w:hAnsi="Calibri Light" w:cs="Calibri Light"/>
            <w:noProof/>
            <w:sz w:val="24"/>
            <w:szCs w:val="24"/>
          </w:rPr>
          <w:t>Arango</w:t>
        </w:r>
      </w:hyperlink>
      <w:r w:rsidR="00C103E3" w:rsidRPr="00C103E3">
        <w:rPr>
          <w:rFonts w:ascii="Calibri Light" w:hAnsi="Calibri Light" w:cs="Calibri Light"/>
          <w:noProof/>
          <w:sz w:val="24"/>
          <w:szCs w:val="24"/>
        </w:rPr>
        <w:t>, 2023)</w:t>
      </w:r>
      <w:r w:rsidR="00C103E3">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Furthermore, the WHO categorizes forms of violence against children into five types</w:t>
      </w:r>
      <w:r w:rsidR="001E4031">
        <w:rPr>
          <w:rFonts w:ascii="Calibri Light" w:hAnsi="Calibri Light" w:cs="Calibri Light"/>
          <w:sz w:val="24"/>
          <w:szCs w:val="24"/>
        </w:rPr>
        <w:t xml:space="preserve"> </w:t>
      </w:r>
      <w:r w:rsidR="001E4031">
        <w:rPr>
          <w:rFonts w:ascii="Calibri Light" w:hAnsi="Calibri Light" w:cs="Calibri Light"/>
          <w:sz w:val="24"/>
          <w:szCs w:val="24"/>
        </w:rPr>
        <w:fldChar w:fldCharType="begin" w:fldLock="1"/>
      </w:r>
      <w:r w:rsidR="00676B5F">
        <w:rPr>
          <w:rFonts w:ascii="Calibri Light" w:hAnsi="Calibri Light" w:cs="Calibri Light"/>
          <w:sz w:val="24"/>
          <w:szCs w:val="24"/>
        </w:rPr>
        <w:instrText>ADDIN CSL_CITATION {"citationItems":[{"id":"ITEM-1","itemData":{"DOI":"10.33007/inf.v18i3.60","author":[{"dropping-particle":"","family":"Suradi","given":"","non-dropping-particle":"","parse-names":false,"suffix":""}],"container-title":"Sosio Informa","id":"ITEM-1","issue":"3","issued":{"date-parts":[["2013"]]},"page":"183-202","title":"Problema Dan Solusi Strategis Kekerasan Terhadap Anak","type":"article-journal","volume":"18"},"uris":["http://www.mendeley.com/documents/?uuid=60879f9f-60ca-40a6-880b-ab6d4b39c82f"]}],"mendeley":{"formattedCitation":"(Suradi, 2013)","plainTextFormattedCitation":"(Suradi, 2013)","previouslyFormattedCitation":"(Suradi, 2013)"},"properties":{"noteIndex":0},"schema":"https://github.com/citation-style-language/schema/raw/master/csl-citation.json"}</w:instrText>
      </w:r>
      <w:r w:rsidR="001E4031">
        <w:rPr>
          <w:rFonts w:ascii="Calibri Light" w:hAnsi="Calibri Light" w:cs="Calibri Light"/>
          <w:sz w:val="24"/>
          <w:szCs w:val="24"/>
        </w:rPr>
        <w:fldChar w:fldCharType="separate"/>
      </w:r>
      <w:r w:rsidR="001E4031" w:rsidRPr="001E4031">
        <w:rPr>
          <w:rFonts w:ascii="Calibri Light" w:hAnsi="Calibri Light" w:cs="Calibri Light"/>
          <w:noProof/>
          <w:sz w:val="24"/>
          <w:szCs w:val="24"/>
        </w:rPr>
        <w:t>(</w:t>
      </w:r>
      <w:hyperlink w:anchor="Suradi" w:history="1">
        <w:r w:rsidR="001E4031" w:rsidRPr="00FD22EF">
          <w:rPr>
            <w:rStyle w:val="Hyperlink"/>
            <w:rFonts w:ascii="Calibri Light" w:hAnsi="Calibri Light" w:cs="Calibri Light"/>
            <w:noProof/>
            <w:sz w:val="24"/>
            <w:szCs w:val="24"/>
          </w:rPr>
          <w:t>Suradi</w:t>
        </w:r>
      </w:hyperlink>
      <w:r w:rsidR="001E4031" w:rsidRPr="001E4031">
        <w:rPr>
          <w:rFonts w:ascii="Calibri Light" w:hAnsi="Calibri Light" w:cs="Calibri Light"/>
          <w:noProof/>
          <w:sz w:val="24"/>
          <w:szCs w:val="24"/>
        </w:rPr>
        <w:t>, 2013)</w:t>
      </w:r>
      <w:r w:rsidR="001E4031">
        <w:rPr>
          <w:rFonts w:ascii="Calibri Light" w:hAnsi="Calibri Light" w:cs="Calibri Light"/>
          <w:sz w:val="24"/>
          <w:szCs w:val="24"/>
        </w:rPr>
        <w:fldChar w:fldCharType="end"/>
      </w:r>
      <w:r w:rsidRPr="009F78FA">
        <w:rPr>
          <w:rFonts w:ascii="Calibri Light" w:hAnsi="Calibri Light" w:cs="Calibri Light"/>
          <w:sz w:val="24"/>
          <w:szCs w:val="24"/>
        </w:rPr>
        <w:t xml:space="preserve">: Physical Violence, Sexual Violence, Emotional Violence, Neglect and Abandonment, and  Economic Violence (Commercial Exploitation). This involves using children as </w:t>
      </w:r>
      <w:proofErr w:type="spellStart"/>
      <w:r w:rsidRPr="009F78FA">
        <w:rPr>
          <w:rFonts w:ascii="Calibri Light" w:hAnsi="Calibri Light" w:cs="Calibri Light"/>
          <w:sz w:val="24"/>
          <w:szCs w:val="24"/>
        </w:rPr>
        <w:t>labourers</w:t>
      </w:r>
      <w:proofErr w:type="spellEnd"/>
      <w:r w:rsidRPr="009F78FA">
        <w:rPr>
          <w:rFonts w:ascii="Calibri Light" w:hAnsi="Calibri Light" w:cs="Calibri Light"/>
          <w:sz w:val="24"/>
          <w:szCs w:val="24"/>
        </w:rPr>
        <w:t xml:space="preserve"> or for other activities for the benefit of their parents or others, such as making children work all day and directing them towards work fields that are not appropriate for their age</w:t>
      </w:r>
      <w:r w:rsidR="00C103E3">
        <w:rPr>
          <w:rFonts w:ascii="Calibri Light" w:hAnsi="Calibri Light" w:cs="Calibri Light"/>
          <w:sz w:val="24"/>
          <w:szCs w:val="24"/>
        </w:rPr>
        <w:t xml:space="preserve"> </w:t>
      </w:r>
      <w:r w:rsidR="00C103E3">
        <w:rPr>
          <w:rFonts w:ascii="Calibri Light" w:hAnsi="Calibri Light" w:cs="Calibri Light"/>
          <w:sz w:val="24"/>
          <w:szCs w:val="24"/>
        </w:rPr>
        <w:fldChar w:fldCharType="begin" w:fldLock="1"/>
      </w:r>
      <w:r w:rsidR="00C103E3">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Australia","type":"article-journal","volume":"218"},"uris":["http://www.mendeley.com/documents/?uuid=5186fe92-87b6-4e33-867c-c77ef2492e5c"]}],"mendeley":{"formattedCitation":"(Higgins et al., 2023)","plainTextFormattedCitation":"(Higgins et al., 2023)","previouslyFormattedCitation":"(Higgins et al., 2023)"},"properties":{"noteIndex":0},"schema":"https://github.com/citation-style-language/schema/raw/master/csl-citation.json"}</w:instrText>
      </w:r>
      <w:r w:rsidR="00C103E3">
        <w:rPr>
          <w:rFonts w:ascii="Calibri Light" w:hAnsi="Calibri Light" w:cs="Calibri Light"/>
          <w:sz w:val="24"/>
          <w:szCs w:val="24"/>
        </w:rPr>
        <w:fldChar w:fldCharType="separate"/>
      </w:r>
      <w:r w:rsidR="00C103E3" w:rsidRPr="00C103E3">
        <w:rPr>
          <w:rFonts w:ascii="Calibri Light" w:hAnsi="Calibri Light" w:cs="Calibri Light"/>
          <w:noProof/>
          <w:sz w:val="24"/>
          <w:szCs w:val="24"/>
        </w:rPr>
        <w:t>(</w:t>
      </w:r>
      <w:hyperlink w:anchor="Higgins" w:history="1">
        <w:r w:rsidR="00C103E3" w:rsidRPr="003C3DC4">
          <w:rPr>
            <w:rStyle w:val="Hyperlink"/>
            <w:rFonts w:ascii="Calibri Light" w:hAnsi="Calibri Light" w:cs="Calibri Light"/>
            <w:noProof/>
            <w:sz w:val="24"/>
            <w:szCs w:val="24"/>
          </w:rPr>
          <w:t>Higgins et al.</w:t>
        </w:r>
      </w:hyperlink>
      <w:r w:rsidR="00C103E3" w:rsidRPr="00C103E3">
        <w:rPr>
          <w:rFonts w:ascii="Calibri Light" w:hAnsi="Calibri Light" w:cs="Calibri Light"/>
          <w:noProof/>
          <w:sz w:val="24"/>
          <w:szCs w:val="24"/>
        </w:rPr>
        <w:t>, 2023)</w:t>
      </w:r>
      <w:r w:rsidR="00C103E3">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 xml:space="preserve">Childhood violence can increase the risk of anxiety and mood disorders </w:t>
      </w:r>
      <w:r w:rsidR="00C103E3">
        <w:rPr>
          <w:rFonts w:ascii="Calibri Light" w:hAnsi="Calibri Light" w:cs="Calibri Light"/>
          <w:sz w:val="24"/>
          <w:szCs w:val="24"/>
        </w:rPr>
        <w:fldChar w:fldCharType="begin" w:fldLock="1"/>
      </w:r>
      <w:r w:rsidR="00C103E3">
        <w:rPr>
          <w:rFonts w:ascii="Calibri Light" w:hAnsi="Calibri Light" w:cs="Calibri Light"/>
          <w:sz w:val="24"/>
          <w:szCs w:val="24"/>
        </w:rPr>
        <w:instrText>ADDIN CSL_CITATION {"citationItems":[{"id":"ITEM-1","itemData":{"DOI":"10.1016/j.jadr.2023.100514","ISSN":"26669153","abstract":"Background: Childhood maltreatment and generalized anxiety disorder (GAD) are related in adulthood. This association is not clear in the elderly. This work aims to investigate the role of adult attachment style and personality traits in the association between childhood maltreatment and late-life GAD. Method: Our study sample consisted of 260 patients recruited into the Cerebral Aging Program of the city of Porto Alegre (Brazil) assessed between July 2015 and July 2016. A clinical interview using the Mini International Neuropsychiatry Interview 5.0 (DSM-5 criteria) yielded psychiatric diagnoses. Patients completed the childhood trauma questionnaire (CTQ) for maltreatment, the relationship scales questionnaire (RSQ) for adult attachment style and the Brazilian 60-item version of the NEO-Five Factor Inventory (NEO-FFI) for personality characteristics. We aimed to examine, using sequential multimediation analysis, if attachment and personality traits style could be mediators between childhood maltreatment and GAD. Results: 20% presented late-life GAD (n = 52), 29% of whom had been maltreated. Neuroticism positively mediated and extraversion negatively mediated the relation between childhood maltreatment and late-life GAD. Attachment anxiety mediated this relation in a sequential way suggesting a path from childhood trauma through attachment and personality traits towards late-life GAD. Limitations: The small sample and the retrospective and cross-sectional study design mean that causal conclusions must be interpreted with caution. Conclusions: Our results suggest a chronological path from childhood maltreatment to late-life GAD, passing through attachment anxiety predicting higher levels of neuroticism and lower levels of extraversion predicting late-life GAD.","author":[{"dropping-particle":"","family":"Santos","given":"Milena Antunes","non-dropping-particle":"","parse-names":false,"suffix":""},{"dropping-particle":"","family":"Jardim","given":"Gabriel Behr","non-dropping-particle":"","parse-names":false,"suffix":""},{"dropping-particle":"","family":"Ranjbar","given":"Setareh","non-dropping-particle":"","parse-names":false,"suffix":""},{"dropping-particle":"","family":"Gholam","given":"Mehdi","non-dropping-particle":"","parse-names":false,"suffix":""},{"dropping-particle":"","family":"Schuster","given":"Jean Pierre","non-dropping-particle":"","parse-names":false,"suffix":""},{"dropping-particle":"","family":"Gomes","given":"Irênio","non-dropping-particle":"","parse-names":false,"suffix":""},{"dropping-particle":"","family":"Gunten","given":"Armin","non-dropping-particle":"von","parse-names":false,"suffix":""}],"container-title":"Journal of Affective Disorders Reports","id":"ITEM-1","issued":{"date-parts":[["2023"]]},"title":"Childhood maltreatment and late-life generalized anxiety disorder: Are personality and attachment characteristics mediators?","type":"article-journal","volume":"12"},"uris":["http://www.mendeley.com/documents/?uuid=9a549dfb-2560-4c41-86d2-16505811adcd"]}],"mendeley":{"formattedCitation":"(Santos et al., 2023)","plainTextFormattedCitation":"(Santos et al., 2023)","previouslyFormattedCitation":"(Santos et al., 2023)"},"properties":{"noteIndex":0},"schema":"https://github.com/citation-style-language/schema/raw/master/csl-citation.json"}</w:instrText>
      </w:r>
      <w:r w:rsidR="00C103E3">
        <w:rPr>
          <w:rFonts w:ascii="Calibri Light" w:hAnsi="Calibri Light" w:cs="Calibri Light"/>
          <w:sz w:val="24"/>
          <w:szCs w:val="24"/>
        </w:rPr>
        <w:fldChar w:fldCharType="separate"/>
      </w:r>
      <w:r w:rsidR="00C103E3" w:rsidRPr="00C103E3">
        <w:rPr>
          <w:rFonts w:ascii="Calibri Light" w:hAnsi="Calibri Light" w:cs="Calibri Light"/>
          <w:noProof/>
          <w:sz w:val="24"/>
          <w:szCs w:val="24"/>
        </w:rPr>
        <w:t>(</w:t>
      </w:r>
      <w:hyperlink w:anchor="Santos" w:history="1">
        <w:r w:rsidR="00C103E3" w:rsidRPr="00FD22EF">
          <w:rPr>
            <w:rStyle w:val="Hyperlink"/>
            <w:rFonts w:ascii="Calibri Light" w:hAnsi="Calibri Light" w:cs="Calibri Light"/>
            <w:noProof/>
            <w:sz w:val="24"/>
            <w:szCs w:val="24"/>
          </w:rPr>
          <w:t>Santos et al.</w:t>
        </w:r>
      </w:hyperlink>
      <w:r w:rsidR="00C103E3" w:rsidRPr="00C103E3">
        <w:rPr>
          <w:rFonts w:ascii="Calibri Light" w:hAnsi="Calibri Light" w:cs="Calibri Light"/>
          <w:noProof/>
          <w:sz w:val="24"/>
          <w:szCs w:val="24"/>
        </w:rPr>
        <w:t>, 2023)</w:t>
      </w:r>
      <w:r w:rsidR="00C103E3">
        <w:rPr>
          <w:rFonts w:ascii="Calibri Light" w:hAnsi="Calibri Light" w:cs="Calibri Light"/>
          <w:sz w:val="24"/>
          <w:szCs w:val="24"/>
        </w:rPr>
        <w:fldChar w:fldCharType="end"/>
      </w:r>
      <w:r w:rsidRPr="009F78FA">
        <w:rPr>
          <w:rFonts w:ascii="Calibri Light" w:hAnsi="Calibri Light" w:cs="Calibri Light"/>
          <w:sz w:val="24"/>
          <w:szCs w:val="24"/>
        </w:rPr>
        <w:t xml:space="preserve">. Studies have found that violence against children is associated with mental health disorders, physical health problems, and health-risk </w:t>
      </w:r>
      <w:proofErr w:type="spellStart"/>
      <w:r w:rsidRPr="009F78FA">
        <w:rPr>
          <w:rFonts w:ascii="Calibri Light" w:hAnsi="Calibri Light" w:cs="Calibri Light"/>
          <w:sz w:val="24"/>
          <w:szCs w:val="24"/>
        </w:rPr>
        <w:t>behaviours</w:t>
      </w:r>
      <w:proofErr w:type="spellEnd"/>
      <w:r w:rsidRPr="009F78FA">
        <w:rPr>
          <w:rFonts w:ascii="Calibri Light" w:hAnsi="Calibri Light" w:cs="Calibri Light"/>
          <w:sz w:val="24"/>
          <w:szCs w:val="24"/>
        </w:rPr>
        <w:t xml:space="preserve"> throughout life </w:t>
      </w:r>
      <w:r w:rsidR="00C103E3">
        <w:rPr>
          <w:rFonts w:ascii="Calibri Light" w:hAnsi="Calibri Light" w:cs="Calibri Light"/>
          <w:sz w:val="24"/>
          <w:szCs w:val="24"/>
        </w:rPr>
        <w:fldChar w:fldCharType="begin" w:fldLock="1"/>
      </w:r>
      <w:r w:rsidR="00C103E3">
        <w:rPr>
          <w:rFonts w:ascii="Calibri Light" w:hAnsi="Calibri Light" w:cs="Calibri Light"/>
          <w:sz w:val="24"/>
          <w:szCs w:val="24"/>
        </w:rPr>
        <w:instrText>ADDIN CSL_CITATION {"citationItems":[{"id":"ITEM-1","itemData":{"DOI":"10.1007/s11121-022-01433-w","ISBN":"0123456789","ISSN":"15736695","PMID":"36098893","abstract":"The Families First parenting program is a 10-week paraprofessional-administered adaptation of the Positive Discipline in Everyday Parenting program for West Java, Indonesia. It has not been tested in a randomized controlled trial. The objective was to evaluate the effects of Families First on physical and emotional punishment. We conducted a cluster randomized controlled trial and randomly assigned 20 rural and urban villages in West Java, Indonesia, to intervention or waitlist. Caregivers of children aged 0–7 years in intervention villages received Families First. Between 2017 and 2018, measurements were taken before randomization, immediately post-intervention, and 6 months post-intervention. Primary outcome was presence versus absence of caregiver-reported physical or emotional punishment immediately post-intervention. Intention-to-treat regression models accounted for clustering within villages and were run to compare between groups. Participants and study personnel could not be blinded. There were 374 caregivers in the 10 intervention villages and 362 in the 10 waitlist villages included in the trial and in outcome analyses. The intervention did not result in a lower proportion of intervention families using punishment immediately post-intervention (odds ratio [OR] for physical or emotional punishment immediately post intervention = 1.20 (95% CI 0.79–1.82). There were no significant differences for positive and involved parenting, setting limits, and opinion on discipline, but caregivers in the intervention group had significantly lower odds of using positive discipline (OR = 0.65 (95% CI 0.53–0.80). Families First did not prevent punishment in a setting with low levels of reported punishment but should be tested in a setting with higher levels or among people selected for risk or presence.","author":[{"dropping-particle":"","family":"Ruiz-Casares","given":"Mónica","non-dropping-particle":"","parse-names":false,"suffix":""},{"dropping-particle":"","family":"Thombs","given":"Brett D.","non-dropping-particle":"","parse-names":false,"suffix":""},{"dropping-particle":"","family":"Mayo","given":"Nancy E.","non-dropping-particle":"","parse-names":false,"suffix":""},{"dropping-particle":"","family":"Andrina","given":"Michelle","non-dropping-particle":"","parse-names":false,"suffix":""},{"dropping-particle":"","family":"Scott","given":"Susan C.","non-dropping-particle":"","parse-names":false,"suffix":""},{"dropping-particle":"","family":"Platt","given":"Robert William","non-dropping-particle":"","parse-names":false,"suffix":""}],"container-title":"Prevention Science","id":"ITEM-1","issue":"8","issued":{"date-parts":[["2022"]]},"page":"1457-1469","title":"The Families First Program to Prevent Child Abuse: Results of a Cluster Randomized Controlled Trial in West Java, Indonesia","type":"article-journal","volume":"23"},"uris":["http://www.mendeley.com/documents/?uuid=36a45820-6ac3-43cd-8273-90bba40653e6"]}],"mendeley":{"formattedCitation":"(Ruiz-Casares et al., 2022)","plainTextFormattedCitation":"(Ruiz-Casares et al., 2022)","previouslyFormattedCitation":"(Ruiz-Casares et al., 2022)"},"properties":{"noteIndex":0},"schema":"https://github.com/citation-style-language/schema/raw/master/csl-citation.json"}</w:instrText>
      </w:r>
      <w:r w:rsidR="00C103E3">
        <w:rPr>
          <w:rFonts w:ascii="Calibri Light" w:hAnsi="Calibri Light" w:cs="Calibri Light"/>
          <w:sz w:val="24"/>
          <w:szCs w:val="24"/>
        </w:rPr>
        <w:fldChar w:fldCharType="separate"/>
      </w:r>
      <w:r w:rsidR="00C103E3" w:rsidRPr="00C103E3">
        <w:rPr>
          <w:rFonts w:ascii="Calibri Light" w:hAnsi="Calibri Light" w:cs="Calibri Light"/>
          <w:noProof/>
          <w:sz w:val="24"/>
          <w:szCs w:val="24"/>
        </w:rPr>
        <w:t>(</w:t>
      </w:r>
      <w:hyperlink w:anchor="Ruiz" w:history="1">
        <w:r w:rsidR="00C103E3" w:rsidRPr="00FD22EF">
          <w:rPr>
            <w:rStyle w:val="Hyperlink"/>
            <w:rFonts w:ascii="Calibri Light" w:hAnsi="Calibri Light" w:cs="Calibri Light"/>
            <w:noProof/>
            <w:sz w:val="24"/>
            <w:szCs w:val="24"/>
          </w:rPr>
          <w:t>Ruiz-Casares et al.</w:t>
        </w:r>
      </w:hyperlink>
      <w:r w:rsidR="00C103E3" w:rsidRPr="00C103E3">
        <w:rPr>
          <w:rFonts w:ascii="Calibri Light" w:hAnsi="Calibri Light" w:cs="Calibri Light"/>
          <w:noProof/>
          <w:sz w:val="24"/>
          <w:szCs w:val="24"/>
        </w:rPr>
        <w:t>, 2022)</w:t>
      </w:r>
      <w:r w:rsidR="00C103E3">
        <w:rPr>
          <w:rFonts w:ascii="Calibri Light" w:hAnsi="Calibri Light" w:cs="Calibri Light"/>
          <w:sz w:val="24"/>
          <w:szCs w:val="24"/>
        </w:rPr>
        <w:fldChar w:fldCharType="end"/>
      </w:r>
      <w:r w:rsidRPr="009F78FA">
        <w:rPr>
          <w:rFonts w:ascii="Calibri Light" w:hAnsi="Calibri Light" w:cs="Calibri Light"/>
          <w:sz w:val="24"/>
          <w:szCs w:val="24"/>
        </w:rPr>
        <w:t xml:space="preserve">. Violence against children, which includes physical violence, sexual violence, emotional violence, neglect, and exposure to domestic violence, is a serious public health issue </w:t>
      </w:r>
      <w:r w:rsidR="00B93922">
        <w:rPr>
          <w:rFonts w:ascii="Calibri Light" w:hAnsi="Calibri Light" w:cs="Calibri Light"/>
          <w:sz w:val="24"/>
          <w:szCs w:val="24"/>
        </w:rPr>
        <w:fldChar w:fldCharType="begin" w:fldLock="1"/>
      </w:r>
      <w:r w:rsidR="00C103E3">
        <w:rPr>
          <w:rFonts w:ascii="Calibri Light" w:hAnsi="Calibri Light" w:cs="Calibri Light"/>
          <w:sz w:val="24"/>
          <w:szCs w:val="24"/>
        </w:rPr>
        <w:instrText>ADDIN CSL_CITATION {"citationItems":[{"id":"ITEM-1","itemData":{"DOI":"10.3390/ijerph181910061","ISSN":"16604601","PMID":"34639362","abstract":"The aim of this study was to identify the epidemiological profiles of violence against children, victims, and their aggressors, and their correlations between socioeconomic and demographic factors analyzed before and during the COVID-19 pandemic. This was a cross-sectional, retrospective observational study based on a review of Individual Notification Forms from the Information System for Notifiable Diseases, including child victims of violence, under 18 years, assisted by a pediatric emergency service in Brazil, from 2016–2020. Data were stratified, then statistical analysis was performed using the two-proportion equality test and the Chi-square test, with p &lt; 0.05 and a 95% confidence interval. A total of 609 notifications were analyzed and a prevalence of sexual violence (63.2%) was reported. The prevalent profile of victim was female (76.7%), aged between 2–9 years (38.1%) and 14–18 years (35.6%). The violence occurs in the victim’s home (58.9%). The prevalent profile of perpetrator was male (82.4%), young adolescent (59.2%), living as family (64%), mainly the parents (18.4%). No correlation was found between the classified socioeconomic and demographic variables and violence. There was an increase in notifications during the COVID-19 pandemic, compared to the same period in the previous year; self-harm was reported in 59.7% of physical violence in 2020. Prevalence of sexual violence was higher for females, aged between 2–9 and 14–18 years, victimized in their homes, by male offenders, living as family, mainly by their parents. No association was found between child violence and the socioeconomic and demographic.","author":[{"dropping-particle":"","family":"Oliveira","given":"Stela Maria Tavolieri","non-dropping-particle":"de","parse-names":false,"suffix":""},{"dropping-particle":"","family":"Galdeano","given":"Ewerton Alexandre","non-dropping-particle":"","parse-names":false,"suffix":""},{"dropping-particle":"","family":"Trindade","given":"Evelynne Maria Gomes Galvão","non-dropping-particle":"da","parse-names":false,"suffix":""},{"dropping-particle":"","family":"Fernandez","given":"Rafael Saad","non-dropping-particle":"","parse-names":false,"suffix":""},{"dropping-particle":"","family":"Buchaim","given":"Rogerio Leone","non-dropping-particle":"","parse-names":false,"suffix":""},{"dropping-particle":"","family":"Buchaim","given":"Daniela Vieira","non-dropping-particle":"","parse-names":false,"suffix":""},{"dropping-particle":"","family":"Cunha","given":"Marcelo Rodrigues","non-dropping-particle":"da","parse-names":false,"suffix":""},{"dropping-particle":"","family":"Passos","given":"Saulo Duarte","non-dropping-particle":"","parse-names":false,"suffix":""}],"container-title":"International Journal of Environmental Research and Public Health","id":"ITEM-1","issue":"19","issued":{"date-parts":[["2021"]]},"title":"Epidemiological study of violence against children and its increase during the covid-19 pandemic","type":"article-journal","volume":"18"},"uris":["http://www.mendeley.com/documents/?uuid=1b71b512-a424-4d28-8ae8-38fda1ab3ef9"]}],"mendeley":{"formattedCitation":"(de Oliveira et al., 2021)","plainTextFormattedCitation":"(de Oliveira et al., 2021)","previouslyFormattedCitation":"(de Oliveira et al., 2021)"},"properties":{"noteIndex":0},"schema":"https://github.com/citation-style-language/schema/raw/master/csl-citation.json"}</w:instrText>
      </w:r>
      <w:r w:rsidR="00B93922">
        <w:rPr>
          <w:rFonts w:ascii="Calibri Light" w:hAnsi="Calibri Light" w:cs="Calibri Light"/>
          <w:sz w:val="24"/>
          <w:szCs w:val="24"/>
        </w:rPr>
        <w:fldChar w:fldCharType="separate"/>
      </w:r>
      <w:hyperlink w:anchor="deOliveira" w:history="1">
        <w:r w:rsidR="00B93922" w:rsidRPr="00951C0F">
          <w:rPr>
            <w:rStyle w:val="Hyperlink"/>
            <w:rFonts w:ascii="Calibri Light" w:hAnsi="Calibri Light" w:cs="Calibri Light"/>
            <w:noProof/>
            <w:sz w:val="24"/>
            <w:szCs w:val="24"/>
          </w:rPr>
          <w:t>(de Oliveira et al.</w:t>
        </w:r>
      </w:hyperlink>
      <w:r w:rsidR="00B93922" w:rsidRPr="00B93922">
        <w:rPr>
          <w:rFonts w:ascii="Calibri Light" w:hAnsi="Calibri Light" w:cs="Calibri Light"/>
          <w:noProof/>
          <w:sz w:val="24"/>
          <w:szCs w:val="24"/>
        </w:rPr>
        <w:t>, 2021)</w:t>
      </w:r>
      <w:r w:rsidR="00B93922">
        <w:rPr>
          <w:rFonts w:ascii="Calibri Light" w:hAnsi="Calibri Light" w:cs="Calibri Light"/>
          <w:sz w:val="24"/>
          <w:szCs w:val="24"/>
        </w:rPr>
        <w:fldChar w:fldCharType="end"/>
      </w:r>
      <w:r w:rsidRPr="009F78FA">
        <w:rPr>
          <w:rFonts w:ascii="Calibri Light" w:hAnsi="Calibri Light" w:cs="Calibri Light"/>
          <w:sz w:val="24"/>
          <w:szCs w:val="24"/>
        </w:rPr>
        <w:t xml:space="preserve">. Childhood violence is a risk factor for mental illness throughout life </w:t>
      </w:r>
      <w:r w:rsidR="00C103E3">
        <w:rPr>
          <w:rFonts w:ascii="Calibri Light" w:hAnsi="Calibri Light" w:cs="Calibri Light"/>
          <w:sz w:val="24"/>
          <w:szCs w:val="24"/>
        </w:rPr>
        <w:fldChar w:fldCharType="begin" w:fldLock="1"/>
      </w:r>
      <w:r w:rsidR="00C339A8">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Australia","type":"article-journal","volume":"218"},"uris":["http://www.mendeley.com/documents/?uuid=5186fe92-87b6-4e33-867c-c77ef2492e5c"]}],"mendeley":{"formattedCitation":"(Higgins et al., 2023)","plainTextFormattedCitation":"(Higgins et al., 2023)","previouslyFormattedCitation":"(Higgins et al., 2023)"},"properties":{"noteIndex":0},"schema":"https://github.com/citation-style-language/schema/raw/master/csl-citation.json"}</w:instrText>
      </w:r>
      <w:r w:rsidR="00C103E3">
        <w:rPr>
          <w:rFonts w:ascii="Calibri Light" w:hAnsi="Calibri Light" w:cs="Calibri Light"/>
          <w:sz w:val="24"/>
          <w:szCs w:val="24"/>
        </w:rPr>
        <w:fldChar w:fldCharType="separate"/>
      </w:r>
      <w:r w:rsidR="00C103E3" w:rsidRPr="00C103E3">
        <w:rPr>
          <w:rFonts w:ascii="Calibri Light" w:hAnsi="Calibri Light" w:cs="Calibri Light"/>
          <w:noProof/>
          <w:sz w:val="24"/>
          <w:szCs w:val="24"/>
        </w:rPr>
        <w:t>(</w:t>
      </w:r>
      <w:hyperlink w:anchor="Higgins" w:history="1">
        <w:r w:rsidR="00C103E3" w:rsidRPr="003C3DC4">
          <w:rPr>
            <w:rStyle w:val="Hyperlink"/>
            <w:rFonts w:ascii="Calibri Light" w:hAnsi="Calibri Light" w:cs="Calibri Light"/>
            <w:noProof/>
            <w:sz w:val="24"/>
            <w:szCs w:val="24"/>
          </w:rPr>
          <w:t>Higgins et al.</w:t>
        </w:r>
      </w:hyperlink>
      <w:r w:rsidR="00C103E3" w:rsidRPr="00C103E3">
        <w:rPr>
          <w:rFonts w:ascii="Calibri Light" w:hAnsi="Calibri Light" w:cs="Calibri Light"/>
          <w:noProof/>
          <w:sz w:val="24"/>
          <w:szCs w:val="24"/>
        </w:rPr>
        <w:t>, 2023)</w:t>
      </w:r>
      <w:r w:rsidR="00C103E3">
        <w:rPr>
          <w:rFonts w:ascii="Calibri Light" w:hAnsi="Calibri Light" w:cs="Calibri Light"/>
          <w:sz w:val="24"/>
          <w:szCs w:val="24"/>
        </w:rPr>
        <w:fldChar w:fldCharType="end"/>
      </w:r>
      <w:r w:rsidRPr="009F78FA">
        <w:rPr>
          <w:rFonts w:ascii="Calibri Light" w:hAnsi="Calibri Light" w:cs="Calibri Light"/>
          <w:sz w:val="24"/>
          <w:szCs w:val="24"/>
        </w:rPr>
        <w:t>. It is also linked to various physical health conditions later in life, such as stunted growth, high dietary fat intake, obesity, poor sleep quality, asthma, chronic lung conditions, ischemic heart disease, and cancer</w:t>
      </w:r>
      <w:r w:rsidR="00B93922">
        <w:rPr>
          <w:rFonts w:ascii="Calibri Light" w:hAnsi="Calibri Light" w:cs="Calibri Light"/>
          <w:sz w:val="24"/>
          <w:szCs w:val="24"/>
        </w:rPr>
        <w:t xml:space="preserve"> </w:t>
      </w:r>
      <w:r w:rsidR="00B93922">
        <w:rPr>
          <w:rFonts w:ascii="Calibri Light" w:hAnsi="Calibri Light" w:cs="Calibri Light"/>
          <w:sz w:val="24"/>
          <w:szCs w:val="24"/>
        </w:rPr>
        <w:fldChar w:fldCharType="begin" w:fldLock="1"/>
      </w:r>
      <w:r w:rsidR="00B93922">
        <w:rPr>
          <w:rFonts w:ascii="Calibri Light" w:hAnsi="Calibri Light" w:cs="Calibri Light"/>
          <w:sz w:val="24"/>
          <w:szCs w:val="24"/>
        </w:rPr>
        <w:instrText>ADDIN CSL_CITATION {"citationItems":[{"id":"ITEM-1","itemData":{"DOI":"10.1111/imj.15824","ISSN":"14455994","PMID":"35607779","abstract":"Background: Childhood maltreatment (CM) is associated with both dietary fat intake and obesity in later life. There is less information on associations with metabolic risk factors and specific types of CM such as physical, sexual and emotional abuse, as well as neglect. Aims: To assess the association between five types of self-reported CM and a range of obesity and metabolic indicators in a subsample of a birth cohort. Methods: This was a study of 1689 adults born in a major metropolitan maternity hospital in Australia and followed up 30 years later. Body mass index, bioimpedance and fasting lipid levels/insulin resistance were measured. Details on self-reported CM were collected using the Child Trauma Questionnaire. We adjusted for birth weight, parental income and relationship at participants' birth, as well as maternal age and alcohol or tobacco use. We also adjusted for participants' smoking, depression, educational level, marital and employment status at follow up. Results: One-fifth reported maltreatment (n = 362), most commonly emotional neglect (n = 175), followed by emotional abuse (n = 128), physical neglect (n = 123), sexual (n = 121) and physical abuse (n = 116). On adjusted analyses, there were significant associations for CM, particularly neglect or emotional abuse, and one or more of the following outcomes: obesity, the total cholesterol/high-density lipoprotein cholesterol (TC/HDL-C) ratio and HDL levels. Results for other outcomes were more equivocal. Conclusions: Of child maltreatment types, emotional abuse and neglect show the strongest associations with obesity and several cardiometabolic risk factors, therefore highlighting the public health importance of early intervention to reduce childhood adversity.","author":[{"dropping-particle":"","family":"Kisely","given":"Stephen","non-dropping-particle":"","parse-names":false,"suffix":""},{"dropping-particle":"","family":"Siskind","given":"Dan","non-dropping-particle":"","parse-names":false,"suffix":""},{"dropping-particle":"","family":"Scott","given":"James G.","non-dropping-particle":"","parse-names":false,"suffix":""},{"dropping-particle":"","family":"Najman","given":"Jake M.","non-dropping-particle":"","parse-names":false,"suffix":""}],"container-title":"Internal Medicine Journal","id":"ITEM-1","issue":"7","issued":{"date-parts":[["2023"]]},"page":"1121-1130","title":"Self-reported child maltreatment and cardiometabolic risk in 30-year-old adults","type":"article-journal","volume":"53"},"uris":["http://www.mendeley.com/documents/?uuid=7d572f5a-65ff-42dd-972f-59dd28066557"]}],"mendeley":{"formattedCitation":"(Kisely et al., 2023)","plainTextFormattedCitation":"(Kisely et al., 2023)","previouslyFormattedCitation":"(Kisely et al., 2023)"},"properties":{"noteIndex":0},"schema":"https://github.com/citation-style-language/schema/raw/master/csl-citation.json"}</w:instrText>
      </w:r>
      <w:r w:rsidR="00B93922">
        <w:rPr>
          <w:rFonts w:ascii="Calibri Light" w:hAnsi="Calibri Light" w:cs="Calibri Light"/>
          <w:sz w:val="24"/>
          <w:szCs w:val="24"/>
        </w:rPr>
        <w:fldChar w:fldCharType="separate"/>
      </w:r>
      <w:r w:rsidR="00B93922" w:rsidRPr="00B93922">
        <w:rPr>
          <w:rFonts w:ascii="Calibri Light" w:hAnsi="Calibri Light" w:cs="Calibri Light"/>
          <w:noProof/>
          <w:sz w:val="24"/>
          <w:szCs w:val="24"/>
        </w:rPr>
        <w:t>(</w:t>
      </w:r>
      <w:hyperlink w:anchor="Kisely" w:history="1">
        <w:r w:rsidR="00B93922" w:rsidRPr="00BC1323">
          <w:rPr>
            <w:rStyle w:val="Hyperlink"/>
            <w:rFonts w:ascii="Calibri Light" w:hAnsi="Calibri Light" w:cs="Calibri Light"/>
            <w:noProof/>
            <w:sz w:val="24"/>
            <w:szCs w:val="24"/>
          </w:rPr>
          <w:t>Kisely et al.</w:t>
        </w:r>
      </w:hyperlink>
      <w:r w:rsidR="00B93922" w:rsidRPr="00B93922">
        <w:rPr>
          <w:rFonts w:ascii="Calibri Light" w:hAnsi="Calibri Light" w:cs="Calibri Light"/>
          <w:noProof/>
          <w:sz w:val="24"/>
          <w:szCs w:val="24"/>
        </w:rPr>
        <w:t>, 2023)</w:t>
      </w:r>
      <w:r w:rsidR="00B93922">
        <w:rPr>
          <w:rFonts w:ascii="Calibri Light" w:hAnsi="Calibri Light" w:cs="Calibri Light"/>
          <w:sz w:val="24"/>
          <w:szCs w:val="24"/>
        </w:rPr>
        <w:fldChar w:fldCharType="end"/>
      </w:r>
      <w:r w:rsidRPr="009F78FA">
        <w:rPr>
          <w:rFonts w:ascii="Calibri Light" w:hAnsi="Calibri Light" w:cs="Calibri Light"/>
          <w:sz w:val="24"/>
          <w:szCs w:val="24"/>
        </w:rPr>
        <w:t xml:space="preserve">. Recent research identifies hitting as a form of child abuse that is strongly correlated with physical and emotional violence </w:t>
      </w:r>
      <w:r w:rsidR="00B96F25">
        <w:rPr>
          <w:rFonts w:ascii="Calibri Light" w:hAnsi="Calibri Light" w:cs="Calibri Light"/>
          <w:sz w:val="24"/>
          <w:szCs w:val="24"/>
        </w:rPr>
        <w:fldChar w:fldCharType="begin" w:fldLock="1"/>
      </w:r>
      <w:r w:rsidR="00B93922">
        <w:rPr>
          <w:rFonts w:ascii="Calibri Light" w:hAnsi="Calibri Light" w:cs="Calibri Light"/>
          <w:sz w:val="24"/>
          <w:szCs w:val="24"/>
        </w:rPr>
        <w:instrText>ADDIN CSL_CITATION {"citationItems":[{"id":"ITEM-1","itemData":{"DOI":"10.1016/j.chiabu.2023.106177","ISSN":"18737757","PMID":"37058947","abstract":"Background: Child maltreatment and peer victimization are pervasive public health problems associated with adolescent substance use. Although child maltreatment has been identified as a risk factor for peer victimization, few studies have investigated their co-occurrence (i.e., polyvictimization). The study objectives were to: examine sex differences in the prevalence of child maltreatment, peer victimization, and substance use; identify polyvictimization patterns; and examine the associations between the identified typologies and adolescent substance use. Methods: Data were self-reported from a sample of adolescents aged 14 to 17 years (n = 2910) who participated in the provincially-representative 2014 Ontario Child Health Study. Latent class analysis with distal outcomes was conducted to identify typologies of six types of child maltreatment and five types of peer victimization and examine the associations between the polyvictimization typologies and use of cigarettes/cigars, alcohol, cannabis, and prescription drugs. Results: Four typologies were identified: Low victimization (76.6 %), Violent home environment (16.0 %), High verbal/social peer victimization (5.3 %), and High polyvictimization (2.1 %). The Violent home environment and High verbal/social peer victimization typologies were associated with increased odds of adolescent substance use (adjusted odds ratio range: 2.06–3.61). The High polyvictimization typology showed increased, but non-significant, odds of substance use. Conclusions: Adolescent-serving health and social services professionals should be aware of polyvictimization patterns and the impact on substance use. For some adolescents, polyvictimization may include exposure to multiple child maltreatment and peer victimization types. Upstream strategies to prevent child maltreatment and peer victimization are needed, which may also contribute to reductions in adolescent substance use.","author":[{"dropping-particle":"","family":"Salmon","given":"Samantha","non-dropping-particle":"","parse-names":false,"suffix":""},{"dropping-particle":"","family":"Chartier","given":"Mariette","non-dropping-particle":"","parse-names":false,"suffix":""},{"dropping-particle":"","family":"Roos","given":"Leslie E.","non-dropping-particle":"","parse-names":false,"suffix":""},{"dropping-particle":"","family":"Afifi","given":"Tracie O.","non-dropping-particle":"","parse-names":false,"suffix":""}],"container-title":"Child Abuse and Neglect","id":"ITEM-1","issued":{"date-parts":[["2023"]]},"page":"106177","publisher":"Elsevier Ltd","title":"Typologies of child maltreatment and peer victimization and the associations with adolescent substance use: A latent class analysis","type":"article-journal","volume":"140"},"uris":["http://www.mendeley.com/documents/?uuid=83ea4ad5-99a0-47d6-933a-45ca8278f61b"]}],"mendeley":{"formattedCitation":"(Salmon et al., 2023)","plainTextFormattedCitation":"(Salmon et al., 2023)","previouslyFormattedCitation":"(Salmon et al., 2023)"},"properties":{"noteIndex":0},"schema":"https://github.com/citation-style-language/schema/raw/master/csl-citation.json"}</w:instrText>
      </w:r>
      <w:r w:rsidR="00B96F25">
        <w:rPr>
          <w:rFonts w:ascii="Calibri Light" w:hAnsi="Calibri Light" w:cs="Calibri Light"/>
          <w:sz w:val="24"/>
          <w:szCs w:val="24"/>
        </w:rPr>
        <w:fldChar w:fldCharType="separate"/>
      </w:r>
      <w:r w:rsidR="00B96F25" w:rsidRPr="00B96F25">
        <w:rPr>
          <w:rFonts w:ascii="Calibri Light" w:hAnsi="Calibri Light" w:cs="Calibri Light"/>
          <w:noProof/>
          <w:sz w:val="24"/>
          <w:szCs w:val="24"/>
        </w:rPr>
        <w:t>(</w:t>
      </w:r>
      <w:hyperlink w:anchor="Salmon" w:history="1">
        <w:r w:rsidR="00B96F25" w:rsidRPr="00FD22EF">
          <w:rPr>
            <w:rStyle w:val="Hyperlink"/>
            <w:rFonts w:ascii="Calibri Light" w:hAnsi="Calibri Light" w:cs="Calibri Light"/>
            <w:noProof/>
            <w:sz w:val="24"/>
            <w:szCs w:val="24"/>
          </w:rPr>
          <w:t>Salmon et al.</w:t>
        </w:r>
      </w:hyperlink>
      <w:r w:rsidR="00B96F25" w:rsidRPr="00B96F25">
        <w:rPr>
          <w:rFonts w:ascii="Calibri Light" w:hAnsi="Calibri Light" w:cs="Calibri Light"/>
          <w:noProof/>
          <w:sz w:val="24"/>
          <w:szCs w:val="24"/>
        </w:rPr>
        <w:t>, 2023)</w:t>
      </w:r>
      <w:r w:rsidR="00B96F25">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 xml:space="preserve">Referring to Haryanto's viewpoint </w:t>
      </w:r>
      <w:r w:rsidR="00B96F25">
        <w:rPr>
          <w:rFonts w:ascii="Calibri Light" w:hAnsi="Calibri Light" w:cs="Calibri Light"/>
          <w:sz w:val="24"/>
          <w:szCs w:val="24"/>
        </w:rPr>
        <w:fldChar w:fldCharType="begin" w:fldLock="1"/>
      </w:r>
      <w:r w:rsidR="00B96F25">
        <w:rPr>
          <w:rFonts w:ascii="Calibri Light" w:hAnsi="Calibri Light" w:cs="Calibri Light"/>
          <w:sz w:val="24"/>
          <w:szCs w:val="24"/>
        </w:rPr>
        <w:instrText>ADDIN CSL_CITATION {"citationItems":[{"id":"ITEM-1","itemData":{"DOI":"10.33007/ska.v8i2.1463","ISSN":"20890338","abstract":"… Penelitian ini menggunakan pendekatan kualitatif dengan jenis penelitian studi kasus, karena kekhususan LPKS untuk pelaku ABH di Malang Raya. Subjek penelitian ini adalah Direktur INSAFH dan Manager Layanan INSAFH dengan contoh klien dampingan di shelter …","author":[{"dropping-particle":"","family":"Abidin","given":"Zaenal","non-dropping-particle":"","parse-names":false,"suffix":""}],"container-title":"Sosio konsepsia","id":"ITEM-1","issue":"2","issued":{"date-parts":[["2019"]]},"title":"Rehabilitasi Sosial Anak Berhadapan Dengan Hukum Di Lembaga Indonesia Safe House Di Malang","type":"article-journal","volume":"8"},"uris":["http://www.mendeley.com/documents/?uuid=b3bf3d6f-1f80-49ca-b6d3-1220fe23d3a5"]}],"mendeley":{"formattedCitation":"(Abidin, 2019)","plainTextFormattedCitation":"(Abidin, 2019)","previouslyFormattedCitation":"(Abidin, 2019)"},"properties":{"noteIndex":0},"schema":"https://github.com/citation-style-language/schema/raw/master/csl-citation.json"}</w:instrText>
      </w:r>
      <w:r w:rsidR="00B96F25">
        <w:rPr>
          <w:rFonts w:ascii="Calibri Light" w:hAnsi="Calibri Light" w:cs="Calibri Light"/>
          <w:sz w:val="24"/>
          <w:szCs w:val="24"/>
        </w:rPr>
        <w:fldChar w:fldCharType="separate"/>
      </w:r>
      <w:r w:rsidR="00B96F25" w:rsidRPr="00B96F25">
        <w:rPr>
          <w:rFonts w:ascii="Calibri Light" w:hAnsi="Calibri Light" w:cs="Calibri Light"/>
          <w:noProof/>
          <w:sz w:val="24"/>
          <w:szCs w:val="24"/>
        </w:rPr>
        <w:t>(</w:t>
      </w:r>
      <w:hyperlink w:anchor="Abidin" w:history="1">
        <w:r w:rsidR="00B96F25" w:rsidRPr="00897520">
          <w:rPr>
            <w:rStyle w:val="Hyperlink"/>
            <w:rFonts w:ascii="Calibri Light" w:hAnsi="Calibri Light" w:cs="Calibri Light"/>
            <w:noProof/>
            <w:sz w:val="24"/>
            <w:szCs w:val="24"/>
          </w:rPr>
          <w:t>Abidin</w:t>
        </w:r>
      </w:hyperlink>
      <w:r w:rsidR="00B96F25" w:rsidRPr="00B96F25">
        <w:rPr>
          <w:rFonts w:ascii="Calibri Light" w:hAnsi="Calibri Light" w:cs="Calibri Light"/>
          <w:noProof/>
          <w:sz w:val="24"/>
          <w:szCs w:val="24"/>
        </w:rPr>
        <w:t>, 2019)</w:t>
      </w:r>
      <w:r w:rsidR="00B96F25">
        <w:rPr>
          <w:rFonts w:ascii="Calibri Light" w:hAnsi="Calibri Light" w:cs="Calibri Light"/>
          <w:sz w:val="24"/>
          <w:szCs w:val="24"/>
        </w:rPr>
        <w:fldChar w:fldCharType="end"/>
      </w:r>
      <w:r w:rsidRPr="009F78FA">
        <w:rPr>
          <w:rFonts w:ascii="Calibri Light" w:hAnsi="Calibri Light" w:cs="Calibri Light"/>
          <w:sz w:val="24"/>
          <w:szCs w:val="24"/>
        </w:rPr>
        <w:t xml:space="preserve">, rehabilitation is generally understood as the process of restoring an individual to their original state. The understanding of rehabilitation is broadly applied, encompassing habilitation. Habilitation can be defined as efforts to assist individuals who experience disorders or abnormalities at birth or during the growth and development stages of childhood </w:t>
      </w:r>
      <w:r w:rsidR="00B96F25">
        <w:rPr>
          <w:rFonts w:ascii="Calibri Light" w:hAnsi="Calibri Light" w:cs="Calibri Light"/>
          <w:sz w:val="24"/>
          <w:szCs w:val="24"/>
        </w:rPr>
        <w:fldChar w:fldCharType="begin" w:fldLock="1"/>
      </w:r>
      <w:r w:rsidR="00B96F25">
        <w:rPr>
          <w:rFonts w:ascii="Calibri Light" w:hAnsi="Calibri Light" w:cs="Calibri Light"/>
          <w:sz w:val="24"/>
          <w:szCs w:val="24"/>
        </w:rPr>
        <w:instrText>ADDIN CSL_CITATION {"citationItems":[{"id":"ITEM-1","itemData":{"DOI":"10.1177/02692155231210151","ISSN":"14770873","PMID":"37885405","abstract":"Background: There is no general theory of rehabilitation, only definitions and descriptions, with the biopsychosocial model of illness as a structure. Objective: To develop a general theory of rehabilitation that explains how healthcare rehabilitation changes outcomes and to evaluate its validity. Need: A general rehabilitation theory would help research, improve services, increase understanding, modify resource allocation and explain some anomalies, such as how rehabilitation helps when no natural recovery occurs. Building blocks: People adapt to change throughout their lives. Illness is a change, and people adapt to their illness. Adaptation's purpose is to maintain an equilibrium in a person's life. The balanced components are related to Maslow's five needs: basic, safety, affiliation, status and self-fulfilment. The general theory of behaviour suggests that a person's behaviours change to maintain balance, regulated by a central homeostatic mechanism. The theory: Rehabilitation aids adaptation to changes associated with illness through accurate diagnosis and formulation, catalysing adaptation, optimising the environment and assisting the person in making necessary changes by safely practising activities and teaching self-management. Implications: The theory makes the person the central active agent, emphasises the importance of the environment in facilitating adaptation, explains why all conditions may benefit, including progressive and static conditions, suggests that health can be equated to someone maintaining their equilibrium and explains why a small dose may be very effective. Conclusion: The general theory of rehabilitation emphasises the catalytic effects of rehabilitation in facilitating and guiding adaptation and suggests areas for research and improvement.","author":[{"dropping-particle":"","family":"Wade","given":"Derick T.","non-dropping-particle":"","parse-names":false,"suffix":""}],"container-title":"Clinical Rehabilitation","id":"ITEM-1","issue":"4","issued":{"date-parts":[["2024"]]},"page":"429-442","title":"A general theory of rehabilitation: Rehabilitation catalyses and assists adaptation to illness","type":"article-journal","volume":"38"},"uris":["http://www.mendeley.com/documents/?uuid=23eed21a-1e99-4b29-920a-4a7774d65dca"]}],"mendeley":{"formattedCitation":"(Wade, 2024)","plainTextFormattedCitation":"(Wade, 2024)","previouslyFormattedCitation":"(Wade, 2024)"},"properties":{"noteIndex":0},"schema":"https://github.com/citation-style-language/schema/raw/master/csl-citation.json"}</w:instrText>
      </w:r>
      <w:r w:rsidR="00B96F25">
        <w:rPr>
          <w:rFonts w:ascii="Calibri Light" w:hAnsi="Calibri Light" w:cs="Calibri Light"/>
          <w:sz w:val="24"/>
          <w:szCs w:val="24"/>
        </w:rPr>
        <w:fldChar w:fldCharType="separate"/>
      </w:r>
      <w:r w:rsidR="00B96F25" w:rsidRPr="00B96F25">
        <w:rPr>
          <w:rFonts w:ascii="Calibri Light" w:hAnsi="Calibri Light" w:cs="Calibri Light"/>
          <w:noProof/>
          <w:sz w:val="24"/>
          <w:szCs w:val="24"/>
        </w:rPr>
        <w:t>(</w:t>
      </w:r>
      <w:hyperlink w:anchor="Wade" w:history="1">
        <w:r w:rsidR="00B96F25" w:rsidRPr="00FD22EF">
          <w:rPr>
            <w:rStyle w:val="Hyperlink"/>
            <w:rFonts w:ascii="Calibri Light" w:hAnsi="Calibri Light" w:cs="Calibri Light"/>
            <w:noProof/>
            <w:sz w:val="24"/>
            <w:szCs w:val="24"/>
          </w:rPr>
          <w:t>Wade</w:t>
        </w:r>
      </w:hyperlink>
      <w:r w:rsidR="00B96F25" w:rsidRPr="00B96F25">
        <w:rPr>
          <w:rFonts w:ascii="Calibri Light" w:hAnsi="Calibri Light" w:cs="Calibri Light"/>
          <w:noProof/>
          <w:sz w:val="24"/>
          <w:szCs w:val="24"/>
        </w:rPr>
        <w:t>, 2024)</w:t>
      </w:r>
      <w:r w:rsidR="00B96F25">
        <w:rPr>
          <w:rFonts w:ascii="Calibri Light" w:hAnsi="Calibri Light" w:cs="Calibri Light"/>
          <w:sz w:val="24"/>
          <w:szCs w:val="24"/>
        </w:rPr>
        <w:fldChar w:fldCharType="end"/>
      </w:r>
      <w:r w:rsidRPr="009F78FA">
        <w:rPr>
          <w:rFonts w:ascii="Calibri Light" w:hAnsi="Calibri Light" w:cs="Calibri Light"/>
          <w:sz w:val="24"/>
          <w:szCs w:val="24"/>
        </w:rPr>
        <w:t>.</w:t>
      </w:r>
    </w:p>
    <w:p w:rsid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lastRenderedPageBreak/>
        <w:t xml:space="preserve">Efforts for prevention and psychosocial rehabilitation for children who are victims of maltreatment are very urgent </w:t>
      </w:r>
      <w:r w:rsidR="008702DC">
        <w:rPr>
          <w:rFonts w:ascii="Calibri Light" w:hAnsi="Calibri Light" w:cs="Calibri Light"/>
          <w:sz w:val="24"/>
          <w:szCs w:val="24"/>
        </w:rPr>
        <w:fldChar w:fldCharType="begin" w:fldLock="1"/>
      </w:r>
      <w:r w:rsidR="00B96F25">
        <w:rPr>
          <w:rFonts w:ascii="Calibri Light" w:hAnsi="Calibri Light" w:cs="Calibri Light"/>
          <w:sz w:val="24"/>
          <w:szCs w:val="24"/>
        </w:rPr>
        <w:instrText>ADDIN CSL_CITATION {"citationItems":[{"id":"ITEM-1","itemData":{"DOI":"10.1016/j.childyouth.2019.03.049","ISSN":"01907409","abstract":"This research investigated the innovative services provided to child victims of abuse by the Dubai Foundation for Women and Children (DFWAC) using a qualitative methodology: in-depth interviewing of 20 participants and analysis of DFWAC documents. A logic model is used as a framework for understanding the program and shows the relationships among resources used, the processes and activities implemented, outputs, and outcomes. The similarities to and differences from the Child Advocacy Center model are discussed. The findings suggest that DFWAC has appropriate policies and procedures for assisting child victims of abuse, and ecological theory is used to explain the results. Although more work is needed to accurately document DFWAC's effectiveness, the DFWAC is an innovative example of civil society's capacity to address child abuse.","author":[{"dropping-particle":"","family":"Gharaibeh","given":"Fakir","non-dropping-particle":"Al","parse-names":false,"suffix":""},{"dropping-particle":"","family":"Gibson","given":"Laura","non-dropping-particle":"","parse-names":false,"suffix":""}],"container-title":"Children and Youth Services Review","id":"ITEM-1","issued":{"date-parts":[["2019"]]},"page":"87-98","publisher":"Elsevier","title":"Care and rehabilitation services to child victims of abuse in the United Arab Emirates: Examples of innovation","type":"article-journal","volume":"101"},"uris":["http://www.mendeley.com/documents/?uuid=dfee5ab9-44b6-4180-a205-eb42fdfedfe7"]}],"mendeley":{"formattedCitation":"(Al Gharaibeh &amp; Gibson, 2019)","plainTextFormattedCitation":"(Al Gharaibeh &amp; Gibson, 2019)","previouslyFormattedCitation":"(Al Gharaibeh &amp; Gibson, 2019)"},"properties":{"noteIndex":0},"schema":"https://github.com/citation-style-language/schema/raw/master/csl-citation.json"}</w:instrText>
      </w:r>
      <w:r w:rsidR="008702DC">
        <w:rPr>
          <w:rFonts w:ascii="Calibri Light" w:hAnsi="Calibri Light" w:cs="Calibri Light"/>
          <w:sz w:val="24"/>
          <w:szCs w:val="24"/>
        </w:rPr>
        <w:fldChar w:fldCharType="separate"/>
      </w:r>
      <w:r w:rsidR="008702DC" w:rsidRPr="008702DC">
        <w:rPr>
          <w:rFonts w:ascii="Calibri Light" w:hAnsi="Calibri Light" w:cs="Calibri Light"/>
          <w:noProof/>
          <w:sz w:val="24"/>
          <w:szCs w:val="24"/>
        </w:rPr>
        <w:t>(</w:t>
      </w:r>
      <w:hyperlink w:anchor="AlGharaibeh" w:history="1">
        <w:r w:rsidR="008702DC" w:rsidRPr="00897520">
          <w:rPr>
            <w:rStyle w:val="Hyperlink"/>
            <w:rFonts w:ascii="Calibri Light" w:hAnsi="Calibri Light" w:cs="Calibri Light"/>
            <w:noProof/>
            <w:sz w:val="24"/>
            <w:szCs w:val="24"/>
          </w:rPr>
          <w:t>Al Gharaibeh &amp; Gibson</w:t>
        </w:r>
      </w:hyperlink>
      <w:r w:rsidR="008702DC" w:rsidRPr="008702DC">
        <w:rPr>
          <w:rFonts w:ascii="Calibri Light" w:hAnsi="Calibri Light" w:cs="Calibri Light"/>
          <w:noProof/>
          <w:sz w:val="24"/>
          <w:szCs w:val="24"/>
        </w:rPr>
        <w:t>, 2019)</w:t>
      </w:r>
      <w:r w:rsidR="008702DC">
        <w:rPr>
          <w:rFonts w:ascii="Calibri Light" w:hAnsi="Calibri Light" w:cs="Calibri Light"/>
          <w:sz w:val="24"/>
          <w:szCs w:val="24"/>
        </w:rPr>
        <w:fldChar w:fldCharType="end"/>
      </w:r>
      <w:r w:rsidRPr="009F78FA">
        <w:rPr>
          <w:rFonts w:ascii="Calibri Light" w:hAnsi="Calibri Light" w:cs="Calibri Light"/>
          <w:sz w:val="24"/>
          <w:szCs w:val="24"/>
        </w:rPr>
        <w:t>. Violence against children (child maltreatment) is a social issue that has psychological impacts and consequences for the psychosocial development of children. This research aims to: 1) describe and identify the forms of child maltreatment among children in Malang City; and 2) analyze the types of social welfare service programs for child victims of maltreatment in Malang City.</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9F78FA" w:rsidRP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The purpose of this study is to describe the forms of child maltreatment and analyze the forms of social service programs for victims of child maltreatment. Therefore, the research approach used is qualitative</w:t>
      </w:r>
      <w:r w:rsidR="008702DC">
        <w:rPr>
          <w:rFonts w:ascii="Calibri Light" w:hAnsi="Calibri Light" w:cs="Calibri Light"/>
          <w:sz w:val="24"/>
          <w:szCs w:val="24"/>
        </w:rPr>
        <w:t xml:space="preserve"> </w:t>
      </w:r>
      <w:r w:rsidR="008702DC">
        <w:rPr>
          <w:rFonts w:ascii="Calibri Light" w:hAnsi="Calibri Light" w:cs="Calibri Light"/>
          <w:sz w:val="24"/>
          <w:szCs w:val="24"/>
        </w:rPr>
        <w:fldChar w:fldCharType="begin" w:fldLock="1"/>
      </w:r>
      <w:r w:rsidR="008702DC">
        <w:rPr>
          <w:rFonts w:ascii="Calibri Light" w:hAnsi="Calibri Light" w:cs="Calibri Light"/>
          <w:sz w:val="24"/>
          <w:szCs w:val="24"/>
        </w:rPr>
        <w:instrText>ADDIN CSL_CITATION {"citationItems":[{"id":"ITEM-1","itemData":{"DOI":"10.1186/s42466-020-00059-z","ISBN":"4246602000","ISSN":"2524-3489","abstract":"This paper aims to provide an overview of the use and assessment of qualitative research methods in the health sciences. Qualitative research can be defined as the study of the nature of phenomena and is especially appropriate for answering questions of why something is (not) observed, assessing complex multi-component interventions, and focussing on intervention improvement. The most common methods of data collection are document study, (non-) participant observations, semi-structured interviews and focus groups. For data analysis, field-notes and audio-recordings are transcribed into protocols and transcripts, and coded using qualitative data management software. Criteria such as checklists, reflexivity, sampling strategies, piloting, co-coding, member-checking and stakeholder involvement can be used to enhance and assess the quality of the research conducted. Using qualitative in addition to quantitative designs will equip us with better tools to address a greater range of research problems, and to fill in blind spots in current neurological research and practice.","author":[{"dropping-particle":"","family":"Busetto","given":"Loraine","non-dropping-particle":"","parse-names":false,"suffix":""},{"dropping-particle":"","family":"Wick","given":"Wolfgang","non-dropping-particle":"","parse-names":false,"suffix":""},{"dropping-particle":"","family":"Gumbinger","given":"Christoph","non-dropping-particle":"","parse-names":false,"suffix":""}],"container-title":"Neurological Research and Practice","id":"ITEM-1","issue":"1","issued":{"date-parts":[["2020"]]},"page":"1-10","publisher":"Neurological Research and Practice","title":"How to Use and Assess Qualitative Research Methods","type":"article-journal","volume":"2"},"uris":["http://www.mendeley.com/documents/?uuid=b13f5b5c-eb2f-418a-b0a3-cf5ef66b707d"]}],"mendeley":{"formattedCitation":"(Busetto et al., 2020)","plainTextFormattedCitation":"(Busetto et al., 2020)","previouslyFormattedCitation":"(Busetto et al., 2020)"},"properties":{"noteIndex":0},"schema":"https://github.com/citation-style-language/schema/raw/master/csl-citation.json"}</w:instrText>
      </w:r>
      <w:r w:rsidR="008702DC">
        <w:rPr>
          <w:rFonts w:ascii="Calibri Light" w:hAnsi="Calibri Light" w:cs="Calibri Light"/>
          <w:sz w:val="24"/>
          <w:szCs w:val="24"/>
        </w:rPr>
        <w:fldChar w:fldCharType="separate"/>
      </w:r>
      <w:r w:rsidR="008702DC" w:rsidRPr="008702DC">
        <w:rPr>
          <w:rFonts w:ascii="Calibri Light" w:hAnsi="Calibri Light" w:cs="Calibri Light"/>
          <w:noProof/>
          <w:sz w:val="24"/>
          <w:szCs w:val="24"/>
        </w:rPr>
        <w:t>(</w:t>
      </w:r>
      <w:hyperlink w:anchor="Busetto" w:history="1">
        <w:r w:rsidR="008702DC" w:rsidRPr="00951C0F">
          <w:rPr>
            <w:rStyle w:val="Hyperlink"/>
            <w:rFonts w:ascii="Calibri Light" w:hAnsi="Calibri Light" w:cs="Calibri Light"/>
            <w:noProof/>
            <w:sz w:val="24"/>
            <w:szCs w:val="24"/>
          </w:rPr>
          <w:t>Busetto et al.</w:t>
        </w:r>
      </w:hyperlink>
      <w:r w:rsidR="008702DC" w:rsidRPr="008702DC">
        <w:rPr>
          <w:rFonts w:ascii="Calibri Light" w:hAnsi="Calibri Light" w:cs="Calibri Light"/>
          <w:noProof/>
          <w:sz w:val="24"/>
          <w:szCs w:val="24"/>
        </w:rPr>
        <w:t>, 2020)</w:t>
      </w:r>
      <w:r w:rsidR="008702DC">
        <w:rPr>
          <w:rFonts w:ascii="Calibri Light" w:hAnsi="Calibri Light" w:cs="Calibri Light"/>
          <w:sz w:val="24"/>
          <w:szCs w:val="24"/>
        </w:rPr>
        <w:fldChar w:fldCharType="end"/>
      </w:r>
      <w:r w:rsidRPr="009F78FA">
        <w:rPr>
          <w:rFonts w:ascii="Calibri Light" w:hAnsi="Calibri Light" w:cs="Calibri Light"/>
          <w:sz w:val="24"/>
          <w:szCs w:val="24"/>
        </w:rPr>
        <w:t>. Qualitative research focuses on detailed descriptions and qualitative or substantive analyses of people's experiences</w:t>
      </w:r>
      <w:r w:rsidR="008702DC">
        <w:rPr>
          <w:rFonts w:ascii="Calibri Light" w:hAnsi="Calibri Light" w:cs="Calibri Light"/>
          <w:sz w:val="24"/>
          <w:szCs w:val="24"/>
        </w:rPr>
        <w:t xml:space="preserve"> </w:t>
      </w:r>
      <w:r w:rsidR="008702DC">
        <w:rPr>
          <w:rFonts w:ascii="Calibri Light" w:hAnsi="Calibri Light" w:cs="Calibri Light"/>
          <w:sz w:val="24"/>
          <w:szCs w:val="24"/>
        </w:rPr>
        <w:fldChar w:fldCharType="begin" w:fldLock="1"/>
      </w:r>
      <w:r w:rsidR="008702DC">
        <w:rPr>
          <w:rFonts w:ascii="Calibri Light" w:hAnsi="Calibri Light" w:cs="Calibri Light"/>
          <w:sz w:val="24"/>
          <w:szCs w:val="24"/>
        </w:rPr>
        <w:instrText>ADDIN CSL_CITATION {"citationItems":[{"id":"ITEM-1","itemData":{"DOI":"10.1093/humrep/dev334","ISSN":"14602350","PMID":"26759142","author":[{"dropping-particle":"","family":"Hammarberg","given":"K.","non-dropping-particle":"","parse-names":false,"suffix":""},{"dropping-particle":"","family":"Kirkman","given":"M.","non-dropping-particle":"","parse-names":false,"suffix":""},{"dropping-particle":"","family":"Lacey","given":"S.","non-dropping-particle":"De","parse-names":false,"suffix":""}],"container-title":"Human Reproduction","id":"ITEM-1","issue":"3","issued":{"date-parts":[["2016"]]},"page":"498-501","title":"Qualitative research methods: When to use them and how to judge them","type":"article-journal","volume":"31"},"uris":["http://www.mendeley.com/documents/?uuid=9a409e05-7469-422b-85dd-1279e73ab004"]},{"id":"ITEM-2","itemData":{"ISBN":"0-7619-4860-0; 0-7619-4861-9","abstract":"'The book is an extremely valuable resource for students and new researchers who embark on qualitative research in sociology and the social sciences. It will be a valuable source for those who teach qualitative research methods in not only the social sciences but also in other disciplines, including health science. I wholeheartedly recommend this book' - Australian Journal of Primary Health Qualitative Research in Sociology offers a hands-on guide to doing qualitative research in sociology. It provides an introductory survey of the methodological and theoretical dimensions of qualitative research as practised by those interested in the study of social life. Through a detailed yet concise explanation, the reader is shown how these methods work and how their outcomes may be interpreted. Practically focused throughout, the book also offers constructive advice for students analysing and writing their research projects. Key features of the book include: · An innovative framework - combining different methodologies and approaches. · A variety of `real-life' examples and case studies - enriches the book for the reader · A set of practical exercises in each chapter - pedagogical and student-focussed throughout. · International in focus - offers a wide-ranging set of approaches and debates · A broad coverage - includes discussions of ethnography, visual analysis, ethical issues, discourse and conversation analysis and report-writing The book has a flowing narrative and student-friendly structure which makes it accessible to and popular with students. It will be an invaluable resource for students and researchers, helping them to undertake effective qualitative research in both sociology and courses in social research across the social sciences.","author":[{"dropping-particle":"","family":"Marvasti","given":"Amir B.","non-dropping-particle":"","parse-names":false,"suffix":""}],"id":"ITEM-2","issued":{"date-parts":[["2004"]]},"page":"169","title":"Qualitative Research in Sociology: An Introduction","type":"article-journal"},"uris":["http://www.mendeley.com/documents/?uuid=c762dcf2-5697-4754-ac19-5b2a9cd78cde"]}],"mendeley":{"formattedCitation":"(Hammarberg et al., 2016; Marvasti, 2004)","plainTextFormattedCitation":"(Hammarberg et al., 2016; Marvasti, 2004)","previouslyFormattedCitation":"(Hammarberg et al., 2016; Marvasti, 2004)"},"properties":{"noteIndex":0},"schema":"https://github.com/citation-style-language/schema/raw/master/csl-citation.json"}</w:instrText>
      </w:r>
      <w:r w:rsidR="008702DC">
        <w:rPr>
          <w:rFonts w:ascii="Calibri Light" w:hAnsi="Calibri Light" w:cs="Calibri Light"/>
          <w:sz w:val="24"/>
          <w:szCs w:val="24"/>
        </w:rPr>
        <w:fldChar w:fldCharType="separate"/>
      </w:r>
      <w:r w:rsidR="008702DC" w:rsidRPr="008702DC">
        <w:rPr>
          <w:rFonts w:ascii="Calibri Light" w:hAnsi="Calibri Light" w:cs="Calibri Light"/>
          <w:noProof/>
          <w:sz w:val="24"/>
          <w:szCs w:val="24"/>
        </w:rPr>
        <w:t>(</w:t>
      </w:r>
      <w:hyperlink w:anchor="Hammarberg" w:history="1">
        <w:r w:rsidR="008702DC" w:rsidRPr="003C3DC4">
          <w:rPr>
            <w:rStyle w:val="Hyperlink"/>
            <w:rFonts w:ascii="Calibri Light" w:hAnsi="Calibri Light" w:cs="Calibri Light"/>
            <w:noProof/>
            <w:sz w:val="24"/>
            <w:szCs w:val="24"/>
          </w:rPr>
          <w:t>Hammarberg et al.</w:t>
        </w:r>
      </w:hyperlink>
      <w:r w:rsidR="008702DC" w:rsidRPr="008702DC">
        <w:rPr>
          <w:rFonts w:ascii="Calibri Light" w:hAnsi="Calibri Light" w:cs="Calibri Light"/>
          <w:noProof/>
          <w:sz w:val="24"/>
          <w:szCs w:val="24"/>
        </w:rPr>
        <w:t xml:space="preserve">, 2016; </w:t>
      </w:r>
      <w:hyperlink w:anchor="Marvasti" w:history="1">
        <w:r w:rsidR="008702DC" w:rsidRPr="004E3B39">
          <w:rPr>
            <w:rStyle w:val="Hyperlink"/>
            <w:rFonts w:ascii="Calibri Light" w:hAnsi="Calibri Light" w:cs="Calibri Light"/>
            <w:noProof/>
            <w:sz w:val="24"/>
            <w:szCs w:val="24"/>
          </w:rPr>
          <w:t>Marvasti</w:t>
        </w:r>
      </w:hyperlink>
      <w:r w:rsidR="008702DC" w:rsidRPr="008702DC">
        <w:rPr>
          <w:rFonts w:ascii="Calibri Light" w:hAnsi="Calibri Light" w:cs="Calibri Light"/>
          <w:noProof/>
          <w:sz w:val="24"/>
          <w:szCs w:val="24"/>
        </w:rPr>
        <w:t>, 2004)</w:t>
      </w:r>
      <w:r w:rsidR="008702DC">
        <w:rPr>
          <w:rFonts w:ascii="Calibri Light" w:hAnsi="Calibri Light" w:cs="Calibri Light"/>
          <w:sz w:val="24"/>
          <w:szCs w:val="24"/>
        </w:rPr>
        <w:fldChar w:fldCharType="end"/>
      </w:r>
      <w:r w:rsidRPr="009F78FA">
        <w:rPr>
          <w:rFonts w:ascii="Calibri Light" w:hAnsi="Calibri Light" w:cs="Calibri Light"/>
          <w:sz w:val="24"/>
          <w:szCs w:val="24"/>
        </w:rPr>
        <w:t xml:space="preserve">. The type of research employed is descriptive qualitative </w:t>
      </w:r>
      <w:r w:rsidR="002C502D">
        <w:rPr>
          <w:rFonts w:ascii="Calibri Light" w:hAnsi="Calibri Light" w:cs="Calibri Light"/>
          <w:sz w:val="24"/>
          <w:szCs w:val="24"/>
        </w:rPr>
        <w:fldChar w:fldCharType="begin" w:fldLock="1"/>
      </w:r>
      <w:r w:rsidR="00676B5F">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Belmont: Wadsworth","publisher-place":"Belmont","title":"The Basic of Social Research","type":"book","volume":"91"},"uris":["http://www.mendeley.com/documents/?uuid=e0b041c4-1f10-407d-9e20-dc8a0cfd8a80"]}],"mendeley":{"formattedCitation":"(Babbie, 2008)","plainTextFormattedCitation":"(Babbie, 2008)","previouslyFormattedCitation":"(Babbie, 2008)"},"properties":{"noteIndex":0},"schema":"https://github.com/citation-style-language/schema/raw/master/csl-citation.json"}</w:instrText>
      </w:r>
      <w:r w:rsidR="002C502D">
        <w:rPr>
          <w:rFonts w:ascii="Calibri Light" w:hAnsi="Calibri Light" w:cs="Calibri Light"/>
          <w:sz w:val="24"/>
          <w:szCs w:val="24"/>
        </w:rPr>
        <w:fldChar w:fldCharType="separate"/>
      </w:r>
      <w:r w:rsidR="002C502D" w:rsidRPr="002C502D">
        <w:rPr>
          <w:rFonts w:ascii="Calibri Light" w:hAnsi="Calibri Light" w:cs="Calibri Light"/>
          <w:noProof/>
          <w:sz w:val="24"/>
          <w:szCs w:val="24"/>
        </w:rPr>
        <w:t>(</w:t>
      </w:r>
      <w:hyperlink w:anchor="Babbie" w:history="1">
        <w:r w:rsidR="002C502D" w:rsidRPr="00136EB4">
          <w:rPr>
            <w:rStyle w:val="Hyperlink"/>
            <w:rFonts w:ascii="Calibri Light" w:hAnsi="Calibri Light" w:cs="Calibri Light"/>
            <w:noProof/>
            <w:sz w:val="24"/>
            <w:szCs w:val="24"/>
          </w:rPr>
          <w:t>Babbie</w:t>
        </w:r>
      </w:hyperlink>
      <w:r w:rsidR="002C502D" w:rsidRPr="002C502D">
        <w:rPr>
          <w:rFonts w:ascii="Calibri Light" w:hAnsi="Calibri Light" w:cs="Calibri Light"/>
          <w:noProof/>
          <w:sz w:val="24"/>
          <w:szCs w:val="24"/>
        </w:rPr>
        <w:t>, 2008)</w:t>
      </w:r>
      <w:r w:rsidR="002C502D">
        <w:rPr>
          <w:rFonts w:ascii="Calibri Light" w:hAnsi="Calibri Light" w:cs="Calibri Light"/>
          <w:sz w:val="24"/>
          <w:szCs w:val="24"/>
        </w:rPr>
        <w:fldChar w:fldCharType="end"/>
      </w:r>
      <w:r w:rsidRPr="009F78FA">
        <w:rPr>
          <w:rFonts w:ascii="Calibri Light" w:hAnsi="Calibri Light" w:cs="Calibri Light"/>
          <w:sz w:val="24"/>
          <w:szCs w:val="24"/>
        </w:rPr>
        <w:t>. The setting for this research is in Malang City. Data sources (subjects and informants) for the research are determined based on purposive or judgmental sampling techniques</w:t>
      </w:r>
      <w:r w:rsidR="003328C7">
        <w:rPr>
          <w:rFonts w:ascii="Calibri Light" w:hAnsi="Calibri Light" w:cs="Calibri Light"/>
          <w:sz w:val="24"/>
          <w:szCs w:val="24"/>
        </w:rPr>
        <w:t xml:space="preserve"> </w:t>
      </w:r>
      <w:r w:rsidR="003328C7">
        <w:rPr>
          <w:rFonts w:ascii="Calibri Light" w:hAnsi="Calibri Light" w:cs="Calibri Light"/>
          <w:sz w:val="24"/>
          <w:szCs w:val="24"/>
        </w:rPr>
        <w:fldChar w:fldCharType="begin" w:fldLock="1"/>
      </w:r>
      <w:r w:rsidR="008702DC">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Belmont: Wadsworth","publisher-place":"Belmont","title":"The Basic of Social Research","type":"book","volume":"91"},"uris":["http://www.mendeley.com/documents/?uuid=e0b041c4-1f10-407d-9e20-dc8a0cfd8a80"]},{"id":"ITEM-2","itemData":{"ISBN":"6178487320","author":[{"dropping-particle":"","family":"Neuman","given":"W. Laurence","non-dropping-particle":"","parse-names":false,"suffix":""}],"id":"ITEM-2","issued":{"date-parts":[["2007"]]},"publisher":"Boston: Pearson Education, Inc.","publisher-place":"Boston","title":"Basic Social Research Qualitative and Quantitative Approach","type":"book"},"uris":["http://www.mendeley.com/documents/?uuid=1f5df992-8917-4419-8deb-8adba329211b"]}],"mendeley":{"formattedCitation":"(Babbie, 2008; Neuman, 2007)","plainTextFormattedCitation":"(Babbie, 2008; Neuman, 2007)","previouslyFormattedCitation":"(Babbie, 2008; Neuman, 2007)"},"properties":{"noteIndex":0},"schema":"https://github.com/citation-style-language/schema/raw/master/csl-citation.json"}</w:instrText>
      </w:r>
      <w:r w:rsidR="003328C7">
        <w:rPr>
          <w:rFonts w:ascii="Calibri Light" w:hAnsi="Calibri Light" w:cs="Calibri Light"/>
          <w:sz w:val="24"/>
          <w:szCs w:val="24"/>
        </w:rPr>
        <w:fldChar w:fldCharType="separate"/>
      </w:r>
      <w:r w:rsidR="003328C7" w:rsidRPr="003328C7">
        <w:rPr>
          <w:rFonts w:ascii="Calibri Light" w:hAnsi="Calibri Light" w:cs="Calibri Light"/>
          <w:noProof/>
          <w:sz w:val="24"/>
          <w:szCs w:val="24"/>
        </w:rPr>
        <w:t>(</w:t>
      </w:r>
      <w:hyperlink w:anchor="Babbie" w:history="1">
        <w:r w:rsidR="003328C7" w:rsidRPr="00897520">
          <w:rPr>
            <w:rStyle w:val="Hyperlink"/>
            <w:rFonts w:ascii="Calibri Light" w:hAnsi="Calibri Light" w:cs="Calibri Light"/>
            <w:noProof/>
            <w:sz w:val="24"/>
            <w:szCs w:val="24"/>
          </w:rPr>
          <w:t>Babbie</w:t>
        </w:r>
      </w:hyperlink>
      <w:r w:rsidR="003328C7" w:rsidRPr="003328C7">
        <w:rPr>
          <w:rFonts w:ascii="Calibri Light" w:hAnsi="Calibri Light" w:cs="Calibri Light"/>
          <w:noProof/>
          <w:sz w:val="24"/>
          <w:szCs w:val="24"/>
        </w:rPr>
        <w:t xml:space="preserve">, 2008; </w:t>
      </w:r>
      <w:hyperlink w:anchor="Neuman" w:history="1">
        <w:r w:rsidR="003328C7" w:rsidRPr="00FD22EF">
          <w:rPr>
            <w:rStyle w:val="Hyperlink"/>
            <w:rFonts w:ascii="Calibri Light" w:hAnsi="Calibri Light" w:cs="Calibri Light"/>
            <w:noProof/>
            <w:sz w:val="24"/>
            <w:szCs w:val="24"/>
          </w:rPr>
          <w:t>Neuman</w:t>
        </w:r>
      </w:hyperlink>
      <w:r w:rsidR="003328C7" w:rsidRPr="003328C7">
        <w:rPr>
          <w:rFonts w:ascii="Calibri Light" w:hAnsi="Calibri Light" w:cs="Calibri Light"/>
          <w:noProof/>
          <w:sz w:val="24"/>
          <w:szCs w:val="24"/>
        </w:rPr>
        <w:t>, 2007)</w:t>
      </w:r>
      <w:r w:rsidR="003328C7">
        <w:rPr>
          <w:rFonts w:ascii="Calibri Light" w:hAnsi="Calibri Light" w:cs="Calibri Light"/>
          <w:sz w:val="24"/>
          <w:szCs w:val="24"/>
        </w:rPr>
        <w:fldChar w:fldCharType="end"/>
      </w:r>
      <w:r w:rsidRPr="009F78FA">
        <w:rPr>
          <w:rFonts w:ascii="Calibri Light" w:hAnsi="Calibri Light" w:cs="Calibri Light"/>
          <w:sz w:val="24"/>
          <w:szCs w:val="24"/>
        </w:rPr>
        <w:t>. The purposive technique is applied in situations where the researcher bases the sampling on specific considerations with a particular intent, meaning that the data sources (subjects and informants) in this study include various parties who understand the phenomenon of child maltreatment in Malang City. Therefore, the data sources (subjects and informants) for this research include parents of child victims of maltreatment, staff from the LP3A of Malang City, social workers, and the Social Service Department. The number of research subjects and informants was five people.</w:t>
      </w:r>
    </w:p>
    <w:p w:rsidR="009F78FA" w:rsidRDefault="009F78FA" w:rsidP="009F78FA">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t>The technique for validating the research data applies the criteria of credibility and confirmability. The credibility technique used is data triangulation, while the confirmability technique implements truth audits on research records. Meanwhile, data analysis is conducted based on the stages of the qualitative data process according to the interactive model proposed by</w:t>
      </w:r>
      <w:r w:rsidR="000B5AEB">
        <w:rPr>
          <w:rFonts w:ascii="Calibri Light" w:hAnsi="Calibri Light" w:cs="Calibri Light"/>
          <w:sz w:val="24"/>
          <w:szCs w:val="24"/>
        </w:rPr>
        <w:t xml:space="preserve"> </w:t>
      </w:r>
      <w:r w:rsidR="000B5AEB">
        <w:rPr>
          <w:rFonts w:ascii="Calibri Light" w:hAnsi="Calibri Light" w:cs="Calibri Light"/>
          <w:sz w:val="24"/>
          <w:szCs w:val="24"/>
        </w:rPr>
        <w:fldChar w:fldCharType="begin" w:fldLock="1"/>
      </w:r>
      <w:r w:rsidR="00676B5F">
        <w:rPr>
          <w:rFonts w:ascii="Calibri Light" w:hAnsi="Calibri Light" w:cs="Calibri Light"/>
          <w:sz w:val="24"/>
          <w:szCs w:val="24"/>
        </w:rPr>
        <w:instrText>ADDIN CSL_CITATION {"citationItems":[{"id":"ITEM-1","itemData":{"ISBN":"9781452257877","author":[{"dropping-particle":"","family":"Miles","given":"Matthew B.","non-dropping-particle":"","parse-names":false,"suffix":""},{"dropping-particle":"","family":"Huberman","given":"A. Michael","non-dropping-particle":"","parse-names":false,"suffix":""},{"dropping-particle":"","family":"Saldana","given":"Johnny","non-dropping-particle":"","parse-names":false,"suffix":""}],"id":"ITEM-1","issued":{"date-parts":[["2014"]]},"number-of-pages":"341","publisher":"Thousand Oaks: Sage Publications Inc.","publisher-place":"Thousand Oaks","title":"Qualitative Data Analysis","type":"book"},"uris":["http://www.mendeley.com/documents/?uuid=b38d37db-31dc-4169-9ff2-0b8e91371219"]}],"mendeley":{"formattedCitation":"(Miles et al., 2014)","manualFormatting":"Miles et al. (2014)","plainTextFormattedCitation":"(Miles et al., 2014)","previouslyFormattedCitation":"(Miles et al., 2014)"},"properties":{"noteIndex":0},"schema":"https://github.com/citation-style-language/schema/raw/master/csl-citation.json"}</w:instrText>
      </w:r>
      <w:r w:rsidR="000B5AEB">
        <w:rPr>
          <w:rFonts w:ascii="Calibri Light" w:hAnsi="Calibri Light" w:cs="Calibri Light"/>
          <w:sz w:val="24"/>
          <w:szCs w:val="24"/>
        </w:rPr>
        <w:fldChar w:fldCharType="separate"/>
      </w:r>
      <w:hyperlink w:anchor="Miles" w:history="1">
        <w:r w:rsidR="000B5AEB" w:rsidRPr="00FD22EF">
          <w:rPr>
            <w:rStyle w:val="Hyperlink"/>
            <w:rFonts w:ascii="Calibri Light" w:hAnsi="Calibri Light" w:cs="Calibri Light"/>
            <w:noProof/>
            <w:sz w:val="24"/>
            <w:szCs w:val="24"/>
          </w:rPr>
          <w:t>Miles et al.</w:t>
        </w:r>
      </w:hyperlink>
      <w:r w:rsidR="000B5AEB" w:rsidRPr="000B5AEB">
        <w:rPr>
          <w:rFonts w:ascii="Calibri Light" w:hAnsi="Calibri Light" w:cs="Calibri Light"/>
          <w:noProof/>
          <w:sz w:val="24"/>
          <w:szCs w:val="24"/>
        </w:rPr>
        <w:t xml:space="preserve"> </w:t>
      </w:r>
      <w:r w:rsidR="000B5AEB">
        <w:rPr>
          <w:rFonts w:ascii="Calibri Light" w:hAnsi="Calibri Light" w:cs="Calibri Light"/>
          <w:noProof/>
          <w:sz w:val="24"/>
          <w:szCs w:val="24"/>
        </w:rPr>
        <w:t>(</w:t>
      </w:r>
      <w:r w:rsidR="000B5AEB" w:rsidRPr="000B5AEB">
        <w:rPr>
          <w:rFonts w:ascii="Calibri Light" w:hAnsi="Calibri Light" w:cs="Calibri Light"/>
          <w:noProof/>
          <w:sz w:val="24"/>
          <w:szCs w:val="24"/>
        </w:rPr>
        <w:t>2014)</w:t>
      </w:r>
      <w:r w:rsidR="000B5AEB">
        <w:rPr>
          <w:rFonts w:ascii="Calibri Light" w:hAnsi="Calibri Light" w:cs="Calibri Light"/>
          <w:sz w:val="24"/>
          <w:szCs w:val="24"/>
        </w:rPr>
        <w:fldChar w:fldCharType="end"/>
      </w:r>
      <w:r w:rsidRPr="009F78FA">
        <w:rPr>
          <w:rFonts w:ascii="Calibri Light" w:hAnsi="Calibri Light" w:cs="Calibri Light"/>
          <w:sz w:val="24"/>
          <w:szCs w:val="24"/>
        </w:rPr>
        <w:t>, which includes data collection, data condensation, data display, and conclusion and verification, as illustrated below:</w:t>
      </w:r>
    </w:p>
    <w:p w:rsidR="009F78FA" w:rsidRDefault="00676B5F" w:rsidP="009F78FA">
      <w:pPr>
        <w:spacing w:before="120" w:after="120"/>
        <w:ind w:left="426"/>
        <w:jc w:val="center"/>
        <w:rPr>
          <w:rFonts w:ascii="Calibri Light" w:hAnsi="Calibri Light" w:cs="Calibri Light"/>
          <w:sz w:val="24"/>
          <w:szCs w:val="24"/>
        </w:rPr>
      </w:pPr>
      <w:r w:rsidRPr="00676B5F">
        <w:rPr>
          <w:rFonts w:ascii="Calibri Light" w:hAnsi="Calibri Light" w:cs="Calibri Light"/>
          <w:sz w:val="24"/>
          <w:szCs w:val="24"/>
        </w:rPr>
        <w:drawing>
          <wp:inline distT="0" distB="0" distL="0" distR="0" wp14:anchorId="06C6A524" wp14:editId="5CC6C642">
            <wp:extent cx="3371850" cy="2223243"/>
            <wp:effectExtent l="0" t="0" r="0" b="5715"/>
            <wp:docPr id="1283211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211879" name=""/>
                    <pic:cNvPicPr/>
                  </pic:nvPicPr>
                  <pic:blipFill>
                    <a:blip r:embed="rId12"/>
                    <a:stretch>
                      <a:fillRect/>
                    </a:stretch>
                  </pic:blipFill>
                  <pic:spPr>
                    <a:xfrm>
                      <a:off x="0" y="0"/>
                      <a:ext cx="3371850" cy="2223243"/>
                    </a:xfrm>
                    <a:prstGeom prst="rect">
                      <a:avLst/>
                    </a:prstGeom>
                  </pic:spPr>
                </pic:pic>
              </a:graphicData>
            </a:graphic>
          </wp:inline>
        </w:drawing>
      </w:r>
    </w:p>
    <w:p w:rsidR="009F78FA" w:rsidRPr="00676B5F" w:rsidRDefault="009F78FA" w:rsidP="009F78FA">
      <w:pPr>
        <w:spacing w:before="120" w:after="120"/>
        <w:ind w:left="426"/>
        <w:jc w:val="center"/>
        <w:rPr>
          <w:rFonts w:ascii="Calibri Light" w:hAnsi="Calibri Light" w:cs="Calibri Light"/>
          <w:i/>
          <w:iCs/>
          <w:sz w:val="24"/>
          <w:szCs w:val="24"/>
        </w:rPr>
      </w:pPr>
      <w:r w:rsidRPr="00676B5F">
        <w:rPr>
          <w:rFonts w:ascii="Calibri Light" w:hAnsi="Calibri Light" w:cs="Calibri Light"/>
          <w:b/>
          <w:bCs/>
          <w:i/>
          <w:iCs/>
          <w:sz w:val="24"/>
          <w:szCs w:val="24"/>
        </w:rPr>
        <w:t>Figure 2.</w:t>
      </w:r>
      <w:r w:rsidRPr="00676B5F">
        <w:rPr>
          <w:rFonts w:ascii="Calibri Light" w:hAnsi="Calibri Light" w:cs="Calibri Light"/>
          <w:i/>
          <w:iCs/>
          <w:sz w:val="24"/>
          <w:szCs w:val="24"/>
        </w:rPr>
        <w:t xml:space="preserve"> Components of the interactive data analysis model</w:t>
      </w:r>
    </w:p>
    <w:p w:rsidR="009F78FA" w:rsidRDefault="009F78FA" w:rsidP="008C3DC2">
      <w:pPr>
        <w:spacing w:before="120" w:after="120"/>
        <w:ind w:left="426"/>
        <w:jc w:val="both"/>
        <w:rPr>
          <w:rFonts w:ascii="Calibri Light" w:hAnsi="Calibri Light" w:cs="Calibri Light"/>
          <w:sz w:val="24"/>
          <w:szCs w:val="24"/>
        </w:rPr>
      </w:pPr>
      <w:r w:rsidRPr="009F78FA">
        <w:rPr>
          <w:rFonts w:ascii="Calibri Light" w:hAnsi="Calibri Light" w:cs="Calibri Light"/>
          <w:sz w:val="24"/>
          <w:szCs w:val="24"/>
        </w:rPr>
        <w:lastRenderedPageBreak/>
        <w:t xml:space="preserve">The </w:t>
      </w:r>
      <w:r w:rsidRPr="006C0A1E">
        <w:rPr>
          <w:rFonts w:ascii="Calibri Light" w:hAnsi="Calibri Light" w:cs="Calibri Light"/>
          <w:i/>
          <w:iCs/>
          <w:sz w:val="24"/>
          <w:szCs w:val="24"/>
        </w:rPr>
        <w:t>first</w:t>
      </w:r>
      <w:r w:rsidRPr="009F78FA">
        <w:rPr>
          <w:rFonts w:ascii="Calibri Light" w:hAnsi="Calibri Light" w:cs="Calibri Light"/>
          <w:sz w:val="24"/>
          <w:szCs w:val="24"/>
        </w:rPr>
        <w:t xml:space="preserve"> step is the strategy (process) of data collection, which applies three interrelated and complementary main techniques: 1) Interviews, conducted to obtain various direct data from research subjects related to child violence; 2) Observation, carried out to observe various situations and conditions in the field; and 3) Documentation, which involves analyzing data from various secondary sources; The </w:t>
      </w:r>
      <w:r w:rsidRPr="006C0A1E">
        <w:rPr>
          <w:rFonts w:ascii="Calibri Light" w:hAnsi="Calibri Light" w:cs="Calibri Light"/>
          <w:i/>
          <w:iCs/>
          <w:sz w:val="24"/>
          <w:szCs w:val="24"/>
        </w:rPr>
        <w:t>second</w:t>
      </w:r>
      <w:r w:rsidRPr="009F78FA">
        <w:rPr>
          <w:rFonts w:ascii="Calibri Light" w:hAnsi="Calibri Light" w:cs="Calibri Light"/>
          <w:sz w:val="24"/>
          <w:szCs w:val="24"/>
        </w:rPr>
        <w:t xml:space="preserve"> step is data condensation, which involves processes of selection, simplification, abstraction, and transforming data that approaches the entirety of field notes, interview transcripts, documents, and other empirical materials; The </w:t>
      </w:r>
      <w:r w:rsidRPr="006C0A1E">
        <w:rPr>
          <w:rFonts w:ascii="Calibri Light" w:hAnsi="Calibri Light" w:cs="Calibri Light"/>
          <w:i/>
          <w:iCs/>
          <w:sz w:val="24"/>
          <w:szCs w:val="24"/>
        </w:rPr>
        <w:t>third</w:t>
      </w:r>
      <w:r w:rsidRPr="009F78FA">
        <w:rPr>
          <w:rFonts w:ascii="Calibri Light" w:hAnsi="Calibri Light" w:cs="Calibri Light"/>
          <w:sz w:val="24"/>
          <w:szCs w:val="24"/>
        </w:rPr>
        <w:t xml:space="preserve"> step is data display, where data is presented using tables and descriptive narratives; and The </w:t>
      </w:r>
      <w:r w:rsidRPr="006C0A1E">
        <w:rPr>
          <w:rFonts w:ascii="Calibri Light" w:hAnsi="Calibri Light" w:cs="Calibri Light"/>
          <w:i/>
          <w:iCs/>
          <w:sz w:val="24"/>
          <w:szCs w:val="24"/>
        </w:rPr>
        <w:t>final</w:t>
      </w:r>
      <w:r w:rsidRPr="009F78FA">
        <w:rPr>
          <w:rFonts w:ascii="Calibri Light" w:hAnsi="Calibri Light" w:cs="Calibri Light"/>
          <w:sz w:val="24"/>
          <w:szCs w:val="24"/>
        </w:rPr>
        <w:t xml:space="preserve"> step is drawing conclusions and verification, which means that after the data is analyzed, it is then summarized and verified against relevant concepts.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87703C" w:rsidRPr="00AC0D32" w:rsidRDefault="0087703C" w:rsidP="00B25EDF">
      <w:pPr>
        <w:spacing w:before="120" w:after="120"/>
        <w:ind w:left="440" w:right="-1" w:hanging="14"/>
        <w:jc w:val="both"/>
        <w:rPr>
          <w:rFonts w:ascii="Calibri Light" w:hAnsi="Calibri Light" w:cs="Calibri Light"/>
          <w:b/>
          <w:bCs/>
          <w:sz w:val="24"/>
          <w:szCs w:val="24"/>
        </w:rPr>
      </w:pPr>
      <w:r w:rsidRPr="00AC0D32">
        <w:rPr>
          <w:rFonts w:ascii="Calibri Light" w:hAnsi="Calibri Light" w:cs="Calibri Light"/>
          <w:b/>
          <w:bCs/>
          <w:sz w:val="24"/>
          <w:szCs w:val="24"/>
        </w:rPr>
        <w:t>Forms of Child Maltreatment in Malang City</w:t>
      </w:r>
    </w:p>
    <w:p w:rsidR="0087703C" w:rsidRDefault="002C72C6" w:rsidP="00B25EDF">
      <w:pPr>
        <w:spacing w:before="120" w:after="120"/>
        <w:ind w:left="440" w:right="-1" w:hanging="14"/>
        <w:jc w:val="both"/>
        <w:rPr>
          <w:rFonts w:ascii="Calibri Light" w:hAnsi="Calibri Light" w:cs="Calibri Light"/>
          <w:sz w:val="24"/>
          <w:szCs w:val="24"/>
        </w:rPr>
      </w:pPr>
      <w:r w:rsidRPr="002C72C6">
        <w:rPr>
          <w:rFonts w:ascii="Calibri Light" w:hAnsi="Calibri Light" w:cs="Calibri Light"/>
          <w:sz w:val="24"/>
          <w:szCs w:val="24"/>
        </w:rPr>
        <w:t>Based on the research data sourced from the Integrated Service Center for the Protection of Women and Children (</w:t>
      </w:r>
      <w:r w:rsidR="00E84CE8" w:rsidRPr="00E84CE8">
        <w:rPr>
          <w:rFonts w:ascii="Calibri Light" w:hAnsi="Calibri Light" w:cs="Calibri Light"/>
          <w:i/>
          <w:iCs/>
          <w:sz w:val="24"/>
          <w:szCs w:val="24"/>
        </w:rPr>
        <w:t xml:space="preserve">Pusat </w:t>
      </w:r>
      <w:proofErr w:type="spellStart"/>
      <w:r w:rsidR="00E84CE8" w:rsidRPr="00E84CE8">
        <w:rPr>
          <w:rFonts w:ascii="Calibri Light" w:hAnsi="Calibri Light" w:cs="Calibri Light"/>
          <w:i/>
          <w:iCs/>
          <w:sz w:val="24"/>
          <w:szCs w:val="24"/>
        </w:rPr>
        <w:t>Pelayanan</w:t>
      </w:r>
      <w:proofErr w:type="spellEnd"/>
      <w:r w:rsidR="00E84CE8" w:rsidRPr="00E84CE8">
        <w:rPr>
          <w:rFonts w:ascii="Calibri Light" w:hAnsi="Calibri Light" w:cs="Calibri Light"/>
          <w:i/>
          <w:iCs/>
          <w:sz w:val="24"/>
          <w:szCs w:val="24"/>
        </w:rPr>
        <w:t xml:space="preserve"> </w:t>
      </w:r>
      <w:proofErr w:type="spellStart"/>
      <w:r w:rsidR="00E84CE8" w:rsidRPr="00E84CE8">
        <w:rPr>
          <w:rFonts w:ascii="Calibri Light" w:hAnsi="Calibri Light" w:cs="Calibri Light"/>
          <w:i/>
          <w:iCs/>
          <w:sz w:val="24"/>
          <w:szCs w:val="24"/>
        </w:rPr>
        <w:t>Terpadu</w:t>
      </w:r>
      <w:proofErr w:type="spellEnd"/>
      <w:r w:rsidR="00E84CE8" w:rsidRPr="00E84CE8">
        <w:rPr>
          <w:rFonts w:ascii="Calibri Light" w:hAnsi="Calibri Light" w:cs="Calibri Light"/>
          <w:i/>
          <w:iCs/>
          <w:sz w:val="24"/>
          <w:szCs w:val="24"/>
        </w:rPr>
        <w:t xml:space="preserve"> </w:t>
      </w:r>
      <w:proofErr w:type="spellStart"/>
      <w:r w:rsidR="00E84CE8" w:rsidRPr="00E84CE8">
        <w:rPr>
          <w:rFonts w:ascii="Calibri Light" w:hAnsi="Calibri Light" w:cs="Calibri Light"/>
          <w:i/>
          <w:iCs/>
          <w:sz w:val="24"/>
          <w:szCs w:val="24"/>
        </w:rPr>
        <w:t>Pemberdayaan</w:t>
      </w:r>
      <w:proofErr w:type="spellEnd"/>
      <w:r w:rsidR="00E84CE8" w:rsidRPr="00E84CE8">
        <w:rPr>
          <w:rFonts w:ascii="Calibri Light" w:hAnsi="Calibri Light" w:cs="Calibri Light"/>
          <w:i/>
          <w:iCs/>
          <w:sz w:val="24"/>
          <w:szCs w:val="24"/>
        </w:rPr>
        <w:t xml:space="preserve"> Perempuan dan Anak</w:t>
      </w:r>
      <w:r w:rsidR="00E84CE8" w:rsidRPr="00E84CE8">
        <w:rPr>
          <w:rFonts w:ascii="Calibri Light" w:hAnsi="Calibri Light" w:cs="Calibri Light"/>
          <w:i/>
          <w:iCs/>
          <w:sz w:val="24"/>
          <w:szCs w:val="24"/>
        </w:rPr>
        <w:t>/</w:t>
      </w:r>
      <w:r w:rsidRPr="00E84CE8">
        <w:rPr>
          <w:rFonts w:ascii="Calibri Light" w:hAnsi="Calibri Light" w:cs="Calibri Light"/>
          <w:i/>
          <w:iCs/>
          <w:sz w:val="24"/>
          <w:szCs w:val="24"/>
        </w:rPr>
        <w:t>P2TP2A</w:t>
      </w:r>
      <w:r w:rsidRPr="002C72C6">
        <w:rPr>
          <w:rFonts w:ascii="Calibri Light" w:hAnsi="Calibri Light" w:cs="Calibri Light"/>
          <w:sz w:val="24"/>
          <w:szCs w:val="24"/>
        </w:rPr>
        <w:t>), Malang City, a total of 52 cases of violence against children were recorded in Malang City during 2023. Children who are victims of violence (child maltreatment) are certainly one of the types of clients requiring social welfare services (PPKS).</w:t>
      </w:r>
    </w:p>
    <w:p w:rsidR="008641B5" w:rsidRPr="008F5E79" w:rsidRDefault="008641B5" w:rsidP="008641B5">
      <w:pPr>
        <w:spacing w:before="120" w:after="120"/>
        <w:ind w:left="440" w:right="-1" w:hanging="14"/>
        <w:jc w:val="center"/>
        <w:rPr>
          <w:rFonts w:ascii="Calibri Light" w:hAnsi="Calibri Light" w:cs="Calibri Light"/>
          <w:b/>
          <w:bCs/>
          <w:sz w:val="24"/>
          <w:szCs w:val="24"/>
        </w:rPr>
      </w:pPr>
      <w:r w:rsidRPr="008F5E79">
        <w:rPr>
          <w:rFonts w:ascii="Calibri Light" w:hAnsi="Calibri Light" w:cs="Calibri Light"/>
          <w:b/>
          <w:bCs/>
          <w:sz w:val="24"/>
          <w:szCs w:val="24"/>
        </w:rPr>
        <w:t>Table 1. Categories of forms of violence against children</w:t>
      </w:r>
    </w:p>
    <w:tbl>
      <w:tblPr>
        <w:tblW w:w="5603" w:type="dxa"/>
        <w:tblInd w:w="2093"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42"/>
        <w:gridCol w:w="2718"/>
        <w:gridCol w:w="663"/>
        <w:gridCol w:w="1580"/>
      </w:tblGrid>
      <w:tr w:rsidR="008641B5" w:rsidRPr="00B74A07" w:rsidTr="005121D1">
        <w:tc>
          <w:tcPr>
            <w:tcW w:w="642" w:type="dxa"/>
            <w:shd w:val="clear" w:color="auto" w:fill="D9D9D9"/>
          </w:tcPr>
          <w:p w:rsidR="008641B5" w:rsidRPr="00B74A07" w:rsidRDefault="008641B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74A07">
              <w:rPr>
                <w:rFonts w:ascii="Calibri Light" w:hAnsi="Calibri Light" w:cs="Calibri Light"/>
                <w:b/>
                <w:bCs/>
                <w:szCs w:val="24"/>
              </w:rPr>
              <w:t>No</w:t>
            </w:r>
          </w:p>
        </w:tc>
        <w:tc>
          <w:tcPr>
            <w:tcW w:w="2718" w:type="dxa"/>
            <w:shd w:val="clear" w:color="auto" w:fill="D9D9D9"/>
          </w:tcPr>
          <w:p w:rsidR="008641B5" w:rsidRPr="00B74A07" w:rsidRDefault="008641B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74A07">
              <w:rPr>
                <w:rFonts w:ascii="Calibri Light" w:hAnsi="Calibri Light" w:cs="Calibri Light"/>
                <w:b/>
                <w:bCs/>
                <w:szCs w:val="24"/>
              </w:rPr>
              <w:t>Category Form of Violence</w:t>
            </w:r>
          </w:p>
        </w:tc>
        <w:tc>
          <w:tcPr>
            <w:tcW w:w="663" w:type="dxa"/>
            <w:shd w:val="clear" w:color="auto" w:fill="D9D9D9"/>
          </w:tcPr>
          <w:p w:rsidR="008641B5" w:rsidRPr="00B74A07" w:rsidRDefault="008641B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74A07">
              <w:rPr>
                <w:rFonts w:ascii="Calibri Light" w:hAnsi="Calibri Light" w:cs="Calibri Light"/>
                <w:b/>
                <w:bCs/>
                <w:szCs w:val="24"/>
              </w:rPr>
              <w:t>Total</w:t>
            </w:r>
          </w:p>
        </w:tc>
        <w:tc>
          <w:tcPr>
            <w:tcW w:w="1580" w:type="dxa"/>
            <w:shd w:val="clear" w:color="auto" w:fill="D9D9D9"/>
          </w:tcPr>
          <w:p w:rsidR="008641B5" w:rsidRPr="00B74A07" w:rsidRDefault="008641B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74A07">
              <w:rPr>
                <w:rFonts w:ascii="Calibri Light" w:hAnsi="Calibri Light" w:cs="Calibri Light"/>
                <w:b/>
                <w:bCs/>
                <w:szCs w:val="24"/>
              </w:rPr>
              <w:t>Percentage (%)</w:t>
            </w:r>
          </w:p>
        </w:tc>
      </w:tr>
      <w:tr w:rsidR="00F60ADC" w:rsidRPr="00B74A07" w:rsidTr="005121D1">
        <w:tc>
          <w:tcPr>
            <w:tcW w:w="642" w:type="dxa"/>
          </w:tcPr>
          <w:p w:rsidR="00F60ADC" w:rsidRPr="00B74A07" w:rsidRDefault="00F60ADC" w:rsidP="00F60ADC">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1</w:t>
            </w:r>
          </w:p>
        </w:tc>
        <w:tc>
          <w:tcPr>
            <w:tcW w:w="2718" w:type="dxa"/>
          </w:tcPr>
          <w:p w:rsidR="00F60ADC" w:rsidRPr="00B74A07" w:rsidRDefault="00F60ADC" w:rsidP="00F60ADC">
            <w:pPr>
              <w:rPr>
                <w:rFonts w:ascii="Calibri Light" w:hAnsi="Calibri Light" w:cs="Calibri Light"/>
              </w:rPr>
            </w:pPr>
            <w:r w:rsidRPr="00B74A07">
              <w:rPr>
                <w:rFonts w:ascii="Calibri Light" w:hAnsi="Calibri Light" w:cs="Calibri Light"/>
              </w:rPr>
              <w:t>Physical Performance</w:t>
            </w:r>
          </w:p>
        </w:tc>
        <w:tc>
          <w:tcPr>
            <w:tcW w:w="663" w:type="dxa"/>
          </w:tcPr>
          <w:p w:rsidR="00F60ADC" w:rsidRPr="00B74A07" w:rsidRDefault="00F60ADC" w:rsidP="001B3FAE">
            <w:pPr>
              <w:jc w:val="center"/>
              <w:rPr>
                <w:rFonts w:ascii="Calibri Light" w:hAnsi="Calibri Light" w:cs="Calibri Light"/>
              </w:rPr>
            </w:pPr>
            <w:r w:rsidRPr="00B74A07">
              <w:rPr>
                <w:rFonts w:ascii="Calibri Light" w:hAnsi="Calibri Light" w:cs="Calibri Light"/>
              </w:rPr>
              <w:t>13</w:t>
            </w:r>
          </w:p>
        </w:tc>
        <w:tc>
          <w:tcPr>
            <w:tcW w:w="1580" w:type="dxa"/>
          </w:tcPr>
          <w:p w:rsidR="00F60ADC" w:rsidRPr="00B74A07" w:rsidRDefault="00F60ADC" w:rsidP="001B3FAE">
            <w:pPr>
              <w:jc w:val="right"/>
              <w:rPr>
                <w:rFonts w:ascii="Calibri Light" w:hAnsi="Calibri Light" w:cs="Calibri Light"/>
              </w:rPr>
            </w:pPr>
            <w:r w:rsidRPr="00B74A07">
              <w:rPr>
                <w:rFonts w:ascii="Calibri Light" w:hAnsi="Calibri Light" w:cs="Calibri Light"/>
              </w:rPr>
              <w:t>25</w:t>
            </w:r>
          </w:p>
        </w:tc>
      </w:tr>
      <w:tr w:rsidR="00F60ADC" w:rsidRPr="00B74A07" w:rsidTr="005121D1">
        <w:tc>
          <w:tcPr>
            <w:tcW w:w="642" w:type="dxa"/>
          </w:tcPr>
          <w:p w:rsidR="00F60ADC" w:rsidRPr="00B74A07" w:rsidRDefault="00F60ADC" w:rsidP="00F60ADC">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2</w:t>
            </w:r>
          </w:p>
        </w:tc>
        <w:tc>
          <w:tcPr>
            <w:tcW w:w="2718" w:type="dxa"/>
          </w:tcPr>
          <w:p w:rsidR="00F60ADC" w:rsidRPr="00B74A07" w:rsidRDefault="00F60ADC" w:rsidP="00F60ADC">
            <w:pPr>
              <w:rPr>
                <w:rFonts w:ascii="Calibri Light" w:hAnsi="Calibri Light" w:cs="Calibri Light"/>
              </w:rPr>
            </w:pPr>
            <w:r w:rsidRPr="00B74A07">
              <w:rPr>
                <w:rFonts w:ascii="Calibri Light" w:hAnsi="Calibri Light" w:cs="Calibri Light"/>
              </w:rPr>
              <w:t>Psychological Violence</w:t>
            </w:r>
          </w:p>
        </w:tc>
        <w:tc>
          <w:tcPr>
            <w:tcW w:w="663" w:type="dxa"/>
          </w:tcPr>
          <w:p w:rsidR="00F60ADC" w:rsidRPr="00B74A07" w:rsidRDefault="00F60ADC" w:rsidP="001B3FAE">
            <w:pPr>
              <w:jc w:val="center"/>
              <w:rPr>
                <w:rFonts w:ascii="Calibri Light" w:hAnsi="Calibri Light" w:cs="Calibri Light"/>
              </w:rPr>
            </w:pPr>
            <w:r w:rsidRPr="00B74A07">
              <w:rPr>
                <w:rFonts w:ascii="Calibri Light" w:hAnsi="Calibri Light" w:cs="Calibri Light"/>
              </w:rPr>
              <w:t>10</w:t>
            </w:r>
          </w:p>
        </w:tc>
        <w:tc>
          <w:tcPr>
            <w:tcW w:w="1580" w:type="dxa"/>
          </w:tcPr>
          <w:p w:rsidR="00F60ADC" w:rsidRPr="00B74A07" w:rsidRDefault="00F60ADC" w:rsidP="001B3FAE">
            <w:pPr>
              <w:jc w:val="right"/>
              <w:rPr>
                <w:rFonts w:ascii="Calibri Light" w:hAnsi="Calibri Light" w:cs="Calibri Light"/>
              </w:rPr>
            </w:pPr>
            <w:r w:rsidRPr="00B74A07">
              <w:rPr>
                <w:rFonts w:ascii="Calibri Light" w:hAnsi="Calibri Light" w:cs="Calibri Light"/>
              </w:rPr>
              <w:t>19,24</w:t>
            </w:r>
          </w:p>
        </w:tc>
      </w:tr>
      <w:tr w:rsidR="00F60ADC" w:rsidRPr="00B74A07" w:rsidTr="005121D1">
        <w:tc>
          <w:tcPr>
            <w:tcW w:w="642" w:type="dxa"/>
          </w:tcPr>
          <w:p w:rsidR="00F60ADC" w:rsidRPr="00B74A07" w:rsidRDefault="00F60ADC" w:rsidP="00F60ADC">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3</w:t>
            </w:r>
          </w:p>
        </w:tc>
        <w:tc>
          <w:tcPr>
            <w:tcW w:w="2718" w:type="dxa"/>
          </w:tcPr>
          <w:p w:rsidR="00F60ADC" w:rsidRPr="00B74A07" w:rsidRDefault="00F60ADC" w:rsidP="00F60ADC">
            <w:pPr>
              <w:rPr>
                <w:rFonts w:ascii="Calibri Light" w:hAnsi="Calibri Light" w:cs="Calibri Light"/>
              </w:rPr>
            </w:pPr>
            <w:r w:rsidRPr="00B74A07">
              <w:rPr>
                <w:rFonts w:ascii="Calibri Light" w:hAnsi="Calibri Light" w:cs="Calibri Light"/>
              </w:rPr>
              <w:t>Sexual Violence/obscenity/rape</w:t>
            </w:r>
          </w:p>
        </w:tc>
        <w:tc>
          <w:tcPr>
            <w:tcW w:w="663" w:type="dxa"/>
          </w:tcPr>
          <w:p w:rsidR="00F60ADC" w:rsidRPr="00B74A07" w:rsidRDefault="00F60ADC" w:rsidP="001B3FAE">
            <w:pPr>
              <w:jc w:val="center"/>
              <w:rPr>
                <w:rFonts w:ascii="Calibri Light" w:hAnsi="Calibri Light" w:cs="Calibri Light"/>
              </w:rPr>
            </w:pPr>
            <w:r w:rsidRPr="00B74A07">
              <w:rPr>
                <w:rFonts w:ascii="Calibri Light" w:hAnsi="Calibri Light" w:cs="Calibri Light"/>
              </w:rPr>
              <w:t>17</w:t>
            </w:r>
          </w:p>
        </w:tc>
        <w:tc>
          <w:tcPr>
            <w:tcW w:w="1580" w:type="dxa"/>
          </w:tcPr>
          <w:p w:rsidR="00F60ADC" w:rsidRPr="00B74A07" w:rsidRDefault="00F60ADC" w:rsidP="001B3FAE">
            <w:pPr>
              <w:jc w:val="right"/>
              <w:rPr>
                <w:rFonts w:ascii="Calibri Light" w:hAnsi="Calibri Light" w:cs="Calibri Light"/>
              </w:rPr>
            </w:pPr>
            <w:r w:rsidRPr="00B74A07">
              <w:rPr>
                <w:rFonts w:ascii="Calibri Light" w:hAnsi="Calibri Light" w:cs="Calibri Light"/>
              </w:rPr>
              <w:t>32,70</w:t>
            </w:r>
          </w:p>
        </w:tc>
      </w:tr>
      <w:tr w:rsidR="00F60ADC" w:rsidRPr="00B74A07" w:rsidTr="005121D1">
        <w:tc>
          <w:tcPr>
            <w:tcW w:w="642" w:type="dxa"/>
          </w:tcPr>
          <w:p w:rsidR="00F60ADC" w:rsidRPr="00B74A07" w:rsidRDefault="00F60ADC" w:rsidP="00F60ADC">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4</w:t>
            </w:r>
          </w:p>
        </w:tc>
        <w:tc>
          <w:tcPr>
            <w:tcW w:w="2718" w:type="dxa"/>
          </w:tcPr>
          <w:p w:rsidR="00F60ADC" w:rsidRPr="00B74A07" w:rsidRDefault="00F60ADC" w:rsidP="00F60ADC">
            <w:pPr>
              <w:rPr>
                <w:rFonts w:ascii="Calibri Light" w:hAnsi="Calibri Light" w:cs="Calibri Light"/>
              </w:rPr>
            </w:pPr>
            <w:r w:rsidRPr="00B74A07">
              <w:rPr>
                <w:rFonts w:ascii="Calibri Light" w:hAnsi="Calibri Light" w:cs="Calibri Light"/>
              </w:rPr>
              <w:t>Neglect/neglect of children's rights</w:t>
            </w:r>
          </w:p>
        </w:tc>
        <w:tc>
          <w:tcPr>
            <w:tcW w:w="663" w:type="dxa"/>
          </w:tcPr>
          <w:p w:rsidR="00F60ADC" w:rsidRPr="00B74A07" w:rsidRDefault="00F60ADC" w:rsidP="001B3FAE">
            <w:pPr>
              <w:jc w:val="center"/>
              <w:rPr>
                <w:rFonts w:ascii="Calibri Light" w:hAnsi="Calibri Light" w:cs="Calibri Light"/>
              </w:rPr>
            </w:pPr>
            <w:r w:rsidRPr="00B74A07">
              <w:rPr>
                <w:rFonts w:ascii="Calibri Light" w:hAnsi="Calibri Light" w:cs="Calibri Light"/>
              </w:rPr>
              <w:t>11</w:t>
            </w:r>
          </w:p>
        </w:tc>
        <w:tc>
          <w:tcPr>
            <w:tcW w:w="1580" w:type="dxa"/>
          </w:tcPr>
          <w:p w:rsidR="00F60ADC" w:rsidRPr="00B74A07" w:rsidRDefault="00F60ADC" w:rsidP="001B3FAE">
            <w:pPr>
              <w:jc w:val="right"/>
              <w:rPr>
                <w:rFonts w:ascii="Calibri Light" w:hAnsi="Calibri Light" w:cs="Calibri Light"/>
              </w:rPr>
            </w:pPr>
            <w:r w:rsidRPr="00B74A07">
              <w:rPr>
                <w:rFonts w:ascii="Calibri Light" w:hAnsi="Calibri Light" w:cs="Calibri Light"/>
              </w:rPr>
              <w:t>21,16</w:t>
            </w:r>
          </w:p>
        </w:tc>
      </w:tr>
      <w:tr w:rsidR="00F60ADC" w:rsidRPr="00B74A07" w:rsidTr="005121D1">
        <w:tc>
          <w:tcPr>
            <w:tcW w:w="642" w:type="dxa"/>
          </w:tcPr>
          <w:p w:rsidR="00F60ADC" w:rsidRPr="00B74A07" w:rsidRDefault="00F60ADC" w:rsidP="00F60ADC">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5</w:t>
            </w:r>
          </w:p>
        </w:tc>
        <w:tc>
          <w:tcPr>
            <w:tcW w:w="2718" w:type="dxa"/>
          </w:tcPr>
          <w:p w:rsidR="00F60ADC" w:rsidRPr="00B74A07" w:rsidRDefault="00F60ADC" w:rsidP="00F60ADC">
            <w:pPr>
              <w:rPr>
                <w:rFonts w:ascii="Calibri Light" w:hAnsi="Calibri Light" w:cs="Calibri Light"/>
              </w:rPr>
            </w:pPr>
            <w:r w:rsidRPr="00B74A07">
              <w:rPr>
                <w:rFonts w:ascii="Calibri Light" w:hAnsi="Calibri Light" w:cs="Calibri Light"/>
              </w:rPr>
              <w:t>Social violence/exploitation</w:t>
            </w:r>
          </w:p>
        </w:tc>
        <w:tc>
          <w:tcPr>
            <w:tcW w:w="663" w:type="dxa"/>
          </w:tcPr>
          <w:p w:rsidR="00F60ADC" w:rsidRPr="00B74A07" w:rsidRDefault="00F60ADC" w:rsidP="001B3FAE">
            <w:pPr>
              <w:jc w:val="center"/>
              <w:rPr>
                <w:rFonts w:ascii="Calibri Light" w:hAnsi="Calibri Light" w:cs="Calibri Light"/>
              </w:rPr>
            </w:pPr>
            <w:r w:rsidRPr="00B74A07">
              <w:rPr>
                <w:rFonts w:ascii="Calibri Light" w:hAnsi="Calibri Light" w:cs="Calibri Light"/>
              </w:rPr>
              <w:t>1</w:t>
            </w:r>
          </w:p>
        </w:tc>
        <w:tc>
          <w:tcPr>
            <w:tcW w:w="1580" w:type="dxa"/>
          </w:tcPr>
          <w:p w:rsidR="00F60ADC" w:rsidRPr="00B74A07" w:rsidRDefault="00F60ADC" w:rsidP="001B3FAE">
            <w:pPr>
              <w:jc w:val="right"/>
              <w:rPr>
                <w:rFonts w:ascii="Calibri Light" w:hAnsi="Calibri Light" w:cs="Calibri Light"/>
              </w:rPr>
            </w:pPr>
            <w:r w:rsidRPr="00B74A07">
              <w:rPr>
                <w:rFonts w:ascii="Calibri Light" w:hAnsi="Calibri Light" w:cs="Calibri Light"/>
              </w:rPr>
              <w:t>0,02</w:t>
            </w:r>
          </w:p>
        </w:tc>
      </w:tr>
      <w:tr w:rsidR="00B74A07" w:rsidRPr="00B74A07" w:rsidTr="005121D1">
        <w:tc>
          <w:tcPr>
            <w:tcW w:w="3360" w:type="dxa"/>
            <w:gridSpan w:val="2"/>
          </w:tcPr>
          <w:p w:rsidR="00B74A07" w:rsidRPr="00B74A07" w:rsidRDefault="00B74A07" w:rsidP="00F60ADC">
            <w:pPr>
              <w:rPr>
                <w:rFonts w:ascii="Calibri Light" w:hAnsi="Calibri Light" w:cs="Calibri Light"/>
              </w:rPr>
            </w:pPr>
            <w:r w:rsidRPr="00B74A07">
              <w:rPr>
                <w:rFonts w:ascii="Calibri Light" w:hAnsi="Calibri Light" w:cs="Calibri Light"/>
              </w:rPr>
              <w:t>Total</w:t>
            </w:r>
          </w:p>
        </w:tc>
        <w:tc>
          <w:tcPr>
            <w:tcW w:w="663" w:type="dxa"/>
          </w:tcPr>
          <w:p w:rsidR="00B74A07" w:rsidRPr="00B74A07" w:rsidRDefault="00B74A07" w:rsidP="001B3FAE">
            <w:pPr>
              <w:jc w:val="center"/>
              <w:rPr>
                <w:rFonts w:ascii="Calibri Light" w:hAnsi="Calibri Light" w:cs="Calibri Light"/>
              </w:rPr>
            </w:pPr>
            <w:r w:rsidRPr="00B74A07">
              <w:rPr>
                <w:rFonts w:ascii="Calibri Light" w:hAnsi="Calibri Light" w:cs="Calibri Light"/>
              </w:rPr>
              <w:t>52</w:t>
            </w:r>
          </w:p>
        </w:tc>
        <w:tc>
          <w:tcPr>
            <w:tcW w:w="1580" w:type="dxa"/>
          </w:tcPr>
          <w:p w:rsidR="00B74A07" w:rsidRPr="00B74A07" w:rsidRDefault="00B74A07" w:rsidP="001B3FAE">
            <w:pPr>
              <w:jc w:val="right"/>
              <w:rPr>
                <w:rFonts w:ascii="Calibri Light" w:hAnsi="Calibri Light" w:cs="Calibri Light"/>
              </w:rPr>
            </w:pPr>
            <w:r w:rsidRPr="00B74A07">
              <w:rPr>
                <w:rFonts w:ascii="Calibri Light" w:hAnsi="Calibri Light" w:cs="Calibri Light"/>
              </w:rPr>
              <w:t>100</w:t>
            </w:r>
          </w:p>
        </w:tc>
      </w:tr>
    </w:tbl>
    <w:p w:rsidR="0087703C" w:rsidRDefault="00B74A07" w:rsidP="00B25EDF">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t xml:space="preserve">Source: Research </w:t>
      </w:r>
      <w:r w:rsidR="00713C44" w:rsidRPr="00B74A07">
        <w:rPr>
          <w:rFonts w:ascii="Calibri Light" w:hAnsi="Calibri Light" w:cs="Calibri Light"/>
          <w:sz w:val="24"/>
          <w:szCs w:val="24"/>
        </w:rPr>
        <w:t>data</w:t>
      </w:r>
      <w:r w:rsidRPr="00B74A07">
        <w:rPr>
          <w:rFonts w:ascii="Calibri Light" w:hAnsi="Calibri Light" w:cs="Calibri Light"/>
          <w:sz w:val="24"/>
          <w:szCs w:val="24"/>
        </w:rPr>
        <w:t>, 2023 (https://sosdp3ap2kb.malangkota.go.id/p2tp2a/)</w:t>
      </w:r>
    </w:p>
    <w:p w:rsidR="00B74A07" w:rsidRPr="00B74A07" w:rsidRDefault="00B74A07" w:rsidP="00B74A07">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t>From Table 1 above, it is evident that the most dominant category of violence against children in Malang City during 2023 is sexual violence, including molestation and rape, accounting for 32.70%. Physical violence constitutes 25%, psychological violence is at 19.24%, neglect or abandonment of children's rights is at 21.16%, and social violence or exploitation is at 0.02%.</w:t>
      </w:r>
    </w:p>
    <w:p w:rsidR="00B74A07" w:rsidRPr="00B74A07" w:rsidRDefault="00B74A07" w:rsidP="00AF5012">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t>Children are the most vulnerable targets for adult violence. Their physical position and condition make them unable to resist the violent actions perpetrated by adults.</w:t>
      </w:r>
      <w:r w:rsidR="00AF5012">
        <w:rPr>
          <w:rFonts w:ascii="Calibri Light" w:hAnsi="Calibri Light" w:cs="Calibri Light"/>
          <w:sz w:val="24"/>
          <w:szCs w:val="24"/>
        </w:rPr>
        <w:t xml:space="preserve"> </w:t>
      </w:r>
      <w:r w:rsidRPr="00B74A07">
        <w:rPr>
          <w:rFonts w:ascii="Calibri Light" w:hAnsi="Calibri Light" w:cs="Calibri Light"/>
          <w:sz w:val="24"/>
          <w:szCs w:val="24"/>
        </w:rPr>
        <w:t>Furthermore, when looking at the gender of child victims of violence, 36 cases (69.23%) of violence were committed against girls, while 16 cases (30.77%) were committed against boys. Based on gender, most child victims of violence are girls.</w:t>
      </w:r>
    </w:p>
    <w:p w:rsidR="00B74A07" w:rsidRPr="00B74A07" w:rsidRDefault="00B74A07" w:rsidP="00B74A07">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lastRenderedPageBreak/>
        <w:t>The forms of violence inflicted on girls are primarily in the form of sexual violence. Girls are not only physically weak but also very innocent, making them unable to comprehend what adults are actually doing to them. Girls are often easily persuaded or enticed, for example, with promises of pocket money, and so on. They are also very easy to control, fearful of threats, and obedient.</w:t>
      </w:r>
    </w:p>
    <w:p w:rsidR="0087703C" w:rsidRDefault="00B74A07" w:rsidP="00B74A07">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t>Violence inflicted on children will certainly have an impact on them as victims of such actions. The effects include physical, psychological/mental, and social impacts. As stated by a research subject as follows:</w:t>
      </w:r>
    </w:p>
    <w:p w:rsidR="00B74A07" w:rsidRDefault="00B74A07" w:rsidP="00B74A07">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t>“…Yes, it will certainly have negative effects on child victims of violence. Physically, they experience pain, especially those who are victims of physical violence; psychologically, they generally feel trauma, stress, low self-esteem, insomnia, and so on. Socially, child victims of violence usually do not want to socialize, are afraid to meet others, are suspicious, quiet, like this…”</w:t>
      </w:r>
      <w:r>
        <w:rPr>
          <w:rFonts w:ascii="Calibri Light" w:hAnsi="Calibri Light" w:cs="Calibri Light"/>
          <w:sz w:val="24"/>
          <w:szCs w:val="24"/>
        </w:rPr>
        <w:t xml:space="preserve"> </w:t>
      </w:r>
      <w:r w:rsidRPr="00B74A07">
        <w:rPr>
          <w:rFonts w:ascii="Calibri Light" w:hAnsi="Calibri Light" w:cs="Calibri Light"/>
          <w:sz w:val="24"/>
          <w:szCs w:val="24"/>
        </w:rPr>
        <w:t>(Interview with subject IR)</w:t>
      </w:r>
      <w:r>
        <w:rPr>
          <w:rFonts w:ascii="Calibri Light" w:hAnsi="Calibri Light" w:cs="Calibri Light"/>
          <w:sz w:val="24"/>
          <w:szCs w:val="24"/>
        </w:rPr>
        <w:t>.</w:t>
      </w:r>
    </w:p>
    <w:p w:rsidR="00B74A07" w:rsidRPr="00B74A07" w:rsidRDefault="00B74A07" w:rsidP="00B74A07">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t>The results of the identification regarding how the impacts of violence against children can be illustrated in Table 2 as follows:</w:t>
      </w:r>
    </w:p>
    <w:p w:rsidR="00B74A07" w:rsidRPr="00713C44" w:rsidRDefault="00B74A07" w:rsidP="00B74A07">
      <w:pPr>
        <w:spacing w:before="120" w:after="120"/>
        <w:ind w:left="440" w:right="-1" w:hanging="14"/>
        <w:jc w:val="center"/>
        <w:rPr>
          <w:rFonts w:ascii="Calibri Light" w:hAnsi="Calibri Light" w:cs="Calibri Light"/>
          <w:b/>
          <w:bCs/>
          <w:sz w:val="24"/>
          <w:szCs w:val="24"/>
        </w:rPr>
      </w:pPr>
      <w:r w:rsidRPr="00713C44">
        <w:rPr>
          <w:rFonts w:ascii="Calibri Light" w:hAnsi="Calibri Light" w:cs="Calibri Light"/>
          <w:b/>
          <w:bCs/>
          <w:sz w:val="24"/>
          <w:szCs w:val="24"/>
        </w:rPr>
        <w:t xml:space="preserve">Table 2. Impact of </w:t>
      </w:r>
      <w:r w:rsidR="00713C44" w:rsidRPr="00713C44">
        <w:rPr>
          <w:rFonts w:ascii="Calibri Light" w:hAnsi="Calibri Light" w:cs="Calibri Light"/>
          <w:b/>
          <w:bCs/>
          <w:sz w:val="24"/>
          <w:szCs w:val="24"/>
        </w:rPr>
        <w:t>violent actions</w:t>
      </w:r>
    </w:p>
    <w:tbl>
      <w:tblPr>
        <w:tblW w:w="6352" w:type="dxa"/>
        <w:tblInd w:w="166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40"/>
        <w:gridCol w:w="2707"/>
        <w:gridCol w:w="1787"/>
        <w:gridCol w:w="1218"/>
      </w:tblGrid>
      <w:tr w:rsidR="00B74A07" w:rsidRPr="00B74A07" w:rsidTr="00E512DC">
        <w:tc>
          <w:tcPr>
            <w:tcW w:w="640" w:type="dxa"/>
            <w:shd w:val="clear" w:color="auto" w:fill="D9D9D9"/>
          </w:tcPr>
          <w:p w:rsidR="00B74A07" w:rsidRPr="00B74A07" w:rsidRDefault="00B74A07"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74A07">
              <w:rPr>
                <w:rFonts w:ascii="Calibri Light" w:hAnsi="Calibri Light" w:cs="Calibri Light"/>
                <w:b/>
                <w:bCs/>
                <w:szCs w:val="24"/>
              </w:rPr>
              <w:t>No</w:t>
            </w:r>
          </w:p>
        </w:tc>
        <w:tc>
          <w:tcPr>
            <w:tcW w:w="2707" w:type="dxa"/>
            <w:shd w:val="clear" w:color="auto" w:fill="D9D9D9"/>
          </w:tcPr>
          <w:p w:rsidR="00B74A07" w:rsidRPr="00B74A07" w:rsidRDefault="00B74A07"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74A07">
              <w:rPr>
                <w:rFonts w:ascii="Calibri Light" w:hAnsi="Calibri Light" w:cs="Calibri Light"/>
                <w:b/>
                <w:bCs/>
                <w:szCs w:val="24"/>
              </w:rPr>
              <w:t>Type of Impact</w:t>
            </w:r>
          </w:p>
        </w:tc>
        <w:tc>
          <w:tcPr>
            <w:tcW w:w="1787" w:type="dxa"/>
            <w:shd w:val="clear" w:color="auto" w:fill="D9D9D9"/>
          </w:tcPr>
          <w:p w:rsidR="00B74A07" w:rsidRPr="00B74A07" w:rsidRDefault="00B74A07"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b/>
                <w:bCs/>
                <w:szCs w:val="24"/>
              </w:rPr>
              <w:t>Number of Cases (n= 52)</w:t>
            </w:r>
          </w:p>
        </w:tc>
        <w:tc>
          <w:tcPr>
            <w:tcW w:w="1218" w:type="dxa"/>
            <w:shd w:val="clear" w:color="auto" w:fill="D9D9D9"/>
          </w:tcPr>
          <w:p w:rsidR="00B74A07" w:rsidRPr="00B74A07" w:rsidRDefault="00B74A07"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74A07">
              <w:rPr>
                <w:rFonts w:ascii="Calibri Light" w:hAnsi="Calibri Light" w:cs="Calibri Light"/>
                <w:b/>
                <w:bCs/>
                <w:szCs w:val="24"/>
              </w:rPr>
              <w:t>Percentage (%)</w:t>
            </w:r>
          </w:p>
        </w:tc>
      </w:tr>
      <w:tr w:rsidR="00B74A07" w:rsidRPr="00B74A07" w:rsidTr="00E512DC">
        <w:tc>
          <w:tcPr>
            <w:tcW w:w="640" w:type="dxa"/>
          </w:tcPr>
          <w:p w:rsidR="00B74A07" w:rsidRPr="00B74A07" w:rsidRDefault="00B74A07" w:rsidP="00B74A0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1</w:t>
            </w:r>
          </w:p>
        </w:tc>
        <w:tc>
          <w:tcPr>
            <w:tcW w:w="2707" w:type="dxa"/>
          </w:tcPr>
          <w:p w:rsidR="00B74A07" w:rsidRPr="00B74A07" w:rsidRDefault="00B74A07" w:rsidP="00B74A07">
            <w:pPr>
              <w:rPr>
                <w:rFonts w:ascii="Calibri Light" w:hAnsi="Calibri Light" w:cs="Calibri Light"/>
              </w:rPr>
            </w:pPr>
            <w:r w:rsidRPr="00B74A07">
              <w:rPr>
                <w:rFonts w:ascii="Calibri Light" w:hAnsi="Calibri Light" w:cs="Calibri Light"/>
              </w:rPr>
              <w:t xml:space="preserve">Experiencing physical pain/fever </w:t>
            </w:r>
          </w:p>
        </w:tc>
        <w:tc>
          <w:tcPr>
            <w:tcW w:w="1787" w:type="dxa"/>
          </w:tcPr>
          <w:p w:rsidR="00B74A07" w:rsidRPr="00B74A07" w:rsidRDefault="00B74A07" w:rsidP="00E512DC">
            <w:pPr>
              <w:jc w:val="center"/>
              <w:rPr>
                <w:rFonts w:ascii="Calibri Light" w:hAnsi="Calibri Light" w:cs="Calibri Light"/>
              </w:rPr>
            </w:pPr>
            <w:r w:rsidRPr="00B74A07">
              <w:rPr>
                <w:rFonts w:ascii="Calibri Light" w:hAnsi="Calibri Light" w:cs="Calibri Light"/>
              </w:rPr>
              <w:t>29</w:t>
            </w:r>
          </w:p>
        </w:tc>
        <w:tc>
          <w:tcPr>
            <w:tcW w:w="1218" w:type="dxa"/>
          </w:tcPr>
          <w:p w:rsidR="00B74A07" w:rsidRPr="00B74A07" w:rsidRDefault="00B74A07" w:rsidP="00E512DC">
            <w:pPr>
              <w:jc w:val="right"/>
              <w:rPr>
                <w:rFonts w:ascii="Calibri Light" w:hAnsi="Calibri Light" w:cs="Calibri Light"/>
              </w:rPr>
            </w:pPr>
            <w:r w:rsidRPr="00B74A07">
              <w:rPr>
                <w:rFonts w:ascii="Calibri Light" w:hAnsi="Calibri Light" w:cs="Calibri Light"/>
              </w:rPr>
              <w:t>55,77</w:t>
            </w:r>
          </w:p>
        </w:tc>
      </w:tr>
      <w:tr w:rsidR="00B74A07" w:rsidRPr="00B74A07" w:rsidTr="00E512DC">
        <w:tc>
          <w:tcPr>
            <w:tcW w:w="640" w:type="dxa"/>
          </w:tcPr>
          <w:p w:rsidR="00B74A07" w:rsidRPr="00B74A07" w:rsidRDefault="00B74A07" w:rsidP="00B74A0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2</w:t>
            </w:r>
          </w:p>
        </w:tc>
        <w:tc>
          <w:tcPr>
            <w:tcW w:w="2707" w:type="dxa"/>
          </w:tcPr>
          <w:p w:rsidR="00B74A07" w:rsidRPr="00B74A07" w:rsidRDefault="00B74A07" w:rsidP="00B74A07">
            <w:pPr>
              <w:rPr>
                <w:rFonts w:ascii="Calibri Light" w:hAnsi="Calibri Light" w:cs="Calibri Light"/>
              </w:rPr>
            </w:pPr>
            <w:r w:rsidRPr="00B74A07">
              <w:rPr>
                <w:rFonts w:ascii="Calibri Light" w:hAnsi="Calibri Light" w:cs="Calibri Light"/>
              </w:rPr>
              <w:t xml:space="preserve">Trauma/Stress/Hysterics </w:t>
            </w:r>
          </w:p>
        </w:tc>
        <w:tc>
          <w:tcPr>
            <w:tcW w:w="1787" w:type="dxa"/>
          </w:tcPr>
          <w:p w:rsidR="00B74A07" w:rsidRPr="00B74A07" w:rsidRDefault="00B74A07" w:rsidP="00E512DC">
            <w:pPr>
              <w:jc w:val="center"/>
              <w:rPr>
                <w:rFonts w:ascii="Calibri Light" w:hAnsi="Calibri Light" w:cs="Calibri Light"/>
              </w:rPr>
            </w:pPr>
            <w:r w:rsidRPr="00B74A07">
              <w:rPr>
                <w:rFonts w:ascii="Calibri Light" w:hAnsi="Calibri Light" w:cs="Calibri Light"/>
              </w:rPr>
              <w:t>41</w:t>
            </w:r>
          </w:p>
        </w:tc>
        <w:tc>
          <w:tcPr>
            <w:tcW w:w="1218" w:type="dxa"/>
          </w:tcPr>
          <w:p w:rsidR="00B74A07" w:rsidRPr="00B74A07" w:rsidRDefault="00B74A07" w:rsidP="00E512DC">
            <w:pPr>
              <w:jc w:val="right"/>
              <w:rPr>
                <w:rFonts w:ascii="Calibri Light" w:hAnsi="Calibri Light" w:cs="Calibri Light"/>
              </w:rPr>
            </w:pPr>
            <w:r w:rsidRPr="00B74A07">
              <w:rPr>
                <w:rFonts w:ascii="Calibri Light" w:hAnsi="Calibri Light" w:cs="Calibri Light"/>
              </w:rPr>
              <w:t>78,85</w:t>
            </w:r>
          </w:p>
        </w:tc>
      </w:tr>
      <w:tr w:rsidR="00B74A07" w:rsidRPr="00B74A07" w:rsidTr="00E512DC">
        <w:tc>
          <w:tcPr>
            <w:tcW w:w="640" w:type="dxa"/>
          </w:tcPr>
          <w:p w:rsidR="00B74A07" w:rsidRPr="00B74A07" w:rsidRDefault="00B74A07" w:rsidP="00B74A0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3</w:t>
            </w:r>
          </w:p>
        </w:tc>
        <w:tc>
          <w:tcPr>
            <w:tcW w:w="2707" w:type="dxa"/>
          </w:tcPr>
          <w:p w:rsidR="00B74A07" w:rsidRPr="00B74A07" w:rsidRDefault="00B74A07" w:rsidP="00B74A07">
            <w:pPr>
              <w:rPr>
                <w:rFonts w:ascii="Calibri Light" w:hAnsi="Calibri Light" w:cs="Calibri Light"/>
              </w:rPr>
            </w:pPr>
            <w:r w:rsidRPr="00B74A07">
              <w:rPr>
                <w:rFonts w:ascii="Calibri Light" w:hAnsi="Calibri Light" w:cs="Calibri Light"/>
              </w:rPr>
              <w:t xml:space="preserve">Insecure/Quiet/Doesn't want to socialize </w:t>
            </w:r>
          </w:p>
        </w:tc>
        <w:tc>
          <w:tcPr>
            <w:tcW w:w="1787" w:type="dxa"/>
          </w:tcPr>
          <w:p w:rsidR="00B74A07" w:rsidRPr="00B74A07" w:rsidRDefault="00B74A07" w:rsidP="00E512DC">
            <w:pPr>
              <w:jc w:val="center"/>
              <w:rPr>
                <w:rFonts w:ascii="Calibri Light" w:hAnsi="Calibri Light" w:cs="Calibri Light"/>
              </w:rPr>
            </w:pPr>
            <w:r w:rsidRPr="00B74A07">
              <w:rPr>
                <w:rFonts w:ascii="Calibri Light" w:hAnsi="Calibri Light" w:cs="Calibri Light"/>
              </w:rPr>
              <w:t>37</w:t>
            </w:r>
          </w:p>
        </w:tc>
        <w:tc>
          <w:tcPr>
            <w:tcW w:w="1218" w:type="dxa"/>
          </w:tcPr>
          <w:p w:rsidR="00B74A07" w:rsidRPr="00B74A07" w:rsidRDefault="00B74A07" w:rsidP="00E512DC">
            <w:pPr>
              <w:jc w:val="right"/>
              <w:rPr>
                <w:rFonts w:ascii="Calibri Light" w:hAnsi="Calibri Light" w:cs="Calibri Light"/>
              </w:rPr>
            </w:pPr>
            <w:r w:rsidRPr="00B74A07">
              <w:rPr>
                <w:rFonts w:ascii="Calibri Light" w:hAnsi="Calibri Light" w:cs="Calibri Light"/>
              </w:rPr>
              <w:t>71,15</w:t>
            </w:r>
          </w:p>
        </w:tc>
      </w:tr>
      <w:tr w:rsidR="00B74A07" w:rsidRPr="00B74A07" w:rsidTr="00E512DC">
        <w:tc>
          <w:tcPr>
            <w:tcW w:w="640" w:type="dxa"/>
          </w:tcPr>
          <w:p w:rsidR="00B74A07" w:rsidRPr="00B74A07" w:rsidRDefault="00B74A07" w:rsidP="00B74A0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4</w:t>
            </w:r>
          </w:p>
        </w:tc>
        <w:tc>
          <w:tcPr>
            <w:tcW w:w="2707" w:type="dxa"/>
          </w:tcPr>
          <w:p w:rsidR="00B74A07" w:rsidRPr="00B74A07" w:rsidRDefault="00B74A07" w:rsidP="00B74A07">
            <w:pPr>
              <w:rPr>
                <w:rFonts w:ascii="Calibri Light" w:hAnsi="Calibri Light" w:cs="Calibri Light"/>
              </w:rPr>
            </w:pPr>
            <w:r w:rsidRPr="00B74A07">
              <w:rPr>
                <w:rFonts w:ascii="Calibri Light" w:hAnsi="Calibri Light" w:cs="Calibri Light"/>
              </w:rPr>
              <w:t xml:space="preserve">Fear of meeting other people </w:t>
            </w:r>
          </w:p>
        </w:tc>
        <w:tc>
          <w:tcPr>
            <w:tcW w:w="1787" w:type="dxa"/>
          </w:tcPr>
          <w:p w:rsidR="00B74A07" w:rsidRPr="00B74A07" w:rsidRDefault="00B74A07" w:rsidP="00E512DC">
            <w:pPr>
              <w:jc w:val="center"/>
              <w:rPr>
                <w:rFonts w:ascii="Calibri Light" w:hAnsi="Calibri Light" w:cs="Calibri Light"/>
              </w:rPr>
            </w:pPr>
            <w:r w:rsidRPr="00B74A07">
              <w:rPr>
                <w:rFonts w:ascii="Calibri Light" w:hAnsi="Calibri Light" w:cs="Calibri Light"/>
              </w:rPr>
              <w:t>31</w:t>
            </w:r>
          </w:p>
        </w:tc>
        <w:tc>
          <w:tcPr>
            <w:tcW w:w="1218" w:type="dxa"/>
          </w:tcPr>
          <w:p w:rsidR="00B74A07" w:rsidRPr="00B74A07" w:rsidRDefault="00B74A07" w:rsidP="00E512DC">
            <w:pPr>
              <w:jc w:val="right"/>
              <w:rPr>
                <w:rFonts w:ascii="Calibri Light" w:hAnsi="Calibri Light" w:cs="Calibri Light"/>
              </w:rPr>
            </w:pPr>
            <w:r w:rsidRPr="00B74A07">
              <w:rPr>
                <w:rFonts w:ascii="Calibri Light" w:hAnsi="Calibri Light" w:cs="Calibri Light"/>
              </w:rPr>
              <w:t>59,62</w:t>
            </w:r>
          </w:p>
        </w:tc>
      </w:tr>
      <w:tr w:rsidR="00B74A07" w:rsidRPr="00B74A07" w:rsidTr="00E512DC">
        <w:tc>
          <w:tcPr>
            <w:tcW w:w="640" w:type="dxa"/>
          </w:tcPr>
          <w:p w:rsidR="00B74A07" w:rsidRPr="00B74A07" w:rsidRDefault="00B74A07" w:rsidP="00B74A0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5</w:t>
            </w:r>
          </w:p>
        </w:tc>
        <w:tc>
          <w:tcPr>
            <w:tcW w:w="2707" w:type="dxa"/>
          </w:tcPr>
          <w:p w:rsidR="00B74A07" w:rsidRPr="00B74A07" w:rsidRDefault="00B74A07" w:rsidP="00B74A07">
            <w:pPr>
              <w:rPr>
                <w:rFonts w:ascii="Calibri Light" w:hAnsi="Calibri Light" w:cs="Calibri Light"/>
              </w:rPr>
            </w:pPr>
            <w:r w:rsidRPr="00B74A07">
              <w:rPr>
                <w:rFonts w:ascii="Calibri Light" w:hAnsi="Calibri Light" w:cs="Calibri Light"/>
              </w:rPr>
              <w:t xml:space="preserve">Embarrassed/Don't want to go to school </w:t>
            </w:r>
          </w:p>
        </w:tc>
        <w:tc>
          <w:tcPr>
            <w:tcW w:w="1787" w:type="dxa"/>
          </w:tcPr>
          <w:p w:rsidR="00B74A07" w:rsidRPr="00B74A07" w:rsidRDefault="00B74A07" w:rsidP="00E512DC">
            <w:pPr>
              <w:jc w:val="center"/>
              <w:rPr>
                <w:rFonts w:ascii="Calibri Light" w:hAnsi="Calibri Light" w:cs="Calibri Light"/>
              </w:rPr>
            </w:pPr>
            <w:r w:rsidRPr="00B74A07">
              <w:rPr>
                <w:rFonts w:ascii="Calibri Light" w:hAnsi="Calibri Light" w:cs="Calibri Light"/>
              </w:rPr>
              <w:t>27</w:t>
            </w:r>
          </w:p>
        </w:tc>
        <w:tc>
          <w:tcPr>
            <w:tcW w:w="1218" w:type="dxa"/>
          </w:tcPr>
          <w:p w:rsidR="00B74A07" w:rsidRPr="00B74A07" w:rsidRDefault="00B74A07" w:rsidP="00E512DC">
            <w:pPr>
              <w:jc w:val="right"/>
              <w:rPr>
                <w:rFonts w:ascii="Calibri Light" w:hAnsi="Calibri Light" w:cs="Calibri Light"/>
              </w:rPr>
            </w:pPr>
            <w:r w:rsidRPr="00B74A07">
              <w:rPr>
                <w:rFonts w:ascii="Calibri Light" w:hAnsi="Calibri Light" w:cs="Calibri Light"/>
              </w:rPr>
              <w:t>51,92</w:t>
            </w:r>
          </w:p>
        </w:tc>
      </w:tr>
      <w:tr w:rsidR="00B74A07" w:rsidRPr="00B74A07" w:rsidTr="00E512DC">
        <w:tc>
          <w:tcPr>
            <w:tcW w:w="640" w:type="dxa"/>
          </w:tcPr>
          <w:p w:rsidR="00B74A07" w:rsidRPr="00B74A07" w:rsidRDefault="00B74A07" w:rsidP="00B74A0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6</w:t>
            </w:r>
          </w:p>
        </w:tc>
        <w:tc>
          <w:tcPr>
            <w:tcW w:w="2707" w:type="dxa"/>
          </w:tcPr>
          <w:p w:rsidR="00B74A07" w:rsidRPr="00B74A07" w:rsidRDefault="00B74A07" w:rsidP="00B74A07">
            <w:pPr>
              <w:rPr>
                <w:rFonts w:ascii="Calibri Light" w:hAnsi="Calibri Light" w:cs="Calibri Light"/>
              </w:rPr>
            </w:pPr>
            <w:r w:rsidRPr="00B74A07">
              <w:rPr>
                <w:rFonts w:ascii="Calibri Light" w:hAnsi="Calibri Light" w:cs="Calibri Light"/>
              </w:rPr>
              <w:t xml:space="preserve">Difficulty sleeping </w:t>
            </w:r>
          </w:p>
        </w:tc>
        <w:tc>
          <w:tcPr>
            <w:tcW w:w="1787" w:type="dxa"/>
          </w:tcPr>
          <w:p w:rsidR="00B74A07" w:rsidRPr="00B74A07" w:rsidRDefault="00B74A07" w:rsidP="00E512DC">
            <w:pPr>
              <w:jc w:val="center"/>
              <w:rPr>
                <w:rFonts w:ascii="Calibri Light" w:hAnsi="Calibri Light" w:cs="Calibri Light"/>
              </w:rPr>
            </w:pPr>
            <w:r w:rsidRPr="00B74A07">
              <w:rPr>
                <w:rFonts w:ascii="Calibri Light" w:hAnsi="Calibri Light" w:cs="Calibri Light"/>
              </w:rPr>
              <w:t>17</w:t>
            </w:r>
          </w:p>
        </w:tc>
        <w:tc>
          <w:tcPr>
            <w:tcW w:w="1218" w:type="dxa"/>
          </w:tcPr>
          <w:p w:rsidR="00B74A07" w:rsidRPr="00B74A07" w:rsidRDefault="00B74A07" w:rsidP="00E512DC">
            <w:pPr>
              <w:jc w:val="right"/>
              <w:rPr>
                <w:rFonts w:ascii="Calibri Light" w:hAnsi="Calibri Light" w:cs="Calibri Light"/>
              </w:rPr>
            </w:pPr>
            <w:r w:rsidRPr="00B74A07">
              <w:rPr>
                <w:rFonts w:ascii="Calibri Light" w:hAnsi="Calibri Light" w:cs="Calibri Light"/>
              </w:rPr>
              <w:t>32,69</w:t>
            </w:r>
          </w:p>
        </w:tc>
      </w:tr>
      <w:tr w:rsidR="00B74A07" w:rsidRPr="00B74A07" w:rsidTr="00E512DC">
        <w:tc>
          <w:tcPr>
            <w:tcW w:w="640" w:type="dxa"/>
          </w:tcPr>
          <w:p w:rsidR="00B74A07" w:rsidRPr="00B74A07" w:rsidRDefault="00B74A07" w:rsidP="00B74A07">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74A07">
              <w:rPr>
                <w:rFonts w:ascii="Calibri Light" w:hAnsi="Calibri Light" w:cs="Calibri Light"/>
                <w:szCs w:val="24"/>
              </w:rPr>
              <w:t>7</w:t>
            </w:r>
          </w:p>
        </w:tc>
        <w:tc>
          <w:tcPr>
            <w:tcW w:w="2707" w:type="dxa"/>
          </w:tcPr>
          <w:p w:rsidR="00B74A07" w:rsidRPr="00B74A07" w:rsidRDefault="00B74A07" w:rsidP="00B74A07">
            <w:pPr>
              <w:rPr>
                <w:rFonts w:ascii="Calibri Light" w:hAnsi="Calibri Light" w:cs="Calibri Light"/>
              </w:rPr>
            </w:pPr>
            <w:r w:rsidRPr="00B74A07">
              <w:rPr>
                <w:rFonts w:ascii="Calibri Light" w:hAnsi="Calibri Light" w:cs="Calibri Light"/>
              </w:rPr>
              <w:t>Others</w:t>
            </w:r>
          </w:p>
        </w:tc>
        <w:tc>
          <w:tcPr>
            <w:tcW w:w="1787" w:type="dxa"/>
          </w:tcPr>
          <w:p w:rsidR="00B74A07" w:rsidRPr="00B74A07" w:rsidRDefault="00B74A07" w:rsidP="00E512DC">
            <w:pPr>
              <w:jc w:val="center"/>
              <w:rPr>
                <w:rFonts w:ascii="Calibri Light" w:hAnsi="Calibri Light" w:cs="Calibri Light"/>
              </w:rPr>
            </w:pPr>
            <w:r w:rsidRPr="00B74A07">
              <w:rPr>
                <w:rFonts w:ascii="Calibri Light" w:hAnsi="Calibri Light" w:cs="Calibri Light"/>
              </w:rPr>
              <w:t>11</w:t>
            </w:r>
          </w:p>
        </w:tc>
        <w:tc>
          <w:tcPr>
            <w:tcW w:w="1218" w:type="dxa"/>
          </w:tcPr>
          <w:p w:rsidR="00B74A07" w:rsidRPr="00B74A07" w:rsidRDefault="00B74A07" w:rsidP="00E512DC">
            <w:pPr>
              <w:jc w:val="right"/>
              <w:rPr>
                <w:rFonts w:ascii="Calibri Light" w:hAnsi="Calibri Light" w:cs="Calibri Light"/>
              </w:rPr>
            </w:pPr>
            <w:r w:rsidRPr="00B74A07">
              <w:rPr>
                <w:rFonts w:ascii="Calibri Light" w:hAnsi="Calibri Light" w:cs="Calibri Light"/>
              </w:rPr>
              <w:t>21,15</w:t>
            </w:r>
          </w:p>
        </w:tc>
      </w:tr>
    </w:tbl>
    <w:p w:rsidR="0087703C" w:rsidRDefault="00B74A07" w:rsidP="00B25EDF">
      <w:pPr>
        <w:spacing w:before="120" w:after="120"/>
        <w:ind w:left="440" w:right="-1" w:hanging="14"/>
        <w:jc w:val="both"/>
        <w:rPr>
          <w:rFonts w:ascii="Calibri Light" w:hAnsi="Calibri Light" w:cs="Calibri Light"/>
          <w:sz w:val="24"/>
          <w:szCs w:val="24"/>
        </w:rPr>
      </w:pPr>
      <w:r w:rsidRPr="00B74A07">
        <w:rPr>
          <w:rFonts w:ascii="Calibri Light" w:hAnsi="Calibri Light" w:cs="Calibri Light"/>
          <w:sz w:val="24"/>
          <w:szCs w:val="24"/>
        </w:rPr>
        <w:t>Source: Research Data, 2023 (https://sosdp3ap2kb.malangkota.go.id/p2tp2a/)</w:t>
      </w:r>
    </w:p>
    <w:p w:rsidR="00BA7C11" w:rsidRPr="00BA7C11" w:rsidRDefault="00BA7C11" w:rsidP="00BA7C11">
      <w:pPr>
        <w:spacing w:before="120" w:after="120"/>
        <w:ind w:left="440" w:right="-1" w:hanging="14"/>
        <w:jc w:val="both"/>
        <w:rPr>
          <w:rFonts w:ascii="Calibri Light" w:hAnsi="Calibri Light" w:cs="Calibri Light"/>
          <w:sz w:val="24"/>
          <w:szCs w:val="24"/>
        </w:rPr>
      </w:pPr>
      <w:r w:rsidRPr="00BA7C11">
        <w:rPr>
          <w:rFonts w:ascii="Calibri Light" w:hAnsi="Calibri Light" w:cs="Calibri Light"/>
          <w:sz w:val="24"/>
          <w:szCs w:val="24"/>
        </w:rPr>
        <w:t>Based on the data in Table 2 above, it is evident that children who are victims of violence (child maltreatment) experience various problems, both physical, psychological, and social. The psychological impact generally shows that child victims of violence experience psychological disorders such as trauma, stress, and hysteria in 41 cases (78.85%). Other data indicate that 29 cases (55.77%) of children experience physical pain, and 37 cases (71.15%) experience social disturbances such as low self-esteem, being quiet, an unwillingness to socialize with others or withdrawal from social interactions with peers. Additionally, 31 cases (59.62%) of children become fearful when meeting others, especially strangers; 27 cases (51.92%) of children feel ashamed and do not want to go to school anymore; 17 cases (32.69%) of children experience sleep disturbances; and 11 cases (21.15%) of children experience other forms of disturbances.</w:t>
      </w:r>
    </w:p>
    <w:p w:rsidR="00BA7C11" w:rsidRPr="00BA7C11" w:rsidRDefault="00BA7C11" w:rsidP="00BA7C11">
      <w:pPr>
        <w:spacing w:before="120" w:after="120"/>
        <w:ind w:left="440" w:right="-1" w:hanging="14"/>
        <w:jc w:val="both"/>
        <w:rPr>
          <w:rFonts w:ascii="Calibri Light" w:hAnsi="Calibri Light" w:cs="Calibri Light"/>
          <w:sz w:val="24"/>
          <w:szCs w:val="24"/>
        </w:rPr>
      </w:pPr>
      <w:r w:rsidRPr="00BA7C11">
        <w:rPr>
          <w:rFonts w:ascii="Calibri Light" w:hAnsi="Calibri Light" w:cs="Calibri Light"/>
          <w:sz w:val="24"/>
          <w:szCs w:val="24"/>
        </w:rPr>
        <w:t xml:space="preserve">The various issues felt by child victims of violence include: </w:t>
      </w:r>
      <w:r w:rsidRPr="006C0A1E">
        <w:rPr>
          <w:rFonts w:ascii="Calibri Light" w:hAnsi="Calibri Light" w:cs="Calibri Light"/>
          <w:i/>
          <w:iCs/>
          <w:sz w:val="24"/>
          <w:szCs w:val="24"/>
        </w:rPr>
        <w:t>First</w:t>
      </w:r>
      <w:r w:rsidRPr="00BA7C11">
        <w:rPr>
          <w:rFonts w:ascii="Calibri Light" w:hAnsi="Calibri Light" w:cs="Calibri Light"/>
          <w:sz w:val="24"/>
          <w:szCs w:val="24"/>
        </w:rPr>
        <w:t xml:space="preserve">, emotional reactions, such as self-blame or anger, accompanied by feelings of fear, distrust, shame, sadness, and fragility. They may withdraw and close themselves off from their surrounding social </w:t>
      </w:r>
      <w:r w:rsidRPr="00BA7C11">
        <w:rPr>
          <w:rFonts w:ascii="Calibri Light" w:hAnsi="Calibri Light" w:cs="Calibri Light"/>
          <w:sz w:val="24"/>
          <w:szCs w:val="24"/>
        </w:rPr>
        <w:lastRenderedPageBreak/>
        <w:t xml:space="preserve">environment, including family, friends, or partners, especially if their social environment or community rejects them. </w:t>
      </w:r>
      <w:r w:rsidRPr="006C0A1E">
        <w:rPr>
          <w:rFonts w:ascii="Calibri Light" w:hAnsi="Calibri Light" w:cs="Calibri Light"/>
          <w:i/>
          <w:iCs/>
          <w:sz w:val="24"/>
          <w:szCs w:val="24"/>
        </w:rPr>
        <w:t>Second</w:t>
      </w:r>
      <w:r w:rsidRPr="00BA7C11">
        <w:rPr>
          <w:rFonts w:ascii="Calibri Light" w:hAnsi="Calibri Light" w:cs="Calibri Light"/>
          <w:sz w:val="24"/>
          <w:szCs w:val="24"/>
        </w:rPr>
        <w:t xml:space="preserve">, psychological effects manifest as nightmares related to the violence experienced, flashbacks, difficulty concentrating, depression, post-traumatic stress disorder, and mental health disorders. </w:t>
      </w:r>
      <w:r w:rsidRPr="006C0A1E">
        <w:rPr>
          <w:rFonts w:ascii="Calibri Light" w:hAnsi="Calibri Light" w:cs="Calibri Light"/>
          <w:i/>
          <w:iCs/>
          <w:sz w:val="24"/>
          <w:szCs w:val="24"/>
        </w:rPr>
        <w:t>Third</w:t>
      </w:r>
      <w:r w:rsidRPr="00BA7C11">
        <w:rPr>
          <w:rFonts w:ascii="Calibri Light" w:hAnsi="Calibri Light" w:cs="Calibri Light"/>
          <w:sz w:val="24"/>
          <w:szCs w:val="24"/>
        </w:rPr>
        <w:t>, physical reactions, where physical injuries from violence have impacts on those who experience them. Such conditions may relate to changes in sleep cycles, eating patterns, or responses to threats. Therefore, it is not surprising that women who have experienced physical injuries can be very sensitive to sounds or touches that remind them of the violence they endured. Furthermore, physical changes resulting from violence can also damage the body and may even lead to death.</w:t>
      </w:r>
    </w:p>
    <w:p w:rsidR="00BA7C11" w:rsidRPr="00BA7C11" w:rsidRDefault="00BA7C11" w:rsidP="00BA7C11">
      <w:pPr>
        <w:spacing w:before="120" w:after="120"/>
        <w:ind w:left="440" w:right="-1" w:hanging="14"/>
        <w:jc w:val="both"/>
        <w:rPr>
          <w:rFonts w:ascii="Calibri Light" w:hAnsi="Calibri Light" w:cs="Calibri Light"/>
          <w:sz w:val="24"/>
          <w:szCs w:val="24"/>
        </w:rPr>
      </w:pPr>
      <w:r w:rsidRPr="00BA7C11">
        <w:rPr>
          <w:rFonts w:ascii="Calibri Light" w:hAnsi="Calibri Light" w:cs="Calibri Light"/>
          <w:sz w:val="24"/>
          <w:szCs w:val="24"/>
        </w:rPr>
        <w:t xml:space="preserve">The perpetrators of violence against children are generally those closest to the child victims, including family members, relatives, and close </w:t>
      </w:r>
      <w:proofErr w:type="spellStart"/>
      <w:r w:rsidRPr="00BA7C11">
        <w:rPr>
          <w:rFonts w:ascii="Calibri Light" w:hAnsi="Calibri Light" w:cs="Calibri Light"/>
          <w:sz w:val="24"/>
          <w:szCs w:val="24"/>
        </w:rPr>
        <w:t>neighbours</w:t>
      </w:r>
      <w:proofErr w:type="spellEnd"/>
      <w:r w:rsidRPr="00BA7C11">
        <w:rPr>
          <w:rFonts w:ascii="Calibri Light" w:hAnsi="Calibri Light" w:cs="Calibri Light"/>
          <w:sz w:val="24"/>
          <w:szCs w:val="24"/>
        </w:rPr>
        <w:t>. It is indeed very contradictory that those who should protect the child, such as family, relatives, and close individuals, often become social threats to the child.</w:t>
      </w:r>
    </w:p>
    <w:p w:rsidR="0087703C" w:rsidRPr="00350408" w:rsidRDefault="00BA7C11" w:rsidP="00BA7C11">
      <w:pPr>
        <w:spacing w:before="120" w:after="120"/>
        <w:ind w:left="440" w:right="-1" w:hanging="14"/>
        <w:jc w:val="center"/>
        <w:rPr>
          <w:rFonts w:ascii="Calibri Light" w:hAnsi="Calibri Light" w:cs="Calibri Light"/>
          <w:b/>
          <w:bCs/>
          <w:sz w:val="24"/>
          <w:szCs w:val="24"/>
        </w:rPr>
      </w:pPr>
      <w:r w:rsidRPr="00350408">
        <w:rPr>
          <w:rFonts w:ascii="Calibri Light" w:hAnsi="Calibri Light" w:cs="Calibri Light"/>
          <w:b/>
          <w:bCs/>
          <w:sz w:val="24"/>
          <w:szCs w:val="24"/>
        </w:rPr>
        <w:t>Table 3. Categories of perpetrators of violence against children</w:t>
      </w:r>
    </w:p>
    <w:tbl>
      <w:tblPr>
        <w:tblW w:w="5838" w:type="dxa"/>
        <w:tblInd w:w="1951"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36"/>
        <w:gridCol w:w="2243"/>
        <w:gridCol w:w="1741"/>
        <w:gridCol w:w="1218"/>
      </w:tblGrid>
      <w:tr w:rsidR="00CC35C9" w:rsidRPr="001037C5" w:rsidTr="00350408">
        <w:tc>
          <w:tcPr>
            <w:tcW w:w="636" w:type="dxa"/>
            <w:shd w:val="clear" w:color="auto" w:fill="D9D9D9"/>
          </w:tcPr>
          <w:p w:rsidR="00CC35C9" w:rsidRPr="001037C5" w:rsidRDefault="00CC35C9"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No</w:t>
            </w:r>
          </w:p>
        </w:tc>
        <w:tc>
          <w:tcPr>
            <w:tcW w:w="2243" w:type="dxa"/>
            <w:shd w:val="clear" w:color="auto" w:fill="D9D9D9"/>
          </w:tcPr>
          <w:p w:rsidR="00CC35C9" w:rsidRPr="001037C5" w:rsidRDefault="00CC35C9"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Actor Category</w:t>
            </w:r>
          </w:p>
        </w:tc>
        <w:tc>
          <w:tcPr>
            <w:tcW w:w="1741" w:type="dxa"/>
            <w:shd w:val="clear" w:color="auto" w:fill="D9D9D9"/>
          </w:tcPr>
          <w:p w:rsidR="00CC35C9" w:rsidRPr="001037C5" w:rsidRDefault="00CC35C9"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Number of Cases (n= 52)</w:t>
            </w:r>
          </w:p>
        </w:tc>
        <w:tc>
          <w:tcPr>
            <w:tcW w:w="1218" w:type="dxa"/>
            <w:shd w:val="clear" w:color="auto" w:fill="D9D9D9"/>
          </w:tcPr>
          <w:p w:rsidR="00CC35C9" w:rsidRPr="001037C5" w:rsidRDefault="00CC35C9"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Percentage (%)</w:t>
            </w:r>
          </w:p>
        </w:tc>
      </w:tr>
      <w:tr w:rsidR="00CC35C9" w:rsidRPr="001037C5" w:rsidTr="00350408">
        <w:tc>
          <w:tcPr>
            <w:tcW w:w="636" w:type="dxa"/>
          </w:tcPr>
          <w:p w:rsidR="00CC35C9" w:rsidRPr="001037C5" w:rsidRDefault="00CC35C9" w:rsidP="00CC35C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1</w:t>
            </w:r>
          </w:p>
        </w:tc>
        <w:tc>
          <w:tcPr>
            <w:tcW w:w="2243" w:type="dxa"/>
          </w:tcPr>
          <w:p w:rsidR="00CC35C9" w:rsidRPr="001037C5" w:rsidRDefault="00CC35C9" w:rsidP="00CC35C9">
            <w:pPr>
              <w:rPr>
                <w:rFonts w:ascii="Calibri Light" w:hAnsi="Calibri Light" w:cs="Calibri Light"/>
              </w:rPr>
            </w:pPr>
            <w:r w:rsidRPr="001037C5">
              <w:rPr>
                <w:rFonts w:ascii="Calibri Light" w:hAnsi="Calibri Light" w:cs="Calibri Light"/>
              </w:rPr>
              <w:t>Family (Parents)</w:t>
            </w:r>
          </w:p>
        </w:tc>
        <w:tc>
          <w:tcPr>
            <w:tcW w:w="1741" w:type="dxa"/>
          </w:tcPr>
          <w:p w:rsidR="00CC35C9" w:rsidRPr="001037C5" w:rsidRDefault="00CC35C9" w:rsidP="00350408">
            <w:pPr>
              <w:jc w:val="center"/>
              <w:rPr>
                <w:rFonts w:ascii="Calibri Light" w:hAnsi="Calibri Light" w:cs="Calibri Light"/>
              </w:rPr>
            </w:pPr>
            <w:r w:rsidRPr="001037C5">
              <w:rPr>
                <w:rFonts w:ascii="Calibri Light" w:hAnsi="Calibri Light" w:cs="Calibri Light"/>
              </w:rPr>
              <w:t>21</w:t>
            </w:r>
          </w:p>
        </w:tc>
        <w:tc>
          <w:tcPr>
            <w:tcW w:w="1218" w:type="dxa"/>
          </w:tcPr>
          <w:p w:rsidR="00CC35C9" w:rsidRPr="001037C5" w:rsidRDefault="00CC35C9" w:rsidP="00350408">
            <w:pPr>
              <w:jc w:val="right"/>
              <w:rPr>
                <w:rFonts w:ascii="Calibri Light" w:hAnsi="Calibri Light" w:cs="Calibri Light"/>
              </w:rPr>
            </w:pPr>
            <w:r w:rsidRPr="001037C5">
              <w:rPr>
                <w:rFonts w:ascii="Calibri Light" w:hAnsi="Calibri Light" w:cs="Calibri Light"/>
              </w:rPr>
              <w:t>40,38</w:t>
            </w:r>
          </w:p>
        </w:tc>
      </w:tr>
      <w:tr w:rsidR="00CC35C9" w:rsidRPr="001037C5" w:rsidTr="00350408">
        <w:tc>
          <w:tcPr>
            <w:tcW w:w="636" w:type="dxa"/>
          </w:tcPr>
          <w:p w:rsidR="00CC35C9" w:rsidRPr="001037C5" w:rsidRDefault="00CC35C9" w:rsidP="00CC35C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2</w:t>
            </w:r>
          </w:p>
        </w:tc>
        <w:tc>
          <w:tcPr>
            <w:tcW w:w="2243" w:type="dxa"/>
          </w:tcPr>
          <w:p w:rsidR="00CC35C9" w:rsidRPr="001037C5" w:rsidRDefault="00CC35C9" w:rsidP="00CC35C9">
            <w:pPr>
              <w:rPr>
                <w:rFonts w:ascii="Calibri Light" w:hAnsi="Calibri Light" w:cs="Calibri Light"/>
              </w:rPr>
            </w:pPr>
            <w:r w:rsidRPr="001037C5">
              <w:rPr>
                <w:rFonts w:ascii="Calibri Light" w:hAnsi="Calibri Light" w:cs="Calibri Light"/>
              </w:rPr>
              <w:t>Closest Relatives (Uncles, Aunts, etc.)</w:t>
            </w:r>
          </w:p>
        </w:tc>
        <w:tc>
          <w:tcPr>
            <w:tcW w:w="1741" w:type="dxa"/>
          </w:tcPr>
          <w:p w:rsidR="00CC35C9" w:rsidRPr="001037C5" w:rsidRDefault="00CC35C9" w:rsidP="00350408">
            <w:pPr>
              <w:jc w:val="center"/>
              <w:rPr>
                <w:rFonts w:ascii="Calibri Light" w:hAnsi="Calibri Light" w:cs="Calibri Light"/>
              </w:rPr>
            </w:pPr>
            <w:r w:rsidRPr="001037C5">
              <w:rPr>
                <w:rFonts w:ascii="Calibri Light" w:hAnsi="Calibri Light" w:cs="Calibri Light"/>
              </w:rPr>
              <w:t>19</w:t>
            </w:r>
          </w:p>
        </w:tc>
        <w:tc>
          <w:tcPr>
            <w:tcW w:w="1218" w:type="dxa"/>
          </w:tcPr>
          <w:p w:rsidR="00CC35C9" w:rsidRPr="001037C5" w:rsidRDefault="00CC35C9" w:rsidP="00350408">
            <w:pPr>
              <w:jc w:val="right"/>
              <w:rPr>
                <w:rFonts w:ascii="Calibri Light" w:hAnsi="Calibri Light" w:cs="Calibri Light"/>
              </w:rPr>
            </w:pPr>
            <w:r w:rsidRPr="001037C5">
              <w:rPr>
                <w:rFonts w:ascii="Calibri Light" w:hAnsi="Calibri Light" w:cs="Calibri Light"/>
              </w:rPr>
              <w:t>36,54</w:t>
            </w:r>
          </w:p>
        </w:tc>
      </w:tr>
      <w:tr w:rsidR="00CC35C9" w:rsidRPr="001037C5" w:rsidTr="00350408">
        <w:tc>
          <w:tcPr>
            <w:tcW w:w="636" w:type="dxa"/>
          </w:tcPr>
          <w:p w:rsidR="00CC35C9" w:rsidRPr="001037C5" w:rsidRDefault="00CC35C9" w:rsidP="00CC35C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3</w:t>
            </w:r>
          </w:p>
        </w:tc>
        <w:tc>
          <w:tcPr>
            <w:tcW w:w="2243" w:type="dxa"/>
          </w:tcPr>
          <w:p w:rsidR="00CC35C9" w:rsidRPr="001037C5" w:rsidRDefault="00CC35C9" w:rsidP="00CC35C9">
            <w:pPr>
              <w:rPr>
                <w:rFonts w:ascii="Calibri Light" w:hAnsi="Calibri Light" w:cs="Calibri Light"/>
              </w:rPr>
            </w:pPr>
            <w:r w:rsidRPr="001037C5">
              <w:rPr>
                <w:rFonts w:ascii="Calibri Light" w:hAnsi="Calibri Light" w:cs="Calibri Light"/>
              </w:rPr>
              <w:t>Relatives Family</w:t>
            </w:r>
          </w:p>
        </w:tc>
        <w:tc>
          <w:tcPr>
            <w:tcW w:w="1741" w:type="dxa"/>
          </w:tcPr>
          <w:p w:rsidR="00CC35C9" w:rsidRPr="001037C5" w:rsidRDefault="00CC35C9" w:rsidP="00350408">
            <w:pPr>
              <w:jc w:val="center"/>
              <w:rPr>
                <w:rFonts w:ascii="Calibri Light" w:hAnsi="Calibri Light" w:cs="Calibri Light"/>
              </w:rPr>
            </w:pPr>
            <w:r w:rsidRPr="001037C5">
              <w:rPr>
                <w:rFonts w:ascii="Calibri Light" w:hAnsi="Calibri Light" w:cs="Calibri Light"/>
              </w:rPr>
              <w:t>9</w:t>
            </w:r>
          </w:p>
        </w:tc>
        <w:tc>
          <w:tcPr>
            <w:tcW w:w="1218" w:type="dxa"/>
          </w:tcPr>
          <w:p w:rsidR="00CC35C9" w:rsidRPr="001037C5" w:rsidRDefault="00CC35C9" w:rsidP="00350408">
            <w:pPr>
              <w:jc w:val="right"/>
              <w:rPr>
                <w:rFonts w:ascii="Calibri Light" w:hAnsi="Calibri Light" w:cs="Calibri Light"/>
              </w:rPr>
            </w:pPr>
            <w:r w:rsidRPr="001037C5">
              <w:rPr>
                <w:rFonts w:ascii="Calibri Light" w:hAnsi="Calibri Light" w:cs="Calibri Light"/>
              </w:rPr>
              <w:t>17,31</w:t>
            </w:r>
          </w:p>
        </w:tc>
      </w:tr>
      <w:tr w:rsidR="00CC35C9" w:rsidRPr="001037C5" w:rsidTr="00350408">
        <w:tc>
          <w:tcPr>
            <w:tcW w:w="636" w:type="dxa"/>
          </w:tcPr>
          <w:p w:rsidR="00CC35C9" w:rsidRPr="001037C5" w:rsidRDefault="00CC35C9" w:rsidP="00CC35C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4</w:t>
            </w:r>
          </w:p>
        </w:tc>
        <w:tc>
          <w:tcPr>
            <w:tcW w:w="2243" w:type="dxa"/>
          </w:tcPr>
          <w:p w:rsidR="00CC35C9" w:rsidRPr="001037C5" w:rsidRDefault="00CC35C9" w:rsidP="00CC35C9">
            <w:pPr>
              <w:rPr>
                <w:rFonts w:ascii="Calibri Light" w:hAnsi="Calibri Light" w:cs="Calibri Light"/>
              </w:rPr>
            </w:pPr>
            <w:proofErr w:type="spellStart"/>
            <w:r w:rsidRPr="001037C5">
              <w:rPr>
                <w:rFonts w:ascii="Calibri Light" w:hAnsi="Calibri Light" w:cs="Calibri Light"/>
              </w:rPr>
              <w:t>Neighbour</w:t>
            </w:r>
            <w:proofErr w:type="spellEnd"/>
          </w:p>
        </w:tc>
        <w:tc>
          <w:tcPr>
            <w:tcW w:w="1741" w:type="dxa"/>
          </w:tcPr>
          <w:p w:rsidR="00CC35C9" w:rsidRPr="001037C5" w:rsidRDefault="00CC35C9" w:rsidP="00350408">
            <w:pPr>
              <w:jc w:val="center"/>
              <w:rPr>
                <w:rFonts w:ascii="Calibri Light" w:hAnsi="Calibri Light" w:cs="Calibri Light"/>
              </w:rPr>
            </w:pPr>
            <w:r w:rsidRPr="001037C5">
              <w:rPr>
                <w:rFonts w:ascii="Calibri Light" w:hAnsi="Calibri Light" w:cs="Calibri Light"/>
              </w:rPr>
              <w:t>3</w:t>
            </w:r>
          </w:p>
        </w:tc>
        <w:tc>
          <w:tcPr>
            <w:tcW w:w="1218" w:type="dxa"/>
          </w:tcPr>
          <w:p w:rsidR="00CC35C9" w:rsidRPr="001037C5" w:rsidRDefault="00CC35C9" w:rsidP="00350408">
            <w:pPr>
              <w:jc w:val="right"/>
              <w:rPr>
                <w:rFonts w:ascii="Calibri Light" w:hAnsi="Calibri Light" w:cs="Calibri Light"/>
              </w:rPr>
            </w:pPr>
            <w:r w:rsidRPr="001037C5">
              <w:rPr>
                <w:rFonts w:ascii="Calibri Light" w:hAnsi="Calibri Light" w:cs="Calibri Light"/>
              </w:rPr>
              <w:t>5,78</w:t>
            </w:r>
          </w:p>
        </w:tc>
      </w:tr>
      <w:tr w:rsidR="00CC35C9" w:rsidRPr="001037C5" w:rsidTr="00350408">
        <w:tc>
          <w:tcPr>
            <w:tcW w:w="2879" w:type="dxa"/>
            <w:gridSpan w:val="2"/>
          </w:tcPr>
          <w:p w:rsidR="00CC35C9" w:rsidRPr="001037C5" w:rsidRDefault="00CC35C9" w:rsidP="00CC35C9">
            <w:pPr>
              <w:rPr>
                <w:rFonts w:ascii="Calibri Light" w:hAnsi="Calibri Light" w:cs="Calibri Light"/>
              </w:rPr>
            </w:pPr>
            <w:r w:rsidRPr="001037C5">
              <w:rPr>
                <w:rFonts w:ascii="Calibri Light" w:hAnsi="Calibri Light" w:cs="Calibri Light"/>
              </w:rPr>
              <w:t xml:space="preserve">Total </w:t>
            </w:r>
          </w:p>
        </w:tc>
        <w:tc>
          <w:tcPr>
            <w:tcW w:w="1741" w:type="dxa"/>
          </w:tcPr>
          <w:p w:rsidR="00CC35C9" w:rsidRPr="001037C5" w:rsidRDefault="00CC35C9" w:rsidP="0035040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52</w:t>
            </w:r>
          </w:p>
        </w:tc>
        <w:tc>
          <w:tcPr>
            <w:tcW w:w="1218" w:type="dxa"/>
          </w:tcPr>
          <w:p w:rsidR="00CC35C9" w:rsidRPr="001037C5" w:rsidRDefault="00CC35C9" w:rsidP="00350408">
            <w:pPr>
              <w:jc w:val="right"/>
              <w:rPr>
                <w:rFonts w:ascii="Calibri Light" w:hAnsi="Calibri Light" w:cs="Calibri Light"/>
              </w:rPr>
            </w:pPr>
            <w:r w:rsidRPr="001037C5">
              <w:rPr>
                <w:rFonts w:ascii="Calibri Light" w:hAnsi="Calibri Light" w:cs="Calibri Light"/>
              </w:rPr>
              <w:t>100</w:t>
            </w:r>
          </w:p>
        </w:tc>
      </w:tr>
    </w:tbl>
    <w:p w:rsidR="0087703C" w:rsidRDefault="001037C5" w:rsidP="00B25EDF">
      <w:pPr>
        <w:spacing w:before="120" w:after="120"/>
        <w:ind w:left="440" w:right="-1" w:hanging="14"/>
        <w:jc w:val="both"/>
        <w:rPr>
          <w:rFonts w:ascii="Calibri Light" w:hAnsi="Calibri Light" w:cs="Calibri Light"/>
          <w:sz w:val="24"/>
          <w:szCs w:val="24"/>
        </w:rPr>
      </w:pPr>
      <w:r w:rsidRPr="001037C5">
        <w:rPr>
          <w:rFonts w:ascii="Calibri Light" w:hAnsi="Calibri Light" w:cs="Calibri Light"/>
          <w:sz w:val="24"/>
          <w:szCs w:val="24"/>
        </w:rPr>
        <w:t>Source: Research Data, 2023 (https://sosdp3ap2kb.malangkota.go.id/p2tp2a/)</w:t>
      </w:r>
    </w:p>
    <w:p w:rsidR="001037C5" w:rsidRPr="001037C5" w:rsidRDefault="001037C5" w:rsidP="001037C5">
      <w:pPr>
        <w:spacing w:before="120" w:after="120"/>
        <w:ind w:left="440" w:right="-1" w:hanging="14"/>
        <w:jc w:val="both"/>
        <w:rPr>
          <w:rFonts w:ascii="Calibri Light" w:hAnsi="Calibri Light" w:cs="Calibri Light"/>
          <w:sz w:val="24"/>
          <w:szCs w:val="24"/>
        </w:rPr>
      </w:pPr>
      <w:r w:rsidRPr="001037C5">
        <w:rPr>
          <w:rFonts w:ascii="Calibri Light" w:hAnsi="Calibri Light" w:cs="Calibri Light"/>
          <w:sz w:val="24"/>
          <w:szCs w:val="24"/>
        </w:rPr>
        <w:t xml:space="preserve">Referring to the data in Table 3, it is found that the categories of perpetrators of violence against children include four parties: family members (parents) in 21 cases (40.38%), close relatives such as uncles and aunts in 19 cases (36.54%), family relatives in 9 cases (17.31%), and </w:t>
      </w:r>
      <w:proofErr w:type="spellStart"/>
      <w:r w:rsidRPr="001037C5">
        <w:rPr>
          <w:rFonts w:ascii="Calibri Light" w:hAnsi="Calibri Light" w:cs="Calibri Light"/>
          <w:sz w:val="24"/>
          <w:szCs w:val="24"/>
        </w:rPr>
        <w:t>neighbours</w:t>
      </w:r>
      <w:proofErr w:type="spellEnd"/>
      <w:r w:rsidRPr="001037C5">
        <w:rPr>
          <w:rFonts w:ascii="Calibri Light" w:hAnsi="Calibri Light" w:cs="Calibri Light"/>
          <w:sz w:val="24"/>
          <w:szCs w:val="24"/>
        </w:rPr>
        <w:t xml:space="preserve"> in 3 cases (5.78%).</w:t>
      </w:r>
    </w:p>
    <w:p w:rsidR="001037C5" w:rsidRPr="001037C5" w:rsidRDefault="001037C5" w:rsidP="001037C5">
      <w:pPr>
        <w:spacing w:before="120" w:after="120"/>
        <w:ind w:left="440" w:right="-1" w:hanging="14"/>
        <w:jc w:val="both"/>
        <w:rPr>
          <w:rFonts w:ascii="Calibri Light" w:hAnsi="Calibri Light" w:cs="Calibri Light"/>
          <w:sz w:val="24"/>
          <w:szCs w:val="24"/>
        </w:rPr>
      </w:pPr>
      <w:r w:rsidRPr="001037C5">
        <w:rPr>
          <w:rFonts w:ascii="Calibri Light" w:hAnsi="Calibri Light" w:cs="Calibri Light"/>
          <w:sz w:val="24"/>
          <w:szCs w:val="24"/>
        </w:rPr>
        <w:t>When examining the factors that drive perpetrators to commit violence against children, several factors emerge, as shown in Table 4 below:</w:t>
      </w:r>
    </w:p>
    <w:p w:rsidR="0087703C" w:rsidRPr="006B1A62" w:rsidRDefault="001037C5" w:rsidP="001037C5">
      <w:pPr>
        <w:spacing w:before="120" w:after="120"/>
        <w:ind w:left="440" w:right="-1" w:hanging="14"/>
        <w:jc w:val="center"/>
        <w:rPr>
          <w:rFonts w:ascii="Calibri Light" w:hAnsi="Calibri Light" w:cs="Calibri Light"/>
          <w:b/>
          <w:bCs/>
          <w:sz w:val="24"/>
          <w:szCs w:val="24"/>
        </w:rPr>
      </w:pPr>
      <w:r w:rsidRPr="006B1A62">
        <w:rPr>
          <w:rFonts w:ascii="Calibri Light" w:hAnsi="Calibri Light" w:cs="Calibri Light"/>
          <w:b/>
          <w:bCs/>
          <w:sz w:val="24"/>
          <w:szCs w:val="24"/>
        </w:rPr>
        <w:t>Table 4. Factors causing violence against children</w:t>
      </w:r>
    </w:p>
    <w:tbl>
      <w:tblPr>
        <w:tblW w:w="5975" w:type="dxa"/>
        <w:tblInd w:w="1951"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33"/>
        <w:gridCol w:w="2137"/>
        <w:gridCol w:w="1987"/>
        <w:gridCol w:w="1218"/>
      </w:tblGrid>
      <w:tr w:rsidR="001037C5" w:rsidRPr="001037C5" w:rsidTr="00F90BBB">
        <w:tc>
          <w:tcPr>
            <w:tcW w:w="633" w:type="dxa"/>
            <w:shd w:val="clear" w:color="auto" w:fill="D9D9D9"/>
          </w:tcPr>
          <w:p w:rsidR="001037C5" w:rsidRPr="001037C5" w:rsidRDefault="001037C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No</w:t>
            </w:r>
          </w:p>
        </w:tc>
        <w:tc>
          <w:tcPr>
            <w:tcW w:w="2137" w:type="dxa"/>
            <w:shd w:val="clear" w:color="auto" w:fill="D9D9D9"/>
          </w:tcPr>
          <w:p w:rsidR="001037C5" w:rsidRPr="001037C5" w:rsidRDefault="001037C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Causal Factors  Perpetrators</w:t>
            </w:r>
          </w:p>
        </w:tc>
        <w:tc>
          <w:tcPr>
            <w:tcW w:w="1987" w:type="dxa"/>
            <w:shd w:val="clear" w:color="auto" w:fill="D9D9D9"/>
          </w:tcPr>
          <w:p w:rsidR="001037C5" w:rsidRPr="001037C5" w:rsidRDefault="001037C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Number of Cases (n= 52)</w:t>
            </w:r>
          </w:p>
        </w:tc>
        <w:tc>
          <w:tcPr>
            <w:tcW w:w="1218" w:type="dxa"/>
            <w:shd w:val="clear" w:color="auto" w:fill="D9D9D9"/>
          </w:tcPr>
          <w:p w:rsidR="001037C5" w:rsidRPr="001037C5" w:rsidRDefault="001037C5" w:rsidP="003F4CF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037C5">
              <w:rPr>
                <w:rFonts w:ascii="Calibri Light" w:hAnsi="Calibri Light" w:cs="Calibri Light"/>
                <w:b/>
                <w:bCs/>
                <w:szCs w:val="24"/>
              </w:rPr>
              <w:t>Percentage (%)</w:t>
            </w:r>
          </w:p>
        </w:tc>
      </w:tr>
      <w:tr w:rsidR="001037C5" w:rsidRPr="001037C5" w:rsidTr="00F90BBB">
        <w:tc>
          <w:tcPr>
            <w:tcW w:w="633" w:type="dxa"/>
          </w:tcPr>
          <w:p w:rsidR="001037C5" w:rsidRPr="001037C5" w:rsidRDefault="001037C5" w:rsidP="001037C5">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1</w:t>
            </w:r>
          </w:p>
        </w:tc>
        <w:tc>
          <w:tcPr>
            <w:tcW w:w="2137" w:type="dxa"/>
          </w:tcPr>
          <w:p w:rsidR="001037C5" w:rsidRPr="001037C5" w:rsidRDefault="001037C5" w:rsidP="001037C5">
            <w:pPr>
              <w:rPr>
                <w:rFonts w:ascii="Calibri Light" w:hAnsi="Calibri Light" w:cs="Calibri Light"/>
              </w:rPr>
            </w:pPr>
            <w:r w:rsidRPr="001037C5">
              <w:rPr>
                <w:rFonts w:ascii="Calibri Light" w:hAnsi="Calibri Light" w:cs="Calibri Light"/>
              </w:rPr>
              <w:t xml:space="preserve">Annoyance/Emotion </w:t>
            </w:r>
          </w:p>
        </w:tc>
        <w:tc>
          <w:tcPr>
            <w:tcW w:w="1987" w:type="dxa"/>
          </w:tcPr>
          <w:p w:rsidR="001037C5" w:rsidRPr="001037C5" w:rsidRDefault="001037C5" w:rsidP="00C270CD">
            <w:pPr>
              <w:jc w:val="center"/>
              <w:rPr>
                <w:rFonts w:ascii="Calibri Light" w:hAnsi="Calibri Light" w:cs="Calibri Light"/>
              </w:rPr>
            </w:pPr>
            <w:r w:rsidRPr="001037C5">
              <w:rPr>
                <w:rFonts w:ascii="Calibri Light" w:hAnsi="Calibri Light" w:cs="Calibri Light"/>
              </w:rPr>
              <w:t>17</w:t>
            </w:r>
          </w:p>
        </w:tc>
        <w:tc>
          <w:tcPr>
            <w:tcW w:w="1218" w:type="dxa"/>
          </w:tcPr>
          <w:p w:rsidR="001037C5" w:rsidRPr="001037C5" w:rsidRDefault="001037C5" w:rsidP="00C270CD">
            <w:pPr>
              <w:jc w:val="right"/>
              <w:rPr>
                <w:rFonts w:ascii="Calibri Light" w:hAnsi="Calibri Light" w:cs="Calibri Light"/>
              </w:rPr>
            </w:pPr>
            <w:r w:rsidRPr="001037C5">
              <w:rPr>
                <w:rFonts w:ascii="Calibri Light" w:hAnsi="Calibri Light" w:cs="Calibri Light"/>
              </w:rPr>
              <w:t>32,69</w:t>
            </w:r>
          </w:p>
        </w:tc>
      </w:tr>
      <w:tr w:rsidR="001037C5" w:rsidRPr="001037C5" w:rsidTr="00F90BBB">
        <w:tc>
          <w:tcPr>
            <w:tcW w:w="633" w:type="dxa"/>
          </w:tcPr>
          <w:p w:rsidR="001037C5" w:rsidRPr="001037C5" w:rsidRDefault="001037C5" w:rsidP="001037C5">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2</w:t>
            </w:r>
          </w:p>
        </w:tc>
        <w:tc>
          <w:tcPr>
            <w:tcW w:w="2137" w:type="dxa"/>
          </w:tcPr>
          <w:p w:rsidR="001037C5" w:rsidRPr="001037C5" w:rsidRDefault="001037C5" w:rsidP="001037C5">
            <w:pPr>
              <w:rPr>
                <w:rFonts w:ascii="Calibri Light" w:hAnsi="Calibri Light" w:cs="Calibri Light"/>
              </w:rPr>
            </w:pPr>
            <w:r w:rsidRPr="001037C5">
              <w:rPr>
                <w:rFonts w:ascii="Calibri Light" w:hAnsi="Calibri Light" w:cs="Calibri Light"/>
              </w:rPr>
              <w:t xml:space="preserve">Economic Conditions </w:t>
            </w:r>
          </w:p>
        </w:tc>
        <w:tc>
          <w:tcPr>
            <w:tcW w:w="1987" w:type="dxa"/>
          </w:tcPr>
          <w:p w:rsidR="001037C5" w:rsidRPr="001037C5" w:rsidRDefault="001037C5" w:rsidP="00C270CD">
            <w:pPr>
              <w:jc w:val="center"/>
              <w:rPr>
                <w:rFonts w:ascii="Calibri Light" w:hAnsi="Calibri Light" w:cs="Calibri Light"/>
              </w:rPr>
            </w:pPr>
            <w:r w:rsidRPr="001037C5">
              <w:rPr>
                <w:rFonts w:ascii="Calibri Light" w:hAnsi="Calibri Light" w:cs="Calibri Light"/>
              </w:rPr>
              <w:t>8</w:t>
            </w:r>
          </w:p>
        </w:tc>
        <w:tc>
          <w:tcPr>
            <w:tcW w:w="1218" w:type="dxa"/>
          </w:tcPr>
          <w:p w:rsidR="001037C5" w:rsidRPr="001037C5" w:rsidRDefault="001037C5" w:rsidP="00C270CD">
            <w:pPr>
              <w:jc w:val="right"/>
              <w:rPr>
                <w:rFonts w:ascii="Calibri Light" w:hAnsi="Calibri Light" w:cs="Calibri Light"/>
              </w:rPr>
            </w:pPr>
            <w:r w:rsidRPr="001037C5">
              <w:rPr>
                <w:rFonts w:ascii="Calibri Light" w:hAnsi="Calibri Light" w:cs="Calibri Light"/>
              </w:rPr>
              <w:t>15,38</w:t>
            </w:r>
          </w:p>
        </w:tc>
      </w:tr>
      <w:tr w:rsidR="001037C5" w:rsidRPr="001037C5" w:rsidTr="00F90BBB">
        <w:tc>
          <w:tcPr>
            <w:tcW w:w="633" w:type="dxa"/>
          </w:tcPr>
          <w:p w:rsidR="001037C5" w:rsidRPr="001037C5" w:rsidRDefault="001037C5" w:rsidP="001037C5">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3</w:t>
            </w:r>
          </w:p>
        </w:tc>
        <w:tc>
          <w:tcPr>
            <w:tcW w:w="2137" w:type="dxa"/>
          </w:tcPr>
          <w:p w:rsidR="001037C5" w:rsidRPr="001037C5" w:rsidRDefault="001037C5" w:rsidP="001037C5">
            <w:pPr>
              <w:rPr>
                <w:rFonts w:ascii="Calibri Light" w:hAnsi="Calibri Light" w:cs="Calibri Light"/>
              </w:rPr>
            </w:pPr>
            <w:r w:rsidRPr="001037C5">
              <w:rPr>
                <w:rFonts w:ascii="Calibri Light" w:hAnsi="Calibri Light" w:cs="Calibri Light"/>
              </w:rPr>
              <w:t xml:space="preserve">Biological Drives/Sexual Desire </w:t>
            </w:r>
          </w:p>
        </w:tc>
        <w:tc>
          <w:tcPr>
            <w:tcW w:w="1987" w:type="dxa"/>
          </w:tcPr>
          <w:p w:rsidR="001037C5" w:rsidRPr="001037C5" w:rsidRDefault="001037C5" w:rsidP="00C270CD">
            <w:pPr>
              <w:jc w:val="center"/>
              <w:rPr>
                <w:rFonts w:ascii="Calibri Light" w:hAnsi="Calibri Light" w:cs="Calibri Light"/>
              </w:rPr>
            </w:pPr>
            <w:r w:rsidRPr="001037C5">
              <w:rPr>
                <w:rFonts w:ascii="Calibri Light" w:hAnsi="Calibri Light" w:cs="Calibri Light"/>
              </w:rPr>
              <w:t>19</w:t>
            </w:r>
          </w:p>
        </w:tc>
        <w:tc>
          <w:tcPr>
            <w:tcW w:w="1218" w:type="dxa"/>
          </w:tcPr>
          <w:p w:rsidR="001037C5" w:rsidRPr="001037C5" w:rsidRDefault="001037C5" w:rsidP="00C270CD">
            <w:pPr>
              <w:jc w:val="right"/>
              <w:rPr>
                <w:rFonts w:ascii="Calibri Light" w:hAnsi="Calibri Light" w:cs="Calibri Light"/>
              </w:rPr>
            </w:pPr>
            <w:r w:rsidRPr="001037C5">
              <w:rPr>
                <w:rFonts w:ascii="Calibri Light" w:hAnsi="Calibri Light" w:cs="Calibri Light"/>
              </w:rPr>
              <w:t>36,54</w:t>
            </w:r>
          </w:p>
        </w:tc>
      </w:tr>
      <w:tr w:rsidR="001037C5" w:rsidRPr="001037C5" w:rsidTr="00F90BBB">
        <w:tc>
          <w:tcPr>
            <w:tcW w:w="633" w:type="dxa"/>
          </w:tcPr>
          <w:p w:rsidR="001037C5" w:rsidRPr="001037C5" w:rsidRDefault="001037C5" w:rsidP="001037C5">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4</w:t>
            </w:r>
          </w:p>
        </w:tc>
        <w:tc>
          <w:tcPr>
            <w:tcW w:w="2137" w:type="dxa"/>
          </w:tcPr>
          <w:p w:rsidR="001037C5" w:rsidRPr="001037C5" w:rsidRDefault="001037C5" w:rsidP="001037C5">
            <w:pPr>
              <w:rPr>
                <w:rFonts w:ascii="Calibri Light" w:hAnsi="Calibri Light" w:cs="Calibri Light"/>
              </w:rPr>
            </w:pPr>
            <w:r w:rsidRPr="001037C5">
              <w:rPr>
                <w:rFonts w:ascii="Calibri Light" w:hAnsi="Calibri Light" w:cs="Calibri Light"/>
              </w:rPr>
              <w:t xml:space="preserve">Family Disharmony </w:t>
            </w:r>
          </w:p>
        </w:tc>
        <w:tc>
          <w:tcPr>
            <w:tcW w:w="1987" w:type="dxa"/>
          </w:tcPr>
          <w:p w:rsidR="001037C5" w:rsidRPr="001037C5" w:rsidRDefault="001037C5" w:rsidP="00C270CD">
            <w:pPr>
              <w:jc w:val="center"/>
              <w:rPr>
                <w:rFonts w:ascii="Calibri Light" w:hAnsi="Calibri Light" w:cs="Calibri Light"/>
              </w:rPr>
            </w:pPr>
            <w:r w:rsidRPr="001037C5">
              <w:rPr>
                <w:rFonts w:ascii="Calibri Light" w:hAnsi="Calibri Light" w:cs="Calibri Light"/>
              </w:rPr>
              <w:t>6</w:t>
            </w:r>
          </w:p>
        </w:tc>
        <w:tc>
          <w:tcPr>
            <w:tcW w:w="1218" w:type="dxa"/>
          </w:tcPr>
          <w:p w:rsidR="001037C5" w:rsidRPr="001037C5" w:rsidRDefault="001037C5" w:rsidP="00C270CD">
            <w:pPr>
              <w:jc w:val="right"/>
              <w:rPr>
                <w:rFonts w:ascii="Calibri Light" w:hAnsi="Calibri Light" w:cs="Calibri Light"/>
              </w:rPr>
            </w:pPr>
            <w:r w:rsidRPr="001037C5">
              <w:rPr>
                <w:rFonts w:ascii="Calibri Light" w:hAnsi="Calibri Light" w:cs="Calibri Light"/>
              </w:rPr>
              <w:t>11,54</w:t>
            </w:r>
          </w:p>
        </w:tc>
      </w:tr>
      <w:tr w:rsidR="001037C5" w:rsidRPr="001037C5" w:rsidTr="00F90BBB">
        <w:tc>
          <w:tcPr>
            <w:tcW w:w="633" w:type="dxa"/>
          </w:tcPr>
          <w:p w:rsidR="001037C5" w:rsidRPr="001037C5" w:rsidRDefault="001037C5" w:rsidP="001037C5">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037C5">
              <w:rPr>
                <w:rFonts w:ascii="Calibri Light" w:hAnsi="Calibri Light" w:cs="Calibri Light"/>
                <w:szCs w:val="24"/>
              </w:rPr>
              <w:t>5</w:t>
            </w:r>
          </w:p>
        </w:tc>
        <w:tc>
          <w:tcPr>
            <w:tcW w:w="2137" w:type="dxa"/>
          </w:tcPr>
          <w:p w:rsidR="001037C5" w:rsidRPr="001037C5" w:rsidRDefault="001037C5" w:rsidP="001037C5">
            <w:pPr>
              <w:rPr>
                <w:rFonts w:ascii="Calibri Light" w:hAnsi="Calibri Light" w:cs="Calibri Light"/>
              </w:rPr>
            </w:pPr>
            <w:r w:rsidRPr="001037C5">
              <w:rPr>
                <w:rFonts w:ascii="Calibri Light" w:hAnsi="Calibri Light" w:cs="Calibri Light"/>
              </w:rPr>
              <w:t>Others</w:t>
            </w:r>
          </w:p>
        </w:tc>
        <w:tc>
          <w:tcPr>
            <w:tcW w:w="1987" w:type="dxa"/>
          </w:tcPr>
          <w:p w:rsidR="001037C5" w:rsidRPr="001037C5" w:rsidRDefault="001037C5" w:rsidP="00C270CD">
            <w:pPr>
              <w:jc w:val="center"/>
              <w:rPr>
                <w:rFonts w:ascii="Calibri Light" w:hAnsi="Calibri Light" w:cs="Calibri Light"/>
              </w:rPr>
            </w:pPr>
            <w:r w:rsidRPr="001037C5">
              <w:rPr>
                <w:rFonts w:ascii="Calibri Light" w:hAnsi="Calibri Light" w:cs="Calibri Light"/>
              </w:rPr>
              <w:t>2</w:t>
            </w:r>
          </w:p>
        </w:tc>
        <w:tc>
          <w:tcPr>
            <w:tcW w:w="1218" w:type="dxa"/>
          </w:tcPr>
          <w:p w:rsidR="001037C5" w:rsidRPr="001037C5" w:rsidRDefault="001037C5" w:rsidP="00C270CD">
            <w:pPr>
              <w:jc w:val="right"/>
              <w:rPr>
                <w:rFonts w:ascii="Calibri Light" w:hAnsi="Calibri Light" w:cs="Calibri Light"/>
              </w:rPr>
            </w:pPr>
            <w:r w:rsidRPr="001037C5">
              <w:rPr>
                <w:rFonts w:ascii="Calibri Light" w:hAnsi="Calibri Light" w:cs="Calibri Light"/>
              </w:rPr>
              <w:t>3,85</w:t>
            </w:r>
          </w:p>
        </w:tc>
      </w:tr>
      <w:tr w:rsidR="001037C5" w:rsidRPr="001037C5" w:rsidTr="00F90BBB">
        <w:tc>
          <w:tcPr>
            <w:tcW w:w="2770" w:type="dxa"/>
            <w:gridSpan w:val="2"/>
          </w:tcPr>
          <w:p w:rsidR="001037C5" w:rsidRPr="001037C5" w:rsidRDefault="001037C5" w:rsidP="001037C5">
            <w:pPr>
              <w:rPr>
                <w:rFonts w:ascii="Calibri Light" w:hAnsi="Calibri Light" w:cs="Calibri Light"/>
              </w:rPr>
            </w:pPr>
            <w:r w:rsidRPr="001037C5">
              <w:rPr>
                <w:rFonts w:ascii="Calibri Light" w:hAnsi="Calibri Light" w:cs="Calibri Light"/>
              </w:rPr>
              <w:t>Total</w:t>
            </w:r>
          </w:p>
        </w:tc>
        <w:tc>
          <w:tcPr>
            <w:tcW w:w="1987" w:type="dxa"/>
          </w:tcPr>
          <w:p w:rsidR="001037C5" w:rsidRPr="001037C5" w:rsidRDefault="001037C5" w:rsidP="00C270CD">
            <w:pPr>
              <w:jc w:val="center"/>
              <w:rPr>
                <w:rFonts w:ascii="Calibri Light" w:hAnsi="Calibri Light" w:cs="Calibri Light"/>
              </w:rPr>
            </w:pPr>
            <w:r w:rsidRPr="001037C5">
              <w:rPr>
                <w:rFonts w:ascii="Calibri Light" w:hAnsi="Calibri Light" w:cs="Calibri Light"/>
              </w:rPr>
              <w:t>52</w:t>
            </w:r>
          </w:p>
        </w:tc>
        <w:tc>
          <w:tcPr>
            <w:tcW w:w="1218" w:type="dxa"/>
          </w:tcPr>
          <w:p w:rsidR="001037C5" w:rsidRPr="001037C5" w:rsidRDefault="001037C5" w:rsidP="00C270CD">
            <w:pPr>
              <w:jc w:val="right"/>
              <w:rPr>
                <w:rFonts w:ascii="Calibri Light" w:hAnsi="Calibri Light" w:cs="Calibri Light"/>
              </w:rPr>
            </w:pPr>
            <w:r w:rsidRPr="001037C5">
              <w:rPr>
                <w:rFonts w:ascii="Calibri Light" w:hAnsi="Calibri Light" w:cs="Calibri Light"/>
              </w:rPr>
              <w:t>100</w:t>
            </w:r>
          </w:p>
        </w:tc>
      </w:tr>
    </w:tbl>
    <w:p w:rsidR="0087703C" w:rsidRDefault="001037C5" w:rsidP="00B25EDF">
      <w:pPr>
        <w:spacing w:before="120" w:after="120"/>
        <w:ind w:left="440" w:right="-1" w:hanging="14"/>
        <w:jc w:val="both"/>
        <w:rPr>
          <w:rFonts w:ascii="Calibri Light" w:hAnsi="Calibri Light" w:cs="Calibri Light"/>
          <w:sz w:val="24"/>
          <w:szCs w:val="24"/>
        </w:rPr>
      </w:pPr>
      <w:r w:rsidRPr="001037C5">
        <w:rPr>
          <w:rFonts w:ascii="Calibri Light" w:hAnsi="Calibri Light" w:cs="Calibri Light"/>
          <w:sz w:val="24"/>
          <w:szCs w:val="24"/>
        </w:rPr>
        <w:t>Source: Research Data, 2023 (https://sosdp3ap2kb.malangkota.go.id/p2tp2a/)</w:t>
      </w:r>
    </w:p>
    <w:p w:rsidR="00AD2A02" w:rsidRPr="00AD2A02" w:rsidRDefault="00AD2A02" w:rsidP="00AD2A02">
      <w:pPr>
        <w:spacing w:before="120" w:after="120"/>
        <w:ind w:left="440" w:right="-1" w:hanging="14"/>
        <w:jc w:val="both"/>
        <w:rPr>
          <w:rFonts w:ascii="Calibri Light" w:hAnsi="Calibri Light" w:cs="Calibri Light"/>
          <w:sz w:val="24"/>
          <w:szCs w:val="24"/>
        </w:rPr>
      </w:pPr>
      <w:r w:rsidRPr="00AD2A02">
        <w:rPr>
          <w:rFonts w:ascii="Calibri Light" w:hAnsi="Calibri Light" w:cs="Calibri Light"/>
          <w:sz w:val="24"/>
          <w:szCs w:val="24"/>
        </w:rPr>
        <w:lastRenderedPageBreak/>
        <w:t>From the data in Table 4, it is evident that the factors driving violence against children include emotional or psychological factors in 17 cases (32.69%), economic inability in 8 cases (15.38%), biological impulses or sexual desires in 19 cases (36.54%), family disharmony in 6 cases (11.54%), and other factors in 2 cases (3.85%).</w:t>
      </w:r>
    </w:p>
    <w:p w:rsidR="00AD2A02" w:rsidRPr="00AD2A02" w:rsidRDefault="00AD2A02" w:rsidP="00AD2A02">
      <w:pPr>
        <w:spacing w:before="120" w:after="120"/>
        <w:ind w:left="440" w:right="-1" w:hanging="14"/>
        <w:jc w:val="both"/>
        <w:rPr>
          <w:rFonts w:ascii="Calibri Light" w:hAnsi="Calibri Light" w:cs="Calibri Light"/>
          <w:sz w:val="24"/>
          <w:szCs w:val="24"/>
        </w:rPr>
      </w:pPr>
      <w:r w:rsidRPr="00AD2A02">
        <w:rPr>
          <w:rFonts w:ascii="Calibri Light" w:hAnsi="Calibri Light" w:cs="Calibri Light"/>
          <w:sz w:val="24"/>
          <w:szCs w:val="24"/>
        </w:rPr>
        <w:t>According to</w:t>
      </w:r>
      <w:r w:rsidR="000B5AEB">
        <w:rPr>
          <w:rFonts w:ascii="Calibri Light" w:hAnsi="Calibri Light" w:cs="Calibri Light"/>
          <w:sz w:val="24"/>
          <w:szCs w:val="24"/>
        </w:rPr>
        <w:t xml:space="preserve"> </w:t>
      </w:r>
      <w:r w:rsidR="000B5AEB">
        <w:rPr>
          <w:rFonts w:ascii="Calibri Light" w:hAnsi="Calibri Light" w:cs="Calibri Light"/>
          <w:sz w:val="24"/>
          <w:szCs w:val="24"/>
        </w:rPr>
        <w:fldChar w:fldCharType="begin" w:fldLock="1"/>
      </w:r>
      <w:r w:rsidR="000B5AEB">
        <w:rPr>
          <w:rFonts w:ascii="Calibri Light" w:hAnsi="Calibri Light" w:cs="Calibri Light"/>
          <w:sz w:val="24"/>
          <w:szCs w:val="24"/>
        </w:rPr>
        <w:instrText>ADDIN CSL_CITATION {"citationItems":[{"id":"ITEM-1","itemData":{"DOI":"10.26740/jptt.v3n2.p113-124","ISSN":"2087-1708","abstract":"Violence in any form and reason specifically in educational setting will affects every individual. Teachers should be aware that violence has historical cycle in society, community, even in individual levels. Based on the consideration, this paper tries to: 1) understand the root of violence, its values and its personal and social characteristics; 2) recognize the social characteristics of patriarchy and matriarchy in educational setting, and the necessity for counselors of having matriarchal communication styles; and 3) assert the importance of school counselors to equip themselves with balanced, empathic, and mutual communication. This paper concludes that the root of violence is not inherent in human nature but socially learned and inherited. Secondly, matriarchal characteristics in social relations are needed to prevent violence. Third, school counselors should equip themselves with mutualcommunications.Abstrak: Kekerasan bentuk apapun, dalam latar manapun, khususnya dalam dunia pendidikan, membawa dampak merugikan bagi banyak pihak. Para pendidik perlu menyadari bahwa kekerasan memiliki siklus historis baik pada kesatuan sosial terbesar, komunitas terbatas, maupun individu. Atas dasar itu, tujuan kajian ini adalah: pertama, mengenali 'akar kekerasan', sifat personal, sifat sosial, dan nilai yang dikandungnya untuk dapat dipahami dan dikelola; kedua, mengenali keberadaan sifat-sifat sosial patriarki dan matriarki dalam institusi pendidikan, serta bagaimana keniscayaan komunikasi konselor di bawah sifat matriarki; ketiga, pentingnya konselor/Guru Bimbingan Konseling (BK) melengkapi diri dengan komunikasi berimbang, empatik, saling berbagi, dan saling memenuhi kebutuhan. Setelah melalui kajian konseptual, tulisan ini menyimpulkan bahwa: pertama, 'akar kekerasan' adalah tidak melekat pada hakekat manusia, melainkan terkandung dalam sifat sosial yang dipelajari dan diwariskan secara sosial; kedua, keberadaan sifat sosial dan sifat matriarki (pengganti yang patriarki) adalah niscaya adanya untuk mencegah kekerasan; dan ketiga, konselor perlu melengkapi diri dengan komunikasi berimbang.","author":[{"dropping-particle":"","family":"Mappiare-AT","given":"Andi","non-dropping-particle":"","parse-names":false,"suffix":""}],"container-title":"Jurnal Psikologi Teori dan Terapan","id":"ITEM-1","issue":"2","issued":{"date-parts":[["2013"]]},"page":"113","title":"Kekerasan Psiko-Sosial Dalam Pendidikan Dan Keniscayaan Bimbingan Konseling","type":"article-journal","volume":"3"},"uris":["http://www.mendeley.com/documents/?uuid=34dc4169-985e-4543-ac48-5fdcb1e13058"]}],"mendeley":{"formattedCitation":"(Mappiare-AT, 2013)","manualFormatting":"Mappiare-AT (2013)","plainTextFormattedCitation":"(Mappiare-AT, 2013)","previouslyFormattedCitation":"(Mappiare-AT, 2013)"},"properties":{"noteIndex":0},"schema":"https://github.com/citation-style-language/schema/raw/master/csl-citation.json"}</w:instrText>
      </w:r>
      <w:r w:rsidR="000B5AEB">
        <w:rPr>
          <w:rFonts w:ascii="Calibri Light" w:hAnsi="Calibri Light" w:cs="Calibri Light"/>
          <w:sz w:val="24"/>
          <w:szCs w:val="24"/>
        </w:rPr>
        <w:fldChar w:fldCharType="separate"/>
      </w:r>
      <w:hyperlink w:anchor="Mappiare" w:history="1">
        <w:r w:rsidR="000B5AEB" w:rsidRPr="00A90D9D">
          <w:rPr>
            <w:rStyle w:val="Hyperlink"/>
            <w:rFonts w:ascii="Calibri Light" w:hAnsi="Calibri Light" w:cs="Calibri Light"/>
            <w:noProof/>
            <w:sz w:val="24"/>
            <w:szCs w:val="24"/>
          </w:rPr>
          <w:t>Mappiare-AT</w:t>
        </w:r>
      </w:hyperlink>
      <w:r w:rsidR="000B5AEB" w:rsidRPr="000B5AEB">
        <w:rPr>
          <w:rFonts w:ascii="Calibri Light" w:hAnsi="Calibri Light" w:cs="Calibri Light"/>
          <w:noProof/>
          <w:sz w:val="24"/>
          <w:szCs w:val="24"/>
        </w:rPr>
        <w:t xml:space="preserve"> </w:t>
      </w:r>
      <w:r w:rsidR="000B5AEB">
        <w:rPr>
          <w:rFonts w:ascii="Calibri Light" w:hAnsi="Calibri Light" w:cs="Calibri Light"/>
          <w:noProof/>
          <w:sz w:val="24"/>
          <w:szCs w:val="24"/>
        </w:rPr>
        <w:t>(</w:t>
      </w:r>
      <w:r w:rsidR="000B5AEB" w:rsidRPr="000B5AEB">
        <w:rPr>
          <w:rFonts w:ascii="Calibri Light" w:hAnsi="Calibri Light" w:cs="Calibri Light"/>
          <w:noProof/>
          <w:sz w:val="24"/>
          <w:szCs w:val="24"/>
        </w:rPr>
        <w:t>2013)</w:t>
      </w:r>
      <w:r w:rsidR="000B5AEB">
        <w:rPr>
          <w:rFonts w:ascii="Calibri Light" w:hAnsi="Calibri Light" w:cs="Calibri Light"/>
          <w:sz w:val="24"/>
          <w:szCs w:val="24"/>
        </w:rPr>
        <w:fldChar w:fldCharType="end"/>
      </w:r>
      <w:r w:rsidRPr="00AD2A02">
        <w:rPr>
          <w:rFonts w:ascii="Calibri Light" w:hAnsi="Calibri Light" w:cs="Calibri Light"/>
          <w:sz w:val="24"/>
          <w:szCs w:val="24"/>
        </w:rPr>
        <w:t xml:space="preserve">, the triggers for violent actions in individuals can be categorized into two aspects: </w:t>
      </w:r>
      <w:r w:rsidRPr="006C0A1E">
        <w:rPr>
          <w:rFonts w:ascii="Calibri Light" w:hAnsi="Calibri Light" w:cs="Calibri Light"/>
          <w:i/>
          <w:iCs/>
          <w:sz w:val="24"/>
          <w:szCs w:val="24"/>
        </w:rPr>
        <w:t>First</w:t>
      </w:r>
      <w:r w:rsidRPr="00AD2A02">
        <w:rPr>
          <w:rFonts w:ascii="Calibri Light" w:hAnsi="Calibri Light" w:cs="Calibri Light"/>
          <w:sz w:val="24"/>
          <w:szCs w:val="24"/>
        </w:rPr>
        <w:t xml:space="preserve">, Defensive Aggression, which is a type of violence aimed at defending something valuable to the individual as a reaction to a threat. The violence is not solely intended to cause destruction or death to others but is aimed at preserving life. </w:t>
      </w:r>
      <w:r w:rsidRPr="006C0A1E">
        <w:rPr>
          <w:rFonts w:ascii="Calibri Light" w:hAnsi="Calibri Light" w:cs="Calibri Light"/>
          <w:i/>
          <w:iCs/>
          <w:sz w:val="24"/>
          <w:szCs w:val="24"/>
        </w:rPr>
        <w:t>Second</w:t>
      </w:r>
      <w:r w:rsidRPr="00AD2A02">
        <w:rPr>
          <w:rFonts w:ascii="Calibri Light" w:hAnsi="Calibri Light" w:cs="Calibri Light"/>
          <w:sz w:val="24"/>
          <w:szCs w:val="24"/>
        </w:rPr>
        <w:t>, Destructive Aggression is a type of violent action that arises from a genuine desire of the perpetrator to harm others, inflict cruel torture, and have the intent to kill and destroy for personal satisfaction.</w:t>
      </w:r>
    </w:p>
    <w:p w:rsidR="0087703C" w:rsidRDefault="00AD2A02" w:rsidP="00AD2A02">
      <w:pPr>
        <w:spacing w:before="120" w:after="120"/>
        <w:ind w:left="440" w:right="-1" w:hanging="14"/>
        <w:jc w:val="both"/>
        <w:rPr>
          <w:rFonts w:ascii="Calibri Light" w:hAnsi="Calibri Light" w:cs="Calibri Light"/>
          <w:sz w:val="24"/>
          <w:szCs w:val="24"/>
        </w:rPr>
      </w:pPr>
      <w:r w:rsidRPr="00AD2A02">
        <w:rPr>
          <w:rFonts w:ascii="Calibri Light" w:hAnsi="Calibri Light" w:cs="Calibri Light"/>
          <w:sz w:val="24"/>
          <w:szCs w:val="24"/>
        </w:rPr>
        <w:t xml:space="preserve">The conclusions of the research by </w:t>
      </w:r>
      <w:r w:rsidR="000B5AEB">
        <w:rPr>
          <w:rFonts w:ascii="Calibri Light" w:hAnsi="Calibri Light" w:cs="Calibri Light"/>
          <w:sz w:val="24"/>
          <w:szCs w:val="24"/>
        </w:rPr>
        <w:fldChar w:fldCharType="begin" w:fldLock="1"/>
      </w:r>
      <w:r w:rsidR="000B5AEB">
        <w:rPr>
          <w:rFonts w:ascii="Calibri Light" w:hAnsi="Calibri Light" w:cs="Calibri Light"/>
          <w:sz w:val="24"/>
          <w:szCs w:val="24"/>
        </w:rPr>
        <w:instrText>ADDIN CSL_CITATION {"citationItems":[{"id":"ITEM-1","itemData":{"DOI":"10.31004/obsesi.v4i2.451","ISSN":"2356-1327","abstract":"Anak usia dini merupakan salah satu yang rentan mengalami kekerasan dari orangtua atau pengasuhnya. Tujuan penelitian ini untuk mengidentifikasi bentuk-bentuk kekerasan orang tua terhadap anak, faktor penyebab kekerasan, dan dampak fisik maupun psikologis yang dialami anak. Hasil identifikasi selanjutnya digunakan sebagai dasar penelitian lanjutan dan penanganan psikologis bagi orang tua yang melakukan kekerasan terhadap anak. Data penelitian dikumpulkan dengan menggunakan angket dan dianalisis dengan teknik deskriptif kualitatif. Partisipan dalam penelitian ini berjumlah 320 orang tua yang memiliki anak usia 4-6 tahun yang bersekolah di Gondomanan, Umbulharjo, Gedongtengen, dan Ngampilandengan menggunakan teknik cluster sampling. Hasil penelitian menunjukkan bahwa dari 14 pilihan bentuk kekerasan, yang paling banyak dilakukan orangtua terhadap anak adalah mencubitdan memelototi. Kecamatan Gedongtengen memberikan respon paling banyak hampir di setiap bentuk kekerasan. Alasan terbanyak orangtua melakukan kekerasan adalah untuk mendisiplinkan anak. Hal ini menyebabkan anak menangisketika orangtua melakukan kekerasan terhadap mereka.","author":[{"dropping-particle":"","family":"Muarifah","given":"Alif","non-dropping-particle":"","parse-names":false,"suffix":""},{"dropping-particle":"","family":"Wati","given":"Dewi Eko","non-dropping-particle":"","parse-names":false,"suffix":""},{"dropping-particle":"","family":"Puspitasari","given":"Intan","non-dropping-particle":"","parse-names":false,"suffix":""}],"container-title":"Jurnal Obsesi : Jurnal Pendidikan Anak Usia Dini","id":"ITEM-1","issue":"2","issued":{"date-parts":[["2020"]]},"page":"757","title":"Identifikasi Bentuk dan Dampak Kekerasan pada Anak Usia Dini di Kota Yogyakarta","type":"article-journal","volume":"4"},"uris":["http://www.mendeley.com/documents/?uuid=77cf797f-3c1d-401e-bd65-84a697e72ae5"]}],"mendeley":{"formattedCitation":"(Muarifah et al., 2020)","manualFormatting":"Muarifah et al. (2020)","plainTextFormattedCitation":"(Muarifah et al., 2020)","previouslyFormattedCitation":"(Muarifah et al., 2020)"},"properties":{"noteIndex":0},"schema":"https://github.com/citation-style-language/schema/raw/master/csl-citation.json"}</w:instrText>
      </w:r>
      <w:r w:rsidR="000B5AEB">
        <w:rPr>
          <w:rFonts w:ascii="Calibri Light" w:hAnsi="Calibri Light" w:cs="Calibri Light"/>
          <w:sz w:val="24"/>
          <w:szCs w:val="24"/>
        </w:rPr>
        <w:fldChar w:fldCharType="separate"/>
      </w:r>
      <w:hyperlink w:anchor="Muarifah" w:history="1">
        <w:r w:rsidR="000B5AEB" w:rsidRPr="00FD22EF">
          <w:rPr>
            <w:rStyle w:val="Hyperlink"/>
            <w:rFonts w:ascii="Calibri Light" w:hAnsi="Calibri Light" w:cs="Calibri Light"/>
            <w:noProof/>
            <w:sz w:val="24"/>
            <w:szCs w:val="24"/>
          </w:rPr>
          <w:t>Muarifah et al.</w:t>
        </w:r>
      </w:hyperlink>
      <w:r w:rsidR="000B5AEB" w:rsidRPr="000B5AEB">
        <w:rPr>
          <w:rFonts w:ascii="Calibri Light" w:hAnsi="Calibri Light" w:cs="Calibri Light"/>
          <w:noProof/>
          <w:sz w:val="24"/>
          <w:szCs w:val="24"/>
        </w:rPr>
        <w:t xml:space="preserve"> </w:t>
      </w:r>
      <w:r w:rsidR="000B5AEB">
        <w:rPr>
          <w:rFonts w:ascii="Calibri Light" w:hAnsi="Calibri Light" w:cs="Calibri Light"/>
          <w:noProof/>
          <w:sz w:val="24"/>
          <w:szCs w:val="24"/>
        </w:rPr>
        <w:t>(</w:t>
      </w:r>
      <w:r w:rsidR="000B5AEB" w:rsidRPr="000B5AEB">
        <w:rPr>
          <w:rFonts w:ascii="Calibri Light" w:hAnsi="Calibri Light" w:cs="Calibri Light"/>
          <w:noProof/>
          <w:sz w:val="24"/>
          <w:szCs w:val="24"/>
        </w:rPr>
        <w:t>2020)</w:t>
      </w:r>
      <w:r w:rsidR="000B5AEB">
        <w:rPr>
          <w:rFonts w:ascii="Calibri Light" w:hAnsi="Calibri Light" w:cs="Calibri Light"/>
          <w:sz w:val="24"/>
          <w:szCs w:val="24"/>
        </w:rPr>
        <w:fldChar w:fldCharType="end"/>
      </w:r>
      <w:r w:rsidR="000B5AEB">
        <w:rPr>
          <w:rFonts w:ascii="Calibri Light" w:hAnsi="Calibri Light" w:cs="Calibri Light"/>
          <w:sz w:val="24"/>
          <w:szCs w:val="24"/>
        </w:rPr>
        <w:t xml:space="preserve"> </w:t>
      </w:r>
      <w:r w:rsidRPr="00AD2A02">
        <w:rPr>
          <w:rFonts w:ascii="Calibri Light" w:hAnsi="Calibri Light" w:cs="Calibri Light"/>
          <w:sz w:val="24"/>
          <w:szCs w:val="24"/>
        </w:rPr>
        <w:t>state that violence against children is a complex problem. The causes and effects of violent actions vary widely in each case. Efforts to identify the phenomenon of violence are one of the initial steps to understanding parenting patterns and can serve as a basis for implementing interventions to prevent such violence. Violence is not an appropriate action to be taken against young children, as the consequences they experience will carry into adulthood. Through understanding the causes of violence, preventive measures should be taken to maintain quality parenting and enable children to grow up happy.</w:t>
      </w:r>
    </w:p>
    <w:p w:rsidR="00EE34B2" w:rsidRPr="00EE34B2" w:rsidRDefault="00EE34B2" w:rsidP="00AD2A02">
      <w:pPr>
        <w:spacing w:before="120" w:after="120"/>
        <w:ind w:left="440" w:right="-1" w:hanging="14"/>
        <w:jc w:val="both"/>
        <w:rPr>
          <w:rFonts w:ascii="Calibri Light" w:hAnsi="Calibri Light" w:cs="Calibri Light"/>
          <w:b/>
          <w:bCs/>
          <w:sz w:val="24"/>
          <w:szCs w:val="24"/>
        </w:rPr>
      </w:pPr>
      <w:r w:rsidRPr="00EE34B2">
        <w:rPr>
          <w:rFonts w:ascii="Calibri Light" w:hAnsi="Calibri Light" w:cs="Calibri Light"/>
          <w:b/>
          <w:bCs/>
          <w:sz w:val="24"/>
          <w:szCs w:val="24"/>
        </w:rPr>
        <w:t>Forms of Social Welfare Services for Child Victims of Maltreatment in Malang City</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t>The primary institution providing social welfare services for child victims of violence in Malang City is the Integrated Service Center for the Protection of Women and Children. The P2TP2A institution serves as the Technical Implementation Unit of the DP3AP2KB, specifically addressing gender-based violence against women and children in Malang City. P2TP2A was established based on 1) Malang City Regulation No. 12 of 2015 concerning the Protection of Women and Children Victims of Violence; 2) Mayor Regulation No. 64 of 2015 regarding the Formation of the Task Force for the Protection Services of Women and Children Victims of Violence; and 3) the Mayor of Malang Decree No. 188/55/35.73.112/2006 on the Establishment of the Task Force for the Protection Services of Women and Children Victims of Violence. It has formed and developed P2TP2A Assistance Posts in 5 districts and 57 villages in Malang City.</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t>The role of the P2TP2A institution is to provide comprehensive and integrated social services to women and children who are victims of violence while upholding the privacy and confidentiality of reporters, victims, and perpetrators. The activities of P2TP2A in Malang City include 1) Providing services and support to prevent violence against women and children in Malang City; 2) Organizing various activities such as strengthening institutions, networking, forums, and stakeholders related to the prevention of violence against women and children; and 3) Conducting awareness-raising (socialization), coordination meetings, and workshops related to the Child Protection Law, the Domestic Violence Law, the Trafficking Law, the Narcotics Law, and the Dangers of Pornography (Law No. 44 of 2008) concerning Youth Interactions in Malang City.</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lastRenderedPageBreak/>
        <w:t xml:space="preserve">In providing social services for child victims of violence, P2TP2A collaborates and networks with various parties. The P2TP2A network includes the DP3AP2KB of Malang City, PKK of Malang City, UPPA </w:t>
      </w:r>
      <w:proofErr w:type="spellStart"/>
      <w:r w:rsidRPr="00EE34B2">
        <w:rPr>
          <w:rFonts w:ascii="Calibri Light" w:hAnsi="Calibri Light" w:cs="Calibri Light"/>
          <w:sz w:val="24"/>
          <w:szCs w:val="24"/>
        </w:rPr>
        <w:t>Polresta</w:t>
      </w:r>
      <w:proofErr w:type="spellEnd"/>
      <w:r w:rsidRPr="00EE34B2">
        <w:rPr>
          <w:rFonts w:ascii="Calibri Light" w:hAnsi="Calibri Light" w:cs="Calibri Light"/>
          <w:sz w:val="24"/>
          <w:szCs w:val="24"/>
        </w:rPr>
        <w:t xml:space="preserve"> Malang City, the Health Department, the Education Department, the Social Department, community health </w:t>
      </w:r>
      <w:proofErr w:type="spellStart"/>
      <w:r w:rsidRPr="00EE34B2">
        <w:rPr>
          <w:rFonts w:ascii="Calibri Light" w:hAnsi="Calibri Light" w:cs="Calibri Light"/>
          <w:sz w:val="24"/>
          <w:szCs w:val="24"/>
        </w:rPr>
        <w:t>centres</w:t>
      </w:r>
      <w:proofErr w:type="spellEnd"/>
      <w:r w:rsidRPr="00EE34B2">
        <w:rPr>
          <w:rFonts w:ascii="Calibri Light" w:hAnsi="Calibri Light" w:cs="Calibri Light"/>
          <w:sz w:val="24"/>
          <w:szCs w:val="24"/>
        </w:rPr>
        <w:t xml:space="preserve"> (</w:t>
      </w:r>
      <w:r w:rsidR="00E84CE8" w:rsidRPr="00E84CE8">
        <w:rPr>
          <w:rFonts w:ascii="Calibri Light" w:hAnsi="Calibri Light" w:cs="Calibri Light"/>
          <w:i/>
          <w:iCs/>
          <w:sz w:val="24"/>
          <w:szCs w:val="24"/>
        </w:rPr>
        <w:t>Pusat</w:t>
      </w:r>
      <w:r w:rsidR="00E84CE8">
        <w:rPr>
          <w:rFonts w:ascii="Calibri Light" w:hAnsi="Calibri Light" w:cs="Calibri Light"/>
          <w:sz w:val="24"/>
          <w:szCs w:val="24"/>
        </w:rPr>
        <w:t xml:space="preserve"> </w:t>
      </w:r>
      <w:r w:rsidR="00E84CE8" w:rsidRPr="00E84CE8">
        <w:rPr>
          <w:rFonts w:ascii="Calibri Light" w:hAnsi="Calibri Light" w:cs="Calibri Light"/>
          <w:i/>
          <w:iCs/>
          <w:sz w:val="24"/>
          <w:szCs w:val="24"/>
        </w:rPr>
        <w:t>Kesehatan Masyarakat/</w:t>
      </w:r>
      <w:proofErr w:type="spellStart"/>
      <w:r w:rsidRPr="00E84CE8">
        <w:rPr>
          <w:rFonts w:ascii="Calibri Light" w:hAnsi="Calibri Light" w:cs="Calibri Light"/>
          <w:i/>
          <w:iCs/>
          <w:sz w:val="24"/>
          <w:szCs w:val="24"/>
        </w:rPr>
        <w:t>Puskesmas</w:t>
      </w:r>
      <w:proofErr w:type="spellEnd"/>
      <w:r w:rsidRPr="00EE34B2">
        <w:rPr>
          <w:rFonts w:ascii="Calibri Light" w:hAnsi="Calibri Light" w:cs="Calibri Light"/>
          <w:sz w:val="24"/>
          <w:szCs w:val="24"/>
        </w:rPr>
        <w:t>), the Malang City General Hospital (RSUD), sub-districts and villages in Malang City, WCC Malang, and LPA Malang.</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t>Generally, the forms of social welfare programs for child victims of violence (child maltreatment) in Malang City consist of three types: Social Assistance Programs, Social Protection Programs, and Social Aid Programs (social support).</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t>The social assistance program is aimed at providing advocacy and recovery support, particularly focusing on the psychosocial aspects of child victims of violence. The assistance process is carried out by the P2TP2A team in Malang City in collaboration with various related parties, such as psychologists, the police, social workers, and others. The goal of providing psychosocial support is to deliver psychological and social services to child victims of violence, helping to restore their physical, psychological, spiritual, and social conditions so that their social functions can return to normal.</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t>Specifically, the Social Protection Program is intended to prevent and address the risks of social disruption and vulnerability for individuals, families, groups, and/or communities, ensuring social continuity. Its implementation includes social assistance, social advocacy, and legal aid.</w:t>
      </w:r>
    </w:p>
    <w:p w:rsidR="00EE34B2" w:rsidRPr="00EE34B2" w:rsidRDefault="00EE34B2" w:rsidP="00EE34B2">
      <w:pPr>
        <w:spacing w:before="120" w:after="120"/>
        <w:ind w:left="440" w:right="-1" w:hanging="14"/>
        <w:jc w:val="both"/>
        <w:rPr>
          <w:rFonts w:ascii="Calibri Light" w:hAnsi="Calibri Light" w:cs="Calibri Light"/>
          <w:sz w:val="24"/>
          <w:szCs w:val="24"/>
        </w:rPr>
      </w:pPr>
      <w:r w:rsidRPr="00897520">
        <w:rPr>
          <w:rFonts w:ascii="Calibri Light" w:hAnsi="Calibri Light" w:cs="Calibri Light"/>
          <w:i/>
          <w:iCs/>
          <w:sz w:val="24"/>
          <w:szCs w:val="24"/>
        </w:rPr>
        <w:t>First</w:t>
      </w:r>
      <w:r w:rsidRPr="00EE34B2">
        <w:rPr>
          <w:rFonts w:ascii="Calibri Light" w:hAnsi="Calibri Light" w:cs="Calibri Light"/>
          <w:sz w:val="24"/>
          <w:szCs w:val="24"/>
        </w:rPr>
        <w:t>, the social assistance program aims to ensure that individuals, families, groups, and communities suffering from social disruption and vulnerability can continue to lead their lives normally. The provision of social assistance is temporary and ongoing, in the form of 1) Direct assistance, 2) Accessibility provision, and 3) Institutional arrangements.</w:t>
      </w:r>
    </w:p>
    <w:p w:rsidR="00EE34B2" w:rsidRPr="00EE34B2" w:rsidRDefault="00EE34B2" w:rsidP="00EE34B2">
      <w:pPr>
        <w:spacing w:before="120" w:after="120"/>
        <w:ind w:left="440" w:right="-1" w:hanging="14"/>
        <w:jc w:val="both"/>
        <w:rPr>
          <w:rFonts w:ascii="Calibri Light" w:hAnsi="Calibri Light" w:cs="Calibri Light"/>
          <w:sz w:val="24"/>
          <w:szCs w:val="24"/>
        </w:rPr>
      </w:pPr>
      <w:r w:rsidRPr="00897520">
        <w:rPr>
          <w:rFonts w:ascii="Calibri Light" w:hAnsi="Calibri Light" w:cs="Calibri Light"/>
          <w:i/>
          <w:iCs/>
          <w:sz w:val="24"/>
          <w:szCs w:val="24"/>
        </w:rPr>
        <w:t>Second</w:t>
      </w:r>
      <w:r w:rsidRPr="00EE34B2">
        <w:rPr>
          <w:rFonts w:ascii="Calibri Light" w:hAnsi="Calibri Light" w:cs="Calibri Light"/>
          <w:sz w:val="24"/>
          <w:szCs w:val="24"/>
        </w:rPr>
        <w:t xml:space="preserve">, the social advocacy program aims to provide protection and </w:t>
      </w:r>
      <w:proofErr w:type="spellStart"/>
      <w:r w:rsidRPr="00EE34B2">
        <w:rPr>
          <w:rFonts w:ascii="Calibri Light" w:hAnsi="Calibri Light" w:cs="Calibri Light"/>
          <w:sz w:val="24"/>
          <w:szCs w:val="24"/>
        </w:rPr>
        <w:t>defence</w:t>
      </w:r>
      <w:proofErr w:type="spellEnd"/>
      <w:r w:rsidRPr="00EE34B2">
        <w:rPr>
          <w:rFonts w:ascii="Calibri Light" w:hAnsi="Calibri Light" w:cs="Calibri Light"/>
          <w:sz w:val="24"/>
          <w:szCs w:val="24"/>
        </w:rPr>
        <w:t xml:space="preserve"> for individuals, families, groups, and communities whose rights have been violated. Social advocacy can also involve raising awareness of rights and responsibilities, offering </w:t>
      </w:r>
      <w:proofErr w:type="spellStart"/>
      <w:r w:rsidRPr="00EE34B2">
        <w:rPr>
          <w:rFonts w:ascii="Calibri Light" w:hAnsi="Calibri Light" w:cs="Calibri Light"/>
          <w:sz w:val="24"/>
          <w:szCs w:val="24"/>
        </w:rPr>
        <w:t>defence</w:t>
      </w:r>
      <w:proofErr w:type="spellEnd"/>
      <w:r w:rsidRPr="00EE34B2">
        <w:rPr>
          <w:rFonts w:ascii="Calibri Light" w:hAnsi="Calibri Light" w:cs="Calibri Light"/>
          <w:sz w:val="24"/>
          <w:szCs w:val="24"/>
        </w:rPr>
        <w:t>, and fulfilling rights.</w:t>
      </w:r>
    </w:p>
    <w:p w:rsidR="00EE34B2" w:rsidRPr="00EE34B2" w:rsidRDefault="00EE34B2" w:rsidP="00EE34B2">
      <w:pPr>
        <w:spacing w:before="120" w:after="120"/>
        <w:ind w:left="440" w:right="-1" w:hanging="14"/>
        <w:jc w:val="both"/>
        <w:rPr>
          <w:rFonts w:ascii="Calibri Light" w:hAnsi="Calibri Light" w:cs="Calibri Light"/>
          <w:sz w:val="24"/>
          <w:szCs w:val="24"/>
        </w:rPr>
      </w:pPr>
      <w:r w:rsidRPr="00897520">
        <w:rPr>
          <w:rFonts w:ascii="Calibri Light" w:hAnsi="Calibri Light" w:cs="Calibri Light"/>
          <w:i/>
          <w:iCs/>
          <w:sz w:val="24"/>
          <w:szCs w:val="24"/>
        </w:rPr>
        <w:t>Third</w:t>
      </w:r>
      <w:r w:rsidRPr="00EE34B2">
        <w:rPr>
          <w:rFonts w:ascii="Calibri Light" w:hAnsi="Calibri Light" w:cs="Calibri Light"/>
          <w:sz w:val="24"/>
          <w:szCs w:val="24"/>
        </w:rPr>
        <w:t>, the legal aid program is organized to represent the interests of citizens facing legal issues in defending their rights, both in and out of court, as well as providing legal consultations.</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t>Special protection is intended as a type of protection afforded to children in specific situations and circumstances to ensure their sense of safety from threats that endanger their lives and well-being during their growth and development. Rapid intervention, including physical, psychological, and social treatment and/or rehabilitation, as well as the prevention of diseases and other health issues, is provided through 1) psychosocial support during treatment until recovery; 2) social assistance for children from low-income families; and 3) protection and support during all judicial processes.</w:t>
      </w:r>
    </w:p>
    <w:p w:rsidR="00EE34B2" w:rsidRPr="00EE34B2" w:rsidRDefault="00EE34B2" w:rsidP="00EE34B2">
      <w:pPr>
        <w:spacing w:before="120" w:after="120"/>
        <w:ind w:left="440" w:right="-1" w:hanging="14"/>
        <w:jc w:val="both"/>
        <w:rPr>
          <w:rFonts w:ascii="Calibri Light" w:hAnsi="Calibri Light" w:cs="Calibri Light"/>
          <w:sz w:val="24"/>
          <w:szCs w:val="24"/>
        </w:rPr>
      </w:pPr>
      <w:r w:rsidRPr="00EE34B2">
        <w:rPr>
          <w:rFonts w:ascii="Calibri Light" w:hAnsi="Calibri Light" w:cs="Calibri Light"/>
          <w:sz w:val="24"/>
          <w:szCs w:val="24"/>
        </w:rPr>
        <w:t>Meanwhile, social assistance programs are provided in the form of urgent material and facility assistance for child victims of violence. Such assistance may include clothing, food, health checks, and facilities such as safe house shelters and so on.</w:t>
      </w:r>
    </w:p>
    <w:p w:rsidR="0087703C" w:rsidRDefault="000B5AEB" w:rsidP="00EE34B2">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rPr>
        <w:lastRenderedPageBreak/>
        <w:fldChar w:fldCharType="begin" w:fldLock="1"/>
      </w:r>
      <w:r>
        <w:rPr>
          <w:rFonts w:ascii="Calibri Light" w:hAnsi="Calibri Light" w:cs="Calibri Light"/>
          <w:sz w:val="24"/>
          <w:szCs w:val="24"/>
        </w:rPr>
        <w:instrText>ADDIN CSL_CITATION {"citationItems":[{"id":"ITEM-1","itemData":{"ISSN":"2723-3766","author":[{"dropping-particle":"","family":"Nisa","given":"Adinda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Indonesia","type":"article-journal","volume":"19"},"uris":["http://www.mendeley.com/documents/?uuid=debd3c73-37c6-40e9-9973-15854d94de96"]}],"mendeley":{"formattedCitation":"(Nisa &amp; Mulyasari, 2023)","manualFormatting":"Nisa &amp; Mulyasari (2023)","plainTextFormattedCitation":"(Nisa &amp; Mulyasari, 2023)","previouslyFormattedCitation":"(Nisa &amp; Mulyasari, 2023)"},"properties":{"noteIndex":0},"schema":"https://github.com/citation-style-language/schema/raw/master/csl-citation.json"}</w:instrText>
      </w:r>
      <w:r>
        <w:rPr>
          <w:rFonts w:ascii="Calibri Light" w:hAnsi="Calibri Light" w:cs="Calibri Light"/>
          <w:sz w:val="24"/>
          <w:szCs w:val="24"/>
        </w:rPr>
        <w:fldChar w:fldCharType="separate"/>
      </w:r>
      <w:hyperlink w:anchor="Nisa" w:history="1">
        <w:r w:rsidRPr="00FD22EF">
          <w:rPr>
            <w:rStyle w:val="Hyperlink"/>
            <w:rFonts w:ascii="Calibri Light" w:hAnsi="Calibri Light" w:cs="Calibri Light"/>
            <w:noProof/>
            <w:sz w:val="24"/>
            <w:szCs w:val="24"/>
          </w:rPr>
          <w:t>Nisa &amp; Mulyasari</w:t>
        </w:r>
      </w:hyperlink>
      <w:r w:rsidRPr="000B5AEB">
        <w:rPr>
          <w:rFonts w:ascii="Calibri Light" w:hAnsi="Calibri Light" w:cs="Calibri Light"/>
          <w:noProof/>
          <w:sz w:val="24"/>
          <w:szCs w:val="24"/>
        </w:rPr>
        <w:t xml:space="preserve"> </w:t>
      </w:r>
      <w:r>
        <w:rPr>
          <w:rFonts w:ascii="Calibri Light" w:hAnsi="Calibri Light" w:cs="Calibri Light"/>
          <w:noProof/>
          <w:sz w:val="24"/>
          <w:szCs w:val="24"/>
        </w:rPr>
        <w:t>(</w:t>
      </w:r>
      <w:r w:rsidRPr="000B5AEB">
        <w:rPr>
          <w:rFonts w:ascii="Calibri Light" w:hAnsi="Calibri Light" w:cs="Calibri Light"/>
          <w:noProof/>
          <w:sz w:val="24"/>
          <w:szCs w:val="24"/>
        </w:rPr>
        <w:t>2023)</w:t>
      </w:r>
      <w:r>
        <w:rPr>
          <w:rFonts w:ascii="Calibri Light" w:hAnsi="Calibri Light" w:cs="Calibri Light"/>
          <w:sz w:val="24"/>
          <w:szCs w:val="24"/>
        </w:rPr>
        <w:fldChar w:fldCharType="end"/>
      </w:r>
      <w:r>
        <w:rPr>
          <w:rFonts w:ascii="Calibri Light" w:hAnsi="Calibri Light" w:cs="Calibri Light"/>
          <w:sz w:val="24"/>
          <w:szCs w:val="24"/>
        </w:rPr>
        <w:t xml:space="preserve"> </w:t>
      </w:r>
      <w:r w:rsidR="00EE34B2" w:rsidRPr="00EE34B2">
        <w:rPr>
          <w:rFonts w:ascii="Calibri Light" w:hAnsi="Calibri Light" w:cs="Calibri Light"/>
          <w:sz w:val="24"/>
          <w:szCs w:val="24"/>
        </w:rPr>
        <w:t xml:space="preserve">state that legal assistance provided through the Integrated Service Center for the Empowerment of Women and Children is a type of effort to protect children and women against sexual violence. This service institution is a </w:t>
      </w:r>
      <w:proofErr w:type="spellStart"/>
      <w:r w:rsidR="00EE34B2" w:rsidRPr="00EE34B2">
        <w:rPr>
          <w:rFonts w:ascii="Calibri Light" w:hAnsi="Calibri Light" w:cs="Calibri Light"/>
          <w:sz w:val="24"/>
          <w:szCs w:val="24"/>
        </w:rPr>
        <w:t>centre</w:t>
      </w:r>
      <w:proofErr w:type="spellEnd"/>
      <w:r w:rsidR="00EE34B2" w:rsidRPr="00EE34B2">
        <w:rPr>
          <w:rFonts w:ascii="Calibri Light" w:hAnsi="Calibri Light" w:cs="Calibri Light"/>
          <w:sz w:val="24"/>
          <w:szCs w:val="24"/>
        </w:rPr>
        <w:t xml:space="preserve"> that integrates various empowerment efforts for women in different areas of development. Additionally, this protection is aimed at women and children from multiple forms of discrimination, violence, and human trafficking. This institution was also established by the Indonesian government to be utilized by the community through the provision of various forms of legal assistance for victims of sexual violence. It offers several services, such as legal consultations, reproductive health consultations, referral </w:t>
      </w:r>
      <w:proofErr w:type="spellStart"/>
      <w:r w:rsidR="00EE34B2" w:rsidRPr="00EE34B2">
        <w:rPr>
          <w:rFonts w:ascii="Calibri Light" w:hAnsi="Calibri Light" w:cs="Calibri Light"/>
          <w:sz w:val="24"/>
          <w:szCs w:val="24"/>
        </w:rPr>
        <w:t>centres</w:t>
      </w:r>
      <w:proofErr w:type="spellEnd"/>
      <w:r w:rsidR="00EE34B2" w:rsidRPr="00EE34B2">
        <w:rPr>
          <w:rFonts w:ascii="Calibri Light" w:hAnsi="Calibri Light" w:cs="Calibri Light"/>
          <w:sz w:val="24"/>
          <w:szCs w:val="24"/>
        </w:rPr>
        <w:t xml:space="preserve">, crisis intervention </w:t>
      </w:r>
      <w:proofErr w:type="spellStart"/>
      <w:r w:rsidR="00EE34B2" w:rsidRPr="00EE34B2">
        <w:rPr>
          <w:rFonts w:ascii="Calibri Light" w:hAnsi="Calibri Light" w:cs="Calibri Light"/>
          <w:sz w:val="24"/>
          <w:szCs w:val="24"/>
        </w:rPr>
        <w:t>centres</w:t>
      </w:r>
      <w:proofErr w:type="spellEnd"/>
      <w:r w:rsidR="00EE34B2" w:rsidRPr="00EE34B2">
        <w:rPr>
          <w:rFonts w:ascii="Calibri Light" w:hAnsi="Calibri Light" w:cs="Calibri Light"/>
          <w:sz w:val="24"/>
          <w:szCs w:val="24"/>
        </w:rPr>
        <w:t xml:space="preserve"> for women, trauma recovery </w:t>
      </w:r>
      <w:proofErr w:type="spellStart"/>
      <w:r w:rsidR="00EE34B2" w:rsidRPr="00EE34B2">
        <w:rPr>
          <w:rFonts w:ascii="Calibri Light" w:hAnsi="Calibri Light" w:cs="Calibri Light"/>
          <w:sz w:val="24"/>
          <w:szCs w:val="24"/>
        </w:rPr>
        <w:t>centres</w:t>
      </w:r>
      <w:proofErr w:type="spellEnd"/>
      <w:r w:rsidR="00EE34B2" w:rsidRPr="00EE34B2">
        <w:rPr>
          <w:rFonts w:ascii="Calibri Light" w:hAnsi="Calibri Light" w:cs="Calibri Light"/>
          <w:sz w:val="24"/>
          <w:szCs w:val="24"/>
        </w:rPr>
        <w:t>, and more.</w:t>
      </w:r>
    </w:p>
    <w:p w:rsidR="001E578B" w:rsidRPr="001E578B" w:rsidRDefault="001E578B" w:rsidP="00EE34B2">
      <w:pPr>
        <w:spacing w:before="120" w:after="120"/>
        <w:ind w:left="440" w:right="-1" w:hanging="14"/>
        <w:jc w:val="both"/>
        <w:rPr>
          <w:rFonts w:ascii="Calibri Light" w:hAnsi="Calibri Light" w:cs="Calibri Light"/>
          <w:b/>
          <w:bCs/>
          <w:sz w:val="24"/>
          <w:szCs w:val="24"/>
        </w:rPr>
      </w:pPr>
      <w:r w:rsidRPr="001E578B">
        <w:rPr>
          <w:rFonts w:ascii="Calibri Light" w:hAnsi="Calibri Light" w:cs="Calibri Light"/>
          <w:b/>
          <w:bCs/>
          <w:sz w:val="24"/>
          <w:szCs w:val="24"/>
        </w:rPr>
        <w:t>Social Services for Child Victims of Violence</w:t>
      </w:r>
    </w:p>
    <w:p w:rsidR="00E773CA" w:rsidRPr="00E773CA" w:rsidRDefault="00E773CA" w:rsidP="00E773CA">
      <w:pPr>
        <w:spacing w:before="120" w:after="120"/>
        <w:ind w:left="440" w:right="-1" w:hanging="14"/>
        <w:jc w:val="both"/>
        <w:rPr>
          <w:rFonts w:ascii="Calibri Light" w:hAnsi="Calibri Light" w:cs="Calibri Light"/>
          <w:sz w:val="24"/>
          <w:szCs w:val="24"/>
        </w:rPr>
      </w:pPr>
      <w:r w:rsidRPr="00E773CA">
        <w:rPr>
          <w:rFonts w:ascii="Calibri Light" w:hAnsi="Calibri Light" w:cs="Calibri Light"/>
          <w:sz w:val="24"/>
          <w:szCs w:val="24"/>
        </w:rPr>
        <w:t>The findings of this study reveal that child violence in Malang City predominantly manifests as sexual violence, including molestation and rape, accounting for 32.70% of reported cases. This alarming statistic underscores the critical vulnerability of children, who are often victimized by those closest to them, such as parents and relatives. The research aligns with previous studies indicating that perpetrators of child violence frequently occupy trusted roles in the child's life, creating a deceptive sense of safety that can lead to exploitation. This situation highlights the urgent need for increased awareness and education regarding children's rights and protections, especially among parents and caregivers, to prevent further occurrences of violence.</w:t>
      </w:r>
    </w:p>
    <w:p w:rsidR="00E773CA" w:rsidRPr="00E773CA" w:rsidRDefault="00E773CA" w:rsidP="00E773CA">
      <w:pPr>
        <w:spacing w:before="120" w:after="120"/>
        <w:ind w:left="440" w:right="-1" w:hanging="14"/>
        <w:jc w:val="both"/>
        <w:rPr>
          <w:rFonts w:ascii="Calibri Light" w:hAnsi="Calibri Light" w:cs="Calibri Light"/>
          <w:sz w:val="24"/>
          <w:szCs w:val="24"/>
        </w:rPr>
      </w:pPr>
      <w:r w:rsidRPr="00E773CA">
        <w:rPr>
          <w:rFonts w:ascii="Calibri Light" w:hAnsi="Calibri Light" w:cs="Calibri Light"/>
          <w:sz w:val="24"/>
          <w:szCs w:val="24"/>
        </w:rPr>
        <w:t xml:space="preserve">Additionally, the study identifies various contributing factors to child violence, such as emotional instability, economic hardship, and family disharmony. These factors interplay to create an environment where violence can thrive. For instance, a lack of parental supervision coupled with external pressures—such as financial strain—can exacerbate the risk of violence against children. The influence of media and societal norms also plays a significant role in shaping </w:t>
      </w:r>
      <w:proofErr w:type="spellStart"/>
      <w:r w:rsidRPr="00E773CA">
        <w:rPr>
          <w:rFonts w:ascii="Calibri Light" w:hAnsi="Calibri Light" w:cs="Calibri Light"/>
          <w:sz w:val="24"/>
          <w:szCs w:val="24"/>
        </w:rPr>
        <w:t>behaviours</w:t>
      </w:r>
      <w:proofErr w:type="spellEnd"/>
      <w:r w:rsidRPr="00E773CA">
        <w:rPr>
          <w:rFonts w:ascii="Calibri Light" w:hAnsi="Calibri Light" w:cs="Calibri Light"/>
          <w:sz w:val="24"/>
          <w:szCs w:val="24"/>
        </w:rPr>
        <w:t xml:space="preserve"> and attitudes towards violence. Therefore, government and community organizations need to implement comprehensive intervention programs that not only address the immediate needs of victims but also educate families and communities about healthy relationships, conflict resolution, and the importance of safeguarding children's welfare. A multi-faceted approach is necessary to effectively combat child violence and foster a safer environment for future generations.</w:t>
      </w:r>
    </w:p>
    <w:p w:rsidR="00E773CA" w:rsidRPr="00E773CA" w:rsidRDefault="00E773CA" w:rsidP="00E773CA">
      <w:pPr>
        <w:spacing w:before="120" w:after="120"/>
        <w:ind w:left="440" w:right="-1" w:hanging="14"/>
        <w:jc w:val="both"/>
        <w:rPr>
          <w:rFonts w:ascii="Calibri Light" w:hAnsi="Calibri Light" w:cs="Calibri Light"/>
          <w:sz w:val="24"/>
          <w:szCs w:val="24"/>
        </w:rPr>
      </w:pPr>
      <w:r w:rsidRPr="00E773CA">
        <w:rPr>
          <w:rFonts w:ascii="Calibri Light" w:hAnsi="Calibri Light" w:cs="Calibri Light"/>
          <w:sz w:val="24"/>
          <w:szCs w:val="24"/>
        </w:rPr>
        <w:t>The data indicates that violence against children and women is becoming increasingly concerning. Referring to the statements of</w:t>
      </w:r>
      <w:r w:rsidR="000B5AEB">
        <w:rPr>
          <w:rFonts w:ascii="Calibri Light" w:hAnsi="Calibri Light" w:cs="Calibri Light"/>
          <w:sz w:val="24"/>
          <w:szCs w:val="24"/>
        </w:rPr>
        <w:t xml:space="preserve"> </w:t>
      </w:r>
      <w:r w:rsidR="000B5AEB">
        <w:rPr>
          <w:rFonts w:ascii="Calibri Light" w:hAnsi="Calibri Light" w:cs="Calibri Light"/>
          <w:sz w:val="24"/>
          <w:szCs w:val="24"/>
        </w:rPr>
        <w:fldChar w:fldCharType="begin" w:fldLock="1"/>
      </w:r>
      <w:r w:rsidR="000B5AEB">
        <w:rPr>
          <w:rFonts w:ascii="Calibri Light" w:hAnsi="Calibri Light" w:cs="Calibri Light"/>
          <w:sz w:val="24"/>
          <w:szCs w:val="24"/>
        </w:rPr>
        <w:instrText>ADDIN CSL_CITATION {"citationItems":[{"id":"ITEM-1","itemData":{"ISSN":"2723-3766","author":[{"dropping-particle":"","family":"Nisa","given":"Adinda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Indonesia","type":"article-journal","volume":"19"},"uris":["http://www.mendeley.com/documents/?uuid=debd3c73-37c6-40e9-9973-15854d94de96"]}],"mendeley":{"formattedCitation":"(Nisa &amp; Mulyasari, 2023)","manualFormatting":"Nisa &amp; Mulyasari (2023)","plainTextFormattedCitation":"(Nisa &amp; Mulyasari, 2023)","previouslyFormattedCitation":"(Nisa &amp; Mulyasari, 2023)"},"properties":{"noteIndex":0},"schema":"https://github.com/citation-style-language/schema/raw/master/csl-citation.json"}</w:instrText>
      </w:r>
      <w:r w:rsidR="000B5AEB">
        <w:rPr>
          <w:rFonts w:ascii="Calibri Light" w:hAnsi="Calibri Light" w:cs="Calibri Light"/>
          <w:sz w:val="24"/>
          <w:szCs w:val="24"/>
        </w:rPr>
        <w:fldChar w:fldCharType="separate"/>
      </w:r>
      <w:hyperlink w:anchor="Nisa" w:history="1">
        <w:r w:rsidR="000B5AEB" w:rsidRPr="00FD22EF">
          <w:rPr>
            <w:rStyle w:val="Hyperlink"/>
            <w:rFonts w:ascii="Calibri Light" w:hAnsi="Calibri Light" w:cs="Calibri Light"/>
            <w:noProof/>
            <w:sz w:val="24"/>
            <w:szCs w:val="24"/>
          </w:rPr>
          <w:t>Nisa &amp; Mulyasari</w:t>
        </w:r>
      </w:hyperlink>
      <w:r w:rsidR="000B5AEB" w:rsidRPr="000B5AEB">
        <w:rPr>
          <w:rFonts w:ascii="Calibri Light" w:hAnsi="Calibri Light" w:cs="Calibri Light"/>
          <w:noProof/>
          <w:sz w:val="24"/>
          <w:szCs w:val="24"/>
        </w:rPr>
        <w:t xml:space="preserve"> </w:t>
      </w:r>
      <w:r w:rsidR="000B5AEB">
        <w:rPr>
          <w:rFonts w:ascii="Calibri Light" w:hAnsi="Calibri Light" w:cs="Calibri Light"/>
          <w:noProof/>
          <w:sz w:val="24"/>
          <w:szCs w:val="24"/>
        </w:rPr>
        <w:t>(</w:t>
      </w:r>
      <w:r w:rsidR="000B5AEB" w:rsidRPr="000B5AEB">
        <w:rPr>
          <w:rFonts w:ascii="Calibri Light" w:hAnsi="Calibri Light" w:cs="Calibri Light"/>
          <w:noProof/>
          <w:sz w:val="24"/>
          <w:szCs w:val="24"/>
        </w:rPr>
        <w:t>2023)</w:t>
      </w:r>
      <w:r w:rsidR="000B5AEB">
        <w:rPr>
          <w:rFonts w:ascii="Calibri Light" w:hAnsi="Calibri Light" w:cs="Calibri Light"/>
          <w:sz w:val="24"/>
          <w:szCs w:val="24"/>
        </w:rPr>
        <w:fldChar w:fldCharType="end"/>
      </w:r>
      <w:r w:rsidRPr="00E773CA">
        <w:rPr>
          <w:rFonts w:ascii="Calibri Light" w:hAnsi="Calibri Light" w:cs="Calibri Light"/>
          <w:sz w:val="24"/>
          <w:szCs w:val="24"/>
        </w:rPr>
        <w:t>, violence against children and women has been a growing issue in recent years. Children often become victims of violence because they are perceived as powerless. To prevent sexual violence against children and women, the government and related organizations implement various initiatives such as strict guidelines and regulations.</w:t>
      </w:r>
    </w:p>
    <w:p w:rsidR="00E773CA" w:rsidRPr="00E773CA" w:rsidRDefault="00E773CA" w:rsidP="00E773CA">
      <w:pPr>
        <w:spacing w:before="120" w:after="120"/>
        <w:ind w:left="440" w:right="-1" w:hanging="14"/>
        <w:jc w:val="both"/>
        <w:rPr>
          <w:rFonts w:ascii="Calibri Light" w:hAnsi="Calibri Light" w:cs="Calibri Light"/>
          <w:sz w:val="24"/>
          <w:szCs w:val="24"/>
        </w:rPr>
      </w:pPr>
      <w:r w:rsidRPr="00E773CA">
        <w:rPr>
          <w:rFonts w:ascii="Calibri Light" w:hAnsi="Calibri Light" w:cs="Calibri Light"/>
          <w:sz w:val="24"/>
          <w:szCs w:val="24"/>
        </w:rPr>
        <w:t>The research data shows that the perpetrators of violence against children are often individuals close to or known by the child. This aligns with the findings of</w:t>
      </w:r>
      <w:r w:rsidR="000B5AEB">
        <w:rPr>
          <w:rFonts w:ascii="Calibri Light" w:hAnsi="Calibri Light" w:cs="Calibri Light"/>
          <w:sz w:val="24"/>
          <w:szCs w:val="24"/>
        </w:rPr>
        <w:t xml:space="preserve"> </w:t>
      </w:r>
      <w:r w:rsidR="000B5AEB">
        <w:rPr>
          <w:rFonts w:ascii="Calibri Light" w:hAnsi="Calibri Light" w:cs="Calibri Light"/>
          <w:sz w:val="24"/>
          <w:szCs w:val="24"/>
        </w:rPr>
        <w:fldChar w:fldCharType="begin" w:fldLock="1"/>
      </w:r>
      <w:r w:rsidR="000B5AEB">
        <w:rPr>
          <w:rFonts w:ascii="Calibri Light" w:hAnsi="Calibri Light" w:cs="Calibri Light"/>
          <w:sz w:val="24"/>
          <w:szCs w:val="24"/>
        </w:rPr>
        <w:instrText>ADDIN CSL_CITATION {"citationItems":[{"id":"ITEM-1","itemData":{"DOI":"10.35586/esensihukum.v2i1.20","ISSN":"2716-2893","abstract":"Penelitian ini membahas mengenai kondisi darurat kekerasan seksual yang menimpa anak-anak di Indonesia saat ini, masalah kekerasan seksual tidak hanya menjadi isu domestik, namun sudah menjadi permasalahn global yang menimpa anak-anak tidak hanya di Indonesia tetapi dibelahan dunia yang lain. Anak-anak yang hidup dalam kondisi miskin, anak korban konflik bersenjata adalah sebgaian dari anak-anak di dunia yang mengalami berbagai macam tindak kekerasan termasuk kekerasan seksual. Meningkatanya kasus kekerasan terhadap anak berupa eksploitasi, kekerasan , penganiayaan, penelantaran dan kejahatan seksual, terjadi akhir-akhir ini memperlihatakan bahwa, negara, pemerintah, masyarakat, keluarga dan orangtua telah gagal menjalankan tugas, fungsi dan tanggungjawabnya sebagai garda terdepan dalam memberikan perlindungan, pemenuhan dan penghormatan terhadap hak anak di Indonesia. Kegagalan negara dalam memberikan perlindungan terhadap anak-anak terutama yang menjadi korban kejahatan seksual dapat dilhat jumlah kasus kejahatan seksual yang dihimpun oleh beberapa lembaga, meskipun angka-angka tersebut sebenarnya merupakan fenomena puncak es, artinya tidak menggambarkan kondisi riil yang sebenarnaya terjadi di masyarakat saat ini. Tujuan Pelitian ini untuk mengetahui sejauh mana kondisi darurat kekerasan seksual yang terjadi di masyarakat kita dan faktor-faktor penyebab masakya kekerasan seksual terhadapa anak, upaya yang bisa dilakukan untuk meminimalisir dan upaya-upaya preventif dalam rangka melindungi anak-anak dari berbagai macam bentuk tindak kekerasan terutama kekerasan seksual. Metode yang dipergunakan dalam penelitian ini adalah penelitian hukum yuridis empiris dengan melakukan pengamatan secara mendalam terhadap feomena yang terjadi, terkait dengan tindak kekerasan seksual terhadap anak.anak.","author":[{"dropping-particle":"","family":"Lewoleba","given":"Kayus Kayowuan","non-dropping-particle":"","parse-names":false,"suffix":""},{"dropping-particle":"","family":"Fahrozi","given":"Muhammad Helmi","non-dropping-particle":"","parse-names":false,"suffix":""}],"container-title":"Esensi Hukum","id":"ITEM-1","issue":"1","issued":{"date-parts":[["2020"]]},"page":"27-48","title":"Studi Faktor-Faktor Terjadinya Tindak Kekerasan Seksual Pada Anak-Anak","type":"article-journal","volume":"2"},"uris":["http://www.mendeley.com/documents/?uuid=b0c5b038-dc7e-4b05-bcee-bd74af5d02d8"]}],"mendeley":{"formattedCitation":"(Lewoleba &amp; Fahrozi, 2020)","manualFormatting":"Lewoleba &amp; Fahrozi (2020)","plainTextFormattedCitation":"(Lewoleba &amp; Fahrozi, 2020)","previouslyFormattedCitation":"(Lewoleba &amp; Fahrozi, 2020)"},"properties":{"noteIndex":0},"schema":"https://github.com/citation-style-language/schema/raw/master/csl-citation.json"}</w:instrText>
      </w:r>
      <w:r w:rsidR="000B5AEB">
        <w:rPr>
          <w:rFonts w:ascii="Calibri Light" w:hAnsi="Calibri Light" w:cs="Calibri Light"/>
          <w:sz w:val="24"/>
          <w:szCs w:val="24"/>
        </w:rPr>
        <w:fldChar w:fldCharType="separate"/>
      </w:r>
      <w:hyperlink w:anchor="Lewoleba" w:history="1">
        <w:r w:rsidR="000B5AEB" w:rsidRPr="00A90D9D">
          <w:rPr>
            <w:rStyle w:val="Hyperlink"/>
            <w:rFonts w:ascii="Calibri Light" w:hAnsi="Calibri Light" w:cs="Calibri Light"/>
            <w:noProof/>
            <w:sz w:val="24"/>
            <w:szCs w:val="24"/>
          </w:rPr>
          <w:t>Lewoleba &amp; Fahrozi</w:t>
        </w:r>
      </w:hyperlink>
      <w:r w:rsidR="000B5AEB" w:rsidRPr="000B5AEB">
        <w:rPr>
          <w:rFonts w:ascii="Calibri Light" w:hAnsi="Calibri Light" w:cs="Calibri Light"/>
          <w:noProof/>
          <w:sz w:val="24"/>
          <w:szCs w:val="24"/>
        </w:rPr>
        <w:t xml:space="preserve"> </w:t>
      </w:r>
      <w:r w:rsidR="000B5AEB">
        <w:rPr>
          <w:rFonts w:ascii="Calibri Light" w:hAnsi="Calibri Light" w:cs="Calibri Light"/>
          <w:noProof/>
          <w:sz w:val="24"/>
          <w:szCs w:val="24"/>
        </w:rPr>
        <w:t>(</w:t>
      </w:r>
      <w:r w:rsidR="000B5AEB" w:rsidRPr="000B5AEB">
        <w:rPr>
          <w:rFonts w:ascii="Calibri Light" w:hAnsi="Calibri Light" w:cs="Calibri Light"/>
          <w:noProof/>
          <w:sz w:val="24"/>
          <w:szCs w:val="24"/>
        </w:rPr>
        <w:t>2020)</w:t>
      </w:r>
      <w:r w:rsidR="000B5AEB">
        <w:rPr>
          <w:rFonts w:ascii="Calibri Light" w:hAnsi="Calibri Light" w:cs="Calibri Light"/>
          <w:sz w:val="24"/>
          <w:szCs w:val="24"/>
        </w:rPr>
        <w:fldChar w:fldCharType="end"/>
      </w:r>
      <w:r w:rsidRPr="00E773CA">
        <w:rPr>
          <w:rFonts w:ascii="Calibri Light" w:hAnsi="Calibri Light" w:cs="Calibri Light"/>
          <w:sz w:val="24"/>
          <w:szCs w:val="24"/>
        </w:rPr>
        <w:t xml:space="preserve">, which indicate that violence, particularly sexual violence against children, specifically refers to any relationship or interaction between a child and an older or adult </w:t>
      </w:r>
      <w:r w:rsidRPr="00E773CA">
        <w:rPr>
          <w:rFonts w:ascii="Calibri Light" w:hAnsi="Calibri Light" w:cs="Calibri Light"/>
          <w:sz w:val="24"/>
          <w:szCs w:val="24"/>
        </w:rPr>
        <w:lastRenderedPageBreak/>
        <w:t>individual, such as a stranger, sibling, or parents, where the child is exploited for the perpetrator's sexual needs.</w:t>
      </w:r>
    </w:p>
    <w:p w:rsidR="00E773CA" w:rsidRPr="00E773CA" w:rsidRDefault="00E773CA" w:rsidP="00E773CA">
      <w:pPr>
        <w:spacing w:before="120" w:after="120"/>
        <w:ind w:left="440" w:right="-1" w:hanging="14"/>
        <w:jc w:val="both"/>
        <w:rPr>
          <w:rFonts w:ascii="Calibri Light" w:hAnsi="Calibri Light" w:cs="Calibri Light"/>
          <w:sz w:val="24"/>
          <w:szCs w:val="24"/>
        </w:rPr>
      </w:pPr>
      <w:r w:rsidRPr="00E773CA">
        <w:rPr>
          <w:rFonts w:ascii="Calibri Light" w:hAnsi="Calibri Light" w:cs="Calibri Light"/>
          <w:sz w:val="24"/>
          <w:szCs w:val="24"/>
        </w:rPr>
        <w:t>There are several potential causes for the recent increase in sexual violence against children</w:t>
      </w:r>
      <w:r w:rsidR="006A3A5F">
        <w:rPr>
          <w:rFonts w:ascii="Calibri Light" w:hAnsi="Calibri Light" w:cs="Calibri Light"/>
          <w:sz w:val="24"/>
          <w:szCs w:val="24"/>
        </w:rPr>
        <w:t xml:space="preserve"> </w:t>
      </w:r>
      <w:r w:rsidR="006A3A5F">
        <w:rPr>
          <w:rFonts w:ascii="Calibri Light" w:hAnsi="Calibri Light" w:cs="Calibri Light"/>
          <w:sz w:val="24"/>
          <w:szCs w:val="24"/>
        </w:rPr>
        <w:fldChar w:fldCharType="begin" w:fldLock="1"/>
      </w:r>
      <w:r w:rsidR="000B5AEB">
        <w:rPr>
          <w:rFonts w:ascii="Calibri Light" w:hAnsi="Calibri Light" w:cs="Calibri Light"/>
          <w:sz w:val="24"/>
          <w:szCs w:val="24"/>
        </w:rPr>
        <w:instrText>ADDIN CSL_CITATION {"citationItems":[{"id":"ITEM-1","itemData":{"DOI":"10.1186/s12916-023-02769-y","ISSN":"17417015","PMID":"36907864","abstract":"Background: Childhood maltreatment is associated with depression and cardiometabolic disease in adulthood. However, the relationships with these two diseases have so far only been evaluated in different samples and with different methodology. Thus, it remains unknown how the effect sizes magnitudes for depression and cardiometabolic disease compare with each other and whether childhood maltreatment is especially associated with the co-occurrence (“comorbidity”) of depression and cardiometabolic disease. This pooled analysis examined the association of childhood maltreatment with depression, cardiometabolic disease, and their comorbidity in adulthood. Methods: We carried out an individual participant data meta-analysis on 13 international observational studies (N = 217,929). Childhood maltreatment comprised self-reports of physical, emotional, and/or sexual abuse before 18 years. Presence of depression was established with clinical interviews or validated symptom scales and presence of cardiometabolic disease with self-reported diagnoses. In included studies, binomial and multinomial logistic regressions estimated sociodemographic-adjusted associations of childhood maltreatment with depression, cardiometabolic disease, and their comorbidity. We then additionally adjusted these associations for lifestyle factors (smoking status, alcohol consumption, and physical activity). Finally, random-effects models were used to pool these estimates across studies and examined differences in associations across sex and maltreatment types. Results: Childhood maltreatment was associated with progressively higher odds of cardiometabolic disease without depression (OR [95% CI] = 1.27 [1.18; 1.37]), depression without cardiometabolic disease (OR [95% CI] = 2.68 [2.39; 3.00]), and comorbidity between both conditions (OR [95% CI] = 3.04 [2.51; 3.68]) in adulthood. Post hoc analyses showed that the association with comorbidity was stronger than with either disease alone, and the association with depression was stronger than with cardiometabolic disease. Associations remained significant after additionally adjusting for lifestyle factors, and were present in both males and females, and for all maltreatment types. Conclusions: This meta-analysis revealed that adults with a history of childhood maltreatment suffer more often from depression and cardiometabolic disease than their non-exposed peers. These adults are also three times more likely to have comorbid depression and card…","author":[{"dropping-particle":"","family":"Souama","given":"Camille","non-dropping-particle":"","parse-names":false,"suffix":""},{"dropping-particle":"","family":"Lamers","given":"Femke","non-dropping-particle":"","parse-names":false,"suffix":""},{"dropping-particle":"","family":"Milaneschi","given":"Yuri","non-dropping-particle":"","parse-names":false,"suffix":""},{"dropping-particle":"","family":"Vinkers","given":"Christiaan H.","non-dropping-particle":"","parse-names":false,"suffix":""},{"dropping-particle":"","family":"Defina","given":"Serena","non-dropping-particle":"","parse-names":false,"suffix":""},{"dropping-particle":"","family":"Garvert","given":"Linda","non-dropping-particle":"","parse-names":false,"suffix":""},{"dropping-particle":"","family":"Stein","given":"Frederike","non-dropping-particle":"","parse-names":false,"suffix":""},{"dropping-particle":"","family":"Woofenden","given":"Tom","non-dropping-particle":"","parse-names":false,"suffix":""},{"dropping-particle":"","family":"Brosch","given":"Katharina","non-dropping-particle":"","parse-names":false,"suffix":""},{"dropping-particle":"","family":"Dannlowski","given":"Udo","non-dropping-particle":"","parse-names":false,"suffix":""},{"dropping-particle":"","family":"Galenkamp","given":"Henrike","non-dropping-particle":"","parse-names":false,"suffix":""},{"dropping-particle":"","family":"Graaf","given":"Ron","non-dropping-particle":"de","parse-names":false,"suffix":""},{"dropping-particle":"","family":"Jaddoe","given":"Vincent W.V.","non-dropping-particle":"","parse-names":false,"suffix":""},{"dropping-particle":"","family":"Lok","given":"Anja","non-dropping-particle":"","parse-names":false,"suffix":""},{"dropping-particle":"","family":"Rijn","given":"Bas B.","non-dropping-particle":"van","parse-names":false,"suffix":""},{"dropping-particle":"","family":"Völzke","given":"Henry","non-dropping-particle":"","parse-names":false,"suffix":""},{"dropping-particle":"","family":"Cecil","given":"Charlotte A.M.","non-dropping-particle":"","parse-names":false,"suffix":""},{"dropping-particle":"","family":"Felix","given":"Janine F.","non-dropping-particle":"","parse-names":false,"suffix":""},{"dropping-particle":"","family":"Grabe","given":"Hans J.","non-dropping-particle":"","parse-names":false,"suffix":""},{"dropping-particle":"","family":"Kircher","given":"Tilo","non-dropping-particle":"","parse-names":false,"suffix":""},{"dropping-particle":"","family":"Lekadir","given":"Karim","non-dropping-particle":"","parse-names":false,"suffix":""},{"dropping-particle":"ten","family":"Have","given":"Margreet","non-dropping-particle":"","parse-names":false,"suffix":""},{"dropping-particle":"","family":"Walton","given":"Esther","non-dropping-particle":"","parse-names":false,"suffix":""},{"dropping-particle":"","family":"Penninx","given":"Brenda W.J.H.","non-dropping-particle":"","parse-names":false,"suffix":""}],"container-title":"BMC Medicine","id":"ITEM-1","issue":"1","issued":{"date-parts":[["2023"]]},"page":"1-16","publisher":"BioMed Central","title":"Depression, cardiometabolic disease, and their co-occurrence after childhood maltreatment: an individual participant data meta-analysis including over 200,000 participants","type":"article-journal","volume":"21"},"uris":["http://www.mendeley.com/documents/?uuid=7aa46edc-066e-4be6-90a4-1951dc965f80"]}],"mendeley":{"formattedCitation":"(Souama et al., 2023)","plainTextFormattedCitation":"(Souama et al., 2023)","previouslyFormattedCitation":"(Souama et al., 2023)"},"properties":{"noteIndex":0},"schema":"https://github.com/citation-style-language/schema/raw/master/csl-citation.json"}</w:instrText>
      </w:r>
      <w:r w:rsidR="006A3A5F">
        <w:rPr>
          <w:rFonts w:ascii="Calibri Light" w:hAnsi="Calibri Light" w:cs="Calibri Light"/>
          <w:sz w:val="24"/>
          <w:szCs w:val="24"/>
        </w:rPr>
        <w:fldChar w:fldCharType="separate"/>
      </w:r>
      <w:r w:rsidR="006A3A5F" w:rsidRPr="006A3A5F">
        <w:rPr>
          <w:rFonts w:ascii="Calibri Light" w:hAnsi="Calibri Light" w:cs="Calibri Light"/>
          <w:noProof/>
          <w:sz w:val="24"/>
          <w:szCs w:val="24"/>
        </w:rPr>
        <w:t>(</w:t>
      </w:r>
      <w:hyperlink w:anchor="Souama" w:history="1">
        <w:r w:rsidR="006A3A5F" w:rsidRPr="00897520">
          <w:rPr>
            <w:rStyle w:val="Hyperlink"/>
            <w:rFonts w:ascii="Calibri Light" w:hAnsi="Calibri Light" w:cs="Calibri Light"/>
            <w:noProof/>
            <w:sz w:val="24"/>
            <w:szCs w:val="24"/>
          </w:rPr>
          <w:t>Souama et al.</w:t>
        </w:r>
      </w:hyperlink>
      <w:r w:rsidR="006A3A5F" w:rsidRPr="006A3A5F">
        <w:rPr>
          <w:rFonts w:ascii="Calibri Light" w:hAnsi="Calibri Light" w:cs="Calibri Light"/>
          <w:noProof/>
          <w:sz w:val="24"/>
          <w:szCs w:val="24"/>
        </w:rPr>
        <w:t>, 2023)</w:t>
      </w:r>
      <w:r w:rsidR="006A3A5F">
        <w:rPr>
          <w:rFonts w:ascii="Calibri Light" w:hAnsi="Calibri Light" w:cs="Calibri Light"/>
          <w:sz w:val="24"/>
          <w:szCs w:val="24"/>
        </w:rPr>
        <w:fldChar w:fldCharType="end"/>
      </w:r>
      <w:r w:rsidRPr="00E773CA">
        <w:rPr>
          <w:rFonts w:ascii="Calibri Light" w:hAnsi="Calibri Light" w:cs="Calibri Light"/>
          <w:sz w:val="24"/>
          <w:szCs w:val="24"/>
        </w:rPr>
        <w:t xml:space="preserve">. Factors causing child maltreatment can be divided into two main categories: internal and external. Internal factors are often related to an adult's psychological and emotional state, including mental health problems, addiction, or traumatic past experiences. Individuals who experience high stress, emotional instability, or poor parenting tend to be more at risk for abuse. Meanwhile, external factors include the social and economic environment, such as poverty, domestic violence, and lack of social support. Unstable environments or communities with high levels of violence also contribute to the risk of maltreatment </w:t>
      </w:r>
      <w:r w:rsidR="006A3A5F">
        <w:rPr>
          <w:rFonts w:ascii="Calibri Light" w:hAnsi="Calibri Light" w:cs="Calibri Light"/>
          <w:sz w:val="24"/>
          <w:szCs w:val="24"/>
        </w:rPr>
        <w:fldChar w:fldCharType="begin" w:fldLock="1"/>
      </w:r>
      <w:r w:rsidR="006A3A5F">
        <w:rPr>
          <w:rFonts w:ascii="Calibri Light" w:hAnsi="Calibri Light" w:cs="Calibri Light"/>
          <w:sz w:val="24"/>
          <w:szCs w:val="24"/>
        </w:rPr>
        <w:instrText>ADDIN CSL_CITATION {"citationItems":[{"id":"ITEM-1","itemData":{"DOI":"10.3390/su12229484","ISSN":"20711050 (ISSN)","abstract":"While a growing body of literature explores tourism impacts in search of sustainable outcomes, research on justice in diverse tourism settings is nascent. Theoretically informed studies drawing from interdisciplinary perspectives are just beginning to emerge to help examine contestations and injustices such as addressed in the case study presented here. The Little Bighorn Battlefield National Monument (or “Custer’s Last Stand” as some know it; LBH) is a protected heritage tourism site that commemorates a battle between Native American tribes and the U.S. military in 1876. Indigenous stakeholders have struggled for decades with the National Park Service to overturn a long legacy of misrepresentation and exclusion from the commemoration and development of the site for heritage tourism. Site closures and other effects of the ongoing COVID-19 pandemic present additional challenges for Native American stakeholders like the Crow Tribe. Guided by Nancy Fraser’s principles of trivalent justice (redistribution, recognition, and representation), this qualitative study traces the conflict over heritage commemoration, and explores the potential for praxis through ethical tourism development and marketing. Fraser’s trivalent approach to justice demonstrates the importance of interdisciplinary research to examine historically entrenched discrimination, redress injustices, and facilitate healing and well-being of diverse groups at sites like LBH. © 2020 by the authors. Licensee MDPI, Basel, Switzerland.","author":[{"dropping-particle":"","family":"Wahl","given":"J","non-dropping-particle":"","parse-names":false,"suffix":""},{"dropping-particle":"","family":"Lee","given":"S","non-dropping-particle":"","parse-names":false,"suffix":""},{"dropping-particle":"","family":"Jamal","given":"T","non-dropping-particle":"","parse-names":false,"suffix":""}],"container-title":"Sustainability (Switzerland)","id":"ITEM-1","issue":"22","issued":{"date-parts":[["2020"]]},"language":"English","page":"1-23","publisher":"MDPI AG","publisher-place":"Department of Recreation, Parkand Tourism Sciences, Texas A&amp;M University, College Station, TX  77843-2261, United States","title":"Indigenous heritage tourism development in a (Post-) covid world: Towards social justice at little bighorn battlefield national monument, usa","type":"article-journal","volume":"12"},"uris":["http://www.mendeley.com/documents/?uuid=0ac0e77f-a1ed-4751-b84b-f50ab6a073ad"]}],"mendeley":{"formattedCitation":"(Wahl et al., 2020)","plainTextFormattedCitation":"(Wahl et al., 2020)","previouslyFormattedCitation":"(Wahl et al., 2020)"},"properties":{"noteIndex":0},"schema":"https://github.com/citation-style-language/schema/raw/master/csl-citation.json"}</w:instrText>
      </w:r>
      <w:r w:rsidR="006A3A5F">
        <w:rPr>
          <w:rFonts w:ascii="Calibri Light" w:hAnsi="Calibri Light" w:cs="Calibri Light"/>
          <w:sz w:val="24"/>
          <w:szCs w:val="24"/>
        </w:rPr>
        <w:fldChar w:fldCharType="separate"/>
      </w:r>
      <w:r w:rsidR="006A3A5F" w:rsidRPr="006A3A5F">
        <w:rPr>
          <w:rFonts w:ascii="Calibri Light" w:hAnsi="Calibri Light" w:cs="Calibri Light"/>
          <w:noProof/>
          <w:sz w:val="24"/>
          <w:szCs w:val="24"/>
        </w:rPr>
        <w:t>(</w:t>
      </w:r>
      <w:hyperlink w:anchor="Wahl" w:history="1">
        <w:r w:rsidR="006A3A5F" w:rsidRPr="00FD22EF">
          <w:rPr>
            <w:rStyle w:val="Hyperlink"/>
            <w:rFonts w:ascii="Calibri Light" w:hAnsi="Calibri Light" w:cs="Calibri Light"/>
            <w:noProof/>
            <w:sz w:val="24"/>
            <w:szCs w:val="24"/>
          </w:rPr>
          <w:t>Wahl et al.</w:t>
        </w:r>
      </w:hyperlink>
      <w:r w:rsidR="006A3A5F" w:rsidRPr="006A3A5F">
        <w:rPr>
          <w:rFonts w:ascii="Calibri Light" w:hAnsi="Calibri Light" w:cs="Calibri Light"/>
          <w:noProof/>
          <w:sz w:val="24"/>
          <w:szCs w:val="24"/>
        </w:rPr>
        <w:t>, 2020)</w:t>
      </w:r>
      <w:r w:rsidR="006A3A5F">
        <w:rPr>
          <w:rFonts w:ascii="Calibri Light" w:hAnsi="Calibri Light" w:cs="Calibri Light"/>
          <w:sz w:val="24"/>
          <w:szCs w:val="24"/>
        </w:rPr>
        <w:fldChar w:fldCharType="end"/>
      </w:r>
      <w:r w:rsidRPr="00E773CA">
        <w:rPr>
          <w:rFonts w:ascii="Calibri Light" w:hAnsi="Calibri Light" w:cs="Calibri Light"/>
          <w:sz w:val="24"/>
          <w:szCs w:val="24"/>
        </w:rPr>
        <w:t xml:space="preserve">. The combination of these factors creates conditions that can trigger child abuse and neglect </w:t>
      </w:r>
      <w:proofErr w:type="spellStart"/>
      <w:r w:rsidRPr="00E773CA">
        <w:rPr>
          <w:rFonts w:ascii="Calibri Light" w:hAnsi="Calibri Light" w:cs="Calibri Light"/>
          <w:sz w:val="24"/>
          <w:szCs w:val="24"/>
        </w:rPr>
        <w:t>behaviour</w:t>
      </w:r>
      <w:proofErr w:type="spellEnd"/>
      <w:r w:rsidRPr="00E773CA">
        <w:rPr>
          <w:rFonts w:ascii="Calibri Light" w:hAnsi="Calibri Light" w:cs="Calibri Light"/>
          <w:sz w:val="24"/>
          <w:szCs w:val="24"/>
        </w:rPr>
        <w:t xml:space="preserve">, so it is important to understand and address these two aspects to prevent child maltreatment </w:t>
      </w:r>
      <w:r w:rsidR="006A3A5F">
        <w:rPr>
          <w:rFonts w:ascii="Calibri Light" w:hAnsi="Calibri Light" w:cs="Calibri Light"/>
          <w:sz w:val="24"/>
          <w:szCs w:val="24"/>
        </w:rPr>
        <w:fldChar w:fldCharType="begin" w:fldLock="1"/>
      </w:r>
      <w:r w:rsidR="006A3A5F">
        <w:rPr>
          <w:rFonts w:ascii="Calibri Light" w:hAnsi="Calibri Light" w:cs="Calibri Light"/>
          <w:sz w:val="24"/>
          <w:szCs w:val="24"/>
        </w:rPr>
        <w:instrText>ADDIN CSL_CITATION {"citationItems":[{"id":"ITEM-1","itemData":{"DOI":"10.1176/appi.ajp.20220174","ISSN":"15357228","PMID":"36628513","abstract":"Objective: Childhood maltreatment is associated with mental health problems, but the extent to which this relationship is causal remains unclear. To strengthen causal inference, the authors conducted a systematic review and meta-analysis of quasi-experimental studies examining the relationship between childhood maltreatment and mental health problems. Methods: A search of PubMed, PsycINFO, and Embase was conducted for peer-reviewed, English-language articles from database inception until January 1, 2022. Studies were included if they examined the association between childhood maltreatment and mental health problems using a quasi-experimental method (e.g., twin/sibling differences design, children of twins design, adoption design, fixed-effects design, random-intercept cross-lagged panel model, natural experiment, propensity score matching, or inverse probability weighting). Results: Thirty-four quasi-experimental studies were identified, comprising 54,646 independent participants. Before quasi-experimental adjustment for confounding, childhood maltreatment was moderately associated with mental health problems (Cohen’s d50.56, 95% CI50.41, 0.71). After quasi-experimental adjustment, a small association between childhood maltreatment and mental health problems remained (Cohen’s d50.31, 95% CI50.24, 0.37). This adjusted association between childhood maltreatment and mental health was consistent across different quasi-experimental methods, and generalized across different psychiatric disorders. Conclusions: These findings are consistent with a small, causal contribution of childhood maltreatment to mental health problems. Furthermore, the findings suggest that part of the overall risk of mental health problems in individuals exposed to maltreatment is due to wider genetic and environmental risk factors. Therefore, preventing childhood maltreatment and addressing wider psychiatric risk factors in individuals exposed to maltreatment could help to prevent psychopathology.","author":[{"dropping-particle":"","family":"Baldwin","given":"Jessie R.","non-dropping-particle":"","parse-names":false,"suffix":""},{"dropping-particle":"","family":"Wang","given":"Biyao","non-dropping-particle":"","parse-names":false,"suffix":""},{"dropping-particle":"","family":"Karwatowska","given":"Lucy","non-dropping-particle":"","parse-names":false,"suffix":""},{"dropping-particle":"","family":"Schoeler","given":"Tabea","non-dropping-particle":"","parse-names":false,"suffix":""},{"dropping-particle":"","family":"Tsaligopoulou","given":"Anna","non-dropping-particle":"","parse-names":false,"suffix":""},{"dropping-particle":"","family":"Munafò","given":"Marcus R.","non-dropping-particle":"","parse-names":false,"suffix":""},{"dropping-particle":"","family":"Pingault","given":"Jean Baptiste","non-dropping-particle":"","parse-names":false,"suffix":""}],"container-title":"American Journal of Psychiatry","id":"ITEM-1","issue":"2","issued":{"date-parts":[["2023"]]},"page":"117-126","title":"Childhood Maltreatment and Mental Health Problems: A Systematic Review and Meta-Analysis of Quasi-Experimental Studies","type":"article-journal","volume":"180"},"uris":["http://www.mendeley.com/documents/?uuid=9163e575-0ad0-482f-ad86-82dfbe939316"]}],"mendeley":{"formattedCitation":"(Baldwin et al., 2023)","plainTextFormattedCitation":"(Baldwin et al., 2023)","previouslyFormattedCitation":"(Baldwin et al., 2023)"},"properties":{"noteIndex":0},"schema":"https://github.com/citation-style-language/schema/raw/master/csl-citation.json"}</w:instrText>
      </w:r>
      <w:r w:rsidR="006A3A5F">
        <w:rPr>
          <w:rFonts w:ascii="Calibri Light" w:hAnsi="Calibri Light" w:cs="Calibri Light"/>
          <w:sz w:val="24"/>
          <w:szCs w:val="24"/>
        </w:rPr>
        <w:fldChar w:fldCharType="separate"/>
      </w:r>
      <w:r w:rsidR="006A3A5F" w:rsidRPr="006A3A5F">
        <w:rPr>
          <w:rFonts w:ascii="Calibri Light" w:hAnsi="Calibri Light" w:cs="Calibri Light"/>
          <w:noProof/>
          <w:sz w:val="24"/>
          <w:szCs w:val="24"/>
        </w:rPr>
        <w:t>(</w:t>
      </w:r>
      <w:hyperlink w:anchor="Baldwin" w:history="1">
        <w:r w:rsidR="006A3A5F" w:rsidRPr="00136EB4">
          <w:rPr>
            <w:rStyle w:val="Hyperlink"/>
            <w:rFonts w:ascii="Calibri Light" w:hAnsi="Calibri Light" w:cs="Calibri Light"/>
            <w:noProof/>
            <w:sz w:val="24"/>
            <w:szCs w:val="24"/>
          </w:rPr>
          <w:t>Baldwin et al.</w:t>
        </w:r>
      </w:hyperlink>
      <w:r w:rsidR="006A3A5F" w:rsidRPr="006A3A5F">
        <w:rPr>
          <w:rFonts w:ascii="Calibri Light" w:hAnsi="Calibri Light" w:cs="Calibri Light"/>
          <w:noProof/>
          <w:sz w:val="24"/>
          <w:szCs w:val="24"/>
        </w:rPr>
        <w:t>, 2023)</w:t>
      </w:r>
      <w:r w:rsidR="006A3A5F">
        <w:rPr>
          <w:rFonts w:ascii="Calibri Light" w:hAnsi="Calibri Light" w:cs="Calibri Light"/>
          <w:sz w:val="24"/>
          <w:szCs w:val="24"/>
        </w:rPr>
        <w:fldChar w:fldCharType="end"/>
      </w:r>
      <w:r w:rsidRPr="00E773CA">
        <w:rPr>
          <w:rFonts w:ascii="Calibri Light" w:hAnsi="Calibri Light" w:cs="Calibri Light"/>
          <w:sz w:val="24"/>
          <w:szCs w:val="24"/>
        </w:rPr>
        <w:t>. As stated by</w:t>
      </w:r>
      <w:r w:rsidR="00AF786A">
        <w:rPr>
          <w:rFonts w:ascii="Calibri Light" w:hAnsi="Calibri Light" w:cs="Calibri Light"/>
          <w:sz w:val="24"/>
          <w:szCs w:val="24"/>
        </w:rPr>
        <w:t xml:space="preserve"> </w:t>
      </w:r>
      <w:r w:rsidR="00AF786A">
        <w:rPr>
          <w:rFonts w:ascii="Calibri Light" w:hAnsi="Calibri Light" w:cs="Calibri Light"/>
          <w:sz w:val="24"/>
          <w:szCs w:val="24"/>
        </w:rPr>
        <w:fldChar w:fldCharType="begin" w:fldLock="1"/>
      </w:r>
      <w:r w:rsidR="006A3A5F">
        <w:rPr>
          <w:rFonts w:ascii="Calibri Light" w:hAnsi="Calibri Light" w:cs="Calibri Light"/>
          <w:sz w:val="24"/>
          <w:szCs w:val="24"/>
        </w:rPr>
        <w:instrText>ADDIN CSL_CITATION {"citationItems":[{"id":"ITEM-1","itemData":{"DOI":"10.30656/ajudikasi.v3i1.992","ISSN":"2613-9995","abstract":"Violence against children in Indonesia from time to time continues to occur and increasingly various forms. In fact, children are the successors and assets owned by the nation that will maintain and realize the ideals of the nation. Pindakan is a behavior that violates the law and will be given sanctions to the perpetrators who do this. At present many crimes are often carried out such as violence. Violence is an arbitrary act carried out by someone with the aim of hurting physically and psychologically. Parents have an important role to maintain and protect but actually acts of violence against children are carried out by their closest people like parents. Then the need for a way so that acts of violence against children are not continuously carried out and must be given firm action by the government to the perpetrators who did this. This paper examines how legal protection efforts for children as victims of violence that occurred in Indonesia.","author":[{"dropping-particle":"","family":"Andhini","given":"Alycia Sandra Dina","non-dropping-particle":"","parse-names":false,"suffix":""},{"dropping-particle":"","family":"Arifin","given":"Ridwan","non-dropping-particle":"","parse-names":false,"suffix":""}],"container-title":"Ajudikasi : Jurnal Ilmu Hukum","id":"ITEM-1","issue":"1","issued":{"date-parts":[["2019"]]},"page":"41","title":"Analisis Perlindungan Hukum Terhadap Tindak Kekerasan pada Anak di Indonesia","type":"article-journal","volume":"3"},"uris":["http://www.mendeley.com/documents/?uuid=6bf44aa9-d3b5-4a34-859f-7b9613c2008d"]}],"mendeley":{"formattedCitation":"(Andhini &amp; Arifin, 2019)","manualFormatting":"Andhini &amp; Arifin (2019)","plainTextFormattedCitation":"(Andhini &amp; Arifin, 2019)","previouslyFormattedCitation":"(Andhini &amp; Arifin, 2019)"},"properties":{"noteIndex":0},"schema":"https://github.com/citation-style-language/schema/raw/master/csl-citation.json"}</w:instrText>
      </w:r>
      <w:r w:rsidR="00AF786A">
        <w:rPr>
          <w:rFonts w:ascii="Calibri Light" w:hAnsi="Calibri Light" w:cs="Calibri Light"/>
          <w:sz w:val="24"/>
          <w:szCs w:val="24"/>
        </w:rPr>
        <w:fldChar w:fldCharType="separate"/>
      </w:r>
      <w:hyperlink w:anchor="Andhini" w:history="1">
        <w:r w:rsidR="00AF786A" w:rsidRPr="00E84CE8">
          <w:rPr>
            <w:rStyle w:val="Hyperlink"/>
            <w:rFonts w:ascii="Calibri Light" w:hAnsi="Calibri Light" w:cs="Calibri Light"/>
            <w:noProof/>
            <w:sz w:val="24"/>
            <w:szCs w:val="24"/>
          </w:rPr>
          <w:t>Andhini &amp; Arifin</w:t>
        </w:r>
      </w:hyperlink>
      <w:r w:rsidR="00AF786A" w:rsidRPr="00AF786A">
        <w:rPr>
          <w:rFonts w:ascii="Calibri Light" w:hAnsi="Calibri Light" w:cs="Calibri Light"/>
          <w:noProof/>
          <w:sz w:val="24"/>
          <w:szCs w:val="24"/>
        </w:rPr>
        <w:t xml:space="preserve"> </w:t>
      </w:r>
      <w:r w:rsidR="00AF786A">
        <w:rPr>
          <w:rFonts w:ascii="Calibri Light" w:hAnsi="Calibri Light" w:cs="Calibri Light"/>
          <w:noProof/>
          <w:sz w:val="24"/>
          <w:szCs w:val="24"/>
        </w:rPr>
        <w:t>(</w:t>
      </w:r>
      <w:r w:rsidR="00AF786A" w:rsidRPr="00AF786A">
        <w:rPr>
          <w:rFonts w:ascii="Calibri Light" w:hAnsi="Calibri Light" w:cs="Calibri Light"/>
          <w:noProof/>
          <w:sz w:val="24"/>
          <w:szCs w:val="24"/>
        </w:rPr>
        <w:t>2019)</w:t>
      </w:r>
      <w:r w:rsidR="00AF786A">
        <w:rPr>
          <w:rFonts w:ascii="Calibri Light" w:hAnsi="Calibri Light" w:cs="Calibri Light"/>
          <w:sz w:val="24"/>
          <w:szCs w:val="24"/>
        </w:rPr>
        <w:fldChar w:fldCharType="end"/>
      </w:r>
      <w:r w:rsidRPr="00E773CA">
        <w:rPr>
          <w:rFonts w:ascii="Calibri Light" w:hAnsi="Calibri Light" w:cs="Calibri Light"/>
          <w:sz w:val="24"/>
          <w:szCs w:val="24"/>
        </w:rPr>
        <w:t>, parents play a crucial role in nurturing and protecting their children; however, violence against children is often perpetrated by close individuals such as parents. Therefore, efforts are needed to prevent violence against children from being continuously inflicted by those close to them, and strict actions must be taken by the authorities against those who commit such violence.</w:t>
      </w:r>
    </w:p>
    <w:p w:rsidR="0087703C" w:rsidRDefault="00E773CA" w:rsidP="00E773CA">
      <w:pPr>
        <w:spacing w:before="120" w:after="120"/>
        <w:ind w:left="440" w:right="-1" w:hanging="14"/>
        <w:jc w:val="both"/>
        <w:rPr>
          <w:rFonts w:ascii="Calibri Light" w:hAnsi="Calibri Light" w:cs="Calibri Light"/>
          <w:sz w:val="24"/>
          <w:szCs w:val="24"/>
        </w:rPr>
      </w:pPr>
      <w:r w:rsidRPr="00E773CA">
        <w:rPr>
          <w:rFonts w:ascii="Calibri Light" w:hAnsi="Calibri Light" w:cs="Calibri Light"/>
          <w:sz w:val="24"/>
          <w:szCs w:val="24"/>
        </w:rPr>
        <w:t xml:space="preserve">The findings of this study identified several factors contributing to violence against children, namely emotional factors in 17 cases (32.69%), economic inability in 8 cases (15.38%), biological impulses or sexual desires in 19 cases (36.54%), family disharmony in 6 cases (11.54%), and other factors in 2 cases (3.85%). A study conducted by </w:t>
      </w:r>
      <w:r w:rsidR="00AF786A">
        <w:rPr>
          <w:rFonts w:ascii="Calibri Light" w:hAnsi="Calibri Light" w:cs="Calibri Light"/>
          <w:sz w:val="24"/>
          <w:szCs w:val="24"/>
        </w:rPr>
        <w:fldChar w:fldCharType="begin" w:fldLock="1"/>
      </w:r>
      <w:r w:rsidR="00AF786A">
        <w:rPr>
          <w:rFonts w:ascii="Calibri Light" w:hAnsi="Calibri Light" w:cs="Calibri Light"/>
          <w:sz w:val="24"/>
          <w:szCs w:val="24"/>
        </w:rPr>
        <w:instrText>ADDIN CSL_CITATION {"citationItems":[{"id":"ITEM-1","itemData":{"DOI":"10.31764/civicus.v9i2.6866","ISSN":"2338-9680","abstract":"Anak merupakan karunia Allah SWT yang harus mendapat perlindungan, bimbingan, dan pembinaan secara konsisten karena didalam dirinya melekat harkat dan martabat sebagai manusia seutuhnya, sehingga ia memiliki hak-hak asasi yang sama seperti hak-hak asasi yang dimiliki oleh individu-individu lainnya. Adapun yang menjadi rumusan masalah dalam penelitian ini adalah apa penyebab terjadinya kekerasan terhadap anak di Kabupaten Sumbawa. Penelitian ini merupakan jenis penelitian kualitatif deskriptif. Teknik pengumpulan data yaitu wawancara, observasi dan dokumentasi. Pengolahan data akan dianalisis dan diolah secara deskriptif kualitatif. Hasil penelitian menunjukan bahwa penyebab terjadinya kekerasan terhadap anak yaitu timbulnya hasrat seksual secara alamiah yang tidak diiringi pengendalian diri, kurangnya pengawasan orang tua terhadap anak, pergaulan bebas, kondisi ekonomi, pengaruh media pornografi dan pengaruh lingkunganChildren are a gift from Allah SWT who must receive protection, guidance, and guidance consistently, because they have inherent dignity as a whole human being, so that they have the same human rights as other individuals. The formulation of the problem in this study is what causes violence against children in Sumbawa Regency. This research is a type of descriptive qualitative research. Data collection techniques are interviews, observation and documentation. Data processing will be analyzed and processed in a qualitative descriptive manner. The results showed that the causes of violence against children were the emergence of natural sexual desires that were not accompanied by self-control, lack of parental supervision of children, promiscuity, economic conditions, the influence of pornographic media and environmental influences.","author":[{"dropping-particle":"","family":"Kurniawansyah","given":"Edy","non-dropping-particle":"","parse-names":false,"suffix":""},{"dropping-particle":"","family":"Dahlan","given":"Dahlan","non-dropping-particle":"","parse-names":false,"suffix":""}],"container-title":"CIVICUS : Pendidikan-Penelitian-Pengabdian Pendidikan Pancasila dan Kewarganegaraan","id":"ITEM-1","issue":"2","issued":{"date-parts":[["2022"]]},"page":"30","title":"Penyebab Terjadinya Kekerasan Terhadap Anak (Studi Kasus di Kabupaten Sumbawa)","type":"article-journal","volume":"9"},"uris":["http://www.mendeley.com/documents/?uuid=287408c5-724b-4279-9eed-78f22e1e1074"]}],"mendeley":{"formattedCitation":"(Kurniawansyah &amp; Dahlan, 2022)","manualFormatting":"Kurniawansyah &amp; Dahlan (2022)","plainTextFormattedCitation":"(Kurniawansyah &amp; Dahlan, 2022)","previouslyFormattedCitation":"(Kurniawansyah &amp; Dahlan, 2022)"},"properties":{"noteIndex":0},"schema":"https://github.com/citation-style-language/schema/raw/master/csl-citation.json"}</w:instrText>
      </w:r>
      <w:r w:rsidR="00AF786A">
        <w:rPr>
          <w:rFonts w:ascii="Calibri Light" w:hAnsi="Calibri Light" w:cs="Calibri Light"/>
          <w:sz w:val="24"/>
          <w:szCs w:val="24"/>
        </w:rPr>
        <w:fldChar w:fldCharType="separate"/>
      </w:r>
      <w:hyperlink w:anchor="Kurniawansyah" w:history="1">
        <w:r w:rsidR="00AF786A" w:rsidRPr="00BC1323">
          <w:rPr>
            <w:rStyle w:val="Hyperlink"/>
            <w:rFonts w:ascii="Calibri Light" w:hAnsi="Calibri Light" w:cs="Calibri Light"/>
            <w:noProof/>
            <w:sz w:val="24"/>
            <w:szCs w:val="24"/>
          </w:rPr>
          <w:t>Kurniawansyah &amp; Dahlan</w:t>
        </w:r>
      </w:hyperlink>
      <w:r w:rsidR="00AF786A" w:rsidRPr="00AF786A">
        <w:rPr>
          <w:rFonts w:ascii="Calibri Light" w:hAnsi="Calibri Light" w:cs="Calibri Light"/>
          <w:noProof/>
          <w:sz w:val="24"/>
          <w:szCs w:val="24"/>
        </w:rPr>
        <w:t xml:space="preserve"> </w:t>
      </w:r>
      <w:r w:rsidR="00AF786A">
        <w:rPr>
          <w:rFonts w:ascii="Calibri Light" w:hAnsi="Calibri Light" w:cs="Calibri Light"/>
          <w:noProof/>
          <w:sz w:val="24"/>
          <w:szCs w:val="24"/>
        </w:rPr>
        <w:t>(</w:t>
      </w:r>
      <w:r w:rsidR="00AF786A" w:rsidRPr="00AF786A">
        <w:rPr>
          <w:rFonts w:ascii="Calibri Light" w:hAnsi="Calibri Light" w:cs="Calibri Light"/>
          <w:noProof/>
          <w:sz w:val="24"/>
          <w:szCs w:val="24"/>
        </w:rPr>
        <w:t>2022)</w:t>
      </w:r>
      <w:r w:rsidR="00AF786A">
        <w:rPr>
          <w:rFonts w:ascii="Calibri Light" w:hAnsi="Calibri Light" w:cs="Calibri Light"/>
          <w:sz w:val="24"/>
          <w:szCs w:val="24"/>
        </w:rPr>
        <w:fldChar w:fldCharType="end"/>
      </w:r>
      <w:r w:rsidR="00AF786A">
        <w:rPr>
          <w:rFonts w:ascii="Calibri Light" w:hAnsi="Calibri Light" w:cs="Calibri Light"/>
          <w:sz w:val="24"/>
          <w:szCs w:val="24"/>
        </w:rPr>
        <w:t xml:space="preserve"> </w:t>
      </w:r>
      <w:r w:rsidRPr="00E773CA">
        <w:rPr>
          <w:rFonts w:ascii="Calibri Light" w:hAnsi="Calibri Light" w:cs="Calibri Light"/>
          <w:sz w:val="24"/>
          <w:szCs w:val="24"/>
        </w:rPr>
        <w:t>indicates that factors leading to violence against children include the natural emergence of sexual desires that are not balanced with self-control, weak parental supervision of children, free social interactions, economic conditions, the influence of pornography in the media, and environmental factors.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E773CA" w:rsidRPr="00CE28D3" w:rsidRDefault="00E773CA" w:rsidP="00CE28D3">
      <w:pPr>
        <w:pStyle w:val="ListParagraph"/>
        <w:spacing w:before="120" w:after="120"/>
        <w:ind w:left="440" w:right="-1" w:hanging="14"/>
        <w:jc w:val="both"/>
        <w:rPr>
          <w:rFonts w:ascii="Calibri Light" w:hAnsi="Calibri Light" w:cs="Calibri Light"/>
          <w:sz w:val="24"/>
          <w:szCs w:val="24"/>
        </w:rPr>
      </w:pPr>
      <w:r w:rsidRPr="00E773CA">
        <w:rPr>
          <w:rFonts w:ascii="Calibri Light" w:hAnsi="Calibri Light" w:cs="Calibri Light"/>
          <w:sz w:val="24"/>
          <w:szCs w:val="24"/>
        </w:rPr>
        <w:t>Based on the discussion of the research findings, the following conclusions can be drawn:</w:t>
      </w:r>
      <w:r w:rsidR="00CE28D3">
        <w:rPr>
          <w:rFonts w:ascii="Calibri Light" w:hAnsi="Calibri Light" w:cs="Calibri Light"/>
          <w:sz w:val="24"/>
          <w:szCs w:val="24"/>
        </w:rPr>
        <w:t xml:space="preserve"> </w:t>
      </w:r>
      <w:r w:rsidRPr="00CE28D3">
        <w:rPr>
          <w:rFonts w:ascii="Calibri Light" w:hAnsi="Calibri Light" w:cs="Calibri Light"/>
          <w:i/>
          <w:iCs/>
          <w:sz w:val="24"/>
          <w:szCs w:val="24"/>
        </w:rPr>
        <w:t>First</w:t>
      </w:r>
      <w:r w:rsidRPr="00E773CA">
        <w:rPr>
          <w:rFonts w:ascii="Calibri Light" w:hAnsi="Calibri Light" w:cs="Calibri Light"/>
          <w:sz w:val="24"/>
          <w:szCs w:val="24"/>
        </w:rPr>
        <w:t>, the dominant category of violence against children in Malang City during 2023 is sexual violence, including molestation and rape, which accounts for 32.70%. Physical violence constitutes 25%, psychological violence is at 19.24%, neglect or abandonment of children's rights is at 21.16%, and social violence or exploitation is at 0.02%. Meanwhile, the categories of perpetrators of violence against children are comprised of four parties: family members (parents) in 21 cases (40.38%), close relatives such as uncles and aunts in 19 cases (36.54%), family relatives in 9 cases (17.31%), and neighbours in 3 cases (5.78%).</w:t>
      </w:r>
      <w:r w:rsidR="00CE28D3">
        <w:rPr>
          <w:rFonts w:ascii="Calibri Light" w:hAnsi="Calibri Light" w:cs="Calibri Light"/>
          <w:sz w:val="24"/>
          <w:szCs w:val="24"/>
        </w:rPr>
        <w:t xml:space="preserve"> </w:t>
      </w:r>
      <w:r w:rsidRPr="00CE28D3">
        <w:rPr>
          <w:rFonts w:ascii="Calibri Light" w:hAnsi="Calibri Light" w:cs="Calibri Light"/>
          <w:i/>
          <w:iCs/>
          <w:sz w:val="24"/>
          <w:szCs w:val="24"/>
        </w:rPr>
        <w:t>Second</w:t>
      </w:r>
      <w:r w:rsidRPr="00E773CA">
        <w:rPr>
          <w:rFonts w:ascii="Calibri Light" w:hAnsi="Calibri Light" w:cs="Calibri Light"/>
          <w:sz w:val="24"/>
          <w:szCs w:val="24"/>
        </w:rPr>
        <w:t xml:space="preserve">, the general forms of social welfare services for child victims of violence (child maltreatment) in Malang City include social assistance, social protection, and social aid. The social assistance program aims to provide advocacy and recovery support, particularly focusing on the psychosocial aspects of child victims of violence. The forms of </w:t>
      </w:r>
      <w:r w:rsidRPr="00E773CA">
        <w:rPr>
          <w:rFonts w:ascii="Calibri Light" w:hAnsi="Calibri Light" w:cs="Calibri Light"/>
          <w:sz w:val="24"/>
          <w:szCs w:val="24"/>
        </w:rPr>
        <w:lastRenderedPageBreak/>
        <w:t>social protection include social assistance, social advocacy, and legal aid. The social aid program is provided in the form of urgent material assistance and facilities for child victims of violence, such as clothing, food, health checks, and facilities like safe house shelters, and so on.</w:t>
      </w:r>
      <w:r w:rsidR="00CE28D3">
        <w:rPr>
          <w:rFonts w:ascii="Calibri Light" w:hAnsi="Calibri Light" w:cs="Calibri Light"/>
          <w:sz w:val="24"/>
          <w:szCs w:val="24"/>
        </w:rPr>
        <w:t xml:space="preserve"> </w:t>
      </w:r>
      <w:r w:rsidRPr="00CE28D3">
        <w:rPr>
          <w:rFonts w:ascii="Calibri Light" w:hAnsi="Calibri Light" w:cs="Calibri Light"/>
          <w:sz w:val="24"/>
          <w:szCs w:val="24"/>
        </w:rPr>
        <w:t>Based on the findings of this study, it is recommended that the government and relevant organizations in Malang City implement a multi-layered strategy to combat child violence effectively. First, there should be a focus on community education programs aimed at raising awareness about children's rights and the various forms of violence they may encounter. Workshops and seminars for parents, caregivers, and educators can provide essential information on recognizing warning signs of abuse and promoting non-violent parenting techniques. Additionally, establishing strong support networks involving local law enforcement, healthcare providers, and social services is crucial to ensure that victims receive timely assistance and protection. Furthermore, integrating mental health services into schools can provide children with safe spaces to discuss their experiences and seek help. By fostering a collaborative community approach and enhancing protective measures, Malang City can create a safer environment for children and significantly reduce the incidence of violence against them.</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rsidR="00741058" w:rsidRPr="00122F5F" w:rsidRDefault="00CE28D3"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CE28D3">
        <w:rPr>
          <w:rFonts w:ascii="Calibri Light" w:hAnsi="Calibri Light" w:cs="Calibri Light"/>
          <w:sz w:val="24"/>
          <w:szCs w:val="24"/>
        </w:rPr>
        <w:t>Special thanks to the Dean of the Faculty of Social Sciences and Political Science (FISIP) at Muhammadiyah University of Malang for funding this research project through the block grant scheme.</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676B5F" w:rsidRPr="00676B5F" w:rsidRDefault="002C502D"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r w:rsidRPr="00676B5F">
        <w:rPr>
          <w:rFonts w:ascii="Calibri Light" w:hAnsi="Calibri Light" w:cs="Calibri Light"/>
          <w:color w:val="A6A6A6"/>
          <w:sz w:val="24"/>
          <w:szCs w:val="24"/>
        </w:rPr>
        <w:fldChar w:fldCharType="begin" w:fldLock="1"/>
      </w:r>
      <w:r w:rsidRPr="00676B5F">
        <w:rPr>
          <w:rFonts w:ascii="Calibri Light" w:hAnsi="Calibri Light" w:cs="Calibri Light"/>
          <w:color w:val="A6A6A6"/>
          <w:sz w:val="24"/>
          <w:szCs w:val="24"/>
        </w:rPr>
        <w:instrText xml:space="preserve">ADDIN Mendeley Bibliography CSL_BIBLIOGRAPHY </w:instrText>
      </w:r>
      <w:r w:rsidRPr="00676B5F">
        <w:rPr>
          <w:rFonts w:ascii="Calibri Light" w:hAnsi="Calibri Light" w:cs="Calibri Light"/>
          <w:color w:val="A6A6A6"/>
          <w:sz w:val="24"/>
          <w:szCs w:val="24"/>
        </w:rPr>
        <w:fldChar w:fldCharType="separate"/>
      </w:r>
      <w:bookmarkStart w:id="0" w:name="Abidin"/>
      <w:r w:rsidR="00676B5F" w:rsidRPr="00676B5F">
        <w:rPr>
          <w:rFonts w:ascii="Calibri Light" w:hAnsi="Calibri Light" w:cs="Calibri Light"/>
          <w:sz w:val="24"/>
          <w:szCs w:val="24"/>
        </w:rPr>
        <w:t xml:space="preserve">Abidin, Z. (2019). Rehabilitasi Sosial Anak Berhadapan Dengan Hukum Di Lembaga Indonesia Safe House Di Malang. </w:t>
      </w:r>
      <w:r w:rsidR="00676B5F" w:rsidRPr="00676B5F">
        <w:rPr>
          <w:rFonts w:ascii="Calibri Light" w:hAnsi="Calibri Light" w:cs="Calibri Light"/>
          <w:i/>
          <w:iCs/>
          <w:sz w:val="24"/>
          <w:szCs w:val="24"/>
        </w:rPr>
        <w:t>Sosio Konsepsia</w:t>
      </w:r>
      <w:r w:rsidR="00676B5F" w:rsidRPr="00676B5F">
        <w:rPr>
          <w:rFonts w:ascii="Calibri Light" w:hAnsi="Calibri Light" w:cs="Calibri Light"/>
          <w:sz w:val="24"/>
          <w:szCs w:val="24"/>
        </w:rPr>
        <w:t xml:space="preserve">, </w:t>
      </w:r>
      <w:r w:rsidR="00676B5F" w:rsidRPr="00676B5F">
        <w:rPr>
          <w:rFonts w:ascii="Calibri Light" w:hAnsi="Calibri Light" w:cs="Calibri Light"/>
          <w:i/>
          <w:iCs/>
          <w:sz w:val="24"/>
          <w:szCs w:val="24"/>
        </w:rPr>
        <w:t>8</w:t>
      </w:r>
      <w:r w:rsidR="00676B5F" w:rsidRPr="00676B5F">
        <w:rPr>
          <w:rFonts w:ascii="Calibri Light" w:hAnsi="Calibri Light" w:cs="Calibri Light"/>
          <w:sz w:val="24"/>
          <w:szCs w:val="24"/>
        </w:rPr>
        <w:t xml:space="preserve">(2). </w:t>
      </w:r>
      <w:hyperlink r:id="rId13" w:history="1">
        <w:r w:rsidR="00676B5F" w:rsidRPr="00897520">
          <w:rPr>
            <w:rStyle w:val="Hyperlink"/>
            <w:rFonts w:ascii="Calibri Light" w:hAnsi="Calibri Light" w:cs="Calibri Light"/>
            <w:sz w:val="24"/>
            <w:szCs w:val="24"/>
          </w:rPr>
          <w:t>https://doi.org/10.33007/ska.v8i2.1463</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 w:name="AlGharaibeh"/>
      <w:bookmarkEnd w:id="0"/>
      <w:r w:rsidRPr="00676B5F">
        <w:rPr>
          <w:rFonts w:ascii="Calibri Light" w:hAnsi="Calibri Light" w:cs="Calibri Light"/>
          <w:sz w:val="24"/>
          <w:szCs w:val="24"/>
        </w:rPr>
        <w:t xml:space="preserve">Al Gharaibeh, F., &amp; Gibson, L. (2019). Care and rehabilitation services to child victims of abuse in the United Arab Emirates: Examples of innovation. </w:t>
      </w:r>
      <w:r w:rsidRPr="00676B5F">
        <w:rPr>
          <w:rFonts w:ascii="Calibri Light" w:hAnsi="Calibri Light" w:cs="Calibri Light"/>
          <w:i/>
          <w:iCs/>
          <w:sz w:val="24"/>
          <w:szCs w:val="24"/>
        </w:rPr>
        <w:t>Children and Youth Services Review</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101</w:t>
      </w:r>
      <w:r w:rsidRPr="00676B5F">
        <w:rPr>
          <w:rFonts w:ascii="Calibri Light" w:hAnsi="Calibri Light" w:cs="Calibri Light"/>
          <w:sz w:val="24"/>
          <w:szCs w:val="24"/>
        </w:rPr>
        <w:t xml:space="preserve">, 87–98. </w:t>
      </w:r>
      <w:hyperlink r:id="rId14" w:history="1">
        <w:r w:rsidRPr="00897520">
          <w:rPr>
            <w:rStyle w:val="Hyperlink"/>
            <w:rFonts w:ascii="Calibri Light" w:hAnsi="Calibri Light" w:cs="Calibri Light"/>
            <w:sz w:val="24"/>
            <w:szCs w:val="24"/>
          </w:rPr>
          <w:t>https://doi.org/10.1016/j.childyouth.2019.03.049</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 w:name="Andhini"/>
      <w:bookmarkEnd w:id="1"/>
      <w:r w:rsidRPr="00676B5F">
        <w:rPr>
          <w:rFonts w:ascii="Calibri Light" w:hAnsi="Calibri Light" w:cs="Calibri Light"/>
          <w:sz w:val="24"/>
          <w:szCs w:val="24"/>
        </w:rPr>
        <w:t xml:space="preserve">Andhini, A. S. D., &amp; Arifin, R. (2019). Analisis Perlindungan Hukum Terhadap Tindak Kekerasan pada Anak di Indonesia. </w:t>
      </w:r>
      <w:r w:rsidRPr="00676B5F">
        <w:rPr>
          <w:rFonts w:ascii="Calibri Light" w:hAnsi="Calibri Light" w:cs="Calibri Light"/>
          <w:i/>
          <w:iCs/>
          <w:sz w:val="24"/>
          <w:szCs w:val="24"/>
        </w:rPr>
        <w:t>Ajudikasi : Jurnal Ilmu Hukum</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3</w:t>
      </w:r>
      <w:r w:rsidRPr="00676B5F">
        <w:rPr>
          <w:rFonts w:ascii="Calibri Light" w:hAnsi="Calibri Light" w:cs="Calibri Light"/>
          <w:sz w:val="24"/>
          <w:szCs w:val="24"/>
        </w:rPr>
        <w:t xml:space="preserve">(1), 41. </w:t>
      </w:r>
      <w:hyperlink r:id="rId15" w:history="1">
        <w:r w:rsidRPr="00897520">
          <w:rPr>
            <w:rStyle w:val="Hyperlink"/>
            <w:rFonts w:ascii="Calibri Light" w:hAnsi="Calibri Light" w:cs="Calibri Light"/>
            <w:sz w:val="24"/>
            <w:szCs w:val="24"/>
          </w:rPr>
          <w:t>https://doi.org/10.30656/ajudikasi.v3i1.992</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 w:name="Arango"/>
      <w:bookmarkEnd w:id="2"/>
      <w:r w:rsidRPr="00676B5F">
        <w:rPr>
          <w:rFonts w:ascii="Calibri Light" w:hAnsi="Calibri Light" w:cs="Calibri Light"/>
          <w:sz w:val="24"/>
          <w:szCs w:val="24"/>
        </w:rPr>
        <w:t xml:space="preserve">Arango, C. (2023). Child maltreatment should be a priority for public mental health interventions. </w:t>
      </w:r>
      <w:r w:rsidRPr="00676B5F">
        <w:rPr>
          <w:rFonts w:ascii="Calibri Light" w:hAnsi="Calibri Light" w:cs="Calibri Light"/>
          <w:i/>
          <w:iCs/>
          <w:sz w:val="24"/>
          <w:szCs w:val="24"/>
        </w:rPr>
        <w:t>European Archives of Psychiatry and Clinical Neuroscience</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273</w:t>
      </w:r>
      <w:r w:rsidRPr="00676B5F">
        <w:rPr>
          <w:rFonts w:ascii="Calibri Light" w:hAnsi="Calibri Light" w:cs="Calibri Light"/>
          <w:sz w:val="24"/>
          <w:szCs w:val="24"/>
        </w:rPr>
        <w:t xml:space="preserve">(5), 1007–1008. </w:t>
      </w:r>
      <w:hyperlink r:id="rId16" w:history="1">
        <w:r w:rsidRPr="00897520">
          <w:rPr>
            <w:rStyle w:val="Hyperlink"/>
            <w:rFonts w:ascii="Calibri Light" w:hAnsi="Calibri Light" w:cs="Calibri Light"/>
            <w:sz w:val="24"/>
            <w:szCs w:val="24"/>
          </w:rPr>
          <w:t>https://doi.org/10.1007/s00406-023-01643-5</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4" w:name="Babbie"/>
      <w:bookmarkEnd w:id="3"/>
      <w:r w:rsidRPr="00676B5F">
        <w:rPr>
          <w:rFonts w:ascii="Calibri Light" w:hAnsi="Calibri Light" w:cs="Calibri Light"/>
          <w:sz w:val="24"/>
          <w:szCs w:val="24"/>
        </w:rPr>
        <w:t xml:space="preserve">Babbie, E. (2008). </w:t>
      </w:r>
      <w:r w:rsidRPr="00676B5F">
        <w:rPr>
          <w:rFonts w:ascii="Calibri Light" w:hAnsi="Calibri Light" w:cs="Calibri Light"/>
          <w:i/>
          <w:iCs/>
          <w:sz w:val="24"/>
          <w:szCs w:val="24"/>
        </w:rPr>
        <w:t>The Basic of Social Research</w:t>
      </w:r>
      <w:r w:rsidRPr="00676B5F">
        <w:rPr>
          <w:rFonts w:ascii="Calibri Light" w:hAnsi="Calibri Light" w:cs="Calibri Light"/>
          <w:sz w:val="24"/>
          <w:szCs w:val="24"/>
        </w:rPr>
        <w:t xml:space="preserve"> (Vol. 91). Belmont: Wadsworth.</w:t>
      </w:r>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5" w:name="Balahadia"/>
      <w:bookmarkEnd w:id="4"/>
      <w:r w:rsidRPr="00676B5F">
        <w:rPr>
          <w:rFonts w:ascii="Calibri Light" w:hAnsi="Calibri Light" w:cs="Calibri Light"/>
          <w:sz w:val="24"/>
          <w:szCs w:val="24"/>
        </w:rPr>
        <w:t xml:space="preserve">Balahadia, F. F. … Jamolin, G. R. (2022). Violence against Women and their Children </w:t>
      </w:r>
      <w:r w:rsidRPr="00676B5F">
        <w:rPr>
          <w:rFonts w:ascii="Calibri Light" w:hAnsi="Calibri Light" w:cs="Calibri Light"/>
          <w:sz w:val="24"/>
          <w:szCs w:val="24"/>
        </w:rPr>
        <w:lastRenderedPageBreak/>
        <w:t xml:space="preserve">Incident Report: Data Exploration for VAWC Awareness. </w:t>
      </w:r>
      <w:r w:rsidRPr="00676B5F">
        <w:rPr>
          <w:rFonts w:ascii="Calibri Light" w:hAnsi="Calibri Light" w:cs="Calibri Light"/>
          <w:i/>
          <w:iCs/>
          <w:sz w:val="24"/>
          <w:szCs w:val="24"/>
        </w:rPr>
        <w:t>International Review of Social Sciences Research</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w:t>
      </w:r>
      <w:r w:rsidRPr="00676B5F">
        <w:rPr>
          <w:rFonts w:ascii="Calibri Light" w:hAnsi="Calibri Light" w:cs="Calibri Light"/>
          <w:sz w:val="24"/>
          <w:szCs w:val="24"/>
        </w:rPr>
        <w:t xml:space="preserve">(1). </w:t>
      </w:r>
      <w:hyperlink r:id="rId17" w:history="1">
        <w:r w:rsidRPr="00136EB4">
          <w:rPr>
            <w:rStyle w:val="Hyperlink"/>
            <w:rFonts w:ascii="Calibri Light" w:hAnsi="Calibri Light" w:cs="Calibri Light"/>
            <w:sz w:val="24"/>
            <w:szCs w:val="24"/>
          </w:rPr>
          <w:t>https://doi.org/10.53378/352881</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6" w:name="Baldwin"/>
      <w:bookmarkEnd w:id="5"/>
      <w:r w:rsidRPr="00676B5F">
        <w:rPr>
          <w:rFonts w:ascii="Calibri Light" w:hAnsi="Calibri Light" w:cs="Calibri Light"/>
          <w:sz w:val="24"/>
          <w:szCs w:val="24"/>
        </w:rPr>
        <w:t xml:space="preserve">Baldwin, J. R. … Pingault, J. B. (2023). Childhood Maltreatment and Mental Health Problems: A Systematic Review and Meta-Analysis of Quasi-Experimental Studies. </w:t>
      </w:r>
      <w:r w:rsidRPr="00676B5F">
        <w:rPr>
          <w:rFonts w:ascii="Calibri Light" w:hAnsi="Calibri Light" w:cs="Calibri Light"/>
          <w:i/>
          <w:iCs/>
          <w:sz w:val="24"/>
          <w:szCs w:val="24"/>
        </w:rPr>
        <w:t>American Journal of Psychiatry</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180</w:t>
      </w:r>
      <w:r w:rsidRPr="00676B5F">
        <w:rPr>
          <w:rFonts w:ascii="Calibri Light" w:hAnsi="Calibri Light" w:cs="Calibri Light"/>
          <w:sz w:val="24"/>
          <w:szCs w:val="24"/>
        </w:rPr>
        <w:t xml:space="preserve">(2), 117–126. </w:t>
      </w:r>
      <w:hyperlink r:id="rId18" w:history="1">
        <w:r w:rsidRPr="00136EB4">
          <w:rPr>
            <w:rStyle w:val="Hyperlink"/>
            <w:rFonts w:ascii="Calibri Light" w:hAnsi="Calibri Light" w:cs="Calibri Light"/>
            <w:sz w:val="24"/>
            <w:szCs w:val="24"/>
          </w:rPr>
          <w:t>https://doi.org/10.1176/appi.ajp.20220174</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7" w:name="Busetto"/>
      <w:bookmarkEnd w:id="6"/>
      <w:r w:rsidRPr="00676B5F">
        <w:rPr>
          <w:rFonts w:ascii="Calibri Light" w:hAnsi="Calibri Light" w:cs="Calibri Light"/>
          <w:sz w:val="24"/>
          <w:szCs w:val="24"/>
        </w:rPr>
        <w:t xml:space="preserve">Busetto, L. … Gumbinger, C. (2020). How to Use and Assess Qualitative Research Methods. </w:t>
      </w:r>
      <w:r w:rsidRPr="00676B5F">
        <w:rPr>
          <w:rFonts w:ascii="Calibri Light" w:hAnsi="Calibri Light" w:cs="Calibri Light"/>
          <w:i/>
          <w:iCs/>
          <w:sz w:val="24"/>
          <w:szCs w:val="24"/>
        </w:rPr>
        <w:t>Neurological Research and Practice</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w:t>
      </w:r>
      <w:r w:rsidRPr="00676B5F">
        <w:rPr>
          <w:rFonts w:ascii="Calibri Light" w:hAnsi="Calibri Light" w:cs="Calibri Light"/>
          <w:sz w:val="24"/>
          <w:szCs w:val="24"/>
        </w:rPr>
        <w:t xml:space="preserve">(1), 1–10. </w:t>
      </w:r>
      <w:hyperlink r:id="rId19" w:history="1">
        <w:r w:rsidRPr="00951C0F">
          <w:rPr>
            <w:rStyle w:val="Hyperlink"/>
            <w:rFonts w:ascii="Calibri Light" w:hAnsi="Calibri Light" w:cs="Calibri Light"/>
            <w:sz w:val="24"/>
            <w:szCs w:val="24"/>
          </w:rPr>
          <w:t>https://doi.org/10.1186/s42466-020-00059-z</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8" w:name="Cabrera"/>
      <w:bookmarkEnd w:id="7"/>
      <w:r w:rsidRPr="00676B5F">
        <w:rPr>
          <w:rFonts w:ascii="Calibri Light" w:hAnsi="Calibri Light" w:cs="Calibri Light"/>
          <w:sz w:val="24"/>
          <w:szCs w:val="24"/>
        </w:rPr>
        <w:t xml:space="preserve">Cabrera, C. … Harcourt, S. (2020). The neurological and neuropsychological effects of child maltreatment. </w:t>
      </w:r>
      <w:r w:rsidRPr="00676B5F">
        <w:rPr>
          <w:rFonts w:ascii="Calibri Light" w:hAnsi="Calibri Light" w:cs="Calibri Light"/>
          <w:i/>
          <w:iCs/>
          <w:sz w:val="24"/>
          <w:szCs w:val="24"/>
        </w:rPr>
        <w:t>Aggression and Violent Behavior</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54</w:t>
      </w:r>
      <w:r w:rsidRPr="00676B5F">
        <w:rPr>
          <w:rFonts w:ascii="Calibri Light" w:hAnsi="Calibri Light" w:cs="Calibri Light"/>
          <w:sz w:val="24"/>
          <w:szCs w:val="24"/>
        </w:rPr>
        <w:t xml:space="preserve">. </w:t>
      </w:r>
      <w:hyperlink r:id="rId20" w:history="1">
        <w:r w:rsidRPr="00951C0F">
          <w:rPr>
            <w:rStyle w:val="Hyperlink"/>
            <w:rFonts w:ascii="Calibri Light" w:hAnsi="Calibri Light" w:cs="Calibri Light"/>
            <w:sz w:val="24"/>
            <w:szCs w:val="24"/>
          </w:rPr>
          <w:t>https://doi.org/10.1016/j.avb.2020.101408</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9" w:name="Coelho"/>
      <w:bookmarkEnd w:id="8"/>
      <w:r w:rsidRPr="00676B5F">
        <w:rPr>
          <w:rFonts w:ascii="Calibri Light" w:hAnsi="Calibri Light" w:cs="Calibri Light"/>
          <w:sz w:val="24"/>
          <w:szCs w:val="24"/>
        </w:rPr>
        <w:t xml:space="preserve">Coelho, R. … Grassi-Oliveira, R. (2014). Childhood maltreatment and inflammatory markers: A systematic review. </w:t>
      </w:r>
      <w:r w:rsidRPr="00676B5F">
        <w:rPr>
          <w:rFonts w:ascii="Calibri Light" w:hAnsi="Calibri Light" w:cs="Calibri Light"/>
          <w:i/>
          <w:iCs/>
          <w:sz w:val="24"/>
          <w:szCs w:val="24"/>
        </w:rPr>
        <w:t>Acta Psychiatrica Scandinavica</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129</w:t>
      </w:r>
      <w:r w:rsidRPr="00676B5F">
        <w:rPr>
          <w:rFonts w:ascii="Calibri Light" w:hAnsi="Calibri Light" w:cs="Calibri Light"/>
          <w:sz w:val="24"/>
          <w:szCs w:val="24"/>
        </w:rPr>
        <w:t xml:space="preserve">(3), 180–192. </w:t>
      </w:r>
      <w:hyperlink r:id="rId21" w:history="1">
        <w:r w:rsidRPr="00951C0F">
          <w:rPr>
            <w:rStyle w:val="Hyperlink"/>
            <w:rFonts w:ascii="Calibri Light" w:hAnsi="Calibri Light" w:cs="Calibri Light"/>
            <w:sz w:val="24"/>
            <w:szCs w:val="24"/>
          </w:rPr>
          <w:t>https://doi.org/10.1111/acps.12217</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0" w:name="deOliveira"/>
      <w:bookmarkEnd w:id="9"/>
      <w:r w:rsidRPr="00676B5F">
        <w:rPr>
          <w:rFonts w:ascii="Calibri Light" w:hAnsi="Calibri Light" w:cs="Calibri Light"/>
          <w:sz w:val="24"/>
          <w:szCs w:val="24"/>
        </w:rPr>
        <w:t xml:space="preserve">de Oliveira, S. M. T. … Passos, S. D. (2021). Epidemiological study of violence against children and its increase during the covid-19 pandemic. </w:t>
      </w:r>
      <w:r w:rsidRPr="00676B5F">
        <w:rPr>
          <w:rFonts w:ascii="Calibri Light" w:hAnsi="Calibri Light" w:cs="Calibri Light"/>
          <w:i/>
          <w:iCs/>
          <w:sz w:val="24"/>
          <w:szCs w:val="24"/>
        </w:rPr>
        <w:t>International Journal of Environmental Research and Public Health</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18</w:t>
      </w:r>
      <w:r w:rsidRPr="00676B5F">
        <w:rPr>
          <w:rFonts w:ascii="Calibri Light" w:hAnsi="Calibri Light" w:cs="Calibri Light"/>
          <w:sz w:val="24"/>
          <w:szCs w:val="24"/>
        </w:rPr>
        <w:t xml:space="preserve">(19). </w:t>
      </w:r>
      <w:hyperlink r:id="rId22" w:history="1">
        <w:r w:rsidRPr="00951C0F">
          <w:rPr>
            <w:rStyle w:val="Hyperlink"/>
            <w:rFonts w:ascii="Calibri Light" w:hAnsi="Calibri Light" w:cs="Calibri Light"/>
            <w:sz w:val="24"/>
            <w:szCs w:val="24"/>
          </w:rPr>
          <w:t>https://doi.org/10.3390/ijerph181910061</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1" w:name="Fares"/>
      <w:bookmarkEnd w:id="10"/>
      <w:r w:rsidRPr="00676B5F">
        <w:rPr>
          <w:rFonts w:ascii="Calibri Light" w:hAnsi="Calibri Light" w:cs="Calibri Light"/>
          <w:sz w:val="24"/>
          <w:szCs w:val="24"/>
        </w:rPr>
        <w:t xml:space="preserve">Fares-Otero, N. … Martinez-Aran, A. (2023). </w:t>
      </w:r>
      <w:r w:rsidRPr="00676B5F">
        <w:rPr>
          <w:rFonts w:ascii="Calibri Light" w:hAnsi="Calibri Light" w:cs="Calibri Light"/>
          <w:i/>
          <w:iCs/>
          <w:sz w:val="24"/>
          <w:szCs w:val="24"/>
        </w:rPr>
        <w:t>Association between childhood maltreatment and social functioning in individuals with affective disorders: A systematic review and meta-analysis</w:t>
      </w:r>
      <w:r w:rsidRPr="00676B5F">
        <w:rPr>
          <w:rFonts w:ascii="Calibri Light" w:hAnsi="Calibri Light" w:cs="Calibri Light"/>
          <w:sz w:val="24"/>
          <w:szCs w:val="24"/>
        </w:rPr>
        <w:t xml:space="preserve"> (p. 23). Wiley.</w:t>
      </w:r>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2" w:name="Fishere"/>
      <w:bookmarkEnd w:id="11"/>
      <w:r w:rsidRPr="00676B5F">
        <w:rPr>
          <w:rFonts w:ascii="Calibri Light" w:hAnsi="Calibri Light" w:cs="Calibri Light"/>
          <w:sz w:val="24"/>
          <w:szCs w:val="24"/>
        </w:rPr>
        <w:t xml:space="preserve">Fishere, M., &amp; Habermas, T. (2023). Coherence of child maltreatment narratives by emerging adults: How does child maltreatment affect how we share our story? </w:t>
      </w:r>
      <w:r w:rsidRPr="00676B5F">
        <w:rPr>
          <w:rFonts w:ascii="Calibri Light" w:hAnsi="Calibri Light" w:cs="Calibri Light"/>
          <w:i/>
          <w:iCs/>
          <w:sz w:val="24"/>
          <w:szCs w:val="24"/>
        </w:rPr>
        <w:t>Applied Cognitive Psychology</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37</w:t>
      </w:r>
      <w:r w:rsidRPr="00676B5F">
        <w:rPr>
          <w:rFonts w:ascii="Calibri Light" w:hAnsi="Calibri Light" w:cs="Calibri Light"/>
          <w:sz w:val="24"/>
          <w:szCs w:val="24"/>
        </w:rPr>
        <w:t xml:space="preserve">(3), 531–541. </w:t>
      </w:r>
      <w:hyperlink r:id="rId23" w:history="1">
        <w:r w:rsidRPr="003C3DC4">
          <w:rPr>
            <w:rStyle w:val="Hyperlink"/>
            <w:rFonts w:ascii="Calibri Light" w:hAnsi="Calibri Light" w:cs="Calibri Light"/>
            <w:sz w:val="24"/>
            <w:szCs w:val="24"/>
          </w:rPr>
          <w:t>https://doi.org/10.1002/acp.4056</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3" w:name="Hammarberg"/>
      <w:bookmarkEnd w:id="12"/>
      <w:r w:rsidRPr="00676B5F">
        <w:rPr>
          <w:rFonts w:ascii="Calibri Light" w:hAnsi="Calibri Light" w:cs="Calibri Light"/>
          <w:sz w:val="24"/>
          <w:szCs w:val="24"/>
        </w:rPr>
        <w:t xml:space="preserve">Hammarberg, K. … De Lacey, S. (2016). Qualitative research methods: When to use them and how to judge them. </w:t>
      </w:r>
      <w:r w:rsidRPr="00676B5F">
        <w:rPr>
          <w:rFonts w:ascii="Calibri Light" w:hAnsi="Calibri Light" w:cs="Calibri Light"/>
          <w:i/>
          <w:iCs/>
          <w:sz w:val="24"/>
          <w:szCs w:val="24"/>
        </w:rPr>
        <w:t>Human Reproduction</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31</w:t>
      </w:r>
      <w:r w:rsidRPr="00676B5F">
        <w:rPr>
          <w:rFonts w:ascii="Calibri Light" w:hAnsi="Calibri Light" w:cs="Calibri Light"/>
          <w:sz w:val="24"/>
          <w:szCs w:val="24"/>
        </w:rPr>
        <w:t xml:space="preserve">(3), 498–501. </w:t>
      </w:r>
      <w:hyperlink r:id="rId24" w:history="1">
        <w:r w:rsidRPr="003C3DC4">
          <w:rPr>
            <w:rStyle w:val="Hyperlink"/>
            <w:rFonts w:ascii="Calibri Light" w:hAnsi="Calibri Light" w:cs="Calibri Light"/>
            <w:sz w:val="24"/>
            <w:szCs w:val="24"/>
          </w:rPr>
          <w:t>https://doi.org/10.1093/humrep/dev334</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4" w:name="Higgins"/>
      <w:bookmarkEnd w:id="13"/>
      <w:r w:rsidRPr="00676B5F">
        <w:rPr>
          <w:rFonts w:ascii="Calibri Light" w:hAnsi="Calibri Light" w:cs="Calibri Light"/>
          <w:sz w:val="24"/>
          <w:szCs w:val="24"/>
        </w:rPr>
        <w:t xml:space="preserve">Higgins, D. J. … Dunne, M. P. (2023). The prevalence and nature of multi-type child maltreatment in Australia. </w:t>
      </w:r>
      <w:r w:rsidRPr="00676B5F">
        <w:rPr>
          <w:rFonts w:ascii="Calibri Light" w:hAnsi="Calibri Light" w:cs="Calibri Light"/>
          <w:i/>
          <w:iCs/>
          <w:sz w:val="24"/>
          <w:szCs w:val="24"/>
        </w:rPr>
        <w:t>Medical Journal of Australia</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218</w:t>
      </w:r>
      <w:r w:rsidRPr="00676B5F">
        <w:rPr>
          <w:rFonts w:ascii="Calibri Light" w:hAnsi="Calibri Light" w:cs="Calibri Light"/>
          <w:sz w:val="24"/>
          <w:szCs w:val="24"/>
        </w:rPr>
        <w:t xml:space="preserve">(S6), S19–S25. </w:t>
      </w:r>
      <w:hyperlink r:id="rId25" w:history="1">
        <w:r w:rsidRPr="003C3DC4">
          <w:rPr>
            <w:rStyle w:val="Hyperlink"/>
            <w:rFonts w:ascii="Calibri Light" w:hAnsi="Calibri Light" w:cs="Calibri Light"/>
            <w:sz w:val="24"/>
            <w:szCs w:val="24"/>
          </w:rPr>
          <w:t>https://doi.org/10.5694/mja2.51868</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5" w:name="Katayane"/>
      <w:bookmarkEnd w:id="14"/>
      <w:r w:rsidRPr="00676B5F">
        <w:rPr>
          <w:rFonts w:ascii="Calibri Light" w:hAnsi="Calibri Light" w:cs="Calibri Light"/>
          <w:sz w:val="24"/>
          <w:szCs w:val="24"/>
        </w:rPr>
        <w:t xml:space="preserve">Katayane, C. J., &amp; Titahelu, J. A. S. (2023). Physical Violence Against Children During the Covid-19 Pandemic. </w:t>
      </w:r>
      <w:r w:rsidRPr="00676B5F">
        <w:rPr>
          <w:rFonts w:ascii="Calibri Light" w:hAnsi="Calibri Light" w:cs="Calibri Light"/>
          <w:i/>
          <w:iCs/>
          <w:sz w:val="24"/>
          <w:szCs w:val="24"/>
        </w:rPr>
        <w:t>Sanisa: Jurnal Kreativitas Mahasiswa Hukum</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3</w:t>
      </w:r>
      <w:r w:rsidRPr="00676B5F">
        <w:rPr>
          <w:rFonts w:ascii="Calibri Light" w:hAnsi="Calibri Light" w:cs="Calibri Light"/>
          <w:sz w:val="24"/>
          <w:szCs w:val="24"/>
        </w:rPr>
        <w:t xml:space="preserve">(1), 21–31. </w:t>
      </w:r>
      <w:hyperlink r:id="rId26" w:history="1">
        <w:r w:rsidRPr="00BC1323">
          <w:rPr>
            <w:rStyle w:val="Hyperlink"/>
            <w:rFonts w:ascii="Calibri Light" w:hAnsi="Calibri Light" w:cs="Calibri Light"/>
            <w:sz w:val="24"/>
            <w:szCs w:val="24"/>
          </w:rPr>
          <w:t>https://doi.org/10.47268/sanisa.v3i1.1542</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6" w:name="Kisely"/>
      <w:bookmarkEnd w:id="15"/>
      <w:r w:rsidRPr="00676B5F">
        <w:rPr>
          <w:rFonts w:ascii="Calibri Light" w:hAnsi="Calibri Light" w:cs="Calibri Light"/>
          <w:sz w:val="24"/>
          <w:szCs w:val="24"/>
        </w:rPr>
        <w:t xml:space="preserve">Kisely, S. … Najman, J. M. (2023). Self-reported child maltreatment and </w:t>
      </w:r>
      <w:r w:rsidRPr="00676B5F">
        <w:rPr>
          <w:rFonts w:ascii="Calibri Light" w:hAnsi="Calibri Light" w:cs="Calibri Light"/>
          <w:sz w:val="24"/>
          <w:szCs w:val="24"/>
        </w:rPr>
        <w:lastRenderedPageBreak/>
        <w:t xml:space="preserve">cardiometabolic risk in 30-year-old adults. </w:t>
      </w:r>
      <w:r w:rsidRPr="00676B5F">
        <w:rPr>
          <w:rFonts w:ascii="Calibri Light" w:hAnsi="Calibri Light" w:cs="Calibri Light"/>
          <w:i/>
          <w:iCs/>
          <w:sz w:val="24"/>
          <w:szCs w:val="24"/>
        </w:rPr>
        <w:t>Internal Medicine Journal</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53</w:t>
      </w:r>
      <w:r w:rsidRPr="00676B5F">
        <w:rPr>
          <w:rFonts w:ascii="Calibri Light" w:hAnsi="Calibri Light" w:cs="Calibri Light"/>
          <w:sz w:val="24"/>
          <w:szCs w:val="24"/>
        </w:rPr>
        <w:t xml:space="preserve">(7), 1121–1130. </w:t>
      </w:r>
      <w:hyperlink r:id="rId27" w:history="1">
        <w:r w:rsidRPr="00BC1323">
          <w:rPr>
            <w:rStyle w:val="Hyperlink"/>
            <w:rFonts w:ascii="Calibri Light" w:hAnsi="Calibri Light" w:cs="Calibri Light"/>
            <w:sz w:val="24"/>
            <w:szCs w:val="24"/>
          </w:rPr>
          <w:t>https://doi.org/10.1111/imj.15824</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7" w:name="Kurniasari"/>
      <w:bookmarkEnd w:id="16"/>
      <w:r w:rsidRPr="00676B5F">
        <w:rPr>
          <w:rFonts w:ascii="Calibri Light" w:hAnsi="Calibri Light" w:cs="Calibri Light"/>
          <w:sz w:val="24"/>
          <w:szCs w:val="24"/>
        </w:rPr>
        <w:t xml:space="preserve">Kurniasari, A. … Irmayani. (2017). Prevalensi Kekerasan Terhadap Anak Laki-Laki Dan Anak Perempuan Di Indonesia. </w:t>
      </w:r>
      <w:r w:rsidRPr="00676B5F">
        <w:rPr>
          <w:rFonts w:ascii="Calibri Light" w:hAnsi="Calibri Light" w:cs="Calibri Light"/>
          <w:i/>
          <w:iCs/>
          <w:sz w:val="24"/>
          <w:szCs w:val="24"/>
        </w:rPr>
        <w:t>Sosio Konsepsi</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6</w:t>
      </w:r>
      <w:r w:rsidRPr="00676B5F">
        <w:rPr>
          <w:rFonts w:ascii="Calibri Light" w:hAnsi="Calibri Light" w:cs="Calibri Light"/>
          <w:sz w:val="24"/>
          <w:szCs w:val="24"/>
        </w:rPr>
        <w:t xml:space="preserve">(3). </w:t>
      </w:r>
      <w:hyperlink r:id="rId28" w:history="1">
        <w:r w:rsidRPr="00BC1323">
          <w:rPr>
            <w:rStyle w:val="Hyperlink"/>
            <w:rFonts w:ascii="Calibri Light" w:hAnsi="Calibri Light" w:cs="Calibri Light"/>
            <w:sz w:val="24"/>
            <w:szCs w:val="24"/>
          </w:rPr>
          <w:t>https://doi.org/10.33007/ska.v6i3.740</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8" w:name="Kurniawansyah"/>
      <w:bookmarkEnd w:id="17"/>
      <w:r w:rsidRPr="00676B5F">
        <w:rPr>
          <w:rFonts w:ascii="Calibri Light" w:hAnsi="Calibri Light" w:cs="Calibri Light"/>
          <w:sz w:val="24"/>
          <w:szCs w:val="24"/>
        </w:rPr>
        <w:t xml:space="preserve">Kurniawansyah, E., &amp; Dahlan, D. (2022). Penyebab Terjadinya Kekerasan Terhadap Anak (Studi Kasus di Kabupaten Sumbawa). </w:t>
      </w:r>
      <w:r w:rsidRPr="00676B5F">
        <w:rPr>
          <w:rFonts w:ascii="Calibri Light" w:hAnsi="Calibri Light" w:cs="Calibri Light"/>
          <w:i/>
          <w:iCs/>
          <w:sz w:val="24"/>
          <w:szCs w:val="24"/>
        </w:rPr>
        <w:t>CIVICUS : Pendidikan-Penelitian-Pengabdian Pendidikan Pancasila Dan Kewarganegaraan</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9</w:t>
      </w:r>
      <w:r w:rsidRPr="00676B5F">
        <w:rPr>
          <w:rFonts w:ascii="Calibri Light" w:hAnsi="Calibri Light" w:cs="Calibri Light"/>
          <w:sz w:val="24"/>
          <w:szCs w:val="24"/>
        </w:rPr>
        <w:t xml:space="preserve">(2), 30. </w:t>
      </w:r>
      <w:hyperlink r:id="rId29" w:history="1">
        <w:r w:rsidRPr="00BC1323">
          <w:rPr>
            <w:rStyle w:val="Hyperlink"/>
            <w:rFonts w:ascii="Calibri Light" w:hAnsi="Calibri Light" w:cs="Calibri Light"/>
            <w:sz w:val="24"/>
            <w:szCs w:val="24"/>
          </w:rPr>
          <w:t>https://doi.org/10.31764/civicus.v9i2.6866</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19" w:name="Laajasalo"/>
      <w:bookmarkEnd w:id="18"/>
      <w:r w:rsidRPr="00676B5F">
        <w:rPr>
          <w:rFonts w:ascii="Calibri Light" w:hAnsi="Calibri Light" w:cs="Calibri Light"/>
          <w:sz w:val="24"/>
          <w:szCs w:val="24"/>
        </w:rPr>
        <w:t xml:space="preserve">Laajasalo, T. … Nurmatov, U. (2023). Current issues and challenges in the definition and operationalization of child maltreatment: A scoping review. </w:t>
      </w:r>
      <w:r w:rsidRPr="00676B5F">
        <w:rPr>
          <w:rFonts w:ascii="Calibri Light" w:hAnsi="Calibri Light" w:cs="Calibri Light"/>
          <w:i/>
          <w:iCs/>
          <w:sz w:val="24"/>
          <w:szCs w:val="24"/>
        </w:rPr>
        <w:t>Child Abuse and Neglect</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140</w:t>
      </w:r>
      <w:r w:rsidRPr="00676B5F">
        <w:rPr>
          <w:rFonts w:ascii="Calibri Light" w:hAnsi="Calibri Light" w:cs="Calibri Light"/>
          <w:sz w:val="24"/>
          <w:szCs w:val="24"/>
        </w:rPr>
        <w:t xml:space="preserve">. </w:t>
      </w:r>
      <w:hyperlink r:id="rId30" w:history="1">
        <w:r w:rsidRPr="00A90D9D">
          <w:rPr>
            <w:rStyle w:val="Hyperlink"/>
            <w:rFonts w:ascii="Calibri Light" w:hAnsi="Calibri Light" w:cs="Calibri Light"/>
            <w:sz w:val="24"/>
            <w:szCs w:val="24"/>
          </w:rPr>
          <w:t>https://doi.org/10.1016/j.chiabu.2023.106187</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0" w:name="Lewoleba"/>
      <w:bookmarkEnd w:id="19"/>
      <w:r w:rsidRPr="00676B5F">
        <w:rPr>
          <w:rFonts w:ascii="Calibri Light" w:hAnsi="Calibri Light" w:cs="Calibri Light"/>
          <w:sz w:val="24"/>
          <w:szCs w:val="24"/>
        </w:rPr>
        <w:t xml:space="preserve">Lewoleba, K. K., &amp; Fahrozi, M. H. (2020). Studi Faktor-Faktor Terjadinya Tindak Kekerasan Seksual Pada Anak-Anak. </w:t>
      </w:r>
      <w:r w:rsidRPr="00676B5F">
        <w:rPr>
          <w:rFonts w:ascii="Calibri Light" w:hAnsi="Calibri Light" w:cs="Calibri Light"/>
          <w:i/>
          <w:iCs/>
          <w:sz w:val="24"/>
          <w:szCs w:val="24"/>
        </w:rPr>
        <w:t>Esensi Hukum</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w:t>
      </w:r>
      <w:r w:rsidRPr="00676B5F">
        <w:rPr>
          <w:rFonts w:ascii="Calibri Light" w:hAnsi="Calibri Light" w:cs="Calibri Light"/>
          <w:sz w:val="24"/>
          <w:szCs w:val="24"/>
        </w:rPr>
        <w:t xml:space="preserve">(1), 27–48. </w:t>
      </w:r>
      <w:hyperlink r:id="rId31" w:history="1">
        <w:r w:rsidRPr="004E3B39">
          <w:rPr>
            <w:rStyle w:val="Hyperlink"/>
            <w:rFonts w:ascii="Calibri Light" w:hAnsi="Calibri Light" w:cs="Calibri Light"/>
            <w:sz w:val="24"/>
            <w:szCs w:val="24"/>
          </w:rPr>
          <w:t>https://doi.org/10.35586/esensihukum.v2i1.20</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1" w:name="Mappiare"/>
      <w:bookmarkEnd w:id="20"/>
      <w:r w:rsidRPr="00676B5F">
        <w:rPr>
          <w:rFonts w:ascii="Calibri Light" w:hAnsi="Calibri Light" w:cs="Calibri Light"/>
          <w:sz w:val="24"/>
          <w:szCs w:val="24"/>
        </w:rPr>
        <w:t xml:space="preserve">Mappiare-AT, A. (2013). Kekerasan Psiko-Sosial Dalam Pendidikan Dan Keniscayaan Bimbingan Konseling. </w:t>
      </w:r>
      <w:r w:rsidRPr="00676B5F">
        <w:rPr>
          <w:rFonts w:ascii="Calibri Light" w:hAnsi="Calibri Light" w:cs="Calibri Light"/>
          <w:i/>
          <w:iCs/>
          <w:sz w:val="24"/>
          <w:szCs w:val="24"/>
        </w:rPr>
        <w:t>Jurnal Psikologi Teori Dan Terapan</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3</w:t>
      </w:r>
      <w:r w:rsidRPr="00676B5F">
        <w:rPr>
          <w:rFonts w:ascii="Calibri Light" w:hAnsi="Calibri Light" w:cs="Calibri Light"/>
          <w:sz w:val="24"/>
          <w:szCs w:val="24"/>
        </w:rPr>
        <w:t xml:space="preserve">(2), 113. </w:t>
      </w:r>
      <w:hyperlink r:id="rId32" w:history="1">
        <w:r w:rsidRPr="004E3B39">
          <w:rPr>
            <w:rStyle w:val="Hyperlink"/>
            <w:rFonts w:ascii="Calibri Light" w:hAnsi="Calibri Light" w:cs="Calibri Light"/>
            <w:sz w:val="24"/>
            <w:szCs w:val="24"/>
          </w:rPr>
          <w:t>https://doi.org/10.26740/jptt.v3n2.p113-124</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2" w:name="Mardiyati"/>
      <w:bookmarkEnd w:id="21"/>
      <w:r w:rsidRPr="00676B5F">
        <w:rPr>
          <w:rFonts w:ascii="Calibri Light" w:hAnsi="Calibri Light" w:cs="Calibri Light"/>
          <w:sz w:val="24"/>
          <w:szCs w:val="24"/>
        </w:rPr>
        <w:t xml:space="preserve">Mardiyati, A., &amp; Udiati, T. (2018). Fenomena Kekerasan Seksual terhadap Anak di Ranah Domestik dan Upaya Penanganan Korban. </w:t>
      </w:r>
      <w:r w:rsidRPr="00676B5F">
        <w:rPr>
          <w:rFonts w:ascii="Calibri Light" w:hAnsi="Calibri Light" w:cs="Calibri Light"/>
          <w:i/>
          <w:iCs/>
          <w:sz w:val="24"/>
          <w:szCs w:val="24"/>
        </w:rPr>
        <w:t>Jurnal Penelitian Kesejahteraan Sosial</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17</w:t>
      </w:r>
      <w:r w:rsidRPr="00676B5F">
        <w:rPr>
          <w:rFonts w:ascii="Calibri Light" w:hAnsi="Calibri Light" w:cs="Calibri Light"/>
          <w:sz w:val="24"/>
          <w:szCs w:val="24"/>
        </w:rPr>
        <w:t xml:space="preserve">(2), 101–114. </w:t>
      </w:r>
      <w:hyperlink r:id="rId33" w:history="1">
        <w:r w:rsidRPr="004E3B39">
          <w:rPr>
            <w:rStyle w:val="Hyperlink"/>
            <w:rFonts w:ascii="Calibri Light" w:hAnsi="Calibri Light" w:cs="Calibri Light"/>
            <w:sz w:val="24"/>
            <w:szCs w:val="24"/>
          </w:rPr>
          <w:t>https://library.gunadarma.ac.id/journal/fenomena-kekerasan-seksual-terhadap-anak-di-ranah-domestik-dan-upaya-penanganan-korban</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3" w:name="Marques"/>
      <w:bookmarkEnd w:id="22"/>
      <w:r w:rsidRPr="00676B5F">
        <w:rPr>
          <w:rFonts w:ascii="Calibri Light" w:hAnsi="Calibri Light" w:cs="Calibri Light"/>
          <w:sz w:val="24"/>
          <w:szCs w:val="24"/>
        </w:rPr>
        <w:t xml:space="preserve">Marques-Feixa, L. … Rios, G. (2023). Complex post-traumatic stress disorder (CPTSD) of ICD-11 in youths with childhood maltreatment: Associations with age of exposure and clinical outcomes. </w:t>
      </w:r>
      <w:r w:rsidRPr="00676B5F">
        <w:rPr>
          <w:rFonts w:ascii="Calibri Light" w:hAnsi="Calibri Light" w:cs="Calibri Light"/>
          <w:i/>
          <w:iCs/>
          <w:sz w:val="24"/>
          <w:szCs w:val="24"/>
        </w:rPr>
        <w:t>Journal of Affective Disorders</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332</w:t>
      </w:r>
      <w:r w:rsidRPr="00676B5F">
        <w:rPr>
          <w:rFonts w:ascii="Calibri Light" w:hAnsi="Calibri Light" w:cs="Calibri Light"/>
          <w:sz w:val="24"/>
          <w:szCs w:val="24"/>
        </w:rPr>
        <w:t xml:space="preserve">, 92–104. </w:t>
      </w:r>
      <w:hyperlink r:id="rId34" w:history="1">
        <w:r w:rsidRPr="004E3B39">
          <w:rPr>
            <w:rStyle w:val="Hyperlink"/>
            <w:rFonts w:ascii="Calibri Light" w:hAnsi="Calibri Light" w:cs="Calibri Light"/>
            <w:sz w:val="24"/>
            <w:szCs w:val="24"/>
          </w:rPr>
          <w:t>https://doi.org/10.1016/j.jad.2023.03.088</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4" w:name="Marvasti"/>
      <w:bookmarkEnd w:id="23"/>
      <w:r w:rsidRPr="00676B5F">
        <w:rPr>
          <w:rFonts w:ascii="Calibri Light" w:hAnsi="Calibri Light" w:cs="Calibri Light"/>
          <w:sz w:val="24"/>
          <w:szCs w:val="24"/>
        </w:rPr>
        <w:t xml:space="preserve">Marvasti, A. B. (2004). </w:t>
      </w:r>
      <w:r w:rsidRPr="00676B5F">
        <w:rPr>
          <w:rFonts w:ascii="Calibri Light" w:hAnsi="Calibri Light" w:cs="Calibri Light"/>
          <w:i/>
          <w:iCs/>
          <w:sz w:val="24"/>
          <w:szCs w:val="24"/>
        </w:rPr>
        <w:t>Qualitative Research in Sociology: An Introduction</w:t>
      </w:r>
      <w:r w:rsidRPr="00676B5F">
        <w:rPr>
          <w:rFonts w:ascii="Calibri Light" w:hAnsi="Calibri Light" w:cs="Calibri Light"/>
          <w:sz w:val="24"/>
          <w:szCs w:val="24"/>
        </w:rPr>
        <w:t>. 169.</w:t>
      </w:r>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5" w:name="Massullo"/>
      <w:bookmarkEnd w:id="24"/>
      <w:r w:rsidRPr="00676B5F">
        <w:rPr>
          <w:rFonts w:ascii="Calibri Light" w:hAnsi="Calibri Light" w:cs="Calibri Light"/>
          <w:sz w:val="24"/>
          <w:szCs w:val="24"/>
        </w:rPr>
        <w:t xml:space="preserve">Massullo, C. … Farina, B. (2023). Child Maltreatment, Abuse, and Neglect: An Umbrella Review of Their Prevalence  and Definitions. </w:t>
      </w:r>
      <w:r w:rsidRPr="00676B5F">
        <w:rPr>
          <w:rFonts w:ascii="Calibri Light" w:hAnsi="Calibri Light" w:cs="Calibri Light"/>
          <w:i/>
          <w:iCs/>
          <w:sz w:val="24"/>
          <w:szCs w:val="24"/>
        </w:rPr>
        <w:t>Clinical Neuropsychiatry</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20</w:t>
      </w:r>
      <w:r w:rsidRPr="00676B5F">
        <w:rPr>
          <w:rFonts w:ascii="Calibri Light" w:hAnsi="Calibri Light" w:cs="Calibri Light"/>
          <w:sz w:val="24"/>
          <w:szCs w:val="24"/>
        </w:rPr>
        <w:t xml:space="preserve">(2), 72–99. </w:t>
      </w:r>
      <w:hyperlink r:id="rId35" w:history="1">
        <w:r w:rsidRPr="004E3B39">
          <w:rPr>
            <w:rStyle w:val="Hyperlink"/>
            <w:rFonts w:ascii="Calibri Light" w:hAnsi="Calibri Light" w:cs="Calibri Light"/>
            <w:sz w:val="24"/>
            <w:szCs w:val="24"/>
          </w:rPr>
          <w:t>https://doi.org/10.36131/cnfioritieditore20230201</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6" w:name="Mehta"/>
      <w:bookmarkEnd w:id="25"/>
      <w:r w:rsidRPr="00676B5F">
        <w:rPr>
          <w:rFonts w:ascii="Calibri Light" w:hAnsi="Calibri Light" w:cs="Calibri Light"/>
          <w:sz w:val="24"/>
          <w:szCs w:val="24"/>
        </w:rPr>
        <w:t xml:space="preserve">Mehta, D. … Mathews, B. (2023). Child Maltreatment and Long-Term Physical and Mental Health Outcomes: An Exploration of Biopsychosocial Determinants and Implications for Prevention. </w:t>
      </w:r>
      <w:r w:rsidRPr="00676B5F">
        <w:rPr>
          <w:rFonts w:ascii="Calibri Light" w:hAnsi="Calibri Light" w:cs="Calibri Light"/>
          <w:i/>
          <w:iCs/>
          <w:sz w:val="24"/>
          <w:szCs w:val="24"/>
        </w:rPr>
        <w:t>Child Psychiatry and Human Development</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54</w:t>
      </w:r>
      <w:r w:rsidRPr="00676B5F">
        <w:rPr>
          <w:rFonts w:ascii="Calibri Light" w:hAnsi="Calibri Light" w:cs="Calibri Light"/>
          <w:sz w:val="24"/>
          <w:szCs w:val="24"/>
        </w:rPr>
        <w:t xml:space="preserve">(2), 421–435. </w:t>
      </w:r>
      <w:hyperlink r:id="rId36" w:history="1">
        <w:r w:rsidRPr="00FD22EF">
          <w:rPr>
            <w:rStyle w:val="Hyperlink"/>
            <w:rFonts w:ascii="Calibri Light" w:hAnsi="Calibri Light" w:cs="Calibri Light"/>
            <w:sz w:val="24"/>
            <w:szCs w:val="24"/>
          </w:rPr>
          <w:t>https://doi.org/10.1007/s10578-021-01258-8</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7" w:name="Miles"/>
      <w:bookmarkEnd w:id="26"/>
      <w:r w:rsidRPr="00676B5F">
        <w:rPr>
          <w:rFonts w:ascii="Calibri Light" w:hAnsi="Calibri Light" w:cs="Calibri Light"/>
          <w:sz w:val="24"/>
          <w:szCs w:val="24"/>
        </w:rPr>
        <w:t xml:space="preserve">Miles, M. B. … Saldana, J. (2014). </w:t>
      </w:r>
      <w:r w:rsidRPr="00676B5F">
        <w:rPr>
          <w:rFonts w:ascii="Calibri Light" w:hAnsi="Calibri Light" w:cs="Calibri Light"/>
          <w:i/>
          <w:iCs/>
          <w:sz w:val="24"/>
          <w:szCs w:val="24"/>
        </w:rPr>
        <w:t>Qualitative Data Analysis</w:t>
      </w:r>
      <w:r w:rsidRPr="00676B5F">
        <w:rPr>
          <w:rFonts w:ascii="Calibri Light" w:hAnsi="Calibri Light" w:cs="Calibri Light"/>
          <w:sz w:val="24"/>
          <w:szCs w:val="24"/>
        </w:rPr>
        <w:t xml:space="preserve">. Thousand Oaks: Sage </w:t>
      </w:r>
      <w:r w:rsidRPr="00676B5F">
        <w:rPr>
          <w:rFonts w:ascii="Calibri Light" w:hAnsi="Calibri Light" w:cs="Calibri Light"/>
          <w:sz w:val="24"/>
          <w:szCs w:val="24"/>
        </w:rPr>
        <w:lastRenderedPageBreak/>
        <w:t>Publications Inc.</w:t>
      </w:r>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8" w:name="Muarifah"/>
      <w:bookmarkEnd w:id="27"/>
      <w:r w:rsidRPr="00676B5F">
        <w:rPr>
          <w:rFonts w:ascii="Calibri Light" w:hAnsi="Calibri Light" w:cs="Calibri Light"/>
          <w:sz w:val="24"/>
          <w:szCs w:val="24"/>
        </w:rPr>
        <w:t xml:space="preserve">Muarifah, A. … Puspitasari, I. (2020). Identifikasi Bentuk dan Dampak Kekerasan pada Anak Usia Dini di Kota Yogyakarta. </w:t>
      </w:r>
      <w:r w:rsidRPr="00676B5F">
        <w:rPr>
          <w:rFonts w:ascii="Calibri Light" w:hAnsi="Calibri Light" w:cs="Calibri Light"/>
          <w:i/>
          <w:iCs/>
          <w:sz w:val="24"/>
          <w:szCs w:val="24"/>
        </w:rPr>
        <w:t>Jurnal Obsesi : Jurnal Pendidikan Anak Usia Dini</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4</w:t>
      </w:r>
      <w:r w:rsidRPr="00676B5F">
        <w:rPr>
          <w:rFonts w:ascii="Calibri Light" w:hAnsi="Calibri Light" w:cs="Calibri Light"/>
          <w:sz w:val="24"/>
          <w:szCs w:val="24"/>
        </w:rPr>
        <w:t xml:space="preserve">(2), 757. </w:t>
      </w:r>
      <w:hyperlink r:id="rId37" w:history="1">
        <w:r w:rsidRPr="00FD22EF">
          <w:rPr>
            <w:rStyle w:val="Hyperlink"/>
            <w:rFonts w:ascii="Calibri Light" w:hAnsi="Calibri Light" w:cs="Calibri Light"/>
            <w:sz w:val="24"/>
            <w:szCs w:val="24"/>
          </w:rPr>
          <w:t>https://doi.org/10.31004/obsesi.v4i2.451</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29" w:name="Neuman"/>
      <w:bookmarkEnd w:id="28"/>
      <w:r w:rsidRPr="00676B5F">
        <w:rPr>
          <w:rFonts w:ascii="Calibri Light" w:hAnsi="Calibri Light" w:cs="Calibri Light"/>
          <w:sz w:val="24"/>
          <w:szCs w:val="24"/>
        </w:rPr>
        <w:t xml:space="preserve">Neuman, W. L. (2007). </w:t>
      </w:r>
      <w:r w:rsidRPr="00676B5F">
        <w:rPr>
          <w:rFonts w:ascii="Calibri Light" w:hAnsi="Calibri Light" w:cs="Calibri Light"/>
          <w:i/>
          <w:iCs/>
          <w:sz w:val="24"/>
          <w:szCs w:val="24"/>
        </w:rPr>
        <w:t>Basic Social Research Qualitative and Quantitative Approach</w:t>
      </w:r>
      <w:r w:rsidRPr="00676B5F">
        <w:rPr>
          <w:rFonts w:ascii="Calibri Light" w:hAnsi="Calibri Light" w:cs="Calibri Light"/>
          <w:sz w:val="24"/>
          <w:szCs w:val="24"/>
        </w:rPr>
        <w:t>. Boston: Pearson Education, Inc.</w:t>
      </w:r>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0" w:name="Nisa"/>
      <w:bookmarkEnd w:id="29"/>
      <w:r w:rsidRPr="00676B5F">
        <w:rPr>
          <w:rFonts w:ascii="Calibri Light" w:hAnsi="Calibri Light" w:cs="Calibri Light"/>
          <w:sz w:val="24"/>
          <w:szCs w:val="24"/>
        </w:rPr>
        <w:t xml:space="preserve">Nisa, A. K., &amp; Mulyasari, N. T. (2023). Bantuan Hukum Terhadap Anak Korban Tindak Pidana Kekerasan Seksual Di Indonesia. </w:t>
      </w:r>
      <w:r w:rsidRPr="00676B5F">
        <w:rPr>
          <w:rFonts w:ascii="Calibri Light" w:hAnsi="Calibri Light" w:cs="Calibri Light"/>
          <w:i/>
          <w:iCs/>
          <w:sz w:val="24"/>
          <w:szCs w:val="24"/>
        </w:rPr>
        <w:t>Risalah Hukum</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19</w:t>
      </w:r>
      <w:r w:rsidRPr="00676B5F">
        <w:rPr>
          <w:rFonts w:ascii="Calibri Light" w:hAnsi="Calibri Light" w:cs="Calibri Light"/>
          <w:sz w:val="24"/>
          <w:szCs w:val="24"/>
        </w:rPr>
        <w:t xml:space="preserve">(1), 45–60. </w:t>
      </w:r>
      <w:hyperlink r:id="rId38" w:history="1">
        <w:r w:rsidRPr="00FD22EF">
          <w:rPr>
            <w:rStyle w:val="Hyperlink"/>
            <w:rFonts w:ascii="Calibri Light" w:hAnsi="Calibri Light" w:cs="Calibri Light"/>
            <w:sz w:val="24"/>
            <w:szCs w:val="24"/>
          </w:rPr>
          <w:t>https://e-journal.fh.unmul.ac.id/index.php/risalah/article/view/1023</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1" w:name="Özbay"/>
      <w:bookmarkEnd w:id="30"/>
      <w:r w:rsidRPr="00676B5F">
        <w:rPr>
          <w:rFonts w:ascii="Calibri Light" w:hAnsi="Calibri Light" w:cs="Calibri Light"/>
          <w:sz w:val="24"/>
          <w:szCs w:val="24"/>
        </w:rPr>
        <w:t xml:space="preserve">Özbay, A. … Eker, E. (2024). The effects of the child physical abuse on the children’s mental health. </w:t>
      </w:r>
      <w:r w:rsidRPr="00676B5F">
        <w:rPr>
          <w:rFonts w:ascii="Calibri Light" w:hAnsi="Calibri Light" w:cs="Calibri Light"/>
          <w:i/>
          <w:iCs/>
          <w:sz w:val="24"/>
          <w:szCs w:val="24"/>
        </w:rPr>
        <w:t>Journal of Experimental and Clinical Medicine (Turkey)</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41</w:t>
      </w:r>
      <w:r w:rsidRPr="00676B5F">
        <w:rPr>
          <w:rFonts w:ascii="Calibri Light" w:hAnsi="Calibri Light" w:cs="Calibri Light"/>
          <w:sz w:val="24"/>
          <w:szCs w:val="24"/>
        </w:rPr>
        <w:t xml:space="preserve">(1), 192–200. </w:t>
      </w:r>
      <w:hyperlink r:id="rId39" w:history="1">
        <w:r w:rsidRPr="00FD22EF">
          <w:rPr>
            <w:rStyle w:val="Hyperlink"/>
            <w:rFonts w:ascii="Calibri Light" w:hAnsi="Calibri Light" w:cs="Calibri Light"/>
            <w:sz w:val="24"/>
            <w:szCs w:val="24"/>
          </w:rPr>
          <w:t>https://doi.org/10.52142/omujecm.41.1.32</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2" w:name="Pacella"/>
      <w:bookmarkEnd w:id="31"/>
      <w:r w:rsidRPr="00676B5F">
        <w:rPr>
          <w:rFonts w:ascii="Calibri Light" w:hAnsi="Calibri Light" w:cs="Calibri Light"/>
          <w:sz w:val="24"/>
          <w:szCs w:val="24"/>
        </w:rPr>
        <w:t xml:space="preserve">Pacella, R. … Monks, C. (2023). Child maltreatment and health service use: findings of the Australian Child Maltreatment Study. </w:t>
      </w:r>
      <w:r w:rsidRPr="00676B5F">
        <w:rPr>
          <w:rFonts w:ascii="Calibri Light" w:hAnsi="Calibri Light" w:cs="Calibri Light"/>
          <w:i/>
          <w:iCs/>
          <w:sz w:val="24"/>
          <w:szCs w:val="24"/>
        </w:rPr>
        <w:t>Medical Journal of Australia</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218</w:t>
      </w:r>
      <w:r w:rsidRPr="00676B5F">
        <w:rPr>
          <w:rFonts w:ascii="Calibri Light" w:hAnsi="Calibri Light" w:cs="Calibri Light"/>
          <w:sz w:val="24"/>
          <w:szCs w:val="24"/>
        </w:rPr>
        <w:t xml:space="preserve">(S6), S40–S46. </w:t>
      </w:r>
      <w:hyperlink r:id="rId40" w:history="1">
        <w:r w:rsidRPr="00FD22EF">
          <w:rPr>
            <w:rStyle w:val="Hyperlink"/>
            <w:rFonts w:ascii="Calibri Light" w:hAnsi="Calibri Light" w:cs="Calibri Light"/>
            <w:sz w:val="24"/>
            <w:szCs w:val="24"/>
          </w:rPr>
          <w:t>https://doi.org/10.5694/mja2.51892</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3" w:name="Ruiz"/>
      <w:bookmarkEnd w:id="32"/>
      <w:r w:rsidRPr="00676B5F">
        <w:rPr>
          <w:rFonts w:ascii="Calibri Light" w:hAnsi="Calibri Light" w:cs="Calibri Light"/>
          <w:sz w:val="24"/>
          <w:szCs w:val="24"/>
        </w:rPr>
        <w:t xml:space="preserve">Ruiz-Casares, M. … Platt, R. W. (2022). The Families First Program to Prevent Child Abuse: Results of a Cluster Randomized Controlled Trial in West Java, Indonesia. </w:t>
      </w:r>
      <w:r w:rsidRPr="00676B5F">
        <w:rPr>
          <w:rFonts w:ascii="Calibri Light" w:hAnsi="Calibri Light" w:cs="Calibri Light"/>
          <w:i/>
          <w:iCs/>
          <w:sz w:val="24"/>
          <w:szCs w:val="24"/>
        </w:rPr>
        <w:t>Prevention Science</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23</w:t>
      </w:r>
      <w:r w:rsidRPr="00676B5F">
        <w:rPr>
          <w:rFonts w:ascii="Calibri Light" w:hAnsi="Calibri Light" w:cs="Calibri Light"/>
          <w:sz w:val="24"/>
          <w:szCs w:val="24"/>
        </w:rPr>
        <w:t xml:space="preserve">(8), 1457–1469. </w:t>
      </w:r>
      <w:hyperlink r:id="rId41" w:history="1">
        <w:r w:rsidRPr="00FD22EF">
          <w:rPr>
            <w:rStyle w:val="Hyperlink"/>
            <w:rFonts w:ascii="Calibri Light" w:hAnsi="Calibri Light" w:cs="Calibri Light"/>
            <w:sz w:val="24"/>
            <w:szCs w:val="24"/>
          </w:rPr>
          <w:t>https://doi.org/10.1007/s11121-022-01433-w</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4" w:name="Rusyidi"/>
      <w:bookmarkEnd w:id="33"/>
      <w:r w:rsidRPr="00676B5F">
        <w:rPr>
          <w:rFonts w:ascii="Calibri Light" w:hAnsi="Calibri Light" w:cs="Calibri Light"/>
          <w:sz w:val="24"/>
          <w:szCs w:val="24"/>
        </w:rPr>
        <w:t xml:space="preserve">Rusyidi, B., &amp; Raharjo, S. T. (2018). Peran pekerja sosial dalam penanganan kekerasan terhadap perempuan dan anak. </w:t>
      </w:r>
      <w:r w:rsidRPr="00676B5F">
        <w:rPr>
          <w:rFonts w:ascii="Calibri Light" w:hAnsi="Calibri Light" w:cs="Calibri Light"/>
          <w:i/>
          <w:iCs/>
          <w:sz w:val="24"/>
          <w:szCs w:val="24"/>
        </w:rPr>
        <w:t>Sosio Informa</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4</w:t>
      </w:r>
      <w:r w:rsidRPr="00676B5F">
        <w:rPr>
          <w:rFonts w:ascii="Calibri Light" w:hAnsi="Calibri Light" w:cs="Calibri Light"/>
          <w:sz w:val="24"/>
          <w:szCs w:val="24"/>
        </w:rPr>
        <w:t xml:space="preserve">(1), 375–387. </w:t>
      </w:r>
      <w:hyperlink r:id="rId42" w:history="1">
        <w:r w:rsidRPr="00FD22EF">
          <w:rPr>
            <w:rStyle w:val="Hyperlink"/>
            <w:rFonts w:ascii="Calibri Light" w:hAnsi="Calibri Light" w:cs="Calibri Light"/>
            <w:sz w:val="24"/>
            <w:szCs w:val="24"/>
          </w:rPr>
          <w:t>https://doi.org/10.33007/inf.v4i1.1416</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5" w:name="Salmon"/>
      <w:bookmarkEnd w:id="34"/>
      <w:r w:rsidRPr="00676B5F">
        <w:rPr>
          <w:rFonts w:ascii="Calibri Light" w:hAnsi="Calibri Light" w:cs="Calibri Light"/>
          <w:sz w:val="24"/>
          <w:szCs w:val="24"/>
        </w:rPr>
        <w:t xml:space="preserve">Salmon, S. … Afifi, T. O. (2023). Typologies of child maltreatment and peer victimization and the associations with adolescent substance use: A latent class analysis. </w:t>
      </w:r>
      <w:r w:rsidRPr="00676B5F">
        <w:rPr>
          <w:rFonts w:ascii="Calibri Light" w:hAnsi="Calibri Light" w:cs="Calibri Light"/>
          <w:i/>
          <w:iCs/>
          <w:sz w:val="24"/>
          <w:szCs w:val="24"/>
        </w:rPr>
        <w:t>Child Abuse and Neglect</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140</w:t>
      </w:r>
      <w:r w:rsidRPr="00676B5F">
        <w:rPr>
          <w:rFonts w:ascii="Calibri Light" w:hAnsi="Calibri Light" w:cs="Calibri Light"/>
          <w:sz w:val="24"/>
          <w:szCs w:val="24"/>
        </w:rPr>
        <w:t xml:space="preserve">, 106177. </w:t>
      </w:r>
      <w:hyperlink r:id="rId43" w:history="1">
        <w:r w:rsidRPr="00FD22EF">
          <w:rPr>
            <w:rStyle w:val="Hyperlink"/>
            <w:rFonts w:ascii="Calibri Light" w:hAnsi="Calibri Light" w:cs="Calibri Light"/>
            <w:sz w:val="24"/>
            <w:szCs w:val="24"/>
          </w:rPr>
          <w:t>https://doi.org/10.1016/j.chiabu.2023.106177</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6" w:name="Santos"/>
      <w:bookmarkEnd w:id="35"/>
      <w:r w:rsidRPr="00676B5F">
        <w:rPr>
          <w:rFonts w:ascii="Calibri Light" w:hAnsi="Calibri Light" w:cs="Calibri Light"/>
          <w:sz w:val="24"/>
          <w:szCs w:val="24"/>
        </w:rPr>
        <w:t xml:space="preserve">Santos, M. A. … von Gunten, A. (2023). Childhood maltreatment and late-life generalized anxiety disorder: Are personality and attachment characteristics mediators? </w:t>
      </w:r>
      <w:r w:rsidRPr="00676B5F">
        <w:rPr>
          <w:rFonts w:ascii="Calibri Light" w:hAnsi="Calibri Light" w:cs="Calibri Light"/>
          <w:i/>
          <w:iCs/>
          <w:sz w:val="24"/>
          <w:szCs w:val="24"/>
        </w:rPr>
        <w:t>Journal of Affective Disorders Reports</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12</w:t>
      </w:r>
      <w:r w:rsidRPr="00676B5F">
        <w:rPr>
          <w:rFonts w:ascii="Calibri Light" w:hAnsi="Calibri Light" w:cs="Calibri Light"/>
          <w:sz w:val="24"/>
          <w:szCs w:val="24"/>
        </w:rPr>
        <w:t xml:space="preserve">. </w:t>
      </w:r>
      <w:hyperlink r:id="rId44" w:history="1">
        <w:r w:rsidRPr="00FD22EF">
          <w:rPr>
            <w:rStyle w:val="Hyperlink"/>
            <w:rFonts w:ascii="Calibri Light" w:hAnsi="Calibri Light" w:cs="Calibri Light"/>
            <w:sz w:val="24"/>
            <w:szCs w:val="24"/>
          </w:rPr>
          <w:t>https://doi.org/10.1016/j.jadr.2023.100514</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7" w:name="Souama"/>
      <w:bookmarkEnd w:id="36"/>
      <w:r w:rsidRPr="00676B5F">
        <w:rPr>
          <w:rFonts w:ascii="Calibri Light" w:hAnsi="Calibri Light" w:cs="Calibri Light"/>
          <w:sz w:val="24"/>
          <w:szCs w:val="24"/>
        </w:rPr>
        <w:t xml:space="preserve">Souama, C. … Penninx, B. W. J. H. (2023). Depression, cardiometabolic disease, and their co-occurrence after childhood maltreatment: an individual participant data meta-analysis including over 200,000 participants. </w:t>
      </w:r>
      <w:r w:rsidRPr="00676B5F">
        <w:rPr>
          <w:rFonts w:ascii="Calibri Light" w:hAnsi="Calibri Light" w:cs="Calibri Light"/>
          <w:i/>
          <w:iCs/>
          <w:sz w:val="24"/>
          <w:szCs w:val="24"/>
        </w:rPr>
        <w:t>BMC Medicine</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21</w:t>
      </w:r>
      <w:r w:rsidRPr="00676B5F">
        <w:rPr>
          <w:rFonts w:ascii="Calibri Light" w:hAnsi="Calibri Light" w:cs="Calibri Light"/>
          <w:sz w:val="24"/>
          <w:szCs w:val="24"/>
        </w:rPr>
        <w:t xml:space="preserve">(1), 1–16. </w:t>
      </w:r>
      <w:hyperlink r:id="rId45" w:history="1">
        <w:r w:rsidRPr="00FD22EF">
          <w:rPr>
            <w:rStyle w:val="Hyperlink"/>
            <w:rFonts w:ascii="Calibri Light" w:hAnsi="Calibri Light" w:cs="Calibri Light"/>
            <w:sz w:val="24"/>
            <w:szCs w:val="24"/>
          </w:rPr>
          <w:t>https://doi.org/10.1186/s12916-023-02769-y</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8" w:name="Suradi"/>
      <w:bookmarkEnd w:id="37"/>
      <w:r w:rsidRPr="00676B5F">
        <w:rPr>
          <w:rFonts w:ascii="Calibri Light" w:hAnsi="Calibri Light" w:cs="Calibri Light"/>
          <w:sz w:val="24"/>
          <w:szCs w:val="24"/>
        </w:rPr>
        <w:t xml:space="preserve">Suradi. (2013). Problema Dan Solusi Strategis Kekerasan Terhadap Anak. </w:t>
      </w:r>
      <w:r w:rsidRPr="00676B5F">
        <w:rPr>
          <w:rFonts w:ascii="Calibri Light" w:hAnsi="Calibri Light" w:cs="Calibri Light"/>
          <w:i/>
          <w:iCs/>
          <w:sz w:val="24"/>
          <w:szCs w:val="24"/>
        </w:rPr>
        <w:t>Sosio Informa</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18</w:t>
      </w:r>
      <w:r w:rsidRPr="00676B5F">
        <w:rPr>
          <w:rFonts w:ascii="Calibri Light" w:hAnsi="Calibri Light" w:cs="Calibri Light"/>
          <w:sz w:val="24"/>
          <w:szCs w:val="24"/>
        </w:rPr>
        <w:t xml:space="preserve">(3), 183–202. </w:t>
      </w:r>
      <w:hyperlink r:id="rId46" w:history="1">
        <w:r w:rsidRPr="00FD22EF">
          <w:rPr>
            <w:rStyle w:val="Hyperlink"/>
            <w:rFonts w:ascii="Calibri Light" w:hAnsi="Calibri Light" w:cs="Calibri Light"/>
            <w:sz w:val="24"/>
            <w:szCs w:val="24"/>
          </w:rPr>
          <w:t>https://doi.org/10.33007/inf.v18i3.60</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39" w:name="Vizard"/>
      <w:bookmarkEnd w:id="38"/>
      <w:r w:rsidRPr="00676B5F">
        <w:rPr>
          <w:rFonts w:ascii="Calibri Light" w:hAnsi="Calibri Light" w:cs="Calibri Light"/>
          <w:sz w:val="24"/>
          <w:szCs w:val="24"/>
        </w:rPr>
        <w:lastRenderedPageBreak/>
        <w:t xml:space="preserve">Vizard, E. … Bentovim, A. (2022). The impact of child maltreatment on the mental and physical health of child victims: a review of the evidence. </w:t>
      </w:r>
      <w:r w:rsidRPr="00676B5F">
        <w:rPr>
          <w:rFonts w:ascii="Calibri Light" w:hAnsi="Calibri Light" w:cs="Calibri Light"/>
          <w:i/>
          <w:iCs/>
          <w:sz w:val="24"/>
          <w:szCs w:val="24"/>
        </w:rPr>
        <w:t>BJPsych Advances</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28</w:t>
      </w:r>
      <w:r w:rsidRPr="00676B5F">
        <w:rPr>
          <w:rFonts w:ascii="Calibri Light" w:hAnsi="Calibri Light" w:cs="Calibri Light"/>
          <w:sz w:val="24"/>
          <w:szCs w:val="24"/>
        </w:rPr>
        <w:t xml:space="preserve">(1), 60–70. </w:t>
      </w:r>
      <w:hyperlink r:id="rId47" w:history="1">
        <w:r w:rsidRPr="00FD22EF">
          <w:rPr>
            <w:rStyle w:val="Hyperlink"/>
            <w:rFonts w:ascii="Calibri Light" w:hAnsi="Calibri Light" w:cs="Calibri Light"/>
            <w:sz w:val="24"/>
            <w:szCs w:val="24"/>
          </w:rPr>
          <w:t>https://doi.org/10.1192/bja.2021.10</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szCs w:val="24"/>
        </w:rPr>
      </w:pPr>
      <w:bookmarkStart w:id="40" w:name="Wade"/>
      <w:bookmarkEnd w:id="39"/>
      <w:r w:rsidRPr="00676B5F">
        <w:rPr>
          <w:rFonts w:ascii="Calibri Light" w:hAnsi="Calibri Light" w:cs="Calibri Light"/>
          <w:sz w:val="24"/>
          <w:szCs w:val="24"/>
        </w:rPr>
        <w:t xml:space="preserve">Wade, D. T. (2024). A general theory of rehabilitation: Rehabilitation catalyses and assists adaptation to illness. </w:t>
      </w:r>
      <w:r w:rsidRPr="00676B5F">
        <w:rPr>
          <w:rFonts w:ascii="Calibri Light" w:hAnsi="Calibri Light" w:cs="Calibri Light"/>
          <w:i/>
          <w:iCs/>
          <w:sz w:val="24"/>
          <w:szCs w:val="24"/>
        </w:rPr>
        <w:t>Clinical Rehabilitation</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38</w:t>
      </w:r>
      <w:r w:rsidRPr="00676B5F">
        <w:rPr>
          <w:rFonts w:ascii="Calibri Light" w:hAnsi="Calibri Light" w:cs="Calibri Light"/>
          <w:sz w:val="24"/>
          <w:szCs w:val="24"/>
        </w:rPr>
        <w:t xml:space="preserve">(4), 429–442. </w:t>
      </w:r>
      <w:hyperlink r:id="rId48" w:history="1">
        <w:r w:rsidRPr="00FD22EF">
          <w:rPr>
            <w:rStyle w:val="Hyperlink"/>
            <w:rFonts w:ascii="Calibri Light" w:hAnsi="Calibri Light" w:cs="Calibri Light"/>
            <w:sz w:val="24"/>
            <w:szCs w:val="24"/>
          </w:rPr>
          <w:t>https://doi.org/10.1177/02692155231210151</w:t>
        </w:r>
      </w:hyperlink>
    </w:p>
    <w:p w:rsidR="00676B5F" w:rsidRPr="00676B5F" w:rsidRDefault="00676B5F" w:rsidP="00676B5F">
      <w:pPr>
        <w:pStyle w:val="ListParagraph"/>
        <w:widowControl w:val="0"/>
        <w:numPr>
          <w:ilvl w:val="0"/>
          <w:numId w:val="30"/>
        </w:numPr>
        <w:adjustRightInd w:val="0"/>
        <w:spacing w:before="120" w:after="120"/>
        <w:ind w:left="708" w:hanging="493"/>
        <w:contextualSpacing w:val="0"/>
        <w:jc w:val="both"/>
        <w:rPr>
          <w:rFonts w:ascii="Calibri Light" w:hAnsi="Calibri Light" w:cs="Calibri Light"/>
          <w:sz w:val="24"/>
        </w:rPr>
      </w:pPr>
      <w:bookmarkStart w:id="41" w:name="Wahl"/>
      <w:bookmarkEnd w:id="40"/>
      <w:r w:rsidRPr="00676B5F">
        <w:rPr>
          <w:rFonts w:ascii="Calibri Light" w:hAnsi="Calibri Light" w:cs="Calibri Light"/>
          <w:sz w:val="24"/>
          <w:szCs w:val="24"/>
        </w:rPr>
        <w:t xml:space="preserve">Wahl, J. … Jamal, T. (2020). Indigenous heritage tourism development in a (Post-) covid world: Towards social justice at little bighorn battlefield national monument, usa. </w:t>
      </w:r>
      <w:r w:rsidRPr="00676B5F">
        <w:rPr>
          <w:rFonts w:ascii="Calibri Light" w:hAnsi="Calibri Light" w:cs="Calibri Light"/>
          <w:i/>
          <w:iCs/>
          <w:sz w:val="24"/>
          <w:szCs w:val="24"/>
        </w:rPr>
        <w:t>Sustainability (Switzerland)</w:t>
      </w:r>
      <w:r w:rsidRPr="00676B5F">
        <w:rPr>
          <w:rFonts w:ascii="Calibri Light" w:hAnsi="Calibri Light" w:cs="Calibri Light"/>
          <w:sz w:val="24"/>
          <w:szCs w:val="24"/>
        </w:rPr>
        <w:t xml:space="preserve">, </w:t>
      </w:r>
      <w:r w:rsidRPr="00676B5F">
        <w:rPr>
          <w:rFonts w:ascii="Calibri Light" w:hAnsi="Calibri Light" w:cs="Calibri Light"/>
          <w:i/>
          <w:iCs/>
          <w:sz w:val="24"/>
          <w:szCs w:val="24"/>
        </w:rPr>
        <w:t>12</w:t>
      </w:r>
      <w:r w:rsidRPr="00676B5F">
        <w:rPr>
          <w:rFonts w:ascii="Calibri Light" w:hAnsi="Calibri Light" w:cs="Calibri Light"/>
          <w:sz w:val="24"/>
          <w:szCs w:val="24"/>
        </w:rPr>
        <w:t xml:space="preserve">(22), 1–23. </w:t>
      </w:r>
      <w:hyperlink r:id="rId49" w:history="1">
        <w:r w:rsidRPr="00FD22EF">
          <w:rPr>
            <w:rStyle w:val="Hyperlink"/>
            <w:rFonts w:ascii="Calibri Light" w:hAnsi="Calibri Light" w:cs="Calibri Light"/>
            <w:sz w:val="24"/>
            <w:szCs w:val="24"/>
          </w:rPr>
          <w:t>https://doi.org/10.3390/su12229484</w:t>
        </w:r>
      </w:hyperlink>
    </w:p>
    <w:bookmarkEnd w:id="41"/>
    <w:p w:rsidR="006538D6" w:rsidRPr="00540F02" w:rsidRDefault="002C502D" w:rsidP="00676B5F">
      <w:pPr>
        <w:pStyle w:val="ListParagraph"/>
        <w:tabs>
          <w:tab w:val="left" w:pos="1134"/>
        </w:tabs>
        <w:spacing w:before="120" w:after="120" w:line="240" w:lineRule="auto"/>
        <w:ind w:left="708" w:right="-1" w:hanging="493"/>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0330D2">
      <w:headerReference w:type="even" r:id="rId50"/>
      <w:headerReference w:type="default" r:id="rId51"/>
      <w:footerReference w:type="even" r:id="rId52"/>
      <w:footerReference w:type="default" r:id="rId53"/>
      <w:headerReference w:type="first" r:id="rId54"/>
      <w:footerReference w:type="first" r:id="rId55"/>
      <w:pgSz w:w="11907" w:h="16840" w:code="9"/>
      <w:pgMar w:top="1418" w:right="1418" w:bottom="1418" w:left="1418" w:header="720" w:footer="720" w:gutter="0"/>
      <w:pgNumType w:start="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104AB" w:rsidRDefault="00B104AB">
      <w:r>
        <w:separator/>
      </w:r>
    </w:p>
  </w:endnote>
  <w:endnote w:type="continuationSeparator" w:id="0">
    <w:p w:rsidR="00B104AB" w:rsidRDefault="00B10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4585970</wp:posOffset>
              </wp:positionH>
              <wp:positionV relativeFrom="paragraph">
                <wp:posOffset>-66474</wp:posOffset>
              </wp:positionV>
              <wp:extent cx="1185478" cy="278130"/>
              <wp:effectExtent l="0" t="0" r="1524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478" cy="278130"/>
                      </a:xfrm>
                      <a:prstGeom prst="rect">
                        <a:avLst/>
                      </a:prstGeom>
                      <a:solidFill>
                        <a:srgbClr val="FFFFFF"/>
                      </a:solidFill>
                      <a:ln w="9525">
                        <a:solidFill>
                          <a:srgbClr val="FFFFFF"/>
                        </a:solidFill>
                        <a:miter lim="800000"/>
                        <a:headEnd/>
                        <a:tailEnd/>
                      </a:ln>
                    </wps:spPr>
                    <wps:txbx>
                      <w:txbxContent>
                        <w:p w:rsidR="00122F5F" w:rsidRPr="00122F5F" w:rsidRDefault="0073429F" w:rsidP="00122F5F">
                          <w:pPr>
                            <w:jc w:val="center"/>
                            <w:rPr>
                              <w:rFonts w:ascii="Calibri" w:hAnsi="Calibri" w:cs="Calibri"/>
                              <w:sz w:val="16"/>
                              <w:szCs w:val="16"/>
                            </w:rPr>
                          </w:pPr>
                          <w:r w:rsidRPr="0073429F">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1pt;margin-top:-5.25pt;width:93.3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" strokecolor="white">
              <v:textbox>
                <w:txbxContent>
                  <w:p w:rsidR="00122F5F" w:rsidRPr="00122F5F" w:rsidRDefault="0073429F" w:rsidP="00122F5F">
                    <w:pPr>
                      <w:jc w:val="center"/>
                      <w:rPr>
                        <w:rFonts w:ascii="Calibri" w:hAnsi="Calibri" w:cs="Calibri"/>
                        <w:sz w:val="16"/>
                        <w:szCs w:val="16"/>
                      </w:rPr>
                    </w:pPr>
                    <w:r w:rsidRPr="0073429F">
                      <w:rPr>
                        <w:rFonts w:ascii="Calibri" w:hAnsi="Calibri" w:cs="Calibri"/>
                        <w:sz w:val="16"/>
                        <w:szCs w:val="16"/>
                      </w:rPr>
                      <w:t>Volume 4, Issue 1, 2025</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15CC2" w:rsidRPr="00D15CC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4565917</wp:posOffset>
              </wp:positionH>
              <wp:positionV relativeFrom="paragraph">
                <wp:posOffset>-66474</wp:posOffset>
              </wp:positionV>
              <wp:extent cx="1205531" cy="278130"/>
              <wp:effectExtent l="0" t="0" r="1397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531" cy="278130"/>
                      </a:xfrm>
                      <a:prstGeom prst="rect">
                        <a:avLst/>
                      </a:prstGeom>
                      <a:solidFill>
                        <a:srgbClr val="FFFFFF"/>
                      </a:solidFill>
                      <a:ln w="9525">
                        <a:solidFill>
                          <a:srgbClr val="FFFFFF"/>
                        </a:solidFill>
                        <a:miter lim="800000"/>
                        <a:headEnd/>
                        <a:tailEnd/>
                      </a:ln>
                    </wps:spPr>
                    <wps:txbx>
                      <w:txbxContent>
                        <w:p w:rsidR="0008220C" w:rsidRPr="00122F5F" w:rsidRDefault="0073429F" w:rsidP="0008220C">
                          <w:pPr>
                            <w:jc w:val="center"/>
                            <w:rPr>
                              <w:rFonts w:ascii="Calibri" w:hAnsi="Calibri" w:cs="Calibri"/>
                              <w:sz w:val="16"/>
                              <w:szCs w:val="16"/>
                            </w:rPr>
                          </w:pPr>
                          <w:r w:rsidRPr="0073429F">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5pt;margin-top:-5.25pt;width:94.9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" strokecolor="white">
              <v:textbox>
                <w:txbxContent>
                  <w:p w:rsidR="0008220C" w:rsidRPr="00122F5F" w:rsidRDefault="0073429F" w:rsidP="0008220C">
                    <w:pPr>
                      <w:jc w:val="center"/>
                      <w:rPr>
                        <w:rFonts w:ascii="Calibri" w:hAnsi="Calibri" w:cs="Calibri"/>
                        <w:sz w:val="16"/>
                        <w:szCs w:val="16"/>
                      </w:rPr>
                    </w:pPr>
                    <w:r w:rsidRPr="0073429F">
                      <w:rPr>
                        <w:rFonts w:ascii="Calibri" w:hAnsi="Calibri" w:cs="Calibri"/>
                        <w:sz w:val="16"/>
                        <w:szCs w:val="16"/>
                      </w:rPr>
                      <w:t>Volume 4, Issue 1, 2025</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15CC2" w:rsidRPr="00D15CC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4565917</wp:posOffset>
              </wp:positionH>
              <wp:positionV relativeFrom="paragraph">
                <wp:posOffset>-66474</wp:posOffset>
              </wp:positionV>
              <wp:extent cx="1205531" cy="278130"/>
              <wp:effectExtent l="0" t="0" r="1397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531" cy="278130"/>
                      </a:xfrm>
                      <a:prstGeom prst="rect">
                        <a:avLst/>
                      </a:prstGeom>
                      <a:solidFill>
                        <a:srgbClr val="FFFFFF"/>
                      </a:solidFill>
                      <a:ln w="9525">
                        <a:solidFill>
                          <a:srgbClr val="FFFFFF"/>
                        </a:solidFill>
                        <a:miter lim="800000"/>
                        <a:headEnd/>
                        <a:tailEnd/>
                      </a:ln>
                    </wps:spPr>
                    <wps:txbx>
                      <w:txbxContent>
                        <w:p w:rsidR="00122F5F" w:rsidRPr="00540F02" w:rsidRDefault="0073429F" w:rsidP="00122F5F">
                          <w:pPr>
                            <w:jc w:val="center"/>
                            <w:rPr>
                              <w:rFonts w:ascii="Calibri" w:hAnsi="Calibri" w:cs="Calibri"/>
                              <w:sz w:val="16"/>
                              <w:szCs w:val="16"/>
                            </w:rPr>
                          </w:pPr>
                          <w:r w:rsidRPr="0073429F">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9.5pt;margin-top:-5.25pt;width:94.9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" strokecolor="white">
              <v:textbox>
                <w:txbxContent>
                  <w:p w:rsidR="00122F5F" w:rsidRPr="00540F02" w:rsidRDefault="0073429F" w:rsidP="00122F5F">
                    <w:pPr>
                      <w:jc w:val="center"/>
                      <w:rPr>
                        <w:rFonts w:ascii="Calibri" w:hAnsi="Calibri" w:cs="Calibri"/>
                        <w:sz w:val="16"/>
                        <w:szCs w:val="16"/>
                      </w:rPr>
                    </w:pPr>
                    <w:r w:rsidRPr="0073429F">
                      <w:rPr>
                        <w:rFonts w:ascii="Calibri" w:hAnsi="Calibri" w:cs="Calibri"/>
                        <w:sz w:val="16"/>
                        <w:szCs w:val="16"/>
                      </w:rPr>
                      <w:t>Volume 4, Issue 1, 2025</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D15CC2" w:rsidRPr="00D15CC2">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104AB" w:rsidRDefault="00B104AB">
      <w:r>
        <w:separator/>
      </w:r>
    </w:p>
  </w:footnote>
  <w:footnote w:type="continuationSeparator" w:id="0">
    <w:p w:rsidR="00B104AB" w:rsidRDefault="00B10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73429F">
                            <w:rPr>
                              <w:rFonts w:ascii="Calibri Light" w:hAnsi="Calibri Light" w:cs="Calibri Light"/>
                              <w:sz w:val="12"/>
                              <w:szCs w:val="12"/>
                            </w:rPr>
                            <w:t>4</w:t>
                          </w:r>
                          <w:r w:rsidRPr="00FF1D30">
                            <w:rPr>
                              <w:rFonts w:ascii="Calibri Light" w:hAnsi="Calibri Light" w:cs="Calibri Light"/>
                              <w:sz w:val="12"/>
                              <w:szCs w:val="12"/>
                            </w:rPr>
                            <w:t>, Issue 1, 202</w:t>
                          </w:r>
                          <w:r w:rsidR="0073429F">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73429F">
                      <w:rPr>
                        <w:rFonts w:ascii="Calibri Light" w:hAnsi="Calibri Light" w:cs="Calibri Light"/>
                        <w:sz w:val="12"/>
                        <w:szCs w:val="12"/>
                      </w:rPr>
                      <w:t>4</w:t>
                    </w:r>
                    <w:r w:rsidRPr="00FF1D30">
                      <w:rPr>
                        <w:rFonts w:ascii="Calibri Light" w:hAnsi="Calibri Light" w:cs="Calibri Light"/>
                        <w:sz w:val="12"/>
                        <w:szCs w:val="12"/>
                      </w:rPr>
                      <w:t>, Issue 1, 202</w:t>
                    </w:r>
                    <w:r w:rsidR="0073429F">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92A" w:rsidRPr="00FF1D30" w:rsidRDefault="005B492A" w:rsidP="005B492A">
                          <w:pPr>
                            <w:ind w:left="23"/>
                            <w:jc w:val="both"/>
                            <w:rPr>
                              <w:rFonts w:ascii="Calibri Light" w:hAnsi="Calibri Light" w:cs="Calibri Light"/>
                              <w:i/>
                              <w:sz w:val="18"/>
                            </w:rPr>
                          </w:pP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xml:space="preserve">, O., Ibrahim, F.E., Nugroho, A., </w:t>
                          </w:r>
                          <w:proofErr w:type="spellStart"/>
                          <w:r w:rsidRPr="004B5926">
                            <w:rPr>
                              <w:rFonts w:ascii="Calibri Light" w:hAnsi="Calibri Light" w:cs="Calibri Light"/>
                              <w:sz w:val="18"/>
                            </w:rPr>
                            <w:t>Sulatsri</w:t>
                          </w:r>
                          <w:proofErr w:type="spellEnd"/>
                          <w:r w:rsidRPr="004B5926">
                            <w:rPr>
                              <w:rFonts w:ascii="Calibri Light" w:hAnsi="Calibri Light" w:cs="Calibri Light"/>
                              <w:sz w:val="18"/>
                            </w:rPr>
                            <w:t xml:space="preserve">, </w:t>
                          </w: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E.D. &amp; Wahyudi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5926">
                            <w:rPr>
                              <w:rFonts w:ascii="Calibri Light" w:hAnsi="Calibri Light" w:cs="Calibri Light"/>
                              <w:i/>
                              <w:sz w:val="18"/>
                            </w:rPr>
                            <w:t>Analyzing Social Services for Child Victims of Violence: A Case from Malang, Indonesia</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5B492A" w:rsidRPr="00FF1D30" w:rsidRDefault="005B492A" w:rsidP="005B492A">
                    <w:pPr>
                      <w:ind w:left="23"/>
                      <w:jc w:val="both"/>
                      <w:rPr>
                        <w:rFonts w:ascii="Calibri Light" w:hAnsi="Calibri Light" w:cs="Calibri Light"/>
                        <w:i/>
                        <w:sz w:val="18"/>
                      </w:rPr>
                    </w:pP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xml:space="preserve">, O., Ibrahim, F.E., Nugroho, A., </w:t>
                    </w:r>
                    <w:proofErr w:type="spellStart"/>
                    <w:r w:rsidRPr="004B5926">
                      <w:rPr>
                        <w:rFonts w:ascii="Calibri Light" w:hAnsi="Calibri Light" w:cs="Calibri Light"/>
                        <w:sz w:val="18"/>
                      </w:rPr>
                      <w:t>Sulatsri</w:t>
                    </w:r>
                    <w:proofErr w:type="spellEnd"/>
                    <w:r w:rsidRPr="004B5926">
                      <w:rPr>
                        <w:rFonts w:ascii="Calibri Light" w:hAnsi="Calibri Light" w:cs="Calibri Light"/>
                        <w:sz w:val="18"/>
                      </w:rPr>
                      <w:t xml:space="preserve">, </w:t>
                    </w: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E.D. &amp; Wahyudi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5926">
                      <w:rPr>
                        <w:rFonts w:ascii="Calibri Light" w:hAnsi="Calibri Light" w:cs="Calibri Light"/>
                        <w:i/>
                        <w:sz w:val="18"/>
                      </w:rPr>
                      <w:t>Analyzing Social Services for Child Victims of Violence: A Case from Malang, Indonesia</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73429F">
                            <w:rPr>
                              <w:rFonts w:ascii="Calibri Light" w:hAnsi="Calibri Light" w:cs="Calibri Light"/>
                              <w:sz w:val="12"/>
                              <w:szCs w:val="12"/>
                            </w:rPr>
                            <w:t>4</w:t>
                          </w:r>
                          <w:r w:rsidRPr="00FF1D30">
                            <w:rPr>
                              <w:rFonts w:ascii="Calibri Light" w:hAnsi="Calibri Light" w:cs="Calibri Light"/>
                              <w:sz w:val="12"/>
                              <w:szCs w:val="12"/>
                            </w:rPr>
                            <w:t>, Issue 1, 202</w:t>
                          </w:r>
                          <w:r w:rsidR="0073429F">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73429F">
                      <w:rPr>
                        <w:rFonts w:ascii="Calibri Light" w:hAnsi="Calibri Light" w:cs="Calibri Light"/>
                        <w:sz w:val="12"/>
                        <w:szCs w:val="12"/>
                      </w:rPr>
                      <w:t>4</w:t>
                    </w:r>
                    <w:r w:rsidRPr="00FF1D30">
                      <w:rPr>
                        <w:rFonts w:ascii="Calibri Light" w:hAnsi="Calibri Light" w:cs="Calibri Light"/>
                        <w:sz w:val="12"/>
                        <w:szCs w:val="12"/>
                      </w:rPr>
                      <w:t>, Issue 1, 202</w:t>
                    </w:r>
                    <w:r w:rsidR="0073429F">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73429F" w:rsidP="00540F02">
                          <w:pPr>
                            <w:ind w:left="23"/>
                            <w:jc w:val="both"/>
                            <w:rPr>
                              <w:rFonts w:ascii="Calibri Light" w:hAnsi="Calibri Light" w:cs="Calibri Light"/>
                              <w:i/>
                              <w:sz w:val="18"/>
                            </w:rPr>
                          </w:pP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xml:space="preserve">, O., Ibrahim, F.E., Nugroho, A., </w:t>
                          </w:r>
                          <w:proofErr w:type="spellStart"/>
                          <w:r w:rsidRPr="004B5926">
                            <w:rPr>
                              <w:rFonts w:ascii="Calibri Light" w:hAnsi="Calibri Light" w:cs="Calibri Light"/>
                              <w:sz w:val="18"/>
                            </w:rPr>
                            <w:t>Sulatsri</w:t>
                          </w:r>
                          <w:proofErr w:type="spellEnd"/>
                          <w:r w:rsidRPr="004B5926">
                            <w:rPr>
                              <w:rFonts w:ascii="Calibri Light" w:hAnsi="Calibri Light" w:cs="Calibri Light"/>
                              <w:sz w:val="18"/>
                            </w:rPr>
                            <w:t xml:space="preserve">, </w:t>
                          </w: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E.D. &amp; Wahyudi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5926">
                            <w:rPr>
                              <w:rFonts w:ascii="Calibri Light" w:hAnsi="Calibri Light" w:cs="Calibri Light"/>
                              <w:i/>
                              <w:sz w:val="18"/>
                            </w:rPr>
                            <w:t>Analyzing Social Services for Child Victims of Violence: A Case from Malang,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73429F" w:rsidP="00540F02">
                    <w:pPr>
                      <w:ind w:left="23"/>
                      <w:jc w:val="both"/>
                      <w:rPr>
                        <w:rFonts w:ascii="Calibri Light" w:hAnsi="Calibri Light" w:cs="Calibri Light"/>
                        <w:i/>
                        <w:sz w:val="18"/>
                      </w:rPr>
                    </w:pP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xml:space="preserve">, O., Ibrahim, F.E., Nugroho, A., </w:t>
                    </w:r>
                    <w:proofErr w:type="spellStart"/>
                    <w:r w:rsidRPr="004B5926">
                      <w:rPr>
                        <w:rFonts w:ascii="Calibri Light" w:hAnsi="Calibri Light" w:cs="Calibri Light"/>
                        <w:sz w:val="18"/>
                      </w:rPr>
                      <w:t>Sulatsri</w:t>
                    </w:r>
                    <w:proofErr w:type="spellEnd"/>
                    <w:r w:rsidRPr="004B5926">
                      <w:rPr>
                        <w:rFonts w:ascii="Calibri Light" w:hAnsi="Calibri Light" w:cs="Calibri Light"/>
                        <w:sz w:val="18"/>
                      </w:rPr>
                      <w:t xml:space="preserve">, </w:t>
                    </w: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E.D. &amp; Wahyudi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B5926">
                      <w:rPr>
                        <w:rFonts w:ascii="Calibri Light" w:hAnsi="Calibri Light" w:cs="Calibri Light"/>
                        <w:i/>
                        <w:sz w:val="18"/>
                      </w:rPr>
                      <w:t>Analyzing Social Services for Child Victims of Violence: A Case from Malang,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73429F">
                            <w:rPr>
                              <w:rFonts w:ascii="Calibri Light" w:hAnsi="Calibri Light" w:cs="Calibri Light"/>
                              <w:sz w:val="12"/>
                              <w:szCs w:val="12"/>
                            </w:rPr>
                            <w:t>4</w:t>
                          </w:r>
                          <w:r w:rsidRPr="00FF1D30">
                            <w:rPr>
                              <w:rFonts w:ascii="Calibri Light" w:hAnsi="Calibri Light" w:cs="Calibri Light"/>
                              <w:sz w:val="12"/>
                              <w:szCs w:val="12"/>
                            </w:rPr>
                            <w:t>, Issue 1, 202</w:t>
                          </w:r>
                          <w:r w:rsidR="0073429F">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73429F">
                      <w:rPr>
                        <w:rFonts w:ascii="Calibri Light" w:hAnsi="Calibri Light" w:cs="Calibri Light"/>
                        <w:sz w:val="12"/>
                        <w:szCs w:val="12"/>
                      </w:rPr>
                      <w:t>4</w:t>
                    </w:r>
                    <w:r w:rsidRPr="00FF1D30">
                      <w:rPr>
                        <w:rFonts w:ascii="Calibri Light" w:hAnsi="Calibri Light" w:cs="Calibri Light"/>
                        <w:sz w:val="12"/>
                        <w:szCs w:val="12"/>
                      </w:rPr>
                      <w:t>, Issue 1, 202</w:t>
                    </w:r>
                    <w:r w:rsidR="0073429F">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4B5926" w:rsidP="00FF1D30">
                          <w:pPr>
                            <w:ind w:left="23"/>
                            <w:jc w:val="both"/>
                            <w:rPr>
                              <w:rFonts w:ascii="Calibri Light" w:hAnsi="Calibri Light" w:cs="Calibri Light"/>
                              <w:i/>
                              <w:sz w:val="18"/>
                            </w:rPr>
                          </w:pP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xml:space="preserve">, O., Ibrahim, F.E., Nugroho, A., </w:t>
                          </w:r>
                          <w:proofErr w:type="spellStart"/>
                          <w:r w:rsidRPr="004B5926">
                            <w:rPr>
                              <w:rFonts w:ascii="Calibri Light" w:hAnsi="Calibri Light" w:cs="Calibri Light"/>
                              <w:sz w:val="18"/>
                            </w:rPr>
                            <w:t>Sulatsri</w:t>
                          </w:r>
                          <w:proofErr w:type="spellEnd"/>
                          <w:r w:rsidRPr="004B5926">
                            <w:rPr>
                              <w:rFonts w:ascii="Calibri Light" w:hAnsi="Calibri Light" w:cs="Calibri Light"/>
                              <w:sz w:val="18"/>
                            </w:rPr>
                            <w:t xml:space="preserve">, </w:t>
                          </w: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E.D. &amp; Wahyudi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4B5926">
                            <w:rPr>
                              <w:rFonts w:ascii="Calibri Light" w:hAnsi="Calibri Light" w:cs="Calibri Light"/>
                              <w:i/>
                              <w:sz w:val="18"/>
                            </w:rPr>
                            <w:t>Analyzing Social Services for Child Victims of Violence: A Case from Malang,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4B5926" w:rsidP="00FF1D30">
                    <w:pPr>
                      <w:ind w:left="23"/>
                      <w:jc w:val="both"/>
                      <w:rPr>
                        <w:rFonts w:ascii="Calibri Light" w:hAnsi="Calibri Light" w:cs="Calibri Light"/>
                        <w:i/>
                        <w:sz w:val="18"/>
                      </w:rPr>
                    </w:pP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xml:space="preserve">, O., Ibrahim, F.E., Nugroho, A., </w:t>
                    </w:r>
                    <w:proofErr w:type="spellStart"/>
                    <w:r w:rsidRPr="004B5926">
                      <w:rPr>
                        <w:rFonts w:ascii="Calibri Light" w:hAnsi="Calibri Light" w:cs="Calibri Light"/>
                        <w:sz w:val="18"/>
                      </w:rPr>
                      <w:t>Sulatsri</w:t>
                    </w:r>
                    <w:proofErr w:type="spellEnd"/>
                    <w:r w:rsidRPr="004B5926">
                      <w:rPr>
                        <w:rFonts w:ascii="Calibri Light" w:hAnsi="Calibri Light" w:cs="Calibri Light"/>
                        <w:sz w:val="18"/>
                      </w:rPr>
                      <w:t xml:space="preserve">, </w:t>
                    </w:r>
                    <w:proofErr w:type="spellStart"/>
                    <w:r w:rsidRPr="004B5926">
                      <w:rPr>
                        <w:rFonts w:ascii="Calibri Light" w:hAnsi="Calibri Light" w:cs="Calibri Light"/>
                        <w:sz w:val="18"/>
                      </w:rPr>
                      <w:t>Sukmana</w:t>
                    </w:r>
                    <w:proofErr w:type="spellEnd"/>
                    <w:r w:rsidRPr="004B5926">
                      <w:rPr>
                        <w:rFonts w:ascii="Calibri Light" w:hAnsi="Calibri Light" w:cs="Calibri Light"/>
                        <w:sz w:val="18"/>
                      </w:rPr>
                      <w:t>, E.D. &amp; Wahyudi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4B5926">
                      <w:rPr>
                        <w:rFonts w:ascii="Calibri Light" w:hAnsi="Calibri Light" w:cs="Calibri Light"/>
                        <w:i/>
                        <w:sz w:val="18"/>
                      </w:rPr>
                      <w:t>Analyzing Social Services for Child Victims of Violence: A Case from Malang,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3525B3C"/>
    <w:multiLevelType w:val="hybridMultilevel"/>
    <w:tmpl w:val="B8E4894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750928927">
    <w:abstractNumId w:val="14"/>
  </w:num>
  <w:num w:numId="2" w16cid:durableId="232853779">
    <w:abstractNumId w:val="8"/>
  </w:num>
  <w:num w:numId="3" w16cid:durableId="593439352">
    <w:abstractNumId w:val="9"/>
  </w:num>
  <w:num w:numId="4" w16cid:durableId="2098666883">
    <w:abstractNumId w:val="23"/>
  </w:num>
  <w:num w:numId="5" w16cid:durableId="1205944245">
    <w:abstractNumId w:val="22"/>
  </w:num>
  <w:num w:numId="6" w16cid:durableId="1224372822">
    <w:abstractNumId w:val="21"/>
  </w:num>
  <w:num w:numId="7" w16cid:durableId="1889992712">
    <w:abstractNumId w:val="28"/>
  </w:num>
  <w:num w:numId="8" w16cid:durableId="1442143983">
    <w:abstractNumId w:val="15"/>
  </w:num>
  <w:num w:numId="9" w16cid:durableId="203712648">
    <w:abstractNumId w:val="24"/>
  </w:num>
  <w:num w:numId="10" w16cid:durableId="1437166401">
    <w:abstractNumId w:val="25"/>
  </w:num>
  <w:num w:numId="11" w16cid:durableId="278994230">
    <w:abstractNumId w:val="11"/>
  </w:num>
  <w:num w:numId="12" w16cid:durableId="830949699">
    <w:abstractNumId w:val="19"/>
  </w:num>
  <w:num w:numId="13" w16cid:durableId="1962420980">
    <w:abstractNumId w:val="7"/>
  </w:num>
  <w:num w:numId="14" w16cid:durableId="159196235">
    <w:abstractNumId w:val="0"/>
  </w:num>
  <w:num w:numId="15" w16cid:durableId="796993417">
    <w:abstractNumId w:val="29"/>
  </w:num>
  <w:num w:numId="16" w16cid:durableId="1111512145">
    <w:abstractNumId w:val="20"/>
  </w:num>
  <w:num w:numId="17" w16cid:durableId="534972048">
    <w:abstractNumId w:val="27"/>
  </w:num>
  <w:num w:numId="18" w16cid:durableId="2060741185">
    <w:abstractNumId w:val="26"/>
  </w:num>
  <w:num w:numId="19" w16cid:durableId="1593197590">
    <w:abstractNumId w:val="18"/>
  </w:num>
  <w:num w:numId="20" w16cid:durableId="306976452">
    <w:abstractNumId w:val="5"/>
  </w:num>
  <w:num w:numId="21" w16cid:durableId="1651251597">
    <w:abstractNumId w:val="1"/>
  </w:num>
  <w:num w:numId="22" w16cid:durableId="699085843">
    <w:abstractNumId w:val="12"/>
  </w:num>
  <w:num w:numId="23" w16cid:durableId="1194684851">
    <w:abstractNumId w:val="2"/>
  </w:num>
  <w:num w:numId="24" w16cid:durableId="713772127">
    <w:abstractNumId w:val="3"/>
  </w:num>
  <w:num w:numId="25" w16cid:durableId="665674189">
    <w:abstractNumId w:val="4"/>
  </w:num>
  <w:num w:numId="26" w16cid:durableId="220873349">
    <w:abstractNumId w:val="10"/>
  </w:num>
  <w:num w:numId="27" w16cid:durableId="1705252808">
    <w:abstractNumId w:val="13"/>
  </w:num>
  <w:num w:numId="28" w16cid:durableId="1623070165">
    <w:abstractNumId w:val="6"/>
  </w:num>
  <w:num w:numId="29" w16cid:durableId="87431346">
    <w:abstractNumId w:val="16"/>
  </w:num>
  <w:num w:numId="30" w16cid:durableId="56337432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330D2"/>
    <w:rsid w:val="000417D3"/>
    <w:rsid w:val="000475BE"/>
    <w:rsid w:val="00055FC4"/>
    <w:rsid w:val="0006191D"/>
    <w:rsid w:val="00061DB5"/>
    <w:rsid w:val="00066AC1"/>
    <w:rsid w:val="0007119C"/>
    <w:rsid w:val="00076F8C"/>
    <w:rsid w:val="0008220C"/>
    <w:rsid w:val="000877EE"/>
    <w:rsid w:val="000A0B41"/>
    <w:rsid w:val="000A2548"/>
    <w:rsid w:val="000B0038"/>
    <w:rsid w:val="000B0CE5"/>
    <w:rsid w:val="000B59CD"/>
    <w:rsid w:val="000B5AEB"/>
    <w:rsid w:val="000C3688"/>
    <w:rsid w:val="000E1F30"/>
    <w:rsid w:val="000E31DC"/>
    <w:rsid w:val="000F66AA"/>
    <w:rsid w:val="001037C5"/>
    <w:rsid w:val="00103AFF"/>
    <w:rsid w:val="00110D78"/>
    <w:rsid w:val="00116ED8"/>
    <w:rsid w:val="00117792"/>
    <w:rsid w:val="00122F5F"/>
    <w:rsid w:val="00123EF2"/>
    <w:rsid w:val="001245CB"/>
    <w:rsid w:val="00136EB4"/>
    <w:rsid w:val="0013783B"/>
    <w:rsid w:val="001578E9"/>
    <w:rsid w:val="00162A30"/>
    <w:rsid w:val="00165813"/>
    <w:rsid w:val="00171D19"/>
    <w:rsid w:val="00173196"/>
    <w:rsid w:val="00174C64"/>
    <w:rsid w:val="0018288D"/>
    <w:rsid w:val="00187357"/>
    <w:rsid w:val="001A07A8"/>
    <w:rsid w:val="001B3613"/>
    <w:rsid w:val="001B3FAE"/>
    <w:rsid w:val="001C2739"/>
    <w:rsid w:val="001C3D6C"/>
    <w:rsid w:val="001C7BDA"/>
    <w:rsid w:val="001D5E03"/>
    <w:rsid w:val="001D7DEE"/>
    <w:rsid w:val="001E02DA"/>
    <w:rsid w:val="001E2AAA"/>
    <w:rsid w:val="001E4031"/>
    <w:rsid w:val="001E578B"/>
    <w:rsid w:val="0020406B"/>
    <w:rsid w:val="0020676E"/>
    <w:rsid w:val="002132FC"/>
    <w:rsid w:val="00216CB6"/>
    <w:rsid w:val="00217D1E"/>
    <w:rsid w:val="00223090"/>
    <w:rsid w:val="00224082"/>
    <w:rsid w:val="00241B8D"/>
    <w:rsid w:val="00251164"/>
    <w:rsid w:val="00253D8A"/>
    <w:rsid w:val="00260D64"/>
    <w:rsid w:val="002632DB"/>
    <w:rsid w:val="00265324"/>
    <w:rsid w:val="002676D3"/>
    <w:rsid w:val="00270803"/>
    <w:rsid w:val="00271DA6"/>
    <w:rsid w:val="0027200A"/>
    <w:rsid w:val="00274990"/>
    <w:rsid w:val="00287EDB"/>
    <w:rsid w:val="00295FB9"/>
    <w:rsid w:val="002961FA"/>
    <w:rsid w:val="002A293E"/>
    <w:rsid w:val="002A4E05"/>
    <w:rsid w:val="002C2FAC"/>
    <w:rsid w:val="002C502D"/>
    <w:rsid w:val="002C72C6"/>
    <w:rsid w:val="002D0F54"/>
    <w:rsid w:val="002D1D04"/>
    <w:rsid w:val="002D2DAC"/>
    <w:rsid w:val="002E0452"/>
    <w:rsid w:val="002E695D"/>
    <w:rsid w:val="002F4D18"/>
    <w:rsid w:val="00301FEB"/>
    <w:rsid w:val="00303D42"/>
    <w:rsid w:val="0030640D"/>
    <w:rsid w:val="00312D76"/>
    <w:rsid w:val="003328C7"/>
    <w:rsid w:val="00334520"/>
    <w:rsid w:val="00334792"/>
    <w:rsid w:val="003363F0"/>
    <w:rsid w:val="00336A9A"/>
    <w:rsid w:val="0034128C"/>
    <w:rsid w:val="00350408"/>
    <w:rsid w:val="00362CBC"/>
    <w:rsid w:val="00381B26"/>
    <w:rsid w:val="00382478"/>
    <w:rsid w:val="00386F26"/>
    <w:rsid w:val="00387148"/>
    <w:rsid w:val="00387C94"/>
    <w:rsid w:val="003948B0"/>
    <w:rsid w:val="00395535"/>
    <w:rsid w:val="003B28D6"/>
    <w:rsid w:val="003C3DC4"/>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5926"/>
    <w:rsid w:val="004C15A0"/>
    <w:rsid w:val="004D00AE"/>
    <w:rsid w:val="004D0872"/>
    <w:rsid w:val="004D0F9C"/>
    <w:rsid w:val="004D5A18"/>
    <w:rsid w:val="004D67B0"/>
    <w:rsid w:val="004D7EF4"/>
    <w:rsid w:val="004E3B39"/>
    <w:rsid w:val="004F5144"/>
    <w:rsid w:val="004F5368"/>
    <w:rsid w:val="00500754"/>
    <w:rsid w:val="00500AAF"/>
    <w:rsid w:val="005022AA"/>
    <w:rsid w:val="005031E8"/>
    <w:rsid w:val="0050390B"/>
    <w:rsid w:val="00503DD2"/>
    <w:rsid w:val="005062E6"/>
    <w:rsid w:val="005121D1"/>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24F1"/>
    <w:rsid w:val="005A4F69"/>
    <w:rsid w:val="005B492A"/>
    <w:rsid w:val="005C14AA"/>
    <w:rsid w:val="005C643D"/>
    <w:rsid w:val="005D4A0D"/>
    <w:rsid w:val="005E7673"/>
    <w:rsid w:val="006035FA"/>
    <w:rsid w:val="006052AE"/>
    <w:rsid w:val="00605CFE"/>
    <w:rsid w:val="0061613E"/>
    <w:rsid w:val="0062129F"/>
    <w:rsid w:val="00622926"/>
    <w:rsid w:val="0062388D"/>
    <w:rsid w:val="006352D0"/>
    <w:rsid w:val="006419D1"/>
    <w:rsid w:val="006538D6"/>
    <w:rsid w:val="00653BE9"/>
    <w:rsid w:val="00654B07"/>
    <w:rsid w:val="00663F69"/>
    <w:rsid w:val="00674CB5"/>
    <w:rsid w:val="00676B5F"/>
    <w:rsid w:val="00680536"/>
    <w:rsid w:val="006902BB"/>
    <w:rsid w:val="006A3A5F"/>
    <w:rsid w:val="006A7DFF"/>
    <w:rsid w:val="006B0510"/>
    <w:rsid w:val="006B1A62"/>
    <w:rsid w:val="006B2D02"/>
    <w:rsid w:val="006B6E0F"/>
    <w:rsid w:val="006C0A1E"/>
    <w:rsid w:val="006C65C4"/>
    <w:rsid w:val="006C6EBD"/>
    <w:rsid w:val="006C7730"/>
    <w:rsid w:val="006D1124"/>
    <w:rsid w:val="006D6149"/>
    <w:rsid w:val="006D782E"/>
    <w:rsid w:val="006E2E96"/>
    <w:rsid w:val="006E2F83"/>
    <w:rsid w:val="006E7FC3"/>
    <w:rsid w:val="006F411A"/>
    <w:rsid w:val="007018A1"/>
    <w:rsid w:val="00704378"/>
    <w:rsid w:val="00705628"/>
    <w:rsid w:val="00707398"/>
    <w:rsid w:val="00710179"/>
    <w:rsid w:val="00713C44"/>
    <w:rsid w:val="007169EC"/>
    <w:rsid w:val="00727B9E"/>
    <w:rsid w:val="0073429F"/>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4666"/>
    <w:rsid w:val="007B6823"/>
    <w:rsid w:val="007D5BA1"/>
    <w:rsid w:val="007E508F"/>
    <w:rsid w:val="007F02FB"/>
    <w:rsid w:val="007F37D6"/>
    <w:rsid w:val="007F422E"/>
    <w:rsid w:val="00802718"/>
    <w:rsid w:val="00802990"/>
    <w:rsid w:val="00802A96"/>
    <w:rsid w:val="00810811"/>
    <w:rsid w:val="008157AA"/>
    <w:rsid w:val="00815993"/>
    <w:rsid w:val="0082272E"/>
    <w:rsid w:val="00832C4D"/>
    <w:rsid w:val="00842561"/>
    <w:rsid w:val="00852EC7"/>
    <w:rsid w:val="0085484D"/>
    <w:rsid w:val="00862178"/>
    <w:rsid w:val="00862DDA"/>
    <w:rsid w:val="00863A78"/>
    <w:rsid w:val="008641B5"/>
    <w:rsid w:val="008702DC"/>
    <w:rsid w:val="00874EB7"/>
    <w:rsid w:val="008765A5"/>
    <w:rsid w:val="0087703C"/>
    <w:rsid w:val="00882CAF"/>
    <w:rsid w:val="0088746C"/>
    <w:rsid w:val="008940D8"/>
    <w:rsid w:val="00897520"/>
    <w:rsid w:val="008B23F8"/>
    <w:rsid w:val="008B4BA9"/>
    <w:rsid w:val="008B7A0F"/>
    <w:rsid w:val="008C302B"/>
    <w:rsid w:val="008C3DC2"/>
    <w:rsid w:val="008C45DE"/>
    <w:rsid w:val="008D0F02"/>
    <w:rsid w:val="008E554D"/>
    <w:rsid w:val="008F3342"/>
    <w:rsid w:val="008F5E79"/>
    <w:rsid w:val="00902F9C"/>
    <w:rsid w:val="00906AC7"/>
    <w:rsid w:val="00911A24"/>
    <w:rsid w:val="009206DD"/>
    <w:rsid w:val="009276FB"/>
    <w:rsid w:val="00936811"/>
    <w:rsid w:val="00940F83"/>
    <w:rsid w:val="0094187E"/>
    <w:rsid w:val="00945575"/>
    <w:rsid w:val="00951C0F"/>
    <w:rsid w:val="0095288D"/>
    <w:rsid w:val="00954BA8"/>
    <w:rsid w:val="00965E3F"/>
    <w:rsid w:val="00965F50"/>
    <w:rsid w:val="00980CAD"/>
    <w:rsid w:val="0098193E"/>
    <w:rsid w:val="00987772"/>
    <w:rsid w:val="0099291C"/>
    <w:rsid w:val="009929B4"/>
    <w:rsid w:val="009A1281"/>
    <w:rsid w:val="009B6344"/>
    <w:rsid w:val="009B764B"/>
    <w:rsid w:val="009D7AA9"/>
    <w:rsid w:val="009E2468"/>
    <w:rsid w:val="009E3624"/>
    <w:rsid w:val="009E4EBA"/>
    <w:rsid w:val="009E5500"/>
    <w:rsid w:val="009F091C"/>
    <w:rsid w:val="009F2D64"/>
    <w:rsid w:val="009F409C"/>
    <w:rsid w:val="009F6F7B"/>
    <w:rsid w:val="009F78FA"/>
    <w:rsid w:val="00A03126"/>
    <w:rsid w:val="00A13315"/>
    <w:rsid w:val="00A175E3"/>
    <w:rsid w:val="00A27B34"/>
    <w:rsid w:val="00A37C4B"/>
    <w:rsid w:val="00A4075A"/>
    <w:rsid w:val="00A43778"/>
    <w:rsid w:val="00A4558F"/>
    <w:rsid w:val="00A50B27"/>
    <w:rsid w:val="00A541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0D9D"/>
    <w:rsid w:val="00A91CAD"/>
    <w:rsid w:val="00A92D0F"/>
    <w:rsid w:val="00A95B23"/>
    <w:rsid w:val="00AA4AE4"/>
    <w:rsid w:val="00AA4E7D"/>
    <w:rsid w:val="00AA6636"/>
    <w:rsid w:val="00AC0D32"/>
    <w:rsid w:val="00AC6628"/>
    <w:rsid w:val="00AD2A02"/>
    <w:rsid w:val="00AD2E20"/>
    <w:rsid w:val="00AD3EFD"/>
    <w:rsid w:val="00AD559D"/>
    <w:rsid w:val="00AF35CC"/>
    <w:rsid w:val="00AF5012"/>
    <w:rsid w:val="00AF73DF"/>
    <w:rsid w:val="00AF786A"/>
    <w:rsid w:val="00B02CE0"/>
    <w:rsid w:val="00B104AB"/>
    <w:rsid w:val="00B17324"/>
    <w:rsid w:val="00B25EDF"/>
    <w:rsid w:val="00B35DC8"/>
    <w:rsid w:val="00B4389C"/>
    <w:rsid w:val="00B47B2C"/>
    <w:rsid w:val="00B56B54"/>
    <w:rsid w:val="00B70E6B"/>
    <w:rsid w:val="00B74A07"/>
    <w:rsid w:val="00B80A1A"/>
    <w:rsid w:val="00B86BF7"/>
    <w:rsid w:val="00B905EC"/>
    <w:rsid w:val="00B91F74"/>
    <w:rsid w:val="00B93922"/>
    <w:rsid w:val="00B9472D"/>
    <w:rsid w:val="00B96F25"/>
    <w:rsid w:val="00BA6FF3"/>
    <w:rsid w:val="00BA7C11"/>
    <w:rsid w:val="00BB2B6F"/>
    <w:rsid w:val="00BB6938"/>
    <w:rsid w:val="00BC1323"/>
    <w:rsid w:val="00BC51D8"/>
    <w:rsid w:val="00BD5D62"/>
    <w:rsid w:val="00BD79A0"/>
    <w:rsid w:val="00BE144D"/>
    <w:rsid w:val="00BE17FD"/>
    <w:rsid w:val="00BE30EB"/>
    <w:rsid w:val="00C02E08"/>
    <w:rsid w:val="00C03879"/>
    <w:rsid w:val="00C103E3"/>
    <w:rsid w:val="00C10C09"/>
    <w:rsid w:val="00C11C42"/>
    <w:rsid w:val="00C152F9"/>
    <w:rsid w:val="00C1756D"/>
    <w:rsid w:val="00C21420"/>
    <w:rsid w:val="00C26170"/>
    <w:rsid w:val="00C270CD"/>
    <w:rsid w:val="00C339A8"/>
    <w:rsid w:val="00C420B8"/>
    <w:rsid w:val="00C42103"/>
    <w:rsid w:val="00C50A65"/>
    <w:rsid w:val="00C549E7"/>
    <w:rsid w:val="00C6051D"/>
    <w:rsid w:val="00C67610"/>
    <w:rsid w:val="00C71E29"/>
    <w:rsid w:val="00C72516"/>
    <w:rsid w:val="00C7503D"/>
    <w:rsid w:val="00C837B8"/>
    <w:rsid w:val="00C93163"/>
    <w:rsid w:val="00C93C98"/>
    <w:rsid w:val="00CA7439"/>
    <w:rsid w:val="00CB41DC"/>
    <w:rsid w:val="00CC35C9"/>
    <w:rsid w:val="00CC56D8"/>
    <w:rsid w:val="00CE28D3"/>
    <w:rsid w:val="00CE2A67"/>
    <w:rsid w:val="00CE741E"/>
    <w:rsid w:val="00CF03A1"/>
    <w:rsid w:val="00CF57D6"/>
    <w:rsid w:val="00D15CC2"/>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D7BE9"/>
    <w:rsid w:val="00DE10DF"/>
    <w:rsid w:val="00DE1E48"/>
    <w:rsid w:val="00DE4617"/>
    <w:rsid w:val="00DF0C41"/>
    <w:rsid w:val="00DF0EC0"/>
    <w:rsid w:val="00DF1636"/>
    <w:rsid w:val="00DF2729"/>
    <w:rsid w:val="00DF5622"/>
    <w:rsid w:val="00DF6442"/>
    <w:rsid w:val="00E005F9"/>
    <w:rsid w:val="00E0470A"/>
    <w:rsid w:val="00E165C5"/>
    <w:rsid w:val="00E30D6B"/>
    <w:rsid w:val="00E30E14"/>
    <w:rsid w:val="00E36AA2"/>
    <w:rsid w:val="00E439CB"/>
    <w:rsid w:val="00E46E84"/>
    <w:rsid w:val="00E512DC"/>
    <w:rsid w:val="00E5640B"/>
    <w:rsid w:val="00E65AF8"/>
    <w:rsid w:val="00E73641"/>
    <w:rsid w:val="00E75F6E"/>
    <w:rsid w:val="00E773CA"/>
    <w:rsid w:val="00E77C4D"/>
    <w:rsid w:val="00E84CE8"/>
    <w:rsid w:val="00E90C62"/>
    <w:rsid w:val="00E922F2"/>
    <w:rsid w:val="00E93AC4"/>
    <w:rsid w:val="00EA4465"/>
    <w:rsid w:val="00EA4EF4"/>
    <w:rsid w:val="00EA5258"/>
    <w:rsid w:val="00EB323F"/>
    <w:rsid w:val="00EB5A85"/>
    <w:rsid w:val="00EB6DD3"/>
    <w:rsid w:val="00EB743A"/>
    <w:rsid w:val="00EC4D8B"/>
    <w:rsid w:val="00ED2F7D"/>
    <w:rsid w:val="00EE34B2"/>
    <w:rsid w:val="00F01DBC"/>
    <w:rsid w:val="00F06CD1"/>
    <w:rsid w:val="00F06FB4"/>
    <w:rsid w:val="00F1027C"/>
    <w:rsid w:val="00F1612A"/>
    <w:rsid w:val="00F20642"/>
    <w:rsid w:val="00F23791"/>
    <w:rsid w:val="00F25962"/>
    <w:rsid w:val="00F3381A"/>
    <w:rsid w:val="00F369EC"/>
    <w:rsid w:val="00F52E83"/>
    <w:rsid w:val="00F60ADC"/>
    <w:rsid w:val="00F660DB"/>
    <w:rsid w:val="00F727DB"/>
    <w:rsid w:val="00F7294C"/>
    <w:rsid w:val="00F7539A"/>
    <w:rsid w:val="00F814D0"/>
    <w:rsid w:val="00F9056B"/>
    <w:rsid w:val="00F90BBB"/>
    <w:rsid w:val="00F956D7"/>
    <w:rsid w:val="00FA3FD1"/>
    <w:rsid w:val="00FB2A93"/>
    <w:rsid w:val="00FB5880"/>
    <w:rsid w:val="00FC2DC7"/>
    <w:rsid w:val="00FC3FCF"/>
    <w:rsid w:val="00FC4C88"/>
    <w:rsid w:val="00FC679E"/>
    <w:rsid w:val="00FD08EE"/>
    <w:rsid w:val="00FD22EF"/>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5A0A39"/>
  <w14:defaultImageDpi w14:val="0"/>
  <w15:docId w15:val="{1A1F8D2A-DAB7-4E5A-9CC8-4C9E8469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92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FD2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33007/ska.v8i2.1463" TargetMode="External"/><Relationship Id="rId18" Type="http://schemas.openxmlformats.org/officeDocument/2006/relationships/hyperlink" Target="https://doi.org/10.1176/appi.ajp.20220174" TargetMode="External"/><Relationship Id="rId26" Type="http://schemas.openxmlformats.org/officeDocument/2006/relationships/hyperlink" Target="https://doi.org/10.47268/sanisa.v3i1.1542" TargetMode="External"/><Relationship Id="rId39" Type="http://schemas.openxmlformats.org/officeDocument/2006/relationships/hyperlink" Target="https://doi.org/10.52142/omujecm.41.1.32" TargetMode="External"/><Relationship Id="rId21" Type="http://schemas.openxmlformats.org/officeDocument/2006/relationships/hyperlink" Target="https://doi.org/10.1111/acps.12217" TargetMode="External"/><Relationship Id="rId34" Type="http://schemas.openxmlformats.org/officeDocument/2006/relationships/hyperlink" Target="https://doi.org/10.1016/j.jad.2023.03.088" TargetMode="External"/><Relationship Id="rId42" Type="http://schemas.openxmlformats.org/officeDocument/2006/relationships/hyperlink" Target="https://doi.org/10.33007/inf.v4i1.1416" TargetMode="External"/><Relationship Id="rId47" Type="http://schemas.openxmlformats.org/officeDocument/2006/relationships/hyperlink" Target="https://doi.org/10.1192/bja.2021.10"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07/s00406-023-01643-5" TargetMode="External"/><Relationship Id="rId29" Type="http://schemas.openxmlformats.org/officeDocument/2006/relationships/hyperlink" Target="https://doi.org/10.31764/civicus.v9i2.6866" TargetMode="External"/><Relationship Id="rId11" Type="http://schemas.openxmlformats.org/officeDocument/2006/relationships/image" Target="media/image2.png"/><Relationship Id="rId24" Type="http://schemas.openxmlformats.org/officeDocument/2006/relationships/hyperlink" Target="https://doi.org/10.1093/humrep/dev334" TargetMode="External"/><Relationship Id="rId32" Type="http://schemas.openxmlformats.org/officeDocument/2006/relationships/hyperlink" Target="https://doi.org/10.26740/jptt.v3n2.p113-124" TargetMode="External"/><Relationship Id="rId37" Type="http://schemas.openxmlformats.org/officeDocument/2006/relationships/hyperlink" Target="https://doi.org/10.31004/obsesi.v4i2.451" TargetMode="External"/><Relationship Id="rId40" Type="http://schemas.openxmlformats.org/officeDocument/2006/relationships/hyperlink" Target="https://doi.org/10.5694/mja2.51892" TargetMode="External"/><Relationship Id="rId45" Type="http://schemas.openxmlformats.org/officeDocument/2006/relationships/hyperlink" Target="https://doi.org/10.1186/s12916-023-02769-y"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doi.org/10.1186/s42466-020-00059-z"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1016/j.childyouth.2019.03.049" TargetMode="External"/><Relationship Id="rId22" Type="http://schemas.openxmlformats.org/officeDocument/2006/relationships/hyperlink" Target="https://doi.org/10.3390/ijerph181910061" TargetMode="External"/><Relationship Id="rId27" Type="http://schemas.openxmlformats.org/officeDocument/2006/relationships/hyperlink" Target="https://doi.org/10.1111/imj.15824" TargetMode="External"/><Relationship Id="rId30" Type="http://schemas.openxmlformats.org/officeDocument/2006/relationships/hyperlink" Target="https://doi.org/10.1016/j.chiabu.2023.106187" TargetMode="External"/><Relationship Id="rId35" Type="http://schemas.openxmlformats.org/officeDocument/2006/relationships/hyperlink" Target="https://doi.org/10.36131/cnfioritieditore20230201" TargetMode="External"/><Relationship Id="rId43" Type="http://schemas.openxmlformats.org/officeDocument/2006/relationships/hyperlink" Target="https://doi.org/10.1016/j.chiabu.2023.106177" TargetMode="External"/><Relationship Id="rId48" Type="http://schemas.openxmlformats.org/officeDocument/2006/relationships/hyperlink" Target="https://doi.org/10.1177/02692155231210151"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doi.org/10.53378/352881" TargetMode="External"/><Relationship Id="rId25" Type="http://schemas.openxmlformats.org/officeDocument/2006/relationships/hyperlink" Target="https://doi.org/10.5694/mja2.51868" TargetMode="External"/><Relationship Id="rId33" Type="http://schemas.openxmlformats.org/officeDocument/2006/relationships/hyperlink" Target="https://library.gunadarma.ac.id/journal/fenomena-kekerasan-seksual-terhadap-anak-di-ranah-domestik-dan-upaya-penanganan-korban" TargetMode="External"/><Relationship Id="rId38" Type="http://schemas.openxmlformats.org/officeDocument/2006/relationships/hyperlink" Target="https://e-journal.fh.unmul.ac.id/index.php/risalah/article/view/1023" TargetMode="External"/><Relationship Id="rId46" Type="http://schemas.openxmlformats.org/officeDocument/2006/relationships/hyperlink" Target="https://doi.org/10.33007/inf.v18i3.60" TargetMode="External"/><Relationship Id="rId20" Type="http://schemas.openxmlformats.org/officeDocument/2006/relationships/hyperlink" Target="https://doi.org/10.1016/j.avb.2020.101408" TargetMode="External"/><Relationship Id="rId41" Type="http://schemas.openxmlformats.org/officeDocument/2006/relationships/hyperlink" Target="https://doi.org/10.1007/s11121-022-01433-w"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30656/ajudikasi.v3i1.992" TargetMode="External"/><Relationship Id="rId23" Type="http://schemas.openxmlformats.org/officeDocument/2006/relationships/hyperlink" Target="https://doi.org/10.1002/acp.4056" TargetMode="External"/><Relationship Id="rId28" Type="http://schemas.openxmlformats.org/officeDocument/2006/relationships/hyperlink" Target="https://doi.org/10.33007/ska.v6i3.740" TargetMode="External"/><Relationship Id="rId36" Type="http://schemas.openxmlformats.org/officeDocument/2006/relationships/hyperlink" Target="https://doi.org/10.1007/s10578-021-01258-8" TargetMode="External"/><Relationship Id="rId49" Type="http://schemas.openxmlformats.org/officeDocument/2006/relationships/hyperlink" Target="https://doi.org/10.3390/su12229484" TargetMode="External"/><Relationship Id="rId57" Type="http://schemas.openxmlformats.org/officeDocument/2006/relationships/theme" Target="theme/theme1.xml"/><Relationship Id="rId10" Type="http://schemas.openxmlformats.org/officeDocument/2006/relationships/hyperlink" Target="https://creativecommons.org/licenses/by/4.0/" TargetMode="External"/><Relationship Id="rId31" Type="http://schemas.openxmlformats.org/officeDocument/2006/relationships/hyperlink" Target="https://doi.org/10.35586/esensihukum.v2i1.20" TargetMode="External"/><Relationship Id="rId44" Type="http://schemas.openxmlformats.org/officeDocument/2006/relationships/hyperlink" Target="https://doi.org/10.1016/j.jadr.2023.100514" TargetMode="External"/><Relationship Id="rId5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55260-A0A7-42B2-9819-1612B0EB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17</Pages>
  <Words>26417</Words>
  <Characters>150577</Characters>
  <Application>Microsoft Office Word</Application>
  <DocSecurity>0</DocSecurity>
  <Lines>1254</Lines>
  <Paragraphs>353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176641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75</cp:revision>
  <cp:lastPrinted>2008-11-01T04:52:00Z</cp:lastPrinted>
  <dcterms:created xsi:type="dcterms:W3CDTF">2023-02-02T21:36:00Z</dcterms:created>
  <dcterms:modified xsi:type="dcterms:W3CDTF">2025-05-14T08:07:00Z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11th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