
<file path=[Content_Types].xml><?xml version="1.0" encoding="utf-8"?>
<Types xmlns="http://schemas.openxmlformats.org/package/2006/content-types">
  <Default Extension="png" ContentType="image/png"/>
  <Default Extension="jpeg" ContentType="image/jpe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E48" w:rsidRPr="002C2843" w:rsidRDefault="00DE1E48" w:rsidP="00122F5F">
      <w:pPr>
        <w:rPr>
          <w:rFonts w:ascii="Calibri Light" w:hAnsi="Calibri Light" w:cs="Calibri Light"/>
          <w:b/>
          <w:bCs/>
          <w:sz w:val="24"/>
          <w:szCs w:val="24"/>
          <w:lang w:val="uk-UA"/>
        </w:rPr>
      </w:pPr>
      <w:bookmarkStart w:id="0" w:name="_GoBack"/>
      <w:bookmarkEnd w:id="0"/>
    </w:p>
    <w:p w:rsidR="00DE1E48" w:rsidRPr="00122F5F" w:rsidRDefault="002C2843" w:rsidP="00122F5F">
      <w:pPr>
        <w:rPr>
          <w:rFonts w:ascii="Calibri Light" w:hAnsi="Calibri Light" w:cs="Calibri Light"/>
          <w:b/>
          <w:bCs/>
          <w:iCs/>
          <w:sz w:val="28"/>
          <w:szCs w:val="28"/>
          <w:lang w:val="id-ID"/>
        </w:rPr>
      </w:pPr>
      <w:r w:rsidRPr="002C2843">
        <w:rPr>
          <w:rFonts w:ascii="Calibri Light" w:hAnsi="Calibri Light" w:cs="Calibri Light"/>
          <w:b/>
          <w:bCs/>
          <w:sz w:val="28"/>
          <w:szCs w:val="28"/>
        </w:rPr>
        <w:t>Analysis of Factors and Proposals for Improving the Efficiency of Judicial Decision Enforcement in Ukraine</w:t>
      </w:r>
    </w:p>
    <w:p w:rsidR="00DE1E48" w:rsidRPr="00122F5F" w:rsidRDefault="00DE1E48" w:rsidP="001D7DEE">
      <w:pPr>
        <w:jc w:val="center"/>
        <w:rPr>
          <w:rFonts w:ascii="Calibri Light" w:hAnsi="Calibri Light" w:cs="Calibri Light"/>
          <w:sz w:val="24"/>
          <w:szCs w:val="24"/>
        </w:rPr>
      </w:pPr>
    </w:p>
    <w:p w:rsidR="008C45DE" w:rsidRPr="00C36C85" w:rsidRDefault="00C36C85" w:rsidP="00122F5F">
      <w:pPr>
        <w:rPr>
          <w:rFonts w:ascii="Calibri Light" w:hAnsi="Calibri Light" w:cs="Calibri Light"/>
          <w:sz w:val="24"/>
          <w:szCs w:val="24"/>
        </w:rPr>
      </w:pPr>
      <w:r w:rsidRPr="00C36C85">
        <w:rPr>
          <w:rFonts w:ascii="Calibri Light" w:hAnsi="Calibri Light" w:cs="Calibri Light"/>
          <w:b/>
          <w:bCs/>
          <w:sz w:val="24"/>
          <w:szCs w:val="24"/>
        </w:rPr>
        <w:t>Ihor Zhukevych</w:t>
      </w:r>
      <w:r w:rsidRPr="00C36C85">
        <w:rPr>
          <w:rFonts w:ascii="Calibri Light" w:hAnsi="Calibri Light" w:cs="Calibri Light"/>
          <w:b/>
          <w:bCs/>
          <w:sz w:val="24"/>
          <w:szCs w:val="24"/>
          <w:vertAlign w:val="superscript"/>
        </w:rPr>
        <w:t>1</w:t>
      </w:r>
      <w:r w:rsidR="003B4EE9">
        <w:rPr>
          <w:rFonts w:ascii="Calibri Light" w:hAnsi="Calibri Light" w:cs="Calibri Light"/>
          <w:b/>
          <w:bCs/>
          <w:sz w:val="24"/>
          <w:szCs w:val="24"/>
          <w:vertAlign w:val="superscript"/>
        </w:rPr>
        <w:t>*</w:t>
      </w:r>
      <w:r w:rsidRPr="00C36C85">
        <w:rPr>
          <w:rFonts w:ascii="Calibri Light" w:hAnsi="Calibri Light" w:cs="Calibri Light"/>
          <w:b/>
          <w:bCs/>
          <w:sz w:val="24"/>
          <w:szCs w:val="24"/>
        </w:rPr>
        <w:t>, Maksym Dzikovskyi</w:t>
      </w:r>
      <w:r w:rsidRPr="00C36C85">
        <w:rPr>
          <w:rFonts w:ascii="Calibri Light" w:hAnsi="Calibri Light" w:cs="Calibri Light"/>
          <w:b/>
          <w:bCs/>
          <w:sz w:val="24"/>
          <w:szCs w:val="24"/>
          <w:vertAlign w:val="superscript"/>
        </w:rPr>
        <w:t>2</w:t>
      </w:r>
      <w:r w:rsidRPr="00C36C85">
        <w:rPr>
          <w:rFonts w:ascii="Calibri Light" w:hAnsi="Calibri Light" w:cs="Calibri Light"/>
          <w:b/>
          <w:bCs/>
          <w:sz w:val="24"/>
          <w:szCs w:val="24"/>
        </w:rPr>
        <w:t>, Dmytro</w:t>
      </w:r>
      <w:r w:rsidRPr="00C36C85">
        <w:rPr>
          <w:rFonts w:ascii="Calibri Light" w:hAnsi="Calibri Light" w:cs="Calibri Light"/>
          <w:b/>
          <w:bCs/>
          <w:sz w:val="24"/>
          <w:szCs w:val="24"/>
          <w:lang w:val="en-GB"/>
        </w:rPr>
        <w:t xml:space="preserve"> </w:t>
      </w:r>
      <w:r w:rsidRPr="00C36C85">
        <w:rPr>
          <w:rFonts w:ascii="Calibri Light" w:hAnsi="Calibri Light" w:cs="Calibri Light"/>
          <w:b/>
          <w:bCs/>
          <w:sz w:val="24"/>
          <w:szCs w:val="24"/>
        </w:rPr>
        <w:t>Kiriushyn</w:t>
      </w:r>
      <w:r w:rsidRPr="00C36C85">
        <w:rPr>
          <w:rFonts w:ascii="Calibri Light" w:hAnsi="Calibri Light" w:cs="Calibri Light"/>
          <w:b/>
          <w:bCs/>
          <w:sz w:val="24"/>
          <w:szCs w:val="24"/>
          <w:vertAlign w:val="superscript"/>
        </w:rPr>
        <w:t>3</w:t>
      </w:r>
      <w:r w:rsidRPr="00C36C85">
        <w:rPr>
          <w:rFonts w:ascii="Calibri Light" w:hAnsi="Calibri Light" w:cs="Calibri Light"/>
          <w:b/>
          <w:bCs/>
          <w:sz w:val="24"/>
          <w:szCs w:val="24"/>
        </w:rPr>
        <w:t>, Roman</w:t>
      </w:r>
      <w:r w:rsidRPr="00C36C85">
        <w:rPr>
          <w:rFonts w:ascii="Calibri Light" w:hAnsi="Calibri Light" w:cs="Calibri Light"/>
          <w:b/>
          <w:bCs/>
          <w:sz w:val="24"/>
          <w:szCs w:val="24"/>
          <w:lang w:val="uk-UA"/>
        </w:rPr>
        <w:t xml:space="preserve"> </w:t>
      </w:r>
      <w:r w:rsidRPr="00C36C85">
        <w:rPr>
          <w:rFonts w:ascii="Calibri Light" w:hAnsi="Calibri Light" w:cs="Calibri Light"/>
          <w:b/>
          <w:bCs/>
          <w:sz w:val="24"/>
          <w:szCs w:val="24"/>
        </w:rPr>
        <w:t>Koziar</w:t>
      </w:r>
      <w:r w:rsidRPr="00C36C85">
        <w:rPr>
          <w:rFonts w:ascii="Calibri Light" w:hAnsi="Calibri Light" w:cs="Calibri Light"/>
          <w:b/>
          <w:bCs/>
          <w:sz w:val="24"/>
          <w:szCs w:val="24"/>
          <w:vertAlign w:val="superscript"/>
          <w:lang w:val="uk-UA"/>
        </w:rPr>
        <w:t>4</w:t>
      </w:r>
      <w:r w:rsidRPr="00C36C85">
        <w:rPr>
          <w:rFonts w:ascii="Calibri Light" w:hAnsi="Calibri Light" w:cs="Calibri Light"/>
          <w:b/>
          <w:bCs/>
          <w:sz w:val="24"/>
          <w:szCs w:val="24"/>
        </w:rPr>
        <w:t xml:space="preserve">, </w:t>
      </w:r>
      <w:r w:rsidRPr="00C36C85">
        <w:rPr>
          <w:rFonts w:ascii="Calibri Light" w:hAnsi="Calibri Light" w:cs="Calibri Light"/>
          <w:b/>
          <w:bCs/>
          <w:sz w:val="24"/>
          <w:szCs w:val="24"/>
          <w:lang w:val="en-GB"/>
        </w:rPr>
        <w:t>Petro Korniienko</w:t>
      </w:r>
      <w:r w:rsidRPr="00C36C85">
        <w:rPr>
          <w:rFonts w:ascii="Calibri Light" w:hAnsi="Calibri Light" w:cs="Calibri Light"/>
          <w:b/>
          <w:bCs/>
          <w:sz w:val="24"/>
          <w:szCs w:val="24"/>
          <w:vertAlign w:val="superscript"/>
          <w:lang w:val="en-GB"/>
        </w:rPr>
        <w:t>5</w:t>
      </w:r>
    </w:p>
    <w:p w:rsidR="008C45DE" w:rsidRPr="00C36C85"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1</w:t>
      </w:r>
      <w:r w:rsidR="005F333D" w:rsidRPr="005F333D">
        <w:rPr>
          <w:rFonts w:ascii="Calibri Light" w:hAnsi="Calibri Light" w:cs="Calibri Light"/>
          <w:sz w:val="24"/>
          <w:szCs w:val="24"/>
          <w:lang w:val="en-GB"/>
        </w:rPr>
        <w:t xml:space="preserve">PhD of Law Science, Associate Professor, Associate Professor of the Department of Law and Public Administration, Higher Education Institution “King Danylo University”, Ivano-Frankivsk, Ukraine, e-mail: </w:t>
      </w:r>
      <w:hyperlink r:id="rId7" w:history="1">
        <w:r w:rsidR="005F333D" w:rsidRPr="005F333D">
          <w:rPr>
            <w:rStyle w:val="Hyperlink"/>
            <w:rFonts w:ascii="Calibri Light" w:hAnsi="Calibri Light" w:cs="Calibri Light"/>
            <w:sz w:val="24"/>
            <w:szCs w:val="24"/>
            <w:lang w:val="en-GB"/>
          </w:rPr>
          <w:t>zhiv123@ukr.net</w:t>
        </w:r>
      </w:hyperlink>
      <w:r w:rsidR="005F333D" w:rsidRPr="005F333D">
        <w:rPr>
          <w:rFonts w:ascii="Calibri Light" w:hAnsi="Calibri Light" w:cs="Calibri Light"/>
          <w:sz w:val="24"/>
          <w:szCs w:val="24"/>
          <w:lang w:val="en-GB"/>
        </w:rPr>
        <w:t xml:space="preserve">, </w:t>
      </w:r>
      <w:hyperlink r:id="rId8" w:history="1">
        <w:r w:rsidR="005F333D" w:rsidRPr="005F333D">
          <w:rPr>
            <w:rStyle w:val="Hyperlink"/>
            <w:rFonts w:ascii="Calibri Light" w:hAnsi="Calibri Light" w:cs="Calibri Light"/>
            <w:sz w:val="24"/>
            <w:szCs w:val="24"/>
            <w:lang w:val="en-GB"/>
          </w:rPr>
          <w:t>https://orcid.org/0000-0001-7332-1014</w:t>
        </w:r>
      </w:hyperlink>
    </w:p>
    <w:p w:rsidR="00CF57D6" w:rsidRPr="00C36C85" w:rsidRDefault="008C45DE" w:rsidP="005F333D">
      <w:pPr>
        <w:jc w:val="both"/>
        <w:rPr>
          <w:rFonts w:ascii="Calibri Light" w:hAnsi="Calibri Light" w:cs="Calibri Light"/>
          <w:sz w:val="24"/>
          <w:szCs w:val="24"/>
          <w:lang w:val="id-ID"/>
        </w:rPr>
      </w:pPr>
      <w:r w:rsidRPr="00C36C85">
        <w:rPr>
          <w:rFonts w:ascii="Calibri Light" w:hAnsi="Calibri Light" w:cs="Calibri Light"/>
          <w:sz w:val="24"/>
          <w:szCs w:val="24"/>
          <w:vertAlign w:val="superscript"/>
        </w:rPr>
        <w:t>2</w:t>
      </w:r>
      <w:r w:rsidR="005F333D" w:rsidRPr="005F333D">
        <w:rPr>
          <w:rFonts w:ascii="Calibri Light" w:hAnsi="Calibri Light" w:cs="Calibri Light"/>
          <w:sz w:val="24"/>
          <w:szCs w:val="24"/>
          <w:lang w:val="en-GB"/>
        </w:rPr>
        <w:t xml:space="preserve">PhD of Law Science, Lecturer, Department of Administrative and Financial Law, Ivan Franko National University of Lviv, Lviv, Ukraine, e-mail: </w:t>
      </w:r>
      <w:hyperlink r:id="rId9" w:history="1">
        <w:r w:rsidR="005F333D" w:rsidRPr="005F333D">
          <w:rPr>
            <w:rStyle w:val="Hyperlink"/>
            <w:rFonts w:ascii="Calibri Light" w:hAnsi="Calibri Light" w:cs="Calibri Light"/>
            <w:sz w:val="24"/>
            <w:szCs w:val="24"/>
            <w:lang w:val="en-GB"/>
          </w:rPr>
          <w:t>mdzikovskiy@gmail.com</w:t>
        </w:r>
      </w:hyperlink>
      <w:r w:rsidR="005F333D" w:rsidRPr="005F333D">
        <w:rPr>
          <w:rFonts w:ascii="Calibri Light" w:hAnsi="Calibri Light" w:cs="Calibri Light"/>
          <w:sz w:val="24"/>
          <w:szCs w:val="24"/>
          <w:lang w:val="en-GB"/>
        </w:rPr>
        <w:t xml:space="preserve">, </w:t>
      </w:r>
      <w:hyperlink r:id="rId10" w:history="1">
        <w:r w:rsidR="005F333D" w:rsidRPr="005F333D">
          <w:rPr>
            <w:rStyle w:val="Hyperlink"/>
            <w:rFonts w:ascii="Calibri Light" w:hAnsi="Calibri Light" w:cs="Calibri Light"/>
            <w:sz w:val="24"/>
            <w:szCs w:val="24"/>
            <w:lang w:val="en-GB"/>
          </w:rPr>
          <w:t>https://orcid.org/0000-0003-3082-1902</w:t>
        </w:r>
      </w:hyperlink>
    </w:p>
    <w:p w:rsidR="00C36C85" w:rsidRPr="00C36C85" w:rsidRDefault="00C36C85" w:rsidP="005F333D">
      <w:pPr>
        <w:jc w:val="both"/>
        <w:rPr>
          <w:rFonts w:ascii="Calibri Light" w:hAnsi="Calibri Light" w:cs="Calibri Light"/>
          <w:sz w:val="24"/>
          <w:szCs w:val="24"/>
          <w:lang w:val="id-ID"/>
        </w:rPr>
      </w:pPr>
      <w:r w:rsidRPr="00C36C85">
        <w:rPr>
          <w:rFonts w:ascii="Calibri Light" w:hAnsi="Calibri Light" w:cs="Calibri Light"/>
          <w:sz w:val="24"/>
          <w:szCs w:val="24"/>
          <w:vertAlign w:val="superscript"/>
        </w:rPr>
        <w:t>3</w:t>
      </w:r>
      <w:r w:rsidR="005F333D" w:rsidRPr="005F333D">
        <w:rPr>
          <w:rFonts w:ascii="Calibri Light" w:hAnsi="Calibri Light" w:cs="Calibri Light"/>
          <w:sz w:val="24"/>
          <w:szCs w:val="24"/>
        </w:rPr>
        <w:t xml:space="preserve">PhD Student in Law, Interregional Academy of Personnel Management, </w:t>
      </w:r>
      <w:r w:rsidR="005F333D" w:rsidRPr="005F333D">
        <w:rPr>
          <w:rFonts w:ascii="Calibri Light" w:hAnsi="Calibri Light" w:cs="Calibri Light"/>
          <w:sz w:val="24"/>
          <w:szCs w:val="24"/>
          <w:lang w:val="en-GB"/>
        </w:rPr>
        <w:t xml:space="preserve">Kyiv, Ukraine, e-mail: </w:t>
      </w:r>
      <w:hyperlink r:id="rId11" w:history="1">
        <w:r w:rsidR="005F333D" w:rsidRPr="005F333D">
          <w:rPr>
            <w:rStyle w:val="Hyperlink"/>
            <w:rFonts w:ascii="Calibri Light" w:hAnsi="Calibri Light" w:cs="Calibri Light"/>
            <w:sz w:val="24"/>
            <w:szCs w:val="24"/>
            <w:lang w:val="en-GB"/>
          </w:rPr>
          <w:t>Kiriushyn@outlook.com</w:t>
        </w:r>
      </w:hyperlink>
      <w:r w:rsidR="005F333D" w:rsidRPr="005F333D">
        <w:rPr>
          <w:rFonts w:ascii="Calibri Light" w:hAnsi="Calibri Light" w:cs="Calibri Light"/>
          <w:sz w:val="24"/>
          <w:szCs w:val="24"/>
          <w:lang w:val="en-GB"/>
        </w:rPr>
        <w:t xml:space="preserve">, </w:t>
      </w:r>
      <w:hyperlink r:id="rId12" w:history="1">
        <w:r w:rsidR="005F333D" w:rsidRPr="005F333D">
          <w:rPr>
            <w:rStyle w:val="Hyperlink"/>
            <w:rFonts w:ascii="Calibri Light" w:hAnsi="Calibri Light" w:cs="Calibri Light"/>
            <w:sz w:val="24"/>
            <w:szCs w:val="24"/>
            <w:lang w:val="en-GB"/>
          </w:rPr>
          <w:t>https://orcid.org/0009-0007-4609-7492</w:t>
        </w:r>
      </w:hyperlink>
    </w:p>
    <w:p w:rsidR="00C36C85" w:rsidRPr="00C36C85" w:rsidRDefault="00C36C85" w:rsidP="005F333D">
      <w:pPr>
        <w:jc w:val="both"/>
        <w:rPr>
          <w:rFonts w:ascii="Calibri Light" w:hAnsi="Calibri Light" w:cs="Calibri Light"/>
          <w:sz w:val="24"/>
          <w:szCs w:val="24"/>
          <w:lang w:val="id-ID"/>
        </w:rPr>
      </w:pPr>
      <w:r w:rsidRPr="00C36C85">
        <w:rPr>
          <w:rFonts w:ascii="Calibri Light" w:hAnsi="Calibri Light" w:cs="Calibri Light"/>
          <w:sz w:val="24"/>
          <w:szCs w:val="24"/>
          <w:vertAlign w:val="superscript"/>
        </w:rPr>
        <w:t>4</w:t>
      </w:r>
      <w:r w:rsidR="005F333D" w:rsidRPr="005F333D">
        <w:rPr>
          <w:rFonts w:ascii="Calibri Light" w:hAnsi="Calibri Light" w:cs="Calibri Light"/>
          <w:sz w:val="24"/>
          <w:szCs w:val="24"/>
          <w:lang w:val="en-GB"/>
        </w:rPr>
        <w:t xml:space="preserve">Candidate of Legal Sciences, Teacher, Department of Judiciary Prosecutor’s Office and Advocacy, Lviv University of Business and Law, Lviv, Ukraine, e-mail: </w:t>
      </w:r>
      <w:hyperlink r:id="rId13" w:history="1">
        <w:r w:rsidR="005F333D" w:rsidRPr="005F333D">
          <w:rPr>
            <w:rStyle w:val="Hyperlink"/>
            <w:rFonts w:ascii="Calibri Light" w:hAnsi="Calibri Light" w:cs="Calibri Light"/>
            <w:sz w:val="24"/>
            <w:szCs w:val="24"/>
            <w:lang w:val="en-GB"/>
          </w:rPr>
          <w:t>maks.hudini@gmail.com</w:t>
        </w:r>
      </w:hyperlink>
      <w:r w:rsidR="005F333D" w:rsidRPr="005F333D">
        <w:rPr>
          <w:rFonts w:ascii="Calibri Light" w:hAnsi="Calibri Light" w:cs="Calibri Light"/>
          <w:sz w:val="24"/>
          <w:szCs w:val="24"/>
          <w:lang w:val="en-GB"/>
        </w:rPr>
        <w:t xml:space="preserve">, </w:t>
      </w:r>
      <w:hyperlink r:id="rId14" w:history="1">
        <w:r w:rsidR="005F333D" w:rsidRPr="005F333D">
          <w:rPr>
            <w:rStyle w:val="Hyperlink"/>
            <w:rFonts w:ascii="Calibri Light" w:hAnsi="Calibri Light" w:cs="Calibri Light"/>
            <w:sz w:val="24"/>
            <w:szCs w:val="24"/>
            <w:lang w:val="en-GB"/>
          </w:rPr>
          <w:t>https://orcid.org/0000-0001-9669-2758</w:t>
        </w:r>
      </w:hyperlink>
    </w:p>
    <w:p w:rsidR="00C36C85" w:rsidRPr="00C36C85" w:rsidRDefault="00C36C85" w:rsidP="005F333D">
      <w:pPr>
        <w:jc w:val="both"/>
        <w:rPr>
          <w:rFonts w:ascii="Calibri Light" w:hAnsi="Calibri Light" w:cs="Calibri Light"/>
          <w:sz w:val="24"/>
          <w:szCs w:val="24"/>
          <w:lang w:val="id-ID"/>
        </w:rPr>
      </w:pPr>
      <w:r w:rsidRPr="00C36C85">
        <w:rPr>
          <w:rFonts w:ascii="Calibri Light" w:hAnsi="Calibri Light" w:cs="Calibri Light"/>
          <w:sz w:val="24"/>
          <w:szCs w:val="24"/>
          <w:vertAlign w:val="superscript"/>
        </w:rPr>
        <w:t>5</w:t>
      </w:r>
      <w:r w:rsidR="005F333D" w:rsidRPr="005F333D">
        <w:rPr>
          <w:rFonts w:ascii="Calibri Light" w:hAnsi="Calibri Light" w:cs="Calibri Light"/>
          <w:sz w:val="24"/>
          <w:szCs w:val="24"/>
          <w:lang w:val="en-GB"/>
        </w:rPr>
        <w:t xml:space="preserve">Doctor of Legal Sciences, Professor, Head of the Legal Department, Deputy to the First Vice-Rector for College Affairs, National Academy of Statistics, Accounting, and Audit, Kyiv, Ukraine, e-mail: </w:t>
      </w:r>
      <w:hyperlink r:id="rId15" w:history="1">
        <w:r w:rsidR="005F333D" w:rsidRPr="005F333D">
          <w:rPr>
            <w:rStyle w:val="Hyperlink"/>
            <w:rFonts w:ascii="Calibri Light" w:hAnsi="Calibri Light" w:cs="Calibri Light"/>
            <w:sz w:val="24"/>
            <w:szCs w:val="24"/>
            <w:lang w:val="en-GB"/>
          </w:rPr>
          <w:t>p_kornienko@ukr.net</w:t>
        </w:r>
      </w:hyperlink>
      <w:r w:rsidR="005F333D" w:rsidRPr="005F333D">
        <w:rPr>
          <w:rFonts w:ascii="Calibri Light" w:hAnsi="Calibri Light" w:cs="Calibri Light"/>
          <w:sz w:val="24"/>
          <w:szCs w:val="24"/>
          <w:lang w:val="en-GB"/>
        </w:rPr>
        <w:t xml:space="preserve">, </w:t>
      </w:r>
      <w:hyperlink r:id="rId16" w:history="1">
        <w:r w:rsidR="005F333D" w:rsidRPr="005F333D">
          <w:rPr>
            <w:rStyle w:val="Hyperlink"/>
            <w:rFonts w:ascii="Calibri Light" w:hAnsi="Calibri Light" w:cs="Calibri Light"/>
            <w:sz w:val="24"/>
            <w:szCs w:val="24"/>
            <w:lang w:val="en-GB"/>
          </w:rPr>
          <w:t>https://orcid.org/0000-0002-1473-6698</w:t>
        </w:r>
      </w:hyperlink>
    </w:p>
    <w:p w:rsidR="009E4EBA" w:rsidRPr="00C36C85" w:rsidRDefault="003B4EE9" w:rsidP="00122F5F">
      <w:pPr>
        <w:rPr>
          <w:rFonts w:ascii="Calibri Light" w:hAnsi="Calibri Light" w:cs="Calibri Light"/>
          <w:sz w:val="24"/>
          <w:szCs w:val="24"/>
          <w:lang w:val="id-ID"/>
        </w:rPr>
      </w:pPr>
      <w:r>
        <w:rPr>
          <w:rFonts w:ascii="Calibri Light" w:hAnsi="Calibri Light" w:cs="Calibri Light"/>
          <w:sz w:val="24"/>
          <w:szCs w:val="24"/>
          <w:lang w:val="id-ID"/>
        </w:rPr>
        <w:t>*corresponding author</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863A78" w:rsidP="00863A78">
      <w:pPr>
        <w:ind w:right="737"/>
        <w:rPr>
          <w:rFonts w:ascii="Calibri Light" w:hAnsi="Calibri Light" w:cs="Calibri Light"/>
          <w:b/>
          <w:bCs/>
        </w:rPr>
      </w:pPr>
      <w:r w:rsidRPr="00863A78">
        <w:rPr>
          <w:rFonts w:ascii="Calibri Light" w:hAnsi="Calibri Light" w:cs="Calibri Light"/>
          <w:noProof/>
          <w:position w:val="-1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i1031" type="#_x0000_t75" style="width:20.25pt;height:20.25pt;visibility:visible">
            <v:imagedata r:id="rId17" o:title=""/>
          </v:shape>
        </w:pict>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5F333D" w:rsidRPr="005F333D">
              <w:rPr>
                <w:rFonts w:ascii="Calibri Light" w:hAnsi="Calibri Light" w:cs="Calibri Light"/>
              </w:rPr>
              <w:t>Zhukevych</w:t>
            </w:r>
            <w:r w:rsidRPr="00540F02">
              <w:rPr>
                <w:rFonts w:ascii="Calibri Light" w:hAnsi="Calibri Light" w:cs="Calibri Light"/>
              </w:rPr>
              <w:t>,</w:t>
            </w:r>
            <w:r w:rsidR="005F333D">
              <w:rPr>
                <w:rFonts w:ascii="Calibri Light" w:hAnsi="Calibri Light" w:cs="Calibri Light"/>
              </w:rPr>
              <w:t xml:space="preserve"> I.,</w:t>
            </w:r>
            <w:r w:rsidRPr="00540F02">
              <w:rPr>
                <w:rFonts w:ascii="Calibri Light" w:hAnsi="Calibri Light" w:cs="Calibri Light"/>
              </w:rPr>
              <w:t xml:space="preserve"> </w:t>
            </w:r>
            <w:r w:rsidR="005F333D" w:rsidRPr="005F333D">
              <w:rPr>
                <w:rFonts w:ascii="Calibri Light" w:hAnsi="Calibri Light" w:cs="Calibri Light"/>
              </w:rPr>
              <w:t>Dzikovskyi</w:t>
            </w:r>
            <w:r w:rsidR="005F333D">
              <w:rPr>
                <w:rFonts w:ascii="Calibri Light" w:hAnsi="Calibri Light" w:cs="Calibri Light"/>
              </w:rPr>
              <w:t xml:space="preserve">, </w:t>
            </w:r>
            <w:r w:rsidRPr="00540F02">
              <w:rPr>
                <w:rFonts w:ascii="Calibri Light" w:hAnsi="Calibri Light" w:cs="Calibri Light"/>
              </w:rPr>
              <w:t>M.</w:t>
            </w:r>
            <w:r w:rsidR="005F333D">
              <w:rPr>
                <w:rFonts w:ascii="Calibri Light" w:hAnsi="Calibri Light" w:cs="Calibri Light"/>
              </w:rPr>
              <w:t xml:space="preserve">, </w:t>
            </w:r>
            <w:r w:rsidR="005F333D" w:rsidRPr="005F333D">
              <w:rPr>
                <w:rFonts w:ascii="Calibri Light" w:hAnsi="Calibri Light" w:cs="Calibri Light"/>
              </w:rPr>
              <w:t>Kiriushyn</w:t>
            </w:r>
            <w:r w:rsidR="005F333D">
              <w:rPr>
                <w:rFonts w:ascii="Calibri Light" w:hAnsi="Calibri Light" w:cs="Calibri Light"/>
              </w:rPr>
              <w:t xml:space="preserve">, D., </w:t>
            </w:r>
            <w:r w:rsidR="005F333D" w:rsidRPr="005F333D">
              <w:rPr>
                <w:rFonts w:ascii="Calibri Light" w:hAnsi="Calibri Light" w:cs="Calibri Light"/>
              </w:rPr>
              <w:t>Koziar</w:t>
            </w:r>
            <w:r w:rsidR="005F333D">
              <w:rPr>
                <w:rFonts w:ascii="Calibri Light" w:hAnsi="Calibri Light" w:cs="Calibri Light"/>
              </w:rPr>
              <w:t>, R.,</w:t>
            </w:r>
            <w:r w:rsidRPr="00540F02">
              <w:rPr>
                <w:rFonts w:ascii="Calibri Light" w:hAnsi="Calibri Light" w:cs="Calibri Light"/>
              </w:rPr>
              <w:t xml:space="preserve"> &amp; </w:t>
            </w:r>
            <w:r w:rsidR="005F333D" w:rsidRPr="005F333D">
              <w:rPr>
                <w:rFonts w:ascii="Calibri Light" w:hAnsi="Calibri Light" w:cs="Calibri Light"/>
              </w:rPr>
              <w:t>Korniienko</w:t>
            </w:r>
            <w:r w:rsidR="005F333D">
              <w:rPr>
                <w:rFonts w:ascii="Calibri Light" w:hAnsi="Calibri Light" w:cs="Calibri Light"/>
              </w:rPr>
              <w:t>, P</w:t>
            </w:r>
            <w:r w:rsidRPr="00540F02">
              <w:rPr>
                <w:rFonts w:ascii="Calibri Light" w:hAnsi="Calibri Light" w:cs="Calibri Light"/>
              </w:rPr>
              <w:t>. (202</w:t>
            </w:r>
            <w:r w:rsidR="00050F12">
              <w:rPr>
                <w:rFonts w:ascii="Calibri Light" w:hAnsi="Calibri Light" w:cs="Calibri Light"/>
              </w:rPr>
              <w:t>5</w:t>
            </w:r>
            <w:r w:rsidRPr="00540F02">
              <w:rPr>
                <w:rFonts w:ascii="Calibri Light" w:hAnsi="Calibri Light" w:cs="Calibri Light"/>
              </w:rPr>
              <w:t xml:space="preserve">). </w:t>
            </w:r>
            <w:r w:rsidR="009F373B" w:rsidRPr="009F373B">
              <w:rPr>
                <w:rFonts w:ascii="Calibri Light" w:hAnsi="Calibri Light" w:cs="Calibri Light"/>
              </w:rPr>
              <w:t>Analysis of Factors and Proposals for Improving the Efficiency of Judicial Decision Enforcement in Ukraine</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8"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lang w:val="en-GB"/>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E3364" w:rsidRPr="006E3364">
        <w:rPr>
          <w:rFonts w:ascii="Calibri Light" w:hAnsi="Calibri Light" w:cs="Calibri Light"/>
          <w:i/>
          <w:iCs/>
          <w:noProof/>
          <w:color w:val="000000"/>
          <w:sz w:val="24"/>
          <w:szCs w:val="24"/>
          <w:lang w:val="en-GB"/>
        </w:rPr>
        <w:t xml:space="preserve">This study aims to analyse the primary factors limiting the efficiency of judicial decision enforcement in Ukraine, identify the key determinants, and propose measures to enhance this process. The methodological foundation of the research is based on documentary analysis of regulatory legal acts and scientific literature. Relevant academic sources were selected following the PRISMA guidelines, which enabled the identification of 47 publications meeting inclusion and exclusion criteria. The findings highlight that the failure to enforce judicial decisions in Ukraine is a multifaceted issue requiring further resolution. Specific challenges include economic constraints, inconsistencies in accessing data from various databases and registers, corruption-related matters, and the disproportion between state and private executors. Proposals for improvement include updating government programmes for the compensation of judicial debts, amending regulations on the sale of state property by </w:t>
      </w:r>
      <w:r w:rsidR="006E3364" w:rsidRPr="006E3364">
        <w:rPr>
          <w:rFonts w:ascii="Calibri Light" w:hAnsi="Calibri Light" w:cs="Calibri Light"/>
          <w:i/>
          <w:iCs/>
          <w:noProof/>
          <w:color w:val="000000"/>
          <w:sz w:val="24"/>
          <w:szCs w:val="24"/>
          <w:lang w:val="en-GB"/>
        </w:rPr>
        <w:lastRenderedPageBreak/>
        <w:t>lifting moratoriums on such sales while increasing the state’s share to 75%, and restructuring existing debts. Another potential measure involves increasing the number of private</w:t>
      </w:r>
      <w:r w:rsidR="006E3364" w:rsidRPr="006E3364">
        <w:rPr>
          <w:rFonts w:ascii="Calibri Light" w:hAnsi="Calibri Light" w:cs="Calibri Light"/>
          <w:i/>
          <w:iCs/>
          <w:noProof/>
          <w:color w:val="000000"/>
          <w:sz w:val="24"/>
          <w:szCs w:val="24"/>
          <w:lang w:val="uk-UA"/>
        </w:rPr>
        <w:t xml:space="preserve"> </w:t>
      </w:r>
      <w:r w:rsidR="006E3364" w:rsidRPr="006E3364">
        <w:rPr>
          <w:rFonts w:ascii="Calibri Light" w:hAnsi="Calibri Light" w:cs="Calibri Light"/>
          <w:i/>
          <w:iCs/>
          <w:noProof/>
          <w:color w:val="000000"/>
          <w:sz w:val="24"/>
          <w:szCs w:val="24"/>
          <w:lang w:val="en-GB"/>
        </w:rPr>
        <w:t>executors, granting them broader powers, and improving their access to state information. The conclusions emphasise that the current situation regarding the non-enforcement of judicial decisions requires further comprehensive reforms, particularly in the existing legislative framework.</w:t>
      </w:r>
    </w:p>
    <w:p w:rsidR="005F333D" w:rsidRPr="00122F5F" w:rsidRDefault="005F333D" w:rsidP="00540F02">
      <w:pPr>
        <w:ind w:right="-1"/>
        <w:jc w:val="both"/>
        <w:rPr>
          <w:rFonts w:ascii="Calibri Light" w:hAnsi="Calibri Light" w:cs="Calibri Light"/>
          <w:noProof/>
          <w:color w:val="000000"/>
          <w:sz w:val="24"/>
          <w:szCs w:val="24"/>
          <w:lang w:val="id-ID"/>
        </w:rPr>
      </w:pPr>
    </w:p>
    <w:p w:rsidR="00DE1E48" w:rsidRPr="005F333D" w:rsidRDefault="005F333D" w:rsidP="005F333D">
      <w:pPr>
        <w:ind w:right="-1"/>
        <w:jc w:val="both"/>
        <w:rPr>
          <w:rFonts w:ascii="Calibri Light" w:hAnsi="Calibri Light" w:cs="Calibri Light"/>
          <w:i/>
          <w:iCs/>
          <w:sz w:val="24"/>
          <w:szCs w:val="24"/>
          <w:lang w:val="id-ID"/>
        </w:rPr>
      </w:pPr>
      <w:r w:rsidRPr="005F333D">
        <w:rPr>
          <w:rFonts w:ascii="Calibri Light" w:hAnsi="Calibri Light" w:cs="Calibri Light"/>
          <w:i/>
          <w:noProof/>
          <w:sz w:val="24"/>
          <w:szCs w:val="24"/>
          <w:lang w:val="id-ID"/>
        </w:rPr>
        <w:t>Penelitian ini bertujuan untuk menganalisis faktor utama yang membatasi efektivitas pelaksanaan putusan pengadilan di Ukraina, mengidentifikasi determinan kunci, dan mengusulkan langkah-langkah untuk meningkatkan proses ini. Landasan metodologis penelitian ini didasarkan pada analisis dokumen terhadap peraturan hukum dan literatur ilmiah. Sumber akademik yang relevan dipilih sesuai dengan pedoman PRISMA, yang memungkinkan identifikasi 47 publikasi yang memenuhi kriteria inklusi dan eksklusi. Hasil penelitian menunjukkan bahwa kegagalan dalam melaksanakan putusan pengadilan di Ukraina merupakan masalah kompleks yang memerlukan penyelesaian lebih lanjut. Tantangan spesifik meliputi kendala ekonomi, inkonsistensi dalam akses data dari berbagai basis data dan register, masalah terkait korupsi, serta ketidakseimbangan antara pelaksana negara dan swasta. Usulan perbaikan mencakup pembaruan program pemerintah untuk kompensasi utang yudisial, perubahan regulasi terkait penjualan properti negara dengan mencabut moratorium atas penjualan tersebut sambil meningkatkan porsi kepemilikan negara hingga 75%, serta restrukturisasi utang yang ada. Langkah potensial lainnya mencakup peningkatan jumlah pelaksana swasta, pemberian kewenangan yang lebih luas kepada mereka, serta peningkatan akses mereka terhadap informasi negara. Kesimpulan penelitian menekankan bahwa situasi saat ini terkait kegagalan pelaksanaan putusan pengadilan memerlukan reformasi menyeluruh lebih lanjut, terutama dalam kerangka legislatif yang ada.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E3364">
        <w:rPr>
          <w:rStyle w:val="shorttext"/>
          <w:rFonts w:ascii="Calibri Light" w:hAnsi="Calibri Light" w:cs="Calibri Light"/>
          <w:i/>
          <w:iCs/>
          <w:sz w:val="24"/>
          <w:szCs w:val="24"/>
        </w:rPr>
        <w:t>E</w:t>
      </w:r>
      <w:r w:rsidR="006E3364" w:rsidRPr="006E3364">
        <w:rPr>
          <w:rStyle w:val="shorttext"/>
          <w:rFonts w:ascii="Calibri Light" w:hAnsi="Calibri Light" w:cs="Calibri Light"/>
          <w:i/>
          <w:iCs/>
          <w:sz w:val="24"/>
          <w:szCs w:val="24"/>
          <w:lang w:val="en"/>
        </w:rPr>
        <w:t xml:space="preserve">nforcement officers, </w:t>
      </w:r>
      <w:r w:rsidR="006E3364">
        <w:rPr>
          <w:rStyle w:val="shorttext"/>
          <w:rFonts w:ascii="Calibri Light" w:hAnsi="Calibri Light" w:cs="Calibri Light"/>
          <w:i/>
          <w:iCs/>
          <w:sz w:val="24"/>
          <w:szCs w:val="24"/>
          <w:lang w:val="en"/>
        </w:rPr>
        <w:t>J</w:t>
      </w:r>
      <w:r w:rsidR="006E3364" w:rsidRPr="006E3364">
        <w:rPr>
          <w:rStyle w:val="shorttext"/>
          <w:rFonts w:ascii="Calibri Light" w:hAnsi="Calibri Light" w:cs="Calibri Light"/>
          <w:i/>
          <w:iCs/>
          <w:sz w:val="24"/>
          <w:szCs w:val="24"/>
          <w:lang w:val="en"/>
        </w:rPr>
        <w:t xml:space="preserve">udicial decisions, </w:t>
      </w:r>
      <w:r w:rsidR="006E3364">
        <w:rPr>
          <w:rStyle w:val="shorttext"/>
          <w:rFonts w:ascii="Calibri Light" w:hAnsi="Calibri Light" w:cs="Calibri Light"/>
          <w:i/>
          <w:iCs/>
          <w:sz w:val="24"/>
          <w:szCs w:val="24"/>
          <w:lang w:val="en"/>
        </w:rPr>
        <w:t>D</w:t>
      </w:r>
      <w:r w:rsidR="006E3364" w:rsidRPr="006E3364">
        <w:rPr>
          <w:rStyle w:val="shorttext"/>
          <w:rFonts w:ascii="Calibri Light" w:hAnsi="Calibri Light" w:cs="Calibri Light"/>
          <w:i/>
          <w:iCs/>
          <w:sz w:val="24"/>
          <w:szCs w:val="24"/>
          <w:lang w:val="en"/>
        </w:rPr>
        <w:t xml:space="preserve">ecision enforcement, </w:t>
      </w:r>
      <w:r w:rsidR="006E3364">
        <w:rPr>
          <w:rStyle w:val="shorttext"/>
          <w:rFonts w:ascii="Calibri Light" w:hAnsi="Calibri Light" w:cs="Calibri Light"/>
          <w:i/>
          <w:iCs/>
          <w:sz w:val="24"/>
          <w:szCs w:val="24"/>
          <w:lang w:val="en"/>
        </w:rPr>
        <w:t>A</w:t>
      </w:r>
      <w:r w:rsidR="006E3364" w:rsidRPr="006E3364">
        <w:rPr>
          <w:rStyle w:val="shorttext"/>
          <w:rFonts w:ascii="Calibri Light" w:hAnsi="Calibri Light" w:cs="Calibri Light"/>
          <w:i/>
          <w:iCs/>
          <w:sz w:val="24"/>
          <w:szCs w:val="24"/>
          <w:lang w:val="en"/>
        </w:rPr>
        <w:t xml:space="preserve">buse, </w:t>
      </w:r>
      <w:r w:rsidR="006E3364">
        <w:rPr>
          <w:rStyle w:val="shorttext"/>
          <w:rFonts w:ascii="Calibri Light" w:hAnsi="Calibri Light" w:cs="Calibri Light"/>
          <w:i/>
          <w:iCs/>
          <w:sz w:val="24"/>
          <w:szCs w:val="24"/>
          <w:lang w:val="en"/>
        </w:rPr>
        <w:t>C</w:t>
      </w:r>
      <w:r w:rsidR="006E3364" w:rsidRPr="006E3364">
        <w:rPr>
          <w:rStyle w:val="shorttext"/>
          <w:rFonts w:ascii="Calibri Light" w:hAnsi="Calibri Light" w:cs="Calibri Light"/>
          <w:i/>
          <w:iCs/>
          <w:sz w:val="24"/>
          <w:szCs w:val="24"/>
          <w:lang w:val="en"/>
        </w:rPr>
        <w:t xml:space="preserve">hallenges, </w:t>
      </w:r>
      <w:r w:rsidR="006E3364">
        <w:rPr>
          <w:rStyle w:val="shorttext"/>
          <w:rFonts w:ascii="Calibri Light" w:hAnsi="Calibri Light" w:cs="Calibri Light"/>
          <w:i/>
          <w:iCs/>
          <w:sz w:val="24"/>
          <w:szCs w:val="24"/>
          <w:lang w:val="en"/>
        </w:rPr>
        <w:t>M</w:t>
      </w:r>
      <w:r w:rsidR="006E3364" w:rsidRPr="006E3364">
        <w:rPr>
          <w:rStyle w:val="shorttext"/>
          <w:rFonts w:ascii="Calibri Light" w:hAnsi="Calibri Light" w:cs="Calibri Light"/>
          <w:i/>
          <w:iCs/>
          <w:sz w:val="24"/>
          <w:szCs w:val="24"/>
          <w:lang w:val="en"/>
        </w:rPr>
        <w:t>oratorium</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In the contemporary democratic world, enforcing judicial decisions is a crucial element of an effective legal system, as it directly impacts the realisation of justice. However, the issue of low efficiency in enforcing judicial decisions undermines any positive transformations within the existing judicial system. Without addressing this issue, further changes and reforms in the judiciary lose their practical significance. Additionally, a court system aligned with modern international practices will hold little practical value for society if its decisions—especially those made against state authorities or entities—cannot be enforced.</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Contemporary authors have characterised various aspects of enforcement proceedings in Ukraine. According to recent studies, the socially-oriented nature of transformative changes in Ukraine's development necessitates the introduction of effective mechanisms for ensuring constitutionally guaranteed citizens' rights, including the right to judicial protection</w:t>
      </w:r>
      <w:r w:rsidRPr="00277909">
        <w:rPr>
          <w:rFonts w:ascii="Calibri Light" w:hAnsi="Calibri Light" w:cs="Calibri Light"/>
          <w:sz w:val="24"/>
          <w:szCs w:val="24"/>
          <w:lang w:val="uk-UA"/>
        </w:rPr>
        <w:t xml:space="preserve"> </w:t>
      </w:r>
      <w:r w:rsidRPr="00277909">
        <w:rPr>
          <w:rFonts w:ascii="Calibri Light" w:hAnsi="Calibri Light" w:cs="Calibri Light"/>
          <w:sz w:val="24"/>
          <w:szCs w:val="24"/>
        </w:rPr>
        <w:t>[1; 2].</w:t>
      </w:r>
      <w:r w:rsidRPr="00277909">
        <w:rPr>
          <w:rFonts w:ascii="Calibri Light" w:hAnsi="Calibri Light" w:cs="Calibri Light"/>
          <w:sz w:val="24"/>
          <w:szCs w:val="24"/>
          <w:lang w:val="en-GB"/>
        </w:rPr>
        <w:t xml:space="preserve"> Furthermore, the proper enforcement of court decisions is a pivotal factor in the effective functioning of the judiciary and the state apparatus as a whole. Scholars highlight that implementing judicial decisions represents a core component of modern adjudication; without the actual enforcement of court rulings, the essence of justice is rendered meaningless [3].</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In the works of Brekke et al. [4] and Lubis [5], it is noted that the right to a fair trial encompasses access to the court system and the crucial right to enforce judicial decisions. Consequently, enforcement proceedings are a key element in safeguarding individuals' and legal entities' rights and freedoms [6]. Additionally, contemporary scholarship underscores that enforcement mechanisms are fundamental to a state that fosters the development of a legal and civil society [7; 8]. An empirical study conducted by Navarrete and Castillo-Ortiz examines public perceptions of judicial systems [9]. The authors conclude that constitutional courts may adversely affect public attitudes towards the judiciary, particularly regarding perceptions of judicial independence and fairness [9].</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Several studies have pointed out the low efficiency of Ukraine's enforcement proceedings in executing judicial acts. Specifically, reforms that enforce court decisions and those of other authorities, as outlined in Ukraine's laws "On Enforcement Proceedings," have fallen short of expected outcomes [10]. Kravtsova and Petrova explored the scientific and practical evaluation of administrative jurisdiction in the context of Ukraine's new administrative procedural norms [11]. Following the adoption of the new Code of Administrative Procedure, their study clarified issues of jurisdiction and territorial competence of Ukrainian administrative courts [11]. In a separate survey, Kyselova [12] conducted a five-year analysis of the judicial experiences of selected Ukrainian enterprises. Her findings revealed critical aspects of the dual commercial judicial system in Ukraine. While most parties in routine cases reported generally favourable experiences, a minority of instances encountered "black tracks," significantly hindering the restoration of justice [12]. Prytyka et al. identified key legal challenges in current Ukrainian legislation [13].</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Similarly, Potapenko et al. examined the incorporation of specific international standards into the reform of the national judicial system [10]. Petriv [14] analysed the functionality of Ukraine's Constitutional Court, identifying key characteristics of constitutional justice and its role in sustaining state institutions. His research emphasised the importance of constitutional justice in fostering a legal and democratic state supported by innovative and effective institutions. Additionally, he addressed particular challenges within enforcement processes [14].</w:t>
      </w:r>
    </w:p>
    <w:p w:rsidR="00277909" w:rsidRPr="00A4345E"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In light of these findings, numerous issues related to enforcing judicial decisions in Ukraine remain unresolved. This problem continues to be of significant academic and practical relevance. Notably, insufficient attention has been paid to identifying potential opportunities for improving the efficiency of judicial enforcement in Ukraine. This study seeks to address these gaps by identifying the key obstacles and factors limiting the effectiveness of judicial enforcement. Furthermore, it will propose targeted mechanisms and recommendations to mitigate the identified challenges.</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In Ukraine, the enforcement process faces several serious challenges, including delays in execution procedures and a lack of transparency. These issues erode public trust in the judicial system and hinder the development of a rule-of-law state. Thus, the problem of efficient judicial decision enforcement remains highly relevant for Ukraine.</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Despite ongoing efforts to reform and optimise legislative processes, the majority of enforcement orders are not implemented effectively, leading to significant social and economic repercussions. Identifying the factors that influence the efficiency of judicial decision enforcement and formulating concrete proposals for improving it represent critical areas of focus for enhancing the state legal system.</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 xml:space="preserve">The central research problem is that, despite numerous legislative initiatives and legal reforms in Ukraine, the enforcement of judicial decisions remains weak. This issue affects civil and criminal cases, where specific difficulties in enforcement arise from poor coordination between judicial authorities and </w:t>
      </w:r>
      <w:r w:rsidRPr="00A4345E">
        <w:rPr>
          <w:rFonts w:ascii="Calibri Light" w:hAnsi="Calibri Light" w:cs="Calibri Light"/>
          <w:sz w:val="24"/>
          <w:szCs w:val="24"/>
        </w:rPr>
        <w:t>executive authorities</w:t>
      </w:r>
      <w:r w:rsidRPr="00A4345E">
        <w:rPr>
          <w:rFonts w:ascii="Calibri Light" w:hAnsi="Calibri Light" w:cs="Calibri Light"/>
          <w:sz w:val="24"/>
          <w:szCs w:val="24"/>
          <w:lang w:val="en-GB"/>
        </w:rPr>
        <w:t>. Moreover, corruption and inefficiencies in leveraging innovative technologies are also prominent factors. The urgency of addressing this research problem is heightened by growing demands for transparency and fairness in legal enforcement, as observed in EU countries and as part of Ukraine’s broader judicial reform process.</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This study focuses on identifying the key factors for optimising the efficiency of judicial decision enforcement in Ukraine and developing proposals for improving enforcement processes. The analysis includes an examination of both internal and external factors affecting judicial enforcement. It seeks to understand common forms of non-compliance with mandatory judicial decisions, particularly those involving state authorities in Ukraine.</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This research aims to critically analyse the main factors limiting the effectiveness of judicial decision enforcement in Ukraine, identify the key determinants, and propose strategies for improvement. Accordingly, the primary research questions are as follows:</w:t>
      </w:r>
    </w:p>
    <w:p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analyse academic materials on the key factors affecting the enforcement of judicial decisions.</w:t>
      </w:r>
    </w:p>
    <w:p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identify the problems in the enforcement process that directly influence the effectiveness of justice.</w:t>
      </w:r>
    </w:p>
    <w:p w:rsidR="00A4345E" w:rsidRPr="00A4345E" w:rsidRDefault="00A4345E" w:rsidP="00A4345E">
      <w:pPr>
        <w:numPr>
          <w:ilvl w:val="0"/>
          <w:numId w:val="30"/>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To examine potential solutions discussed in the scientific literature to address these challenges.</w:t>
      </w:r>
    </w:p>
    <w:p w:rsidR="00A4345E" w:rsidRPr="00A4345E" w:rsidRDefault="00A4345E" w:rsidP="00A4345E">
      <w:pPr>
        <w:spacing w:before="120" w:after="120"/>
        <w:ind w:left="426"/>
        <w:jc w:val="both"/>
        <w:rPr>
          <w:rFonts w:ascii="Calibri Light" w:hAnsi="Calibri Light" w:cs="Calibri Light"/>
          <w:sz w:val="24"/>
          <w:szCs w:val="24"/>
          <w:lang w:val="en-GB"/>
        </w:rPr>
      </w:pPr>
      <w:r w:rsidRPr="00A4345E">
        <w:rPr>
          <w:rFonts w:ascii="Calibri Light" w:hAnsi="Calibri Light" w:cs="Calibri Light"/>
          <w:sz w:val="24"/>
          <w:szCs w:val="24"/>
          <w:lang w:val="en-GB"/>
        </w:rPr>
        <w:t>The study also proposes several hypotheses for testing:</w:t>
      </w:r>
    </w:p>
    <w:p w:rsidR="00A4345E" w:rsidRPr="00A4345E" w:rsidRDefault="00A4345E" w:rsidP="00A4345E">
      <w:pPr>
        <w:numPr>
          <w:ilvl w:val="0"/>
          <w:numId w:val="31"/>
        </w:numPr>
        <w:spacing w:before="120" w:after="120"/>
        <w:jc w:val="both"/>
        <w:rPr>
          <w:rFonts w:ascii="Calibri Light" w:hAnsi="Calibri Light" w:cs="Calibri Light"/>
          <w:sz w:val="24"/>
          <w:szCs w:val="24"/>
          <w:lang w:val="en-GB"/>
        </w:rPr>
      </w:pPr>
      <w:r w:rsidRPr="00A4345E">
        <w:rPr>
          <w:rFonts w:ascii="Calibri Light" w:hAnsi="Calibri Light" w:cs="Calibri Light"/>
          <w:sz w:val="24"/>
          <w:szCs w:val="24"/>
          <w:lang w:val="en-GB"/>
        </w:rPr>
        <w:t>An inefficient organisational structure within executive authorities significantly complicates the judicial decision enforcement process.</w:t>
      </w:r>
    </w:p>
    <w:p w:rsidR="00A4345E" w:rsidRDefault="00A4345E" w:rsidP="00A4345E">
      <w:pPr>
        <w:spacing w:before="120" w:after="120"/>
        <w:ind w:left="426"/>
        <w:jc w:val="both"/>
        <w:rPr>
          <w:rFonts w:ascii="Calibri Light" w:hAnsi="Calibri Light" w:cs="Calibri Light"/>
          <w:sz w:val="24"/>
          <w:szCs w:val="24"/>
          <w:lang w:val="en"/>
        </w:rPr>
      </w:pPr>
      <w:r w:rsidRPr="00A4345E">
        <w:rPr>
          <w:rFonts w:ascii="Calibri Light" w:hAnsi="Calibri Light" w:cs="Calibri Light"/>
          <w:sz w:val="24"/>
          <w:szCs w:val="24"/>
          <w:lang w:val="en-GB"/>
        </w:rPr>
        <w:t>The absence of innovative tools for automation in enforcement proceedings delays the implementation of judicial decisions and increases the likelihood of errors.</w:t>
      </w:r>
    </w:p>
    <w:p w:rsidR="00A4345E" w:rsidRDefault="00A4345E" w:rsidP="00003189">
      <w:pPr>
        <w:spacing w:before="120" w:after="120"/>
        <w:ind w:left="426"/>
        <w:jc w:val="both"/>
        <w:rPr>
          <w:rFonts w:ascii="Calibri Light" w:hAnsi="Calibri Light" w:cs="Calibri Light"/>
          <w:sz w:val="24"/>
          <w:szCs w:val="24"/>
          <w:lang w:val="en"/>
        </w:rPr>
      </w:pPr>
    </w:p>
    <w:p w:rsidR="005F333D" w:rsidRDefault="005F333D" w:rsidP="00003189">
      <w:pPr>
        <w:spacing w:before="120" w:after="120"/>
        <w:ind w:left="426"/>
        <w:jc w:val="both"/>
        <w:rPr>
          <w:rFonts w:ascii="Calibri Light" w:hAnsi="Calibri Light" w:cs="Calibri Light"/>
          <w:sz w:val="24"/>
          <w:szCs w:val="24"/>
          <w:lang w:val="en"/>
        </w:rPr>
      </w:pPr>
    </w:p>
    <w:p w:rsidR="005F333D" w:rsidRDefault="005F333D" w:rsidP="00003189">
      <w:pPr>
        <w:spacing w:before="120" w:after="120"/>
        <w:ind w:left="426"/>
        <w:jc w:val="both"/>
        <w:rPr>
          <w:rFonts w:ascii="Calibri Light" w:hAnsi="Calibri Light" w:cs="Calibri Light"/>
          <w:sz w:val="24"/>
          <w:szCs w:val="24"/>
          <w:lang w:val="en"/>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A4345E" w:rsidRDefault="00A4345E" w:rsidP="008C3DC2">
      <w:pPr>
        <w:spacing w:before="120" w:after="120"/>
        <w:ind w:left="426"/>
        <w:jc w:val="both"/>
        <w:rPr>
          <w:rFonts w:ascii="Calibri Light" w:hAnsi="Calibri Light" w:cs="Calibri Light"/>
          <w:sz w:val="24"/>
          <w:szCs w:val="24"/>
        </w:rPr>
      </w:pP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methodological foundation of this study is documentary analysis, chosen for its capacity to comprehensively identify and evaluate the core factors influencing the enforcement of court decisions in Ukraine. This approach enables an in-depth exploration of Ukraine's unique case. It facilitates a thorough analysis of the challenges and opportunities related to court decision enforcement under the pressures of wartime conditions.</w:t>
      </w:r>
    </w:p>
    <w:p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Collection</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employs various types of materials, including:</w:t>
      </w:r>
    </w:p>
    <w:p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Legislative and regulatory acts</w:t>
      </w:r>
      <w:r w:rsidRPr="00277909">
        <w:rPr>
          <w:rFonts w:ascii="Calibri Light" w:hAnsi="Calibri Light" w:cs="Calibri Light"/>
          <w:sz w:val="24"/>
          <w:szCs w:val="24"/>
          <w:lang w:val="en-GB"/>
        </w:rPr>
        <w:t xml:space="preserve"> governing enforcement proceedings in Ukraine.</w:t>
      </w:r>
    </w:p>
    <w:p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Data from the Ministry of Justice of Ukraine</w:t>
      </w:r>
      <w:r w:rsidRPr="00277909">
        <w:rPr>
          <w:rFonts w:ascii="Calibri Light" w:hAnsi="Calibri Light" w:cs="Calibri Light"/>
          <w:sz w:val="24"/>
          <w:szCs w:val="24"/>
          <w:lang w:val="en-GB"/>
        </w:rPr>
        <w:t xml:space="preserve"> and other statistical services.</w:t>
      </w:r>
    </w:p>
    <w:p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Analytical reports and reviews</w:t>
      </w:r>
      <w:r w:rsidRPr="00277909">
        <w:rPr>
          <w:rFonts w:ascii="Calibri Light" w:hAnsi="Calibri Light" w:cs="Calibri Light"/>
          <w:sz w:val="24"/>
          <w:szCs w:val="24"/>
          <w:lang w:val="en-GB"/>
        </w:rPr>
        <w:t xml:space="preserve"> produced by international organisations.</w:t>
      </w:r>
    </w:p>
    <w:p w:rsidR="00277909" w:rsidRPr="00277909" w:rsidRDefault="00277909" w:rsidP="00277909">
      <w:pPr>
        <w:numPr>
          <w:ilvl w:val="0"/>
          <w:numId w:val="32"/>
        </w:numPr>
        <w:spacing w:before="120" w:after="120"/>
        <w:jc w:val="both"/>
        <w:rPr>
          <w:rFonts w:ascii="Calibri Light" w:hAnsi="Calibri Light" w:cs="Calibri Light"/>
          <w:sz w:val="24"/>
          <w:szCs w:val="24"/>
          <w:lang w:val="en-GB"/>
        </w:rPr>
      </w:pPr>
      <w:r w:rsidRPr="00277909">
        <w:rPr>
          <w:rFonts w:ascii="Calibri Light" w:hAnsi="Calibri Light" w:cs="Calibri Light"/>
          <w:bCs/>
          <w:sz w:val="24"/>
          <w:szCs w:val="24"/>
          <w:lang w:val="en-GB"/>
        </w:rPr>
        <w:t>Scientific literature</w:t>
      </w:r>
      <w:r w:rsidRPr="00277909">
        <w:rPr>
          <w:rFonts w:ascii="Calibri Light" w:hAnsi="Calibri Light" w:cs="Calibri Light"/>
          <w:sz w:val="24"/>
          <w:szCs w:val="24"/>
          <w:lang w:val="en-GB"/>
        </w:rPr>
        <w:t>, including monographs, scholarly articles, and conference proceedings.</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reviewed academic literature primarily spans publications from 2018 to 2024. All sources meet predefined criteria, such as a substantive connection to judicial practices in Ukraine and the EU and relevance to the research topic. Only peer-reviewed sources were considered, ensuring a rigorous verification and editorial process.</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literature review's geographical focus includes Ukraine and EU countries, with additional studies on judicial practices in other nations incorporated for comparative analysis. These broader studies were included to draw meaningful parallels with Ukraine's practices.</w:t>
      </w:r>
    </w:p>
    <w:p w:rsidR="00277909" w:rsidRPr="00277909" w:rsidRDefault="00277909" w:rsidP="00277909">
      <w:pPr>
        <w:spacing w:before="120" w:after="120"/>
        <w:ind w:left="426"/>
        <w:jc w:val="both"/>
        <w:rPr>
          <w:rFonts w:ascii="Calibri Light" w:hAnsi="Calibri Light" w:cs="Calibri Light"/>
          <w:b/>
          <w:bCs/>
          <w:sz w:val="24"/>
          <w:szCs w:val="24"/>
          <w:lang w:val="en-GB"/>
        </w:rPr>
      </w:pPr>
      <w:r w:rsidRPr="00277909">
        <w:rPr>
          <w:rFonts w:ascii="Calibri Light" w:hAnsi="Calibri Light" w:cs="Calibri Light"/>
          <w:b/>
          <w:bCs/>
          <w:sz w:val="24"/>
          <w:szCs w:val="24"/>
          <w:lang w:val="en-GB"/>
        </w:rPr>
        <w:t>Instruments and Procedure</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material collection stage played a critical role in the research process. A targeted selection process identified seven legislative acts, analytical reviews, and statistical materials relevant to the study.</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 xml:space="preserve">The PRISMA approach was utilised to identify key academic sources. This method facilitated the systematic collection and inclusion of the most pertinent materials. The following academic databases were searched: Scopus and Google Scholar. Search queries included keywords such as </w:t>
      </w:r>
      <w:r w:rsidRPr="00277909">
        <w:rPr>
          <w:rFonts w:ascii="Calibri Light" w:hAnsi="Calibri Light" w:cs="Calibri Light"/>
          <w:i/>
          <w:iCs/>
          <w:sz w:val="24"/>
          <w:szCs w:val="24"/>
          <w:lang w:val="en-GB"/>
        </w:rPr>
        <w:t>judicial system</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proceedings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enforcement process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court decision execution</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Ukraine</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factors</w:t>
      </w:r>
      <w:r w:rsidRPr="00277909">
        <w:rPr>
          <w:rFonts w:ascii="Calibri Light" w:hAnsi="Calibri Light" w:cs="Calibri Light"/>
          <w:sz w:val="24"/>
          <w:szCs w:val="24"/>
          <w:lang w:val="en-GB"/>
        </w:rPr>
        <w:t xml:space="preserve">, </w:t>
      </w:r>
      <w:r w:rsidRPr="00277909">
        <w:rPr>
          <w:rFonts w:ascii="Calibri Light" w:hAnsi="Calibri Light" w:cs="Calibri Light"/>
          <w:i/>
          <w:iCs/>
          <w:sz w:val="24"/>
          <w:szCs w:val="24"/>
          <w:lang w:val="en-GB"/>
        </w:rPr>
        <w:t>prospects</w:t>
      </w:r>
      <w:r w:rsidRPr="00277909">
        <w:rPr>
          <w:rFonts w:ascii="Calibri Light" w:hAnsi="Calibri Light" w:cs="Calibri Light"/>
          <w:sz w:val="24"/>
          <w:szCs w:val="24"/>
          <w:lang w:val="en-GB"/>
        </w:rPr>
        <w:t xml:space="preserve">, and </w:t>
      </w:r>
      <w:r w:rsidRPr="00277909">
        <w:rPr>
          <w:rFonts w:ascii="Calibri Light" w:hAnsi="Calibri Light" w:cs="Calibri Light"/>
          <w:i/>
          <w:iCs/>
          <w:sz w:val="24"/>
          <w:szCs w:val="24"/>
          <w:lang w:val="en-GB"/>
        </w:rPr>
        <w:t>optimisation</w:t>
      </w:r>
      <w:r w:rsidRPr="00277909">
        <w:rPr>
          <w:rFonts w:ascii="Calibri Light" w:hAnsi="Calibri Light" w:cs="Calibri Light"/>
          <w:sz w:val="24"/>
          <w:szCs w:val="24"/>
          <w:lang w:val="en-GB"/>
        </w:rPr>
        <w:t>. A total of 3,455 results were initially retrieved.</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selection process involved:</w:t>
      </w:r>
    </w:p>
    <w:p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Eliminating duplicate entries.</w:t>
      </w:r>
    </w:p>
    <w:p w:rsidR="00277909" w:rsidRPr="00277909" w:rsidRDefault="00277909" w:rsidP="00277909">
      <w:pPr>
        <w:numPr>
          <w:ilvl w:val="0"/>
          <w:numId w:val="33"/>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Excluding articles unrelated to the research topic.</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 inclusion criteria were strictly defined as follows:</w:t>
      </w:r>
    </w:p>
    <w:p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addresses the realities of Ukraine's judicial system.</w:t>
      </w:r>
    </w:p>
    <w:p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work provides a detailed examination of court decision enforcement procedures in Ukraine.</w:t>
      </w:r>
    </w:p>
    <w:p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study establishes a substantive connection between the judicial systems of EU countries and the enforcement of court decisions.</w:t>
      </w:r>
    </w:p>
    <w:p w:rsidR="00277909" w:rsidRPr="00277909" w:rsidRDefault="00277909" w:rsidP="00277909">
      <w:pPr>
        <w:numPr>
          <w:ilvl w:val="0"/>
          <w:numId w:val="34"/>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primary language is English. In exceptional cases, Ukrainian-language sources were included if accompanied by an English abstract (see Figure 1).</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This rigorous approach ensured the selection of high-quality sources directly relevant to the research objectives.</w:t>
      </w:r>
    </w:p>
    <w:p w:rsidR="00277909" w:rsidRPr="00277909" w:rsidRDefault="00FD2FF5" w:rsidP="00277909">
      <w:pPr>
        <w:spacing w:before="120" w:after="120"/>
        <w:ind w:left="426"/>
        <w:jc w:val="both"/>
        <w:rPr>
          <w:rFonts w:ascii="Calibri Light" w:hAnsi="Calibri Light" w:cs="Calibri Light"/>
          <w:sz w:val="24"/>
          <w:szCs w:val="24"/>
          <w:lang w:val="en-GB"/>
        </w:rPr>
      </w:pPr>
      <w:r>
        <w:rPr>
          <w:noProof/>
          <w:lang w:eastAsia="en-US"/>
        </w:rPr>
      </w:r>
      <w:r w:rsidR="00277909">
        <w:rPr>
          <w:rFonts w:ascii="Calibri Light" w:hAnsi="Calibri Light" w:cs="Calibri Light"/>
          <w:sz w:val="24"/>
          <w:szCs w:val="24"/>
          <w:lang w:val="en-GB"/>
        </w:rPr>
        <w:pict>
          <v:group id="_x0000_s1038" editas="canvas" style="width:453.55pt;height:402.6pt;mso-position-horizontal-relative:char;mso-position-vertical-relative:line" coordorigin="1844,2112" coordsize="9071,8052">
            <o:lock v:ext="edit" aspectratio="t"/>
            <v:shape id="_x0000_s1039" type="#_x0000_t75" style="position:absolute;left:1844;top:2112;width:9071;height:8052"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770533322" o:spid="_x0000_s1040" type="#_x0000_t176" style="position:absolute;left:2961;top:2167;width:6864;height:43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" fillcolor="#8064a2" strokecolor="#ba8c00" strokeweight="1pt">
              <v:stroke startarrowwidth="narrow" startarrowlength="short" endarrowwidth="narrow" endarrowlength="short"/>
              <v:textbox inset="2.53958mm,0,2.53958mm,0">
                <w:txbxContent>
                  <w:p w:rsidR="00C36C85" w:rsidRPr="00D0192C" w:rsidRDefault="00C36C85" w:rsidP="00277909">
                    <w:pPr>
                      <w:jc w:val="center"/>
                      <w:textDirection w:val="btLr"/>
                      <w:rPr>
                        <w:lang w:val="en-GB"/>
                      </w:rPr>
                    </w:pPr>
                    <w:r w:rsidRPr="00D0192C">
                      <w:rPr>
                        <w:b/>
                        <w:color w:val="000000"/>
                        <w:lang w:val="en-GB"/>
                      </w:rPr>
                      <w:t>Identification of studies via databases and registers</w:t>
                    </w:r>
                  </w:p>
                </w:txbxContent>
              </v:textbox>
            </v:shape>
            <v:rect id="Прямоугольник 770533311" o:spid="_x0000_s1041" style="position:absolute;left:2919;top:3005;width:2990;height:119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" filled="f" strokeweight="1pt">
              <v:stroke startarrowwidth="narrow" startarrowlength="short" endarrowwidth="narrow" endarrowlength="short"/>
              <v:textbox inset="2.53958mm,1.2694mm,2.53958mm,1.2694mm">
                <w:txbxContent>
                  <w:p w:rsidR="00C36C85" w:rsidRPr="00D0192C" w:rsidRDefault="00C36C85" w:rsidP="00277909">
                    <w:pPr>
                      <w:jc w:val="center"/>
                      <w:textDirection w:val="btLr"/>
                      <w:rPr>
                        <w:lang w:val="en-GB"/>
                      </w:rPr>
                    </w:pPr>
                    <w:r w:rsidRPr="00D0192C">
                      <w:rPr>
                        <w:color w:val="000000"/>
                        <w:lang w:val="en-GB"/>
                      </w:rPr>
                      <w:t>Records identified from:</w:t>
                    </w:r>
                  </w:p>
                  <w:p w:rsidR="00C36C85" w:rsidRPr="00D0192C" w:rsidRDefault="00C36C85" w:rsidP="00277909">
                    <w:pPr>
                      <w:jc w:val="center"/>
                      <w:textDirection w:val="btLr"/>
                      <w:rPr>
                        <w:lang w:val="en-GB"/>
                      </w:rPr>
                    </w:pPr>
                    <w:r w:rsidRPr="00D0192C">
                      <w:rPr>
                        <w:color w:val="000000"/>
                        <w:lang w:val="en-GB"/>
                      </w:rPr>
                      <w:t>Databases (n = 3455 )</w:t>
                    </w:r>
                  </w:p>
                </w:txbxContent>
              </v:textbox>
            </v:rect>
            <v:rect id="Прямоугольник 770533328" o:spid="_x0000_s1042" style="position:absolute;left:6841;top:2993;width:2993;height:120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" filled="f" strokeweight="1pt">
              <v:stroke startarrowwidth="narrow" startarrowlength="short" endarrowwidth="narrow" endarrowlength="short"/>
              <v:textbox inset="2.53958mm,1.2694mm,2.53958mm,1.2694mm">
                <w:txbxContent>
                  <w:p w:rsidR="00C36C85" w:rsidRPr="00D0192C" w:rsidRDefault="00C36C85" w:rsidP="00277909">
                    <w:pPr>
                      <w:jc w:val="center"/>
                      <w:textDirection w:val="btLr"/>
                      <w:rPr>
                        <w:lang w:val="en-GB"/>
                      </w:rPr>
                    </w:pPr>
                    <w:r w:rsidRPr="00D0192C">
                      <w:rPr>
                        <w:color w:val="000000"/>
                        <w:lang w:val="en-GB"/>
                      </w:rPr>
                      <w:t>Duplicate removed</w:t>
                    </w:r>
                  </w:p>
                  <w:p w:rsidR="00C36C85" w:rsidRPr="00D0192C" w:rsidRDefault="00C36C85" w:rsidP="00277909">
                    <w:pPr>
                      <w:jc w:val="center"/>
                      <w:textDirection w:val="btLr"/>
                      <w:rPr>
                        <w:lang w:val="en-GB"/>
                      </w:rPr>
                    </w:pPr>
                    <w:r w:rsidRPr="00D0192C">
                      <w:rPr>
                        <w:color w:val="000000"/>
                        <w:lang w:val="en-GB"/>
                      </w:rPr>
                      <w:t>(n = 651)</w:t>
                    </w:r>
                  </w:p>
                </w:txbxContent>
              </v:textbox>
            </v:rect>
            <v:shape id="Блок-схема: альтернативный процесс 770533323" o:spid="_x0000_s1043" type="#_x0000_t176" style="position:absolute;left:2251;top:2881;width:432;height:142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" fillcolor="#9cc2e5" strokeweight="1pt">
              <v:stroke startarrowwidth="narrow" startarrowlength="short" endarrowwidth="narrow" endarrowlength="short"/>
              <v:textbox style="layout-flow:vertical;mso-layout-flow-alt:bottom-to-top" inset="0,1.2694mm,0,1.2694mm">
                <w:txbxContent>
                  <w:p w:rsidR="00C36C85" w:rsidRPr="00D0192C" w:rsidRDefault="00C36C85" w:rsidP="00277909">
                    <w:pPr>
                      <w:jc w:val="center"/>
                      <w:textDirection w:val="btLr"/>
                      <w:rPr>
                        <w:lang w:val="en-GB"/>
                      </w:rPr>
                    </w:pPr>
                    <w:r w:rsidRPr="00D0192C">
                      <w:rPr>
                        <w:b/>
                        <w:color w:val="000000"/>
                        <w:lang w:val="en-GB"/>
                      </w:rPr>
                      <w:t>Identification</w:t>
                    </w:r>
                  </w:p>
                </w:txbxContent>
              </v:textbox>
            </v:shape>
            <v:shapetype id="_x0000_t32" coordsize="21600,21600" o:spt="32" o:oned="t" path="m,l21600,21600e" filled="f">
              <v:path arrowok="t" fillok="f" o:connecttype="none"/>
              <o:lock v:ext="edit" shapetype="t"/>
            </v:shapetype>
            <v:shape id="Прямая со стрелкой 770533327" o:spid="_x0000_s1044" type="#_x0000_t32" style="position:absolute;left:4428;top:4200;width:1;height:4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">
              <v:stroke startarrowwidth="narrow" startarrowlength="short" endarrow="block" joinstyle="miter"/>
            </v:shape>
            <v:rect id="Прямоугольник 770533329" o:spid="_x0000_s1045" style="position:absolute;left:2919;top:4643;width:2990;height:85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" filled="f" strokeweight="1pt">
              <v:stroke startarrowwidth="narrow" startarrowlength="short" endarrowwidth="narrow" endarrowlength="short"/>
              <v:textbox inset="2.53958mm,1.2694mm,2.53958mm,1.2694mm">
                <w:txbxContent>
                  <w:p w:rsidR="00C36C85" w:rsidRPr="00D0192C" w:rsidRDefault="00C36C85" w:rsidP="00277909">
                    <w:pPr>
                      <w:jc w:val="center"/>
                      <w:textDirection w:val="btLr"/>
                      <w:rPr>
                        <w:lang w:val="en-GB"/>
                      </w:rPr>
                    </w:pPr>
                    <w:r w:rsidRPr="00D0192C">
                      <w:rPr>
                        <w:color w:val="000000"/>
                        <w:lang w:val="en-GB"/>
                      </w:rPr>
                      <w:t>Records screened</w:t>
                    </w:r>
                  </w:p>
                  <w:p w:rsidR="00C36C85" w:rsidRPr="00D0192C" w:rsidRDefault="00C36C85" w:rsidP="00277909">
                    <w:pPr>
                      <w:jc w:val="center"/>
                      <w:textDirection w:val="btLr"/>
                      <w:rPr>
                        <w:lang w:val="en-GB"/>
                      </w:rPr>
                    </w:pPr>
                    <w:r w:rsidRPr="00D0192C">
                      <w:rPr>
                        <w:color w:val="000000"/>
                        <w:lang w:val="en-GB"/>
                      </w:rPr>
                      <w:t>(n = 2801)</w:t>
                    </w:r>
                  </w:p>
                </w:txbxContent>
              </v:textbox>
            </v:rect>
            <v:rect id="Прямоугольник 770533317" o:spid="_x0000_s1046" style="position:absolute;left:6835;top:4643;width:2990;height:85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" filled="f" strokeweight="1pt">
              <v:stroke startarrowwidth="narrow" startarrowlength="short" endarrowwidth="narrow" endarrowlength="short"/>
              <v:textbox inset="2.53958mm,1.2694mm,2.53958mm,1.2694mm">
                <w:txbxContent>
                  <w:p w:rsidR="00C36C85" w:rsidRPr="00D0192C" w:rsidRDefault="00C36C85" w:rsidP="00277909">
                    <w:pPr>
                      <w:jc w:val="center"/>
                      <w:textDirection w:val="btLr"/>
                      <w:rPr>
                        <w:lang w:val="en-GB"/>
                      </w:rPr>
                    </w:pPr>
                    <w:r w:rsidRPr="00D0192C">
                      <w:rPr>
                        <w:color w:val="000000"/>
                        <w:lang w:val="en-GB"/>
                      </w:rPr>
                      <w:t>Records excluded by analysis abstracts (n = 897)</w:t>
                    </w:r>
                  </w:p>
                </w:txbxContent>
              </v:textbox>
            </v:rect>
            <v:shape id="Прямая со стрелкой 770533320" o:spid="_x0000_s1047" type="#_x0000_t32" style="position:absolute;left:4429;top:5493;width:1;height:4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">
              <v:stroke startarrowwidth="narrow" startarrowlength="short" endarrow="block" joinstyle="miter"/>
            </v:shape>
            <v:rect id="Прямоугольник 770533326" o:spid="_x0000_s1048" style="position:absolute;left:2908;top:5938;width:2990;height: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" filled="f" strokeweight="1pt">
              <v:stroke startarrowwidth="narrow" startarrowlength="short" endarrowwidth="narrow" endarrowlength="short"/>
              <v:textbox inset="2.53958mm,1.2694mm,2.53958mm,1.2694mm">
                <w:txbxContent>
                  <w:p w:rsidR="00C36C85" w:rsidRPr="00D0192C" w:rsidRDefault="00C36C85" w:rsidP="00277909">
                    <w:pPr>
                      <w:jc w:val="center"/>
                      <w:textDirection w:val="btLr"/>
                      <w:rPr>
                        <w:lang w:val="en-GB"/>
                      </w:rPr>
                    </w:pPr>
                    <w:r w:rsidRPr="00D0192C">
                      <w:rPr>
                        <w:color w:val="000000"/>
                        <w:lang w:val="en-GB"/>
                      </w:rPr>
                      <w:t>Reports sought for retrieval</w:t>
                    </w:r>
                  </w:p>
                  <w:p w:rsidR="00C36C85" w:rsidRPr="00D0192C" w:rsidRDefault="00C36C85" w:rsidP="00277909">
                    <w:pPr>
                      <w:jc w:val="center"/>
                      <w:textDirection w:val="btLr"/>
                      <w:rPr>
                        <w:lang w:val="en-GB"/>
                      </w:rPr>
                    </w:pPr>
                    <w:r w:rsidRPr="00D0192C">
                      <w:rPr>
                        <w:color w:val="000000"/>
                        <w:lang w:val="en-GB"/>
                      </w:rPr>
                      <w:t>(n =1904 )</w:t>
                    </w:r>
                  </w:p>
                </w:txbxContent>
              </v:textbox>
            </v:rect>
            <v:rect id="Прямоугольник 770533315" o:spid="_x0000_s1049" style="position:absolute;left:6835;top:5936;width:2990;height:85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" filled="f" strokeweight="1pt">
              <v:stroke startarrowwidth="narrow" startarrowlength="short" endarrowwidth="narrow" endarrowlength="short"/>
              <v:textbox inset="2.53958mm,1.2694mm,2.53958mm,1.2694mm">
                <w:txbxContent>
                  <w:p w:rsidR="00C36C85" w:rsidRPr="00D0192C" w:rsidRDefault="00C36C85" w:rsidP="00277909">
                    <w:pPr>
                      <w:jc w:val="center"/>
                      <w:textDirection w:val="btLr"/>
                      <w:rPr>
                        <w:lang w:val="en-GB"/>
                      </w:rPr>
                    </w:pPr>
                    <w:r w:rsidRPr="00D0192C">
                      <w:rPr>
                        <w:color w:val="000000"/>
                        <w:lang w:val="en-GB"/>
                      </w:rPr>
                      <w:t>Reports not retrieved</w:t>
                    </w:r>
                  </w:p>
                  <w:p w:rsidR="00C36C85" w:rsidRPr="00D0192C" w:rsidRDefault="00C36C85" w:rsidP="00277909">
                    <w:pPr>
                      <w:jc w:val="center"/>
                      <w:textDirection w:val="btLr"/>
                      <w:rPr>
                        <w:lang w:val="en-GB"/>
                      </w:rPr>
                    </w:pPr>
                    <w:r w:rsidRPr="00D0192C">
                      <w:rPr>
                        <w:color w:val="000000"/>
                        <w:lang w:val="en-GB"/>
                      </w:rPr>
                      <w:t>(n = 112)</w:t>
                    </w:r>
                  </w:p>
                </w:txbxContent>
              </v:textbox>
            </v:rect>
            <v:shape id="Блок-схема: альтернативный процесс 770533321" o:spid="_x0000_s1050" type="#_x0000_t176" style="position:absolute;left:2250;top:4643;width:433;height:35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" fillcolor="#9cc2e5" strokeweight="1pt">
              <v:stroke startarrowwidth="narrow" startarrowlength="short" endarrowwidth="narrow" endarrowlength="short"/>
              <v:textbox style="layout-flow:vertical;mso-layout-flow-alt:bottom-to-top" inset="0,0,0,0">
                <w:txbxContent>
                  <w:p w:rsidR="00C36C85" w:rsidRPr="00D0192C" w:rsidRDefault="00C36C85" w:rsidP="00277909">
                    <w:pPr>
                      <w:jc w:val="center"/>
                      <w:textDirection w:val="btLr"/>
                      <w:rPr>
                        <w:lang w:val="en-GB"/>
                      </w:rPr>
                    </w:pPr>
                    <w:r w:rsidRPr="00D0192C">
                      <w:rPr>
                        <w:b/>
                        <w:color w:val="000000"/>
                        <w:lang w:val="en-GB"/>
                      </w:rPr>
                      <w:t>Screening</w:t>
                    </w:r>
                  </w:p>
                </w:txbxContent>
              </v:textbox>
            </v:shape>
            <v:shape id="Прямая со стрелкой 1" o:spid="_x0000_s1051" type="#_x0000_t32" style="position:absolute;left:5915;top:3624;width:932;height:1;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">
              <v:stroke endarrow="block"/>
            </v:shape>
            <v:shape id="Прямая со стрелкой 2" o:spid="_x0000_s1052" type="#_x0000_t32" style="position:absolute;left:5898;top:5051;width:960;height: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">
              <v:stroke endarrow="block"/>
            </v:shape>
            <v:shape id="Прямая со стрелкой 3" o:spid="_x0000_s1053" type="#_x0000_t32" style="position:absolute;left:5892;top:6335;width:943;height: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">
              <v:stroke endarrow="block"/>
            </v:shape>
            <v:shape id="Прямая со стрелкой 770533316" o:spid="_x0000_s1054" type="#_x0000_t32" style="position:absolute;left:4430;top:6786;width:1;height:4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">
              <v:stroke startarrowwidth="narrow" startarrowlength="short" endarrow="block" joinstyle="miter"/>
            </v:shape>
            <v:rect id="Прямоугольник 770533313" o:spid="_x0000_s1055" style="position:absolute;left:2900;top:7229;width:2992;height:84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" filled="f" strokeweight="1pt">
              <v:stroke startarrowwidth="narrow" startarrowlength="short" endarrowwidth="narrow" endarrowlength="short"/>
              <v:textbox inset="2.53958mm,1.2694mm,2.53958mm,1.2694mm">
                <w:txbxContent>
                  <w:p w:rsidR="00C36C85" w:rsidRPr="00D0192C" w:rsidRDefault="00C36C85" w:rsidP="00277909">
                    <w:pPr>
                      <w:jc w:val="center"/>
                      <w:textDirection w:val="btLr"/>
                    </w:pPr>
                    <w:r w:rsidRPr="00D0192C">
                      <w:rPr>
                        <w:color w:val="000000"/>
                      </w:rPr>
                      <w:t>Reports assessed for eligibility (n = 1792 )</w:t>
                    </w:r>
                  </w:p>
                </w:txbxContent>
              </v:textbox>
            </v:rect>
            <v:rect id="Прямоугольник 770533330" o:spid="_x0000_s1056" style="position:absolute;left:6847;top:7229;width:2992;height:131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" filled="f" strokeweight="1pt">
              <v:stroke startarrowwidth="narrow" startarrowlength="short" endarrowwidth="narrow" endarrowlength="short"/>
              <v:textbox inset="2.53958mm,1.2694mm,2.53958mm,1.2694mm">
                <w:txbxContent>
                  <w:p w:rsidR="00C36C85" w:rsidRPr="008B61DD" w:rsidRDefault="00C36C85" w:rsidP="00277909">
                    <w:pPr>
                      <w:jc w:val="center"/>
                      <w:textDirection w:val="btLr"/>
                      <w:rPr>
                        <w:lang w:val="pt-PT"/>
                      </w:rPr>
                    </w:pPr>
                    <w:r w:rsidRPr="008B61DD">
                      <w:rPr>
                        <w:color w:val="000000"/>
                        <w:lang w:val="pt-PT"/>
                      </w:rPr>
                      <w:t>Reports excluded:</w:t>
                    </w:r>
                  </w:p>
                  <w:p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1 (n = 431 )</w:t>
                    </w:r>
                  </w:p>
                  <w:p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2 (n = 264)</w:t>
                    </w:r>
                  </w:p>
                  <w:p w:rsidR="00C36C85" w:rsidRPr="008B61DD" w:rsidRDefault="00C36C85" w:rsidP="00277909">
                    <w:pPr>
                      <w:jc w:val="center"/>
                      <w:textDirection w:val="btLr"/>
                      <w:rPr>
                        <w:lang w:val="pt-PT"/>
                      </w:rPr>
                    </w:pPr>
                    <w:r w:rsidRPr="00D0192C">
                      <w:rPr>
                        <w:color w:val="000000"/>
                        <w:lang w:val="en-GB"/>
                      </w:rPr>
                      <w:t>С</w:t>
                    </w:r>
                    <w:r w:rsidRPr="008B61DD">
                      <w:rPr>
                        <w:color w:val="000000"/>
                        <w:lang w:val="pt-PT"/>
                      </w:rPr>
                      <w:t>. 3 (n =  354)</w:t>
                    </w:r>
                  </w:p>
                  <w:p w:rsidR="00C36C85" w:rsidRPr="00D0192C" w:rsidRDefault="00C36C85" w:rsidP="00277909">
                    <w:pPr>
                      <w:jc w:val="center"/>
                      <w:textDirection w:val="btLr"/>
                      <w:rPr>
                        <w:lang w:val="en-GB"/>
                      </w:rPr>
                    </w:pPr>
                    <w:r w:rsidRPr="00D0192C">
                      <w:rPr>
                        <w:color w:val="000000"/>
                        <w:lang w:val="en-GB"/>
                      </w:rPr>
                      <w:t>С. 4.( n =  70)</w:t>
                    </w:r>
                  </w:p>
                </w:txbxContent>
              </v:textbox>
            </v:rect>
            <v:rect id="Прямоугольник 770533319" o:spid="_x0000_s1057" style="position:absolute;left:2917;top:8969;width:2992;height:119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" filled="f" strokeweight="1pt">
              <v:stroke startarrowwidth="narrow" startarrowlength="short" endarrowwidth="narrow" endarrowlength="short"/>
              <v:textbox inset="2.53958mm,1.2694mm,2.53958mm,1.2694mm">
                <w:txbxContent>
                  <w:p w:rsidR="00C36C85" w:rsidRPr="00D0192C" w:rsidRDefault="00C36C85" w:rsidP="00277909">
                    <w:pPr>
                      <w:jc w:val="center"/>
                      <w:textDirection w:val="btLr"/>
                      <w:rPr>
                        <w:lang w:val="en-GB"/>
                      </w:rPr>
                    </w:pPr>
                    <w:r w:rsidRPr="00D0192C">
                      <w:rPr>
                        <w:color w:val="000000"/>
                        <w:lang w:val="en-GB"/>
                      </w:rPr>
                      <w:t>Studies included</w:t>
                    </w:r>
                  </w:p>
                  <w:p w:rsidR="00C36C85" w:rsidRPr="00D0192C" w:rsidRDefault="00C36C85" w:rsidP="00277909">
                    <w:pPr>
                      <w:jc w:val="center"/>
                      <w:textDirection w:val="btLr"/>
                      <w:rPr>
                        <w:lang w:val="en-GB"/>
                      </w:rPr>
                    </w:pPr>
                    <w:r w:rsidRPr="00D0192C">
                      <w:rPr>
                        <w:color w:val="000000"/>
                        <w:lang w:val="en-GB"/>
                      </w:rPr>
                      <w:t>(n = 40 )</w:t>
                    </w:r>
                  </w:p>
                </w:txbxContent>
              </v:textbox>
            </v:rect>
            <v:shape id="Блок-схема: альтернативный процесс 770533325" o:spid="_x0000_s1058" type="#_x0000_t176" style="position:absolute;left:2168;top:8952;width:434;height:119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" fillcolor="#9cc2e5" strokeweight="1pt">
              <v:stroke startarrowwidth="narrow" startarrowlength="short" endarrowwidth="narrow" endarrowlength="short"/>
              <v:textbox style="layout-flow:vertical;mso-layout-flow-alt:bottom-to-top" inset="0,1.2694mm,0,1.2694mm">
                <w:txbxContent>
                  <w:p w:rsidR="00C36C85" w:rsidRPr="00D0192C" w:rsidRDefault="00C36C85" w:rsidP="00277909">
                    <w:pPr>
                      <w:jc w:val="center"/>
                      <w:textDirection w:val="btLr"/>
                      <w:rPr>
                        <w:lang w:val="en-GB"/>
                      </w:rPr>
                    </w:pPr>
                    <w:r w:rsidRPr="00D0192C">
                      <w:rPr>
                        <w:b/>
                        <w:color w:val="000000"/>
                        <w:lang w:val="en-GB"/>
                      </w:rPr>
                      <w:t>Included</w:t>
                    </w:r>
                  </w:p>
                </w:txbxContent>
              </v:textbox>
            </v:shape>
            <v:shape id="Прямая со стрелкой 4" o:spid="_x0000_s1059" type="#_x0000_t32" style="position:absolute;left:5887;top:7656;width:960;height:1;flip:y;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">
              <v:stroke endarrow="block"/>
            </v:shape>
            <v:shape id="Прямая со стрелкой 770533331" o:spid="_x0000_s1060" type="#_x0000_t32" style="position:absolute;left:4431;top:8078;width:1;height:891;flip:x;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">
              <v:stroke startarrowwidth="narrow" startarrowlength="short" endarrow="block" joinstyle="miter"/>
            </v:shape>
            <w10:anchorlock/>
          </v:group>
        </w:pict>
      </w:r>
    </w:p>
    <w:p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b/>
          <w:i/>
          <w:sz w:val="24"/>
          <w:szCs w:val="24"/>
          <w:lang w:val="en-GB"/>
        </w:rPr>
        <w:t xml:space="preserve">Figure 1. </w:t>
      </w:r>
      <w:r w:rsidRPr="00277909">
        <w:rPr>
          <w:rFonts w:ascii="Calibri Light" w:hAnsi="Calibri Light" w:cs="Calibri Light"/>
          <w:i/>
          <w:sz w:val="24"/>
          <w:szCs w:val="24"/>
          <w:lang w:val="en-GB"/>
        </w:rPr>
        <w:t>PRISMA Flowchart</w:t>
      </w:r>
    </w:p>
    <w:p w:rsidR="00277909" w:rsidRPr="00277909" w:rsidRDefault="00277909" w:rsidP="00277909">
      <w:pPr>
        <w:spacing w:before="120" w:after="120"/>
        <w:ind w:left="426"/>
        <w:jc w:val="center"/>
        <w:rPr>
          <w:rFonts w:ascii="Calibri Light" w:hAnsi="Calibri Light" w:cs="Calibri Light"/>
          <w:i/>
          <w:sz w:val="24"/>
          <w:szCs w:val="24"/>
          <w:lang w:val="en-GB"/>
        </w:rPr>
      </w:pPr>
      <w:r w:rsidRPr="00277909">
        <w:rPr>
          <w:rFonts w:ascii="Calibri Light" w:hAnsi="Calibri Light" w:cs="Calibri Light"/>
          <w:i/>
          <w:sz w:val="24"/>
          <w:szCs w:val="24"/>
          <w:lang w:val="en-GB"/>
        </w:rPr>
        <w:t>Source: Authors’ development.</w:t>
      </w:r>
    </w:p>
    <w:p w:rsidR="00277909" w:rsidRPr="00277909" w:rsidRDefault="00277909" w:rsidP="00277909">
      <w:pPr>
        <w:spacing w:before="120" w:after="120"/>
        <w:ind w:left="426"/>
        <w:jc w:val="both"/>
        <w:rPr>
          <w:rFonts w:ascii="Calibri Light" w:hAnsi="Calibri Light" w:cs="Calibri Light"/>
          <w:b/>
          <w:sz w:val="24"/>
          <w:szCs w:val="24"/>
          <w:lang w:val="en-GB"/>
        </w:rPr>
      </w:pPr>
      <w:r w:rsidRPr="00277909">
        <w:rPr>
          <w:rFonts w:ascii="Calibri Light" w:hAnsi="Calibri Light" w:cs="Calibri Light"/>
          <w:b/>
          <w:sz w:val="24"/>
          <w:szCs w:val="24"/>
          <w:lang w:val="en-GB"/>
        </w:rPr>
        <w:t>Data Analysis</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Within the case study approach, the data analysis was rigorously focused on identifying key factors influencing the effectiveness of court decision enforcement in Ukraine. The analysis was conducted using Google Sheets, where primary tables were created to categorise the research themes. Specifically:</w:t>
      </w:r>
    </w:p>
    <w:p w:rsidR="00277909" w:rsidRPr="00277909" w:rsidRDefault="00277909" w:rsidP="00277909">
      <w:pPr>
        <w:numPr>
          <w:ilvl w:val="0"/>
          <w:numId w:val="35"/>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first table addressed the areas of legislation, analytical reports, and key provisions.</w:t>
      </w:r>
    </w:p>
    <w:p w:rsidR="00277909" w:rsidRPr="00277909" w:rsidRDefault="00277909" w:rsidP="00277909">
      <w:pPr>
        <w:numPr>
          <w:ilvl w:val="0"/>
          <w:numId w:val="35"/>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The second table was based on literature analysis, encompassing details such as the author, year of publication, factors affecting the enforcement of court decisions, and identified issues.</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All collected data were subsequently categorised into the following key themes:</w:t>
      </w:r>
    </w:p>
    <w:p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Factors influencing decision enforcement.</w:t>
      </w:r>
    </w:p>
    <w:p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Responsibilities of the involved parties and enforcement authorities.</w:t>
      </w:r>
    </w:p>
    <w:p w:rsidR="00277909" w:rsidRPr="00277909" w:rsidRDefault="00277909" w:rsidP="00277909">
      <w:pPr>
        <w:numPr>
          <w:ilvl w:val="0"/>
          <w:numId w:val="36"/>
        </w:numPr>
        <w:spacing w:before="120" w:after="120"/>
        <w:jc w:val="both"/>
        <w:rPr>
          <w:rFonts w:ascii="Calibri Light" w:hAnsi="Calibri Light" w:cs="Calibri Light"/>
          <w:sz w:val="24"/>
          <w:szCs w:val="24"/>
          <w:lang w:val="en-GB"/>
        </w:rPr>
      </w:pPr>
      <w:r w:rsidRPr="00277909">
        <w:rPr>
          <w:rFonts w:ascii="Calibri Light" w:hAnsi="Calibri Light" w:cs="Calibri Light"/>
          <w:sz w:val="24"/>
          <w:szCs w:val="24"/>
          <w:lang w:val="en-GB"/>
        </w:rPr>
        <w:t>Challenges at the enforcement stage.</w:t>
      </w:r>
    </w:p>
    <w:p w:rsidR="00277909" w:rsidRPr="00277909" w:rsidRDefault="00277909" w:rsidP="00277909">
      <w:pPr>
        <w:spacing w:before="120" w:after="120"/>
        <w:ind w:left="426"/>
        <w:jc w:val="both"/>
        <w:rPr>
          <w:rFonts w:ascii="Calibri Light" w:hAnsi="Calibri Light" w:cs="Calibri Light"/>
          <w:sz w:val="24"/>
          <w:szCs w:val="24"/>
          <w:lang w:val="en-GB"/>
        </w:rPr>
      </w:pPr>
      <w:r w:rsidRPr="00277909">
        <w:rPr>
          <w:rFonts w:ascii="Calibri Light" w:hAnsi="Calibri Light" w:cs="Calibri Light"/>
          <w:sz w:val="24"/>
          <w:szCs w:val="24"/>
          <w:lang w:val="en-GB"/>
        </w:rPr>
        <w:t>These themes were synthesised and subjected to comparative analysis with practices of court decision enforcement in other countries.</w:t>
      </w:r>
    </w:p>
    <w:p w:rsidR="00A4345E" w:rsidRDefault="00277909" w:rsidP="00277909">
      <w:pPr>
        <w:spacing w:before="120" w:after="120"/>
        <w:ind w:left="426"/>
        <w:jc w:val="both"/>
        <w:rPr>
          <w:rFonts w:ascii="Calibri Light" w:hAnsi="Calibri Light" w:cs="Calibri Light"/>
          <w:sz w:val="24"/>
          <w:szCs w:val="24"/>
        </w:rPr>
      </w:pPr>
      <w:r w:rsidRPr="00277909">
        <w:rPr>
          <w:rFonts w:ascii="Calibri Light" w:hAnsi="Calibri Light" w:cs="Calibri Light"/>
          <w:sz w:val="24"/>
          <w:szCs w:val="24"/>
          <w:lang w:val="en-GB"/>
        </w:rPr>
        <w:t>Analysing the selected case (Ukrainian realities) enabled the identification of fundamental systemic problems impacting the effectiveness of court decision enforcement in Ukraine. The synthesis and generalisation of the findings allowed for the development of valuable practical recommendations to optimise the enforcement process at the national level.</w:t>
      </w: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effective enforcement of judicial decisions is recognised as a cornerstone for upholding the rule of law, safeguarding the rights and freedoms of citizens, and maintaining a sufficient level of trust in the judicial system in Ukraine. However, the current practices for implementing such decisions face numerous challenges, which, to some extent, undermine their enforceability (see Figure 2).</w:t>
      </w:r>
    </w:p>
    <w:p w:rsidR="00277909" w:rsidRPr="00E41250" w:rsidRDefault="00277909"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lang w:val="ru-RU"/>
        </w:rPr>
        <w:object w:dxaOrig="8660" w:dyaOrig="3418">
          <v:shape id="Диаграмма 770533309" o:spid="_x0000_i1039" type="#_x0000_t75" style="width:432.75pt;height:171pt;visibility:visible" o:ole="">
            <v:imagedata r:id="rId20" o:title="" cropbottom="-38f" cropright="-8f"/>
            <o:lock v:ext="edit" aspectratio="f"/>
          </v:shape>
          <o:OLEObject Type="Embed" ProgID="Excel.Chart.8" ShapeID="Диаграмма 770533309" DrawAspect="Content" ObjectID="_1803715705" r:id="rId21">
            <o:FieldCodes>\s</o:FieldCodes>
          </o:OLEObject>
        </w:object>
      </w:r>
      <w:r w:rsidRPr="00E41250">
        <w:rPr>
          <w:rFonts w:ascii="Calibri Light" w:hAnsi="Calibri Light" w:cs="Calibri Light"/>
          <w:b/>
          <w:bCs/>
          <w:i/>
          <w:sz w:val="24"/>
          <w:szCs w:val="24"/>
          <w:lang w:val="en-GB"/>
        </w:rPr>
        <w:t xml:space="preserve">Figure 2. </w:t>
      </w:r>
      <w:r w:rsidRPr="00E41250">
        <w:rPr>
          <w:rFonts w:ascii="Calibri Light" w:hAnsi="Calibri Light" w:cs="Calibri Light"/>
          <w:i/>
          <w:sz w:val="24"/>
          <w:szCs w:val="24"/>
          <w:lang w:val="en-GB"/>
        </w:rPr>
        <w:t xml:space="preserve">Statistics on the </w:t>
      </w:r>
      <w:r w:rsidR="00E41250">
        <w:rPr>
          <w:rFonts w:ascii="Calibri Light" w:hAnsi="Calibri Light" w:cs="Calibri Light"/>
          <w:i/>
          <w:sz w:val="24"/>
          <w:szCs w:val="24"/>
          <w:lang w:val="en-GB"/>
        </w:rPr>
        <w:t>E</w:t>
      </w:r>
      <w:r w:rsidRPr="00E41250">
        <w:rPr>
          <w:rFonts w:ascii="Calibri Light" w:hAnsi="Calibri Light" w:cs="Calibri Light"/>
          <w:i/>
          <w:sz w:val="24"/>
          <w:szCs w:val="24"/>
          <w:lang w:val="en-GB"/>
        </w:rPr>
        <w:t xml:space="preserve">nforcement of </w:t>
      </w:r>
      <w:r w:rsidR="00E41250">
        <w:rPr>
          <w:rFonts w:ascii="Calibri Light" w:hAnsi="Calibri Light" w:cs="Calibri Light"/>
          <w:i/>
          <w:sz w:val="24"/>
          <w:szCs w:val="24"/>
          <w:lang w:val="en-GB"/>
        </w:rPr>
        <w:t>J</w:t>
      </w:r>
      <w:r w:rsidRPr="00E41250">
        <w:rPr>
          <w:rFonts w:ascii="Calibri Light" w:hAnsi="Calibri Light" w:cs="Calibri Light"/>
          <w:i/>
          <w:sz w:val="24"/>
          <w:szCs w:val="24"/>
          <w:lang w:val="en-GB"/>
        </w:rPr>
        <w:t xml:space="preserve">udicial </w:t>
      </w:r>
      <w:r w:rsidR="00E41250">
        <w:rPr>
          <w:rFonts w:ascii="Calibri Light" w:hAnsi="Calibri Light" w:cs="Calibri Light"/>
          <w:i/>
          <w:sz w:val="24"/>
          <w:szCs w:val="24"/>
          <w:lang w:val="en-GB"/>
        </w:rPr>
        <w:t>D</w:t>
      </w:r>
      <w:r w:rsidRPr="00E41250">
        <w:rPr>
          <w:rFonts w:ascii="Calibri Light" w:hAnsi="Calibri Light" w:cs="Calibri Light"/>
          <w:i/>
          <w:sz w:val="24"/>
          <w:szCs w:val="24"/>
          <w:lang w:val="en-GB"/>
        </w:rPr>
        <w:t xml:space="preserve">ecisions by the State Enforcement Service of Ukraine, 2018–2020 (in </w:t>
      </w:r>
      <w:r w:rsidR="00E41250">
        <w:rPr>
          <w:rFonts w:ascii="Calibri Light" w:hAnsi="Calibri Light" w:cs="Calibri Light"/>
          <w:i/>
          <w:sz w:val="24"/>
          <w:szCs w:val="24"/>
          <w:lang w:val="en-GB"/>
        </w:rPr>
        <w:t>T</w:t>
      </w:r>
      <w:r w:rsidRPr="00E41250">
        <w:rPr>
          <w:rFonts w:ascii="Calibri Light" w:hAnsi="Calibri Light" w:cs="Calibri Light"/>
          <w:i/>
          <w:sz w:val="24"/>
          <w:szCs w:val="24"/>
          <w:lang w:val="en-GB"/>
        </w:rPr>
        <w:t>housands)</w:t>
      </w:r>
    </w:p>
    <w:p w:rsidR="00277909" w:rsidRPr="00E41250" w:rsidRDefault="00277909" w:rsidP="00E41250">
      <w:pPr>
        <w:spacing w:before="120" w:after="120"/>
        <w:ind w:left="440" w:right="-1" w:hanging="14"/>
        <w:jc w:val="center"/>
        <w:rPr>
          <w:rFonts w:ascii="Calibri Light" w:hAnsi="Calibri Light" w:cs="Calibri Light"/>
          <w:i/>
          <w:sz w:val="24"/>
          <w:szCs w:val="24"/>
          <w:lang w:val="en-GB"/>
        </w:rPr>
      </w:pPr>
      <w:r w:rsidRPr="00E41250">
        <w:rPr>
          <w:rFonts w:ascii="Calibri Light" w:hAnsi="Calibri Light" w:cs="Calibri Light"/>
          <w:i/>
          <w:sz w:val="24"/>
          <w:szCs w:val="24"/>
          <w:lang w:val="en-GB"/>
        </w:rPr>
        <w:t xml:space="preserve">Source: </w:t>
      </w:r>
      <w:r w:rsidR="00E41250">
        <w:rPr>
          <w:rFonts w:ascii="Calibri Light" w:hAnsi="Calibri Light" w:cs="Calibri Light"/>
          <w:i/>
          <w:sz w:val="24"/>
          <w:szCs w:val="24"/>
          <w:lang w:val="en-GB"/>
        </w:rPr>
        <w:t>C</w:t>
      </w:r>
      <w:r w:rsidRPr="00E41250">
        <w:rPr>
          <w:rFonts w:ascii="Calibri Light" w:hAnsi="Calibri Light" w:cs="Calibri Light"/>
          <w:i/>
          <w:sz w:val="24"/>
          <w:szCs w:val="24"/>
          <w:lang w:val="en-GB"/>
        </w:rPr>
        <w:t xml:space="preserve">ompiled by the </w:t>
      </w:r>
      <w:r w:rsidR="00E41250">
        <w:rPr>
          <w:rFonts w:ascii="Calibri Light" w:hAnsi="Calibri Light" w:cs="Calibri Light"/>
          <w:i/>
          <w:sz w:val="24"/>
          <w:szCs w:val="24"/>
          <w:lang w:val="en-GB"/>
        </w:rPr>
        <w:t>A</w:t>
      </w:r>
      <w:r w:rsidRPr="00E41250">
        <w:rPr>
          <w:rFonts w:ascii="Calibri Light" w:hAnsi="Calibri Light" w:cs="Calibri Light"/>
          <w:i/>
          <w:sz w:val="24"/>
          <w:szCs w:val="24"/>
          <w:lang w:val="en-GB"/>
        </w:rPr>
        <w:t xml:space="preserve">uthors </w:t>
      </w:r>
      <w:r w:rsidR="00E41250">
        <w:rPr>
          <w:rFonts w:ascii="Calibri Light" w:hAnsi="Calibri Light" w:cs="Calibri Light"/>
          <w:i/>
          <w:sz w:val="24"/>
          <w:szCs w:val="24"/>
          <w:lang w:val="en-GB"/>
        </w:rPr>
        <w:t>B</w:t>
      </w:r>
      <w:r w:rsidRPr="00E41250">
        <w:rPr>
          <w:rFonts w:ascii="Calibri Light" w:hAnsi="Calibri Light" w:cs="Calibri Light"/>
          <w:i/>
          <w:sz w:val="24"/>
          <w:szCs w:val="24"/>
          <w:lang w:val="en-GB"/>
        </w:rPr>
        <w:t>ased on [15].</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low rate of judicial decision enforcement has specific economic implications [16]. For instance, researchers examining several Latin American countries have identified a correlation between the enforcement of judicial decisions and the macroeconomic consequences of non-compliance. Given that Ukraine faces challenges similar to those observed in Latin American states in its justice sector, these findings are also relevant to the Ukrainian context. Specifically, the low effectiveness in enforcing judicial decisions can lead to a reduction in economic transactions, a decrease in investment inflows, geographic constraints on establishing business relationships, limited mechanisms for conducting digital payments, increased credit rates, inflation, and more [17].</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In 2019–2020, Ukraine ranked seventh from the bottom in compliance with the European Court of Human Rights decisions. As of late 2019, Ukraine had implemented 63.5% of such decisions, while 36.52% remained pending. States performing worse than Ukraine included Moldova (62.3% of cases implemented), Malta (61.6%), Armenia (58%), Albania (58.1%), and Russia (39.01%, with 60.99% pending enforcement). Azerbaijan ranked last, with only 17% of decisions implemented. As of 2024, Ukraine's performance has slightly improved, with 63% of cases resolved and 37% still pending enforcement (see Figure 3).</w:t>
      </w:r>
    </w:p>
    <w:p w:rsidR="006A511E" w:rsidRDefault="00277909" w:rsidP="00277909">
      <w:pPr>
        <w:spacing w:before="120" w:after="120"/>
        <w:ind w:left="440" w:right="-1" w:hanging="14"/>
        <w:jc w:val="both"/>
        <w:rPr>
          <w:rFonts w:ascii="Calibri Light" w:hAnsi="Calibri Light" w:cs="Calibri Light"/>
          <w:sz w:val="24"/>
          <w:szCs w:val="24"/>
        </w:rPr>
      </w:pPr>
      <w:r w:rsidRPr="00277909">
        <w:rPr>
          <w:rFonts w:ascii="Calibri Light" w:hAnsi="Calibri Light" w:cs="Calibri Light"/>
          <w:sz w:val="24"/>
          <w:szCs w:val="24"/>
          <w:lang w:val="ru-RU"/>
        </w:rPr>
        <w:object w:dxaOrig="8305" w:dyaOrig="4244">
          <v:shape id="Диаграмма 770533310" o:spid="_x0000_i1040" type="#_x0000_t75" style="width:415.5pt;height:212.25pt;visibility:visible" o:ole="">
            <v:imagedata r:id="rId22" o:title=""/>
            <o:lock v:ext="edit" aspectratio="f"/>
          </v:shape>
          <o:OLEObject Type="Embed" ProgID="Excel.Chart.8" ShapeID="Диаграмма 770533310" DrawAspect="Content" ObjectID="_1803715706" r:id="rId23">
            <o:FieldCodes>\s</o:FieldCodes>
          </o:OLEObject>
        </w:object>
      </w:r>
    </w:p>
    <w:p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b/>
          <w:bCs/>
          <w:i/>
          <w:sz w:val="24"/>
          <w:szCs w:val="24"/>
          <w:lang w:val="en-GB"/>
        </w:rPr>
        <w:t xml:space="preserve">Figure 3. </w:t>
      </w:r>
      <w:r w:rsidRPr="006A511E">
        <w:rPr>
          <w:rFonts w:ascii="Calibri Light" w:hAnsi="Calibri Light" w:cs="Calibri Light"/>
          <w:i/>
          <w:sz w:val="24"/>
          <w:szCs w:val="24"/>
          <w:lang w:val="en-GB"/>
        </w:rPr>
        <w:t xml:space="preserve">Statistics on </w:t>
      </w:r>
      <w:r w:rsidR="006A511E">
        <w:rPr>
          <w:rFonts w:ascii="Calibri Light" w:hAnsi="Calibri Light" w:cs="Calibri Light"/>
          <w:i/>
          <w:sz w:val="24"/>
          <w:szCs w:val="24"/>
          <w:lang w:val="en-GB"/>
        </w:rPr>
        <w:t>N</w:t>
      </w:r>
      <w:r w:rsidRPr="006A511E">
        <w:rPr>
          <w:rFonts w:ascii="Calibri Light" w:hAnsi="Calibri Light" w:cs="Calibri Light"/>
          <w:i/>
          <w:sz w:val="24"/>
          <w:szCs w:val="24"/>
          <w:lang w:val="en-GB"/>
        </w:rPr>
        <w:t>on-</w:t>
      </w:r>
      <w:r w:rsidR="006A511E">
        <w:rPr>
          <w:rFonts w:ascii="Calibri Light" w:hAnsi="Calibri Light" w:cs="Calibri Light"/>
          <w:i/>
          <w:sz w:val="24"/>
          <w:szCs w:val="24"/>
          <w:lang w:val="en-GB"/>
        </w:rPr>
        <w:t>E</w:t>
      </w:r>
      <w:r w:rsidRPr="006A511E">
        <w:rPr>
          <w:rFonts w:ascii="Calibri Light" w:hAnsi="Calibri Light" w:cs="Calibri Light"/>
          <w:i/>
          <w:sz w:val="24"/>
          <w:szCs w:val="24"/>
          <w:lang w:val="en-GB"/>
        </w:rPr>
        <w:t xml:space="preserve">nforcement of European Court of Human Rights </w:t>
      </w:r>
      <w:r w:rsidR="006A511E">
        <w:rPr>
          <w:rFonts w:ascii="Calibri Light" w:hAnsi="Calibri Light" w:cs="Calibri Light"/>
          <w:i/>
          <w:sz w:val="24"/>
          <w:szCs w:val="24"/>
          <w:lang w:val="en-GB"/>
        </w:rPr>
        <w:t>D</w:t>
      </w:r>
      <w:r w:rsidRPr="006A511E">
        <w:rPr>
          <w:rFonts w:ascii="Calibri Light" w:hAnsi="Calibri Light" w:cs="Calibri Light"/>
          <w:i/>
          <w:sz w:val="24"/>
          <w:szCs w:val="24"/>
          <w:lang w:val="en-GB"/>
        </w:rPr>
        <w:t>ecisions</w:t>
      </w:r>
    </w:p>
    <w:p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Source: [18].</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According to the observations of international legal institutions (European Court of Human Rights, Venice Commission, Council of Europe), there are significant barriers to the implementation of judicial decisions, as frequent changes in the legislative framework introduce a certain level of chaos into the work of the executive service, creating opportunities for abuse or the emergence of legal conflicts. This situation, in general, does not contribute to fostering trust in the judicial system in Ukraine. Issues also arise from the process of adhering to budgetary discipline, under which the reimbursement of court-ordered expenses is carried out. A fundamental problem is the lack of funds to execute court decisions (for instance, the inability of a debtor to fulfil their obligations) [19]. Experts have suggested adopting a restructuring plan for payments (primarily concerning ECHR decisions) and transitioning to gradual debt repayment is an appropriate solution. This may require adopting government programmes that guarantee a certain percentage of reimbursement, including through the issuance of treasury bills. A significant step towards simplifying the enforcement of judicial decisions could be the creation of a unified database for judicial decision enforcement, which would greatly ease access for bailiffs in implementing the material components of court rulings [20; 21]. Among potential mechanisms is a simplified, automated decision enforcement system. However, there are some reservations regarding this. The automated enforcement system is currently operational and is used to register relevant actions between bailiffs, divide cases among various state executors, and monitor deadlines and account statuses involved in executing decisions. Its minimal interaction with other state registers is a weak point in its operation. For example, the State Register of Civil Status Acts of Ukrainian citizens, the Unified State Register of Legal Entities and Individual Entrepreneurs, and other essential registers do not interact with this system. First and foremost, it would be beneficial to establish functional links between the Automated Enforcement System and the Unified State Register of Court Decisions [22; 23]. The next step should be connecting data from various databases regarding the accounts of individuals and legal entities, though this remains a distant prospect.</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practical implementation of automated management systems also directly depends on a well-established cybersecurity environment. This process is especially relevant in wartime since the vulnerability of such systems poses a threat not only to the functioning of enterprises but also to national security. Recent practice shows that hacker attacks on APCS have already led to their hacking. This made it difficult for executors to work and access important information and documents and the scope of enforcement proceedings. This situation emphasises the need for such actions as strengthening data protection (ensuring secure storage and transmission of information to prevent attackers from accessing enforcement documents), creating backup copies (to restore systems after a hack quickly), forming clear protocols for responding to cyber incidents (will help minimise the consequences of attacks), introducing modern cyber protection technologies and training personnel. Thus, protecting automated management systems in wartime is not just a technical task but also a strategic mechanism that requires attention from the state.</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Russian aggression against Ukraine has exacerbated the accumulation of economic issues. The inability to enforce court decisions due to a lack of financial resources often leads to unresolved court rulings [18]. This includes the operation of moratoriums on disposing of state-owned enterprises' assets with debts from court decisions (including those where the state holds more than 25% ownership). The continued operation of such moratoriums has led to situations where, although the state did not hold a controlling stake in an enterprise, the state’s share exceeded 25%, making the enforcement of court decisions within the framework of executive proceedings impossible. As a result, a backlog of cases developed, and it was impossible to implement claimants’ rights, even if a court ruling supported them. The struggle against such moratoriums has not been sufficiently compelling. Some proposed mechanisms involved the engagement of the State Treasury Service of Ukraine (in cases concerning the enforcement of decisions regarding state-owned enterprises' debts or obligations). When insufficient funds were in the enterprise's accounts, financial resources were drawn from specific expenditure articles in the state budget for those years [24]. These withdrawals were accounted for as expenditures in the State Budget. As a result of the withdrawals, an inspection of the enterprise’s operations was conducted, and the findings were forwarded to fiscal or law enforcement agencies (if serious violations were detected). However, chronic shortages of funds in the State Budget made it impossible to carry out the planned payments. Corruption and the ineffective use of resources prevented an effective response to abuses by state enterprise managers. Possible solutions to this situation could include the gradual privatisation of state enterprises, reducing state ownership, and abandoning the policy of moratoriums. A significant challenge for enforcing judicial decisions in Ukraine is the disproportionate number of state and private bailiffs. Ukraine operates a mixed system of decision enforcement. This system could be effective if there were approximately equal numbers of private and state bailiffs. At least, in some states (Bulgaria, Georgia, Greece), similar systems have already proven effective under these conditions. However, in the Ukrainian context, such parity does not exist, meaning that state bailiffs, nearly twenty times more numerous, bear the greater responsibility and workload. Excessive bureaucracy in the execution process, difficulties accessing relevant registers and databases, and corruption challenges create conditions for the delay of judicial decision enforcement by state bailiffs [25; 26]. Based on the statistics provided and practices in other countries, increasing the effectiveness of the executive service would require the involvement of a more significant number of private bailiffs.</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At the same time, Ukraine must continue using the mixed system of enforcement proceedings. The presence of state bailiffs should be maintained at a level sufficient to enforce court decisions that, from a commercial perspective, are less attractive for financial compensation for bailiffs, such as decisions in cases involving economically disadvantaged citizens or resolving minor property disputes [27]. There are legislative restrictions concerning the work of private bailiffs. For example, the jurisdiction of state bailiffs includes the enforcement of decisions from the European Court of Human Rights, court decisions against the state (or enterprises and institutions where the state owns at least 25%), as well as court decisions in favour of the state, and so on [28-30]. These restrictions are unnecessary, as the professionalism of private bailiffs is on par with state bailiffs. There are well-founded reasons to believe that if a specialist has completed all the necessary accreditation and training levels, they are sufficiently professional to provide such services. For this reason, there are current and relevant demands to expand the powers of private bailiffs. This approach would help streamline the enforcement of court decisions, facilitating the implementation of rulings in civil proceedings, which would significantly improve the efficiency of the judiciary as a means of protecting human rights.</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An additional issue for the Ukrainian enforcement system is the consideration of court complaints regarding the actions of private or state bailiffs. The defendant's party submits complaints about almost every action the bailiffs take, even disputing basic actions such as directing requests to obtain necessary information about the debtor or their property. As a result, enforcing a court ruling transforms into an additional judicial process, focusing on examining complaints against the bailiff's actions. While filing such complaints does not provide a legal basis for cancelling an effective court ruling, the complaints affect the enforcement process, causing delays. At a minimum, bailiffs must attend additional court hearings, prepare necessary materials, and incur financial costs. In practice, both private and state bailiffs may make occasional errors that need to be addressed in court, but these instances do not constitute a systemic issue and are exceptions to the rule. From this perspective, such complaints against the actions of bailiffs by the party subject to enforcement of the court's decision can be seen as a form of legal abuse. This legal issue is not unique to Ukraine. Similar challenges are widely observed in some Asian countries [8; 31].</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We believe the optimal solution lies in applying mechanisms such as strengthening court fees as a compensatory tool. This approach could partially indirectly discourage claimants from submitting groundless claims and motions to the court. Compared to claims, using court fees for complaints about the actions of bailiffs is a viable alternative. This approach should not be seen as an infringement on an individual's or citizen's right to access justice [32]. Currently, the standards of the European Court of Human Rights, national decisions from courts in European Union member states, and other existing practices do not allow the collection of court fees to be considered a tool for restricting access to justice. We are referring to the use of proportional or differentiated rates, which are economically justified, with exceptions for their application, as well as provisions for deferrals, instalments, or even reductions in the amount owed.</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sz w:val="24"/>
          <w:szCs w:val="24"/>
          <w:lang w:val="en-GB"/>
        </w:rPr>
        <w:t>The outlined problems and proposals for improving the effectiveness of enforcement in Ukraine can be summarised (see Table 1) for further academic discussion.</w:t>
      </w:r>
    </w:p>
    <w:p w:rsidR="00277909" w:rsidRPr="00277909" w:rsidRDefault="00277909" w:rsidP="00277909">
      <w:pPr>
        <w:spacing w:before="120" w:after="120"/>
        <w:ind w:left="440" w:right="-1" w:hanging="14"/>
        <w:jc w:val="both"/>
        <w:rPr>
          <w:rFonts w:ascii="Calibri Light" w:hAnsi="Calibri Light" w:cs="Calibri Light"/>
          <w:sz w:val="24"/>
          <w:szCs w:val="24"/>
          <w:lang w:val="en-GB"/>
        </w:rPr>
      </w:pPr>
      <w:r w:rsidRPr="00277909">
        <w:rPr>
          <w:rFonts w:ascii="Calibri Light" w:hAnsi="Calibri Light" w:cs="Calibri Light"/>
          <w:b/>
          <w:sz w:val="24"/>
          <w:szCs w:val="24"/>
          <w:lang w:val="en-GB"/>
        </w:rPr>
        <w:t>Table 1.</w:t>
      </w:r>
      <w:r w:rsidRPr="00277909">
        <w:rPr>
          <w:rFonts w:ascii="Calibri Light" w:hAnsi="Calibri Light" w:cs="Calibri Light"/>
          <w:sz w:val="24"/>
          <w:szCs w:val="24"/>
          <w:lang w:val="en-GB"/>
        </w:rPr>
        <w:t xml:space="preserve"> Existing Issues and Proposals for Improving the Enforcement of Court Decisions</w:t>
      </w:r>
    </w:p>
    <w:tbl>
      <w:tblPr>
        <w:tblW w:w="8646" w:type="dxa"/>
        <w:tblInd w:w="534" w:type="dxa"/>
        <w:tblBorders>
          <w:top w:val="single" w:sz="4" w:space="0" w:color="auto"/>
          <w:bottom w:val="single" w:sz="4" w:space="0" w:color="auto"/>
          <w:insideH w:val="single" w:sz="4" w:space="0" w:color="auto"/>
        </w:tblBorders>
        <w:tblLayout w:type="fixed"/>
        <w:tblLook w:val="0400" w:firstRow="0" w:lastRow="0" w:firstColumn="0" w:lastColumn="0" w:noHBand="0" w:noVBand="1"/>
      </w:tblPr>
      <w:tblGrid>
        <w:gridCol w:w="2960"/>
        <w:gridCol w:w="5686"/>
      </w:tblGrid>
      <w:tr w:rsidR="00277909" w:rsidRPr="00277909" w:rsidTr="006A511E">
        <w:tc>
          <w:tcPr>
            <w:tcW w:w="2960" w:type="dxa"/>
            <w:shd w:val="clear" w:color="auto" w:fill="BFBFBF" w:themeFill="background1" w:themeFillShade="BF"/>
          </w:tcPr>
          <w:p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Issue</w:t>
            </w:r>
          </w:p>
        </w:tc>
        <w:tc>
          <w:tcPr>
            <w:tcW w:w="5686" w:type="dxa"/>
            <w:shd w:val="clear" w:color="auto" w:fill="BFBFBF" w:themeFill="background1" w:themeFillShade="BF"/>
          </w:tcPr>
          <w:p w:rsidR="00277909" w:rsidRPr="00277909" w:rsidRDefault="00277909" w:rsidP="006A511E">
            <w:pPr>
              <w:jc w:val="both"/>
              <w:rPr>
                <w:rFonts w:ascii="Calibri Light" w:hAnsi="Calibri Light" w:cs="Calibri Light"/>
                <w:b/>
                <w:lang w:val="en-GB"/>
              </w:rPr>
            </w:pPr>
            <w:r w:rsidRPr="00277909">
              <w:rPr>
                <w:rFonts w:ascii="Calibri Light" w:hAnsi="Calibri Light" w:cs="Calibri Light"/>
                <w:b/>
                <w:lang w:val="en-GB"/>
              </w:rPr>
              <w:t>Proposal</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Economic problems with the implementation of court decisions</w:t>
            </w:r>
          </w:p>
        </w:tc>
        <w:tc>
          <w:tcPr>
            <w:tcW w:w="5686" w:type="dxa"/>
          </w:tcPr>
          <w:p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Possibility of making decisions on debt restructuring.</w:t>
            </w:r>
          </w:p>
          <w:p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A unique government program for debt financing exists.</w:t>
            </w:r>
          </w:p>
          <w:p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Lifting of moratoriums on the sale of state property (property objects where the state's share is more than 25%).</w:t>
            </w:r>
          </w:p>
          <w:p w:rsidR="00277909" w:rsidRPr="00277909" w:rsidRDefault="00277909" w:rsidP="006A511E">
            <w:pPr>
              <w:numPr>
                <w:ilvl w:val="0"/>
                <w:numId w:val="37"/>
              </w:numPr>
              <w:ind w:left="0" w:firstLine="0"/>
              <w:jc w:val="both"/>
              <w:rPr>
                <w:rFonts w:ascii="Calibri Light" w:hAnsi="Calibri Light" w:cs="Calibri Light"/>
                <w:lang w:val="en-GB"/>
              </w:rPr>
            </w:pPr>
            <w:r w:rsidRPr="00277909">
              <w:rPr>
                <w:rFonts w:ascii="Calibri Light" w:hAnsi="Calibri Light" w:cs="Calibri Light"/>
                <w:lang w:val="en-GB"/>
              </w:rPr>
              <w:t>Reduction of state-owned companies and enterprises, from which it is challenging to obtain appropriate compensation even with the involvement of bailiffs.</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Impeding the operation of automated systems for the execution of court decisions</w:t>
            </w:r>
          </w:p>
        </w:tc>
        <w:tc>
          <w:tcPr>
            <w:tcW w:w="5686"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The need to expand access to databases and state registers</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Debtor abuse, corruption challenges</w:t>
            </w:r>
          </w:p>
        </w:tc>
        <w:tc>
          <w:tcPr>
            <w:tcW w:w="5686" w:type="dxa"/>
          </w:tcPr>
          <w:p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Amendments to the laws of Ukraine.</w:t>
            </w:r>
          </w:p>
          <w:p w:rsidR="00277909" w:rsidRPr="00277909" w:rsidRDefault="00277909" w:rsidP="006A511E">
            <w:pPr>
              <w:numPr>
                <w:ilvl w:val="0"/>
                <w:numId w:val="38"/>
              </w:numPr>
              <w:ind w:left="0" w:firstLine="0"/>
              <w:jc w:val="both"/>
              <w:rPr>
                <w:rFonts w:ascii="Calibri Light" w:hAnsi="Calibri Light" w:cs="Calibri Light"/>
                <w:lang w:val="en-GB"/>
              </w:rPr>
            </w:pPr>
            <w:r w:rsidRPr="00277909">
              <w:rPr>
                <w:rFonts w:ascii="Calibri Light" w:hAnsi="Calibri Light" w:cs="Calibri Light"/>
                <w:lang w:val="en-GB"/>
              </w:rPr>
              <w:t>Improved digitalisation and openness of enforcement proceedings.</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Disproportionate number of state and private bailiffs</w:t>
            </w:r>
          </w:p>
        </w:tc>
        <w:tc>
          <w:tcPr>
            <w:tcW w:w="5686" w:type="dxa"/>
          </w:tcPr>
          <w:p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Increasing the number of private bailiffs.</w:t>
            </w:r>
          </w:p>
          <w:p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Expanding the order of cases in which private bailiffs can be involved.</w:t>
            </w:r>
          </w:p>
          <w:p w:rsidR="00277909" w:rsidRPr="00277909" w:rsidRDefault="00277909" w:rsidP="006A511E">
            <w:pPr>
              <w:numPr>
                <w:ilvl w:val="0"/>
                <w:numId w:val="39"/>
              </w:numPr>
              <w:ind w:left="0" w:firstLine="0"/>
              <w:jc w:val="both"/>
              <w:rPr>
                <w:rFonts w:ascii="Calibri Light" w:hAnsi="Calibri Light" w:cs="Calibri Light"/>
                <w:lang w:val="en-GB"/>
              </w:rPr>
            </w:pPr>
            <w:r w:rsidRPr="00277909">
              <w:rPr>
                <w:rFonts w:ascii="Calibri Light" w:hAnsi="Calibri Light" w:cs="Calibri Light"/>
                <w:lang w:val="en-GB"/>
              </w:rPr>
              <w:t>Preservation and optimisation of the work of the state bailiff service.</w:t>
            </w:r>
          </w:p>
        </w:tc>
      </w:tr>
      <w:tr w:rsidR="00277909" w:rsidRPr="00277909" w:rsidTr="006A511E">
        <w:tc>
          <w:tcPr>
            <w:tcW w:w="2960" w:type="dxa"/>
          </w:tcPr>
          <w:p w:rsidR="00277909" w:rsidRPr="00277909" w:rsidRDefault="00277909" w:rsidP="006A511E">
            <w:pPr>
              <w:jc w:val="both"/>
              <w:rPr>
                <w:rFonts w:ascii="Calibri Light" w:hAnsi="Calibri Light" w:cs="Calibri Light"/>
                <w:lang w:val="en-GB"/>
              </w:rPr>
            </w:pPr>
            <w:r w:rsidRPr="00277909">
              <w:rPr>
                <w:rFonts w:ascii="Calibri Light" w:hAnsi="Calibri Light" w:cs="Calibri Light"/>
                <w:lang w:val="en-GB"/>
              </w:rPr>
              <w:t>Unfounded complaints about the work of bailiffs</w:t>
            </w:r>
          </w:p>
        </w:tc>
        <w:tc>
          <w:tcPr>
            <w:tcW w:w="5686" w:type="dxa"/>
          </w:tcPr>
          <w:p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Payment of a court fee for filing charges against the actions of bailiffs.</w:t>
            </w:r>
          </w:p>
          <w:p w:rsidR="00277909" w:rsidRPr="00277909" w:rsidRDefault="00277909" w:rsidP="006A511E">
            <w:pPr>
              <w:numPr>
                <w:ilvl w:val="0"/>
                <w:numId w:val="40"/>
              </w:numPr>
              <w:ind w:left="0" w:firstLine="0"/>
              <w:jc w:val="both"/>
              <w:rPr>
                <w:rFonts w:ascii="Calibri Light" w:hAnsi="Calibri Light" w:cs="Calibri Light"/>
                <w:lang w:val="en-GB"/>
              </w:rPr>
            </w:pPr>
            <w:r w:rsidRPr="00277909">
              <w:rPr>
                <w:rFonts w:ascii="Calibri Light" w:hAnsi="Calibri Light" w:cs="Calibri Light"/>
                <w:lang w:val="en-GB"/>
              </w:rPr>
              <w:t>Use a proportional or differentiated rate with an economic justification, exceptions to application, tools for introducing a deferral of payment, instalments or even a reduction in the court fee.</w:t>
            </w:r>
          </w:p>
        </w:tc>
      </w:tr>
    </w:tbl>
    <w:p w:rsidR="00277909" w:rsidRPr="006A511E" w:rsidRDefault="00277909" w:rsidP="006A511E">
      <w:pPr>
        <w:spacing w:before="120" w:after="120"/>
        <w:ind w:left="440" w:right="-1" w:hanging="14"/>
        <w:jc w:val="center"/>
        <w:rPr>
          <w:rFonts w:ascii="Calibri Light" w:hAnsi="Calibri Light" w:cs="Calibri Light"/>
          <w:i/>
          <w:sz w:val="24"/>
          <w:szCs w:val="24"/>
          <w:lang w:val="en-GB"/>
        </w:rPr>
      </w:pPr>
      <w:r w:rsidRPr="006A511E">
        <w:rPr>
          <w:rFonts w:ascii="Calibri Light" w:hAnsi="Calibri Light" w:cs="Calibri Light"/>
          <w:i/>
          <w:sz w:val="24"/>
          <w:szCs w:val="24"/>
          <w:lang w:val="en-GB"/>
        </w:rPr>
        <w:t xml:space="preserve">Source: Authors’ </w:t>
      </w:r>
      <w:r w:rsidR="006A511E" w:rsidRPr="006A511E">
        <w:rPr>
          <w:rFonts w:ascii="Calibri Light" w:hAnsi="Calibri Light" w:cs="Calibri Light"/>
          <w:i/>
          <w:sz w:val="24"/>
          <w:szCs w:val="24"/>
          <w:lang w:val="en-GB"/>
        </w:rPr>
        <w:t>D</w:t>
      </w:r>
      <w:r w:rsidRPr="006A511E">
        <w:rPr>
          <w:rFonts w:ascii="Calibri Light" w:hAnsi="Calibri Light" w:cs="Calibri Light"/>
          <w:i/>
          <w:sz w:val="24"/>
          <w:szCs w:val="24"/>
          <w:lang w:val="en-GB"/>
        </w:rPr>
        <w:t>evelopment.</w:t>
      </w:r>
    </w:p>
    <w:p w:rsidR="00A4345E" w:rsidRDefault="00277909" w:rsidP="00277909">
      <w:pPr>
        <w:spacing w:before="120" w:after="120"/>
        <w:ind w:left="440" w:right="-1" w:hanging="14"/>
        <w:jc w:val="both"/>
        <w:rPr>
          <w:rFonts w:ascii="Calibri Light" w:hAnsi="Calibri Light" w:cs="Calibri Light"/>
          <w:sz w:val="24"/>
          <w:szCs w:val="24"/>
        </w:rPr>
      </w:pPr>
      <w:r w:rsidRPr="00277909">
        <w:rPr>
          <w:rFonts w:ascii="Calibri Light" w:hAnsi="Calibri Light" w:cs="Calibri Light"/>
          <w:sz w:val="24"/>
          <w:szCs w:val="24"/>
          <w:lang w:val="en-GB"/>
        </w:rPr>
        <w:t>Thus, scholars' proposals regarding improving court decision enforcement are quite extensive. However, some issues are difficult to resolve solely through amendments to the legislative framework; they will require a comprehensive review and solution.</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enforcement of court decisions in Ukraine represents a significant challenge which directly impacts the level of trust in the judiciary. The primary research problem involved analysing the key factors limiting the effective implementation of court rulings in Ukraine, identifying the main contributors, and proposing strategies to improve the efficiency of judicial enforcement. This objective required a thorough examination of specific issues related to the enforcement process that directly affect the effectiveness of justice and a detailed review of potential solutions for improving the situation, particularly those suggested in academic literature.</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highlight that the efficiency of enforcing court decisions is crucial for justice, economic development, and investment attractiveness. Researchers have consistently emphasised this [31; 33; 34]. Among the significant issues identified are financial constraints and legislative restrictions that prevent bailiffs from fully or even partially enforcing court rulings. Legislative acts, such as moratoriums on debt collection from enterprises with at least 25% state ownership, exacerbate these challenges. This situation is rightly classified as a legal contradiction, necessitating legislative amendments or the gradual repeal of such moratoriums [17; 35].</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These findings support the first hypothesis of the study, which proposed that an inefficient organisational framework within the enforcement service significantly hinders the enforcement process. The gradual reduction of state ownership and even the complete privatisation of enterprises and institutions is suggested as a potential solution. However, scholars rightly argue that during wartime, complete privatisation of state-owned assets is infeasible [36; 37]. Furthermore, many state and municipal institutions would remain in public ownership, necessitating a more flexible approach.</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Researchers' proposals to establish special reserve funds for compensations resulting from court rulings appear more practical [38; 39]. However, such approaches require further refinement, as a complete divestiture of state-owned enterprises is neither realistic nor desirable. A more nuanced solution might involve legislative amendments mandating the inclusion of necessary funds in the budgets of state-owned enterprises, especially those with less than 75% state ownership. Specifically, increasing the threshold for moratoriums from 25% to 75% could filter out a significant proportion of organisations that exploit their state capital share to evade judicial enforcement.</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Considering that the proportion of state enterprises with more than 75% state ownership is relatively low, this adjustment would facilitate compliance with court rulings while allowing for better budget planning for enforcement obligations. Such legislative changes would balance public ownership interests with the need for effective judicial enforcement.</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results highlight the importance of automating certain aspects of judicial decision enforcement, a finding that also validates the study’s second hypothesis. Further advancement in this direction remains highly relevant, as corroborated by other research [40-42]. Additionally, the issue of regulating the activities of private judicial executors requires attention. Expanding their rights and the scope of cases they are authorised to enforce is recognised by researchers as a promising avenue for improvement. However, the proposal to grant private executors full authority to handle cases where the state is the defendant remains contentious [43; 44]. Considering the ongoing Russian aggression and the sensitive nature of the defence sector and related areas, involving vetted state-appointed executors in such cases appears to be a more viable solution.</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Furthermore, scholars point out the higher success rates of private executors, mainly when dealing with private disputes involving court rulings, which are generally less complex than cases involving state institutions [43; 45]. This factor underscores the need for qualitative legislative changes to the framework for enforcing judicial decisions. Without such reforms, significant improvements in enforcement outcomes may not materialise, even with the involvement of private executors, who are often more motivated by performance-based fees.</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 xml:space="preserve">This perspective also relates to the challenges posed by obstacles in judicial enforcement. Other studies support the introduction of court fee payments (provided they are reasonably priced), indicating the potential of such measures to counter deliberate abuses of the system </w:t>
      </w:r>
      <w:r w:rsidRPr="006A511E">
        <w:rPr>
          <w:rFonts w:ascii="Calibri Light" w:hAnsi="Calibri Light" w:cs="Calibri Light"/>
          <w:sz w:val="24"/>
          <w:szCs w:val="24"/>
        </w:rPr>
        <w:t>[46]</w:t>
      </w:r>
      <w:r w:rsidRPr="006A511E">
        <w:rPr>
          <w:rFonts w:ascii="Calibri Light" w:hAnsi="Calibri Light" w:cs="Calibri Light"/>
          <w:sz w:val="24"/>
          <w:szCs w:val="24"/>
          <w:lang w:val="en-GB"/>
        </w:rPr>
        <w:t>.</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findings also draw attention to corruption-related challenges that impede the enforcement of judicial decisions. These include intentional inaction by bailiffs who may deliberately perform their duties inadequately. There is a pressing need for a comprehensive review of legislative measures to counter corruption. The results reinforce the views of other researchers, suggesting that transparency – mainly achieved through digital tools – is an effective solution. This approach requires minimal capital investment yet yields significant outcomes (Myroslavskyi &amp; Leshchenko, 2022; Shevchuk et al., 2024) [47; 48]. Future transformations in the enforcement procedures could accelerate the process and address challenges related to unprofessional or wilfully negligent conduct by executors.</w:t>
      </w:r>
    </w:p>
    <w:p w:rsidR="006A511E" w:rsidRPr="006A511E" w:rsidRDefault="006A511E" w:rsidP="006A511E">
      <w:pPr>
        <w:spacing w:before="120" w:after="120"/>
        <w:ind w:left="440" w:right="-1" w:hanging="14"/>
        <w:jc w:val="both"/>
        <w:rPr>
          <w:rFonts w:ascii="Calibri Light" w:hAnsi="Calibri Light" w:cs="Calibri Light"/>
          <w:sz w:val="24"/>
          <w:szCs w:val="24"/>
          <w:lang w:val="en-GB"/>
        </w:rPr>
      </w:pPr>
      <w:r w:rsidRPr="006A511E">
        <w:rPr>
          <w:rFonts w:ascii="Calibri Light" w:hAnsi="Calibri Light" w:cs="Calibri Light"/>
          <w:sz w:val="24"/>
          <w:szCs w:val="24"/>
          <w:lang w:val="en-GB"/>
        </w:rPr>
        <w:t>The methodology employed in this study has certain limitations that must be considered for future research. Firstly, scholarly sources were selected based primarily on their chronological relevance. The study predominantly utilised research published within the last five years in peer-reviewed academic journals indexed in bibliometric databases. While this ensures the credibility and contemporary significance of the sources, it is plausible that some older studies remain pertinent, given that the issue of judicial decision enforcement is not a novel concern.</w:t>
      </w:r>
    </w:p>
    <w:p w:rsidR="00A4345E" w:rsidRDefault="006A511E" w:rsidP="006A511E">
      <w:pPr>
        <w:spacing w:before="120" w:after="120"/>
        <w:ind w:left="440" w:right="-1" w:hanging="14"/>
        <w:jc w:val="both"/>
        <w:rPr>
          <w:rFonts w:ascii="Calibri Light" w:hAnsi="Calibri Light" w:cs="Calibri Light"/>
          <w:sz w:val="24"/>
          <w:szCs w:val="24"/>
        </w:rPr>
      </w:pPr>
      <w:r w:rsidRPr="006A511E">
        <w:rPr>
          <w:rFonts w:ascii="Calibri Light" w:hAnsi="Calibri Light" w:cs="Calibri Light"/>
          <w:sz w:val="24"/>
          <w:szCs w:val="24"/>
          <w:lang w:val="en-GB"/>
        </w:rPr>
        <w:t>Another limitation relates to the focus on Ukraine and its specific experience. Materials published in Ukrainian were excluded from the analysis. The methodology explicitly prioritised studies published in English to facilitate additional critique and analysis within the multinational research community, which tends to engage more actively with English-language publications. However, this approach might have overlooked specific relevant perspectives. Although these omissions do not affect the overall findings, they could form the basis for future research with alternative objectives.</w:t>
      </w:r>
    </w:p>
    <w:p w:rsidR="00741058" w:rsidRPr="002D2B29"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CONCLUSION</w:t>
      </w:r>
    </w:p>
    <w:p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Thus, enforcing court decisions in Ukraine is a multifaceted issue requiring further resolution. The analysis conducted has identified several pressing problems that significantly delay this process. Primarily, economic challenges impede the enforcement of court rulings. Additionally, the process is hindered by difficulties and inconsistencies in accessing information from various registry databases, significantly complicating the automation of court decision enforcement.</w:t>
      </w:r>
    </w:p>
    <w:p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Corruption-related challenges were also noted, arising from legal and legislative discrepancies and certain abuses by debtors, such as the frequent contestation of any actions by court enforcers, which obstruct progress in the enforcement process. Another significant issue is the disproportionate number of state executors, who, under existing legislation, possess significantly broader powers than their private counterparts. Furthermore, private executors are excluded from numerous cases, particularly those where the state is a defendant.</w:t>
      </w:r>
    </w:p>
    <w:p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Implementing a series of structural reforms is one proposal for overcoming the negative phenomenon of court decisions not being enforced. These reforms encompass updating government programmes for compensating judicial debts, lifting restrictions on the sale of state property (by amending the moratorium to allow for the sale of up to 75% of state-owned assets), and introducing opportunities for debt restructuring.</w:t>
      </w:r>
    </w:p>
    <w:p w:rsidR="002D2B29" w:rsidRPr="002D2B29"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lang w:val="en-GB"/>
        </w:rPr>
      </w:pPr>
      <w:r w:rsidRPr="002D2B29">
        <w:rPr>
          <w:rFonts w:ascii="Calibri Light" w:hAnsi="Calibri Light" w:cs="Calibri Light"/>
          <w:sz w:val="24"/>
          <w:szCs w:val="24"/>
          <w:lang w:val="en-GB"/>
        </w:rPr>
        <w:t>A critical area for further development involves expanding court enforcers' access to databases and state registries. Overall, the digitisation and transparency of enforcement processes require special attention, as these measures can improve the general situation regarding court decision enforcement and restore public trust in the judiciary in Ukraine.</w:t>
      </w:r>
    </w:p>
    <w:p w:rsidR="006A511E" w:rsidRDefault="002D2B29" w:rsidP="002D2B29">
      <w:pPr>
        <w:pStyle w:val="ListParagraph"/>
        <w:spacing w:before="120" w:after="120" w:line="240" w:lineRule="auto"/>
        <w:ind w:left="436" w:hanging="11"/>
        <w:contextualSpacing w:val="0"/>
        <w:jc w:val="both"/>
        <w:rPr>
          <w:rFonts w:ascii="Calibri Light" w:hAnsi="Calibri Light" w:cs="Calibri Light"/>
          <w:sz w:val="24"/>
          <w:szCs w:val="24"/>
        </w:rPr>
      </w:pPr>
      <w:r w:rsidRPr="002D2B29">
        <w:rPr>
          <w:rFonts w:ascii="Calibri Light" w:hAnsi="Calibri Light" w:cs="Calibri Light"/>
          <w:sz w:val="24"/>
          <w:szCs w:val="24"/>
          <w:lang w:val="en-GB"/>
        </w:rPr>
        <w:t>Another method for addressing these issues is to include a greater number of private executors. Their participation could foster competition, potentially leading to enhanced efficiency and revitalisation in the enforcement of court decisions.</w:t>
      </w:r>
    </w:p>
    <w:p w:rsidR="00741058" w:rsidRPr="002D2B29" w:rsidRDefault="00F369EC" w:rsidP="00F369EC">
      <w:pPr>
        <w:spacing w:line="240" w:lineRule="atLeast"/>
        <w:jc w:val="both"/>
        <w:rPr>
          <w:rFonts w:ascii="Calibri Light" w:hAnsi="Calibri Light" w:cs="Calibri Light"/>
          <w:b/>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rPr>
        <w:t xml:space="preserve">Holodnyk, Y., Predmestnikov, O., Vasylenko, V., Gorinov, P., &amp; Kudin, S. (2023). </w:t>
      </w:r>
      <w:r w:rsidRPr="002D2B29">
        <w:rPr>
          <w:rFonts w:ascii="Calibri Light" w:hAnsi="Calibri Light" w:cs="Calibri Light"/>
          <w:sz w:val="24"/>
          <w:szCs w:val="24"/>
          <w:lang w:val="en-GB"/>
        </w:rPr>
        <w:t xml:space="preserve">Legal regulation of public control over the activities of Ukrainian law enforcement agencies: Experience of Ukraine and certain countries.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(79), 567–582. </w:t>
      </w:r>
      <w:hyperlink r:id="rId24" w:history="1">
        <w:r w:rsidRPr="002D2B29">
          <w:rPr>
            <w:rStyle w:val="Hyperlink"/>
            <w:rFonts w:ascii="Calibri Light" w:hAnsi="Calibri Light" w:cs="Calibri Light"/>
            <w:sz w:val="24"/>
            <w:szCs w:val="24"/>
            <w:lang w:val="es-VE"/>
          </w:rPr>
          <w:t>https://doi.org/10.46398/cuestpol.4179.38</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s-VE"/>
        </w:rPr>
        <w:t xml:space="preserve">Krupchan, O., Salmanova, O., Makarenko, N., Paskar, A., &amp; Yatskovyna, V. (2023). </w:t>
      </w:r>
      <w:r w:rsidRPr="002D2B29">
        <w:rPr>
          <w:rFonts w:ascii="Calibri Light" w:hAnsi="Calibri Light" w:cs="Calibri Light"/>
          <w:sz w:val="24"/>
          <w:szCs w:val="24"/>
          <w:lang w:val="en-GB"/>
        </w:rPr>
        <w:t xml:space="preserve">Access to Justice within Administrative Proceedings of Ukraine: Modern Realities and European Experience. </w:t>
      </w:r>
      <w:r w:rsidRPr="002D2B29">
        <w:rPr>
          <w:rFonts w:ascii="Calibri Light" w:hAnsi="Calibri Light" w:cs="Calibri Light"/>
          <w:i/>
          <w:sz w:val="24"/>
          <w:szCs w:val="24"/>
          <w:lang w:val="es-VE"/>
        </w:rPr>
        <w:t>Cuestiones Políticas</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41</w:t>
      </w:r>
      <w:r w:rsidRPr="002D2B29">
        <w:rPr>
          <w:rFonts w:ascii="Calibri Light" w:hAnsi="Calibri Light" w:cs="Calibri Light"/>
          <w:sz w:val="24"/>
          <w:szCs w:val="24"/>
          <w:lang w:val="es-VE"/>
        </w:rPr>
        <w:t xml:space="preserve">(77), 103–115. </w:t>
      </w:r>
      <w:hyperlink r:id="rId25" w:history="1">
        <w:r w:rsidRPr="002D2B29">
          <w:rPr>
            <w:rStyle w:val="Hyperlink"/>
            <w:rFonts w:ascii="Calibri Light" w:hAnsi="Calibri Light" w:cs="Calibri Light"/>
            <w:sz w:val="24"/>
            <w:szCs w:val="24"/>
            <w:lang w:val="es-VE"/>
          </w:rPr>
          <w:t>https://doi.org/10.46398/cuestpol.4177.07</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s-VE"/>
        </w:rPr>
        <w:t xml:space="preserve">Baranyanan, S. D., Firmandayu, N., &amp; Danendra, R. (2024). </w:t>
      </w:r>
      <w:r w:rsidRPr="002D2B29">
        <w:rPr>
          <w:rFonts w:ascii="Calibri Light" w:hAnsi="Calibri Light" w:cs="Calibri Light"/>
          <w:sz w:val="24"/>
          <w:szCs w:val="24"/>
          <w:lang w:val="en-GB"/>
        </w:rPr>
        <w:t xml:space="preserve">The Compliance of Regional Autonomy with State Administrative Court Decisions. </w:t>
      </w:r>
      <w:r w:rsidRPr="002D2B29">
        <w:rPr>
          <w:rFonts w:ascii="Calibri Light" w:hAnsi="Calibri Light" w:cs="Calibri Light"/>
          <w:i/>
          <w:sz w:val="24"/>
          <w:szCs w:val="24"/>
          <w:lang w:val="en-GB"/>
        </w:rPr>
        <w:t>Journal of Sustainable Development and Regulatory Issues (JSDERI)</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35–52. </w:t>
      </w:r>
      <w:hyperlink r:id="rId26" w:history="1">
        <w:r w:rsidRPr="002D2B29">
          <w:rPr>
            <w:rStyle w:val="Hyperlink"/>
            <w:rFonts w:ascii="Calibri Light" w:hAnsi="Calibri Light" w:cs="Calibri Light"/>
            <w:sz w:val="24"/>
            <w:szCs w:val="24"/>
            <w:lang w:val="en-GB"/>
          </w:rPr>
          <w:t>https://doi.org/10.53955/jsderi.v2i1.25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u w:val="single"/>
          <w:lang w:val="uk-UA"/>
        </w:rPr>
      </w:pPr>
      <w:r w:rsidRPr="002D2B29">
        <w:rPr>
          <w:rFonts w:ascii="Calibri Light" w:hAnsi="Calibri Light" w:cs="Calibri Light"/>
          <w:sz w:val="24"/>
          <w:szCs w:val="24"/>
          <w:lang w:val="en-GB"/>
        </w:rPr>
        <w:t xml:space="preserve">Brekke, S. A., Fjelstul, J. C., Hermansen, S. S. L., &amp; Naurin, D. (2023). The CJEU Database Platform: Decisions and Decision-Makers. </w:t>
      </w:r>
      <w:r w:rsidRPr="002D2B29">
        <w:rPr>
          <w:rFonts w:ascii="Calibri Light" w:hAnsi="Calibri Light" w:cs="Calibri Light"/>
          <w:i/>
          <w:iCs/>
          <w:sz w:val="24"/>
          <w:szCs w:val="24"/>
          <w:lang w:val="en-GB"/>
        </w:rPr>
        <w:t>Journal of Law and Courts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11</w:t>
      </w:r>
      <w:r w:rsidRPr="002D2B29">
        <w:rPr>
          <w:rFonts w:ascii="Calibri Light" w:hAnsi="Calibri Light" w:cs="Calibri Light"/>
          <w:sz w:val="24"/>
          <w:szCs w:val="24"/>
          <w:lang w:val="en-GB"/>
        </w:rPr>
        <w:t xml:space="preserve">(2), 389–410. </w:t>
      </w:r>
      <w:hyperlink r:id="rId27" w:history="1">
        <w:r w:rsidRPr="002D2B29">
          <w:rPr>
            <w:rStyle w:val="Hyperlink"/>
            <w:rFonts w:ascii="Calibri Light" w:hAnsi="Calibri Light" w:cs="Calibri Light"/>
            <w:sz w:val="24"/>
            <w:szCs w:val="24"/>
            <w:lang w:val="uk-UA"/>
          </w:rPr>
          <w:t>https://doi.org/10.1017/jlc.2022.3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Lubis, A. F. (2024). </w:t>
      </w:r>
      <w:r w:rsidRPr="002D2B29">
        <w:rPr>
          <w:rFonts w:ascii="Calibri Light" w:hAnsi="Calibri Light" w:cs="Calibri Light"/>
          <w:sz w:val="24"/>
          <w:szCs w:val="24"/>
          <w:lang w:val="en-GB"/>
        </w:rPr>
        <w:t xml:space="preserve">Law Enforcement In Cases Of Criminal Domestic Violence (KDRT) Within The TNI.  </w:t>
      </w:r>
      <w:r w:rsidRPr="002D2B29">
        <w:rPr>
          <w:rFonts w:ascii="Calibri Light" w:hAnsi="Calibri Light" w:cs="Calibri Light"/>
          <w:i/>
          <w:sz w:val="24"/>
          <w:szCs w:val="24"/>
          <w:lang w:val="en-GB"/>
        </w:rPr>
        <w:t>International Journal of Law and Society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134–141. </w:t>
      </w:r>
      <w:hyperlink r:id="rId28" w:history="1">
        <w:r w:rsidRPr="002D2B29">
          <w:rPr>
            <w:rStyle w:val="Hyperlink"/>
            <w:rFonts w:ascii="Calibri Light" w:hAnsi="Calibri Light" w:cs="Calibri Light"/>
            <w:sz w:val="24"/>
            <w:szCs w:val="24"/>
            <w:lang w:val="en-GB"/>
          </w:rPr>
          <w:t>https://doi.org/10.62951/ijls.v1i2.37</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Gentile, G. (2023). Effective judicial protection: Enforcement, judicial federalism and the politics of EU law. </w:t>
      </w:r>
      <w:r w:rsidRPr="002D2B29">
        <w:rPr>
          <w:rFonts w:ascii="Calibri Light" w:hAnsi="Calibri Light" w:cs="Calibri Light"/>
          <w:i/>
          <w:iCs/>
          <w:sz w:val="24"/>
          <w:szCs w:val="24"/>
          <w:lang w:val="en-GB"/>
        </w:rPr>
        <w:t>European Law Open</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2</w:t>
      </w:r>
      <w:r w:rsidRPr="002D2B29">
        <w:rPr>
          <w:rFonts w:ascii="Calibri Light" w:hAnsi="Calibri Light" w:cs="Calibri Light"/>
          <w:sz w:val="24"/>
          <w:szCs w:val="24"/>
          <w:lang w:val="en-GB"/>
        </w:rPr>
        <w:t xml:space="preserve">(1), 128–143. </w:t>
      </w:r>
      <w:hyperlink r:id="rId29" w:history="1">
        <w:r w:rsidRPr="002D2B29">
          <w:rPr>
            <w:rStyle w:val="Hyperlink"/>
            <w:rFonts w:ascii="Calibri Light" w:hAnsi="Calibri Light" w:cs="Calibri Light"/>
            <w:sz w:val="24"/>
            <w:szCs w:val="24"/>
            <w:lang w:val="en-GB"/>
          </w:rPr>
          <w:t>https://doi.org/10.1017/elo.2022.48</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Bello, S. A. (2024). The Politics of Poverty and Economic Development in Nigeria. </w:t>
      </w:r>
      <w:r w:rsidRPr="002D2B29">
        <w:rPr>
          <w:rFonts w:ascii="Calibri Light" w:hAnsi="Calibri Light" w:cs="Calibri Light"/>
          <w:i/>
          <w:sz w:val="24"/>
          <w:szCs w:val="24"/>
          <w:lang w:val="en-GB"/>
        </w:rPr>
        <w:t>Futurity of Social Sciences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(4), 101–116. </w:t>
      </w:r>
      <w:hyperlink r:id="rId30" w:history="1">
        <w:r w:rsidRPr="002D2B29">
          <w:rPr>
            <w:rStyle w:val="Hyperlink"/>
            <w:rFonts w:ascii="Calibri Light" w:hAnsi="Calibri Light" w:cs="Calibri Light"/>
            <w:sz w:val="24"/>
            <w:szCs w:val="24"/>
            <w:lang w:val="en-GB"/>
          </w:rPr>
          <w:t>https://doi.org/10.57125/fs.2024.12.20.06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Magalhães, P. C., Skiple, J. K., Pereira, M. M., Arnesen, S., &amp; Bentsen, H. L. (2023). Beyond the Myth of Legality? Framing Effects and Public Reactions to High Court Decisions in Europe. </w:t>
      </w:r>
      <w:r w:rsidRPr="002D2B29">
        <w:rPr>
          <w:rFonts w:ascii="Calibri Light" w:hAnsi="Calibri Light" w:cs="Calibri Light"/>
          <w:i/>
          <w:iCs/>
          <w:sz w:val="24"/>
          <w:szCs w:val="24"/>
          <w:lang w:val="en-GB"/>
        </w:rPr>
        <w:t>Comparative Political Studies</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56</w:t>
      </w:r>
      <w:r w:rsidRPr="002D2B29">
        <w:rPr>
          <w:rFonts w:ascii="Calibri Light" w:hAnsi="Calibri Light" w:cs="Calibri Light"/>
          <w:sz w:val="24"/>
          <w:szCs w:val="24"/>
          <w:lang w:val="en-GB"/>
        </w:rPr>
        <w:t xml:space="preserve">(10), 1537–1566. </w:t>
      </w:r>
      <w:hyperlink r:id="rId31" w:history="1">
        <w:r w:rsidRPr="002D2B29">
          <w:rPr>
            <w:rStyle w:val="Hyperlink"/>
            <w:rFonts w:ascii="Calibri Light" w:hAnsi="Calibri Light" w:cs="Calibri Light"/>
            <w:sz w:val="24"/>
            <w:szCs w:val="24"/>
            <w:lang w:val="en-GB"/>
          </w:rPr>
          <w:t>https://doi.org/10.1177/00104140231152769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Navarrete, R. M., &amp; Castillo-Ortiz, P. (2019). </w:t>
      </w:r>
      <w:r w:rsidRPr="002D2B29">
        <w:rPr>
          <w:rFonts w:ascii="Calibri Light" w:hAnsi="Calibri Light" w:cs="Calibri Light"/>
          <w:sz w:val="24"/>
          <w:szCs w:val="24"/>
          <w:lang w:val="en-GB"/>
        </w:rPr>
        <w:t xml:space="preserve">Constitutional courts and citizens’ perceptions of judicial systems in Europe. </w:t>
      </w:r>
      <w:r w:rsidRPr="002D2B29">
        <w:rPr>
          <w:rFonts w:ascii="Calibri Light" w:hAnsi="Calibri Light" w:cs="Calibri Light"/>
          <w:i/>
          <w:sz w:val="24"/>
          <w:szCs w:val="24"/>
          <w:lang w:val="en-GB"/>
        </w:rPr>
        <w:t>Comparative European Politics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18</w:t>
      </w:r>
      <w:r w:rsidRPr="002D2B29">
        <w:rPr>
          <w:rFonts w:ascii="Calibri Light" w:hAnsi="Calibri Light" w:cs="Calibri Light"/>
          <w:sz w:val="24"/>
          <w:szCs w:val="24"/>
          <w:lang w:val="en-GB"/>
        </w:rPr>
        <w:t xml:space="preserve">(2), 128–150. </w:t>
      </w:r>
      <w:hyperlink r:id="rId32" w:history="1">
        <w:r w:rsidRPr="002D2B29">
          <w:rPr>
            <w:rStyle w:val="Hyperlink"/>
            <w:rFonts w:ascii="Calibri Light" w:hAnsi="Calibri Light" w:cs="Calibri Light"/>
            <w:sz w:val="24"/>
            <w:szCs w:val="24"/>
            <w:lang w:val="en-GB"/>
          </w:rPr>
          <w:t>https://doi.org/10.1057/s41295-019-00154-9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Potapenko, A. V., Pylypenko, S. A., Korolenko, V. M., &amp; Melnyk, I. S. (2020). Implementation of International Standards for Determining an Efficient Civil Law Remedy by a National Court.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10</w:t>
      </w:r>
      <w:r w:rsidRPr="002D2B29">
        <w:rPr>
          <w:rFonts w:ascii="Calibri Light" w:hAnsi="Calibri Light" w:cs="Calibri Light"/>
          <w:sz w:val="24"/>
          <w:szCs w:val="24"/>
          <w:lang w:val="en-GB"/>
        </w:rPr>
        <w:t xml:space="preserve">, 412–422. </w:t>
      </w:r>
      <w:hyperlink r:id="rId33" w:history="1">
        <w:r w:rsidRPr="002D2B29">
          <w:rPr>
            <w:rStyle w:val="Hyperlink"/>
            <w:rFonts w:ascii="Calibri Light" w:hAnsi="Calibri Light" w:cs="Calibri Light"/>
            <w:sz w:val="24"/>
            <w:szCs w:val="24"/>
            <w:lang w:val="en-GB"/>
          </w:rPr>
          <w:t>https://doi.org/10.6000/1929-4409.2021.10.49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Kravtsova, T. M., &amp; Petrova, N. O. (2018). </w:t>
      </w:r>
      <w:r w:rsidRPr="002D2B29">
        <w:rPr>
          <w:rFonts w:ascii="Calibri Light" w:hAnsi="Calibri Light" w:cs="Calibri Light"/>
          <w:sz w:val="24"/>
          <w:szCs w:val="24"/>
          <w:lang w:val="en-GB"/>
        </w:rPr>
        <w:t xml:space="preserve">Scientific and practical analysis of administrative jurisdiction in the light of adoption of the new code of administrative procedure of Ukraine. In </w:t>
      </w:r>
      <w:r w:rsidRPr="002D2B29">
        <w:rPr>
          <w:rFonts w:ascii="Calibri Light" w:hAnsi="Calibri Light" w:cs="Calibri Light"/>
          <w:i/>
          <w:sz w:val="24"/>
          <w:szCs w:val="24"/>
          <w:lang w:val="en-GB"/>
        </w:rPr>
        <w:t xml:space="preserve">Administrative law and administrative-procedural law: Origins, achievements and prospects of development </w:t>
      </w:r>
      <w:r w:rsidRPr="002D2B29">
        <w:rPr>
          <w:rFonts w:ascii="Calibri Light" w:hAnsi="Calibri Light" w:cs="Calibri Light"/>
          <w:sz w:val="24"/>
          <w:szCs w:val="24"/>
          <w:lang w:val="en-GB"/>
        </w:rPr>
        <w:t xml:space="preserve">(pp. 71–84). Izdevnieciba “Baltija Publishing”. </w:t>
      </w:r>
      <w:hyperlink r:id="rId34" w:history="1">
        <w:r w:rsidRPr="002D2B29">
          <w:rPr>
            <w:rStyle w:val="Hyperlink"/>
            <w:rFonts w:ascii="Calibri Light" w:hAnsi="Calibri Light" w:cs="Calibri Light"/>
            <w:sz w:val="24"/>
            <w:szCs w:val="24"/>
            <w:lang w:val="en-GB"/>
          </w:rPr>
          <w:t>https://doi.org/10.30525/978-9934-571-54-1-6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Kyselova, T. (2014). Dualism of Ukrainian Commercial Courts: Exploratory Study. </w:t>
      </w:r>
      <w:r w:rsidRPr="002D2B29">
        <w:rPr>
          <w:rFonts w:ascii="Calibri Light" w:hAnsi="Calibri Light" w:cs="Calibri Light"/>
          <w:i/>
          <w:sz w:val="24"/>
          <w:szCs w:val="24"/>
          <w:lang w:val="en-GB"/>
        </w:rPr>
        <w:t>Hague Journal on the Rule of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6</w:t>
      </w:r>
      <w:r w:rsidRPr="002D2B29">
        <w:rPr>
          <w:rFonts w:ascii="Calibri Light" w:hAnsi="Calibri Light" w:cs="Calibri Light"/>
          <w:sz w:val="24"/>
          <w:szCs w:val="24"/>
          <w:lang w:val="en-GB"/>
        </w:rPr>
        <w:t xml:space="preserve">(02), 178–201. </w:t>
      </w:r>
      <w:hyperlink r:id="rId35">
        <w:r w:rsidRPr="002D2B29">
          <w:rPr>
            <w:rStyle w:val="Hyperlink"/>
            <w:rFonts w:ascii="Calibri Light" w:hAnsi="Calibri Light" w:cs="Calibri Light"/>
            <w:sz w:val="24"/>
            <w:szCs w:val="24"/>
            <w:lang w:val="en-GB"/>
          </w:rPr>
          <w:t>https://papers.ssrn.com/sol3/papers.cfm?abstract_id=2457360</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Prytyka, Y., Izarova, I., Maliarchuk, L., &amp; Terekh, O. (2022). Legal Challenges for Ukraine under Martial Law: Protection of Civil, Property and Labour Rights, Right to a Fair Trial, and Enforcement of Decisions. </w:t>
      </w:r>
      <w:r w:rsidRPr="002D2B29">
        <w:rPr>
          <w:rFonts w:ascii="Calibri Light" w:hAnsi="Calibri Light" w:cs="Calibri Light"/>
          <w:i/>
          <w:sz w:val="24"/>
          <w:szCs w:val="24"/>
          <w:lang w:val="en-GB"/>
        </w:rPr>
        <w:t>Access to Justice in Eastern Europe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5</w:t>
      </w:r>
      <w:r w:rsidRPr="002D2B29">
        <w:rPr>
          <w:rFonts w:ascii="Calibri Light" w:hAnsi="Calibri Light" w:cs="Calibri Light"/>
          <w:sz w:val="24"/>
          <w:szCs w:val="24"/>
          <w:lang w:val="en-GB"/>
        </w:rPr>
        <w:t xml:space="preserve">(3), 1–20. </w:t>
      </w:r>
      <w:hyperlink r:id="rId36" w:history="1">
        <w:r w:rsidRPr="002D2B29">
          <w:rPr>
            <w:rStyle w:val="Hyperlink"/>
            <w:rFonts w:ascii="Calibri Light" w:hAnsi="Calibri Light" w:cs="Calibri Light"/>
            <w:sz w:val="24"/>
            <w:szCs w:val="24"/>
            <w:lang w:val="en-GB"/>
          </w:rPr>
          <w:t>https://doi.org/10.33327/ajee-18-5.2-n000329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Petriv, I. (2019). Functioning of the constitutional court of Ukraine as part of improving the mechanisms of public administration and sustainable development of the state. </w:t>
      </w:r>
      <w:r w:rsidRPr="002D2B29">
        <w:rPr>
          <w:rFonts w:ascii="Calibri Light" w:hAnsi="Calibri Light" w:cs="Calibri Light"/>
          <w:i/>
          <w:sz w:val="24"/>
          <w:szCs w:val="24"/>
          <w:lang w:val="en-GB"/>
        </w:rPr>
        <w:t>Journal of Business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8</w:t>
      </w:r>
      <w:r w:rsidRPr="002D2B29">
        <w:rPr>
          <w:rFonts w:ascii="Calibri Light" w:hAnsi="Calibri Light" w:cs="Calibri Light"/>
          <w:sz w:val="24"/>
          <w:szCs w:val="24"/>
          <w:lang w:val="en-GB"/>
        </w:rPr>
        <w:t xml:space="preserve">(2), 34–41. </w:t>
      </w:r>
      <w:hyperlink r:id="rId37" w:history="1">
        <w:r w:rsidRPr="002D2B29">
          <w:rPr>
            <w:rStyle w:val="Hyperlink"/>
            <w:rFonts w:ascii="Calibri Light" w:hAnsi="Calibri Light" w:cs="Calibri Light"/>
            <w:sz w:val="24"/>
            <w:szCs w:val="24"/>
            <w:lang w:val="en-GB"/>
          </w:rPr>
          <w:t>https://doi.org/10.31578/.v8i2.165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Justlictors. (n.d.).</w:t>
      </w:r>
      <w:r w:rsidRPr="002D2B29">
        <w:rPr>
          <w:rFonts w:ascii="Calibri Light" w:hAnsi="Calibri Light" w:cs="Calibri Light"/>
          <w:i/>
          <w:sz w:val="24"/>
          <w:szCs w:val="24"/>
          <w:lang w:val="en-GB"/>
        </w:rPr>
        <w:t xml:space="preserve"> Statistics of enforcement success for 2018–2021</w:t>
      </w:r>
      <w:r w:rsidRPr="002D2B29">
        <w:rPr>
          <w:rFonts w:ascii="Calibri Light" w:hAnsi="Calibri Light" w:cs="Calibri Light"/>
          <w:sz w:val="24"/>
          <w:szCs w:val="24"/>
          <w:lang w:val="en-GB"/>
        </w:rPr>
        <w:t xml:space="preserve">. </w:t>
      </w:r>
      <w:hyperlink r:id="rId38">
        <w:r w:rsidRPr="002D2B29">
          <w:rPr>
            <w:rStyle w:val="Hyperlink"/>
            <w:rFonts w:ascii="Calibri Light" w:hAnsi="Calibri Light" w:cs="Calibri Light"/>
            <w:sz w:val="24"/>
            <w:szCs w:val="24"/>
            <w:lang w:val="uk-UA"/>
          </w:rPr>
          <w:t>https://justlictors.com.ua/en/statistics-of-enforcement-success/</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Diia (n.d.).</w:t>
      </w:r>
      <w:r w:rsidRPr="002D2B29">
        <w:rPr>
          <w:rFonts w:ascii="Calibri Light" w:hAnsi="Calibri Light" w:cs="Calibri Light"/>
          <w:i/>
          <w:sz w:val="24"/>
          <w:szCs w:val="24"/>
          <w:lang w:val="en-GB"/>
        </w:rPr>
        <w:t xml:space="preserve"> Unified State Register of Court Decisions for 2022</w:t>
      </w:r>
      <w:r w:rsidRPr="002D2B29">
        <w:rPr>
          <w:rFonts w:ascii="Calibri Light" w:hAnsi="Calibri Light" w:cs="Calibri Light"/>
          <w:sz w:val="24"/>
          <w:szCs w:val="24"/>
          <w:lang w:val="en-GB"/>
        </w:rPr>
        <w:t xml:space="preserve">. </w:t>
      </w:r>
      <w:hyperlink r:id="rId39" w:history="1">
        <w:r w:rsidRPr="002D2B29">
          <w:rPr>
            <w:rStyle w:val="Hyperlink"/>
            <w:rFonts w:ascii="Calibri Light" w:hAnsi="Calibri Light" w:cs="Calibri Light"/>
            <w:sz w:val="24"/>
            <w:szCs w:val="24"/>
            <w:lang w:val="uk-UA"/>
          </w:rPr>
          <w:t>https://data.gov.ua/dataset/ediniy-derzhavniy-reestr-sudovih-rishen-za-2022-rik_763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Ribeiro, L., &amp; Fondevila, G. (2023). Legal defense in Latin America: Challenges within change. </w:t>
      </w:r>
      <w:r w:rsidRPr="002D2B29">
        <w:rPr>
          <w:rFonts w:ascii="Calibri Light" w:hAnsi="Calibri Light" w:cs="Calibri Light"/>
          <w:i/>
          <w:iCs/>
          <w:sz w:val="24"/>
          <w:szCs w:val="24"/>
          <w:lang w:val="en-GB"/>
        </w:rPr>
        <w:t>Crime, Law and Social Change</w:t>
      </w:r>
      <w:r w:rsidRPr="002D2B29">
        <w:rPr>
          <w:rFonts w:ascii="Calibri Light" w:hAnsi="Calibri Light" w:cs="Calibri Light"/>
          <w:sz w:val="24"/>
          <w:szCs w:val="24"/>
          <w:lang w:val="en-GB"/>
        </w:rPr>
        <w:t xml:space="preserve">, </w:t>
      </w:r>
      <w:r w:rsidRPr="002D2B29">
        <w:rPr>
          <w:rFonts w:ascii="Calibri Light" w:hAnsi="Calibri Light" w:cs="Calibri Light"/>
          <w:i/>
          <w:iCs/>
          <w:sz w:val="24"/>
          <w:szCs w:val="24"/>
          <w:lang w:val="en-GB"/>
        </w:rPr>
        <w:t>79</w:t>
      </w:r>
      <w:r w:rsidRPr="002D2B29">
        <w:rPr>
          <w:rFonts w:ascii="Calibri Light" w:hAnsi="Calibri Light" w:cs="Calibri Light"/>
          <w:sz w:val="24"/>
          <w:szCs w:val="24"/>
          <w:lang w:val="en-GB"/>
        </w:rPr>
        <w:t xml:space="preserve">(5), 473–481. </w:t>
      </w:r>
      <w:hyperlink r:id="rId40" w:history="1">
        <w:r w:rsidRPr="002D2B29">
          <w:rPr>
            <w:rStyle w:val="Hyperlink"/>
            <w:rFonts w:ascii="Calibri Light" w:hAnsi="Calibri Light" w:cs="Calibri Light"/>
            <w:sz w:val="24"/>
            <w:szCs w:val="24"/>
            <w:lang w:val="en-GB"/>
          </w:rPr>
          <w:t>https://doi.org/10.1007/s10611-023-10090-1</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Department for the Execution of Judgmentsof the European Court of Human Rights. (n.d.) </w:t>
      </w:r>
      <w:r w:rsidRPr="002D2B29">
        <w:rPr>
          <w:rFonts w:ascii="Calibri Light" w:hAnsi="Calibri Light" w:cs="Calibri Light"/>
          <w:i/>
          <w:sz w:val="24"/>
          <w:szCs w:val="24"/>
          <w:lang w:val="en-GB"/>
        </w:rPr>
        <w:t>Ukraine</w:t>
      </w:r>
      <w:r w:rsidRPr="002D2B29">
        <w:rPr>
          <w:rFonts w:ascii="Calibri Light" w:hAnsi="Calibri Light" w:cs="Calibri Light"/>
          <w:sz w:val="24"/>
          <w:szCs w:val="24"/>
          <w:lang w:val="en-GB"/>
        </w:rPr>
        <w:t xml:space="preserve">. Council of Europe. </w:t>
      </w:r>
      <w:hyperlink r:id="rId41" w:history="1">
        <w:r w:rsidRPr="002D2B29">
          <w:rPr>
            <w:rStyle w:val="Hyperlink"/>
            <w:rFonts w:ascii="Calibri Light" w:hAnsi="Calibri Light" w:cs="Calibri Light"/>
            <w:sz w:val="24"/>
            <w:szCs w:val="24"/>
            <w:lang w:val="en-GB"/>
          </w:rPr>
          <w:t>https://www.coe.int/en/web/execution/ukraine</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de-DE"/>
        </w:rPr>
      </w:pPr>
      <w:r w:rsidRPr="002D2B29">
        <w:rPr>
          <w:rFonts w:ascii="Calibri Light" w:hAnsi="Calibri Light" w:cs="Calibri Light"/>
          <w:sz w:val="24"/>
          <w:szCs w:val="24"/>
          <w:lang w:val="en-GB"/>
        </w:rPr>
        <w:t xml:space="preserve">Gordienko, A., Najafli, E., Kobko, Y., Savenko, V., &amp; Korostashova, I. (2024). Legal Regulation of E-courts in Ukraine as an Element of Access to Justice for the Protection of Individual Rights. </w:t>
      </w:r>
      <w:r w:rsidRPr="002D2B29">
        <w:rPr>
          <w:rFonts w:ascii="Calibri Light" w:hAnsi="Calibri Light" w:cs="Calibri Light"/>
          <w:i/>
          <w:sz w:val="24"/>
          <w:szCs w:val="24"/>
          <w:lang w:val="de-DE"/>
        </w:rPr>
        <w:t>Jurnal IUS Kajian Hukum dan Keadilan</w:t>
      </w:r>
      <w:r w:rsidRPr="002D2B29">
        <w:rPr>
          <w:rFonts w:ascii="Calibri Light" w:hAnsi="Calibri Light" w:cs="Calibri Light"/>
          <w:sz w:val="24"/>
          <w:szCs w:val="24"/>
          <w:lang w:val="de-DE"/>
        </w:rPr>
        <w:t xml:space="preserve">, </w:t>
      </w:r>
      <w:r w:rsidRPr="002D2B29">
        <w:rPr>
          <w:rFonts w:ascii="Calibri Light" w:hAnsi="Calibri Light" w:cs="Calibri Light"/>
          <w:i/>
          <w:sz w:val="24"/>
          <w:szCs w:val="24"/>
          <w:lang w:val="de-DE"/>
        </w:rPr>
        <w:t>12</w:t>
      </w:r>
      <w:r w:rsidRPr="002D2B29">
        <w:rPr>
          <w:rFonts w:ascii="Calibri Light" w:hAnsi="Calibri Light" w:cs="Calibri Light"/>
          <w:sz w:val="24"/>
          <w:szCs w:val="24"/>
          <w:lang w:val="de-DE"/>
        </w:rPr>
        <w:t xml:space="preserve">(1), 17–30. </w:t>
      </w:r>
      <w:hyperlink r:id="rId42" w:history="1">
        <w:r w:rsidRPr="002D2B29">
          <w:rPr>
            <w:rStyle w:val="Hyperlink"/>
            <w:rFonts w:ascii="Calibri Light" w:hAnsi="Calibri Light" w:cs="Calibri Light"/>
            <w:sz w:val="24"/>
            <w:szCs w:val="24"/>
            <w:lang w:val="de-DE"/>
          </w:rPr>
          <w:t>https://doi.org/10.29303/ius.v12i1.1316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Bogdan</w:t>
      </w:r>
      <w:r w:rsidRPr="002D2B29">
        <w:rPr>
          <w:rFonts w:ascii="Calibri Light" w:hAnsi="Calibri Light" w:cs="Calibri Light"/>
          <w:sz w:val="24"/>
          <w:szCs w:val="24"/>
          <w:lang w:val="uk-UA"/>
        </w:rPr>
        <w:t xml:space="preserve">, </w:t>
      </w:r>
      <w:r w:rsidRPr="002D2B29">
        <w:rPr>
          <w:rFonts w:ascii="Calibri Light" w:hAnsi="Calibri Light" w:cs="Calibri Light"/>
          <w:sz w:val="24"/>
          <w:szCs w:val="24"/>
          <w:lang w:val="en-GB"/>
        </w:rPr>
        <w:t>D</w:t>
      </w:r>
      <w:r w:rsidRPr="002D2B29">
        <w:rPr>
          <w:rFonts w:ascii="Calibri Light" w:hAnsi="Calibri Light" w:cs="Calibri Light"/>
          <w:sz w:val="24"/>
          <w:szCs w:val="24"/>
          <w:lang w:val="uk-UA"/>
        </w:rPr>
        <w:t xml:space="preserve">. (2022). </w:t>
      </w:r>
      <w:r w:rsidRPr="002D2B29">
        <w:rPr>
          <w:rFonts w:ascii="Calibri Light" w:hAnsi="Calibri Light" w:cs="Calibri Light"/>
          <w:sz w:val="24"/>
          <w:szCs w:val="24"/>
          <w:lang w:val="en-GB"/>
        </w:rPr>
        <w:t xml:space="preserve">Considering the provisions of the constitution of Ukraine in decision-making by local courts. </w:t>
      </w:r>
      <w:r w:rsidRPr="002D2B29">
        <w:rPr>
          <w:rFonts w:ascii="Calibri Light" w:hAnsi="Calibri Light" w:cs="Calibri Light"/>
          <w:i/>
          <w:sz w:val="24"/>
          <w:szCs w:val="24"/>
          <w:lang w:val="en-GB"/>
        </w:rPr>
        <w:t>Entrepreneurship, Economy and Law</w:t>
      </w:r>
      <w:r w:rsidRPr="002D2B29">
        <w:rPr>
          <w:rFonts w:ascii="Calibri Light" w:hAnsi="Calibri Light" w:cs="Calibri Light"/>
          <w:sz w:val="24"/>
          <w:szCs w:val="24"/>
          <w:lang w:val="en-GB"/>
        </w:rPr>
        <w:t xml:space="preserve">, (5), 89–97. </w:t>
      </w:r>
      <w:hyperlink r:id="rId43" w:history="1">
        <w:r w:rsidRPr="002D2B29">
          <w:rPr>
            <w:rStyle w:val="Hyperlink"/>
            <w:rFonts w:ascii="Calibri Light" w:hAnsi="Calibri Light" w:cs="Calibri Light"/>
            <w:sz w:val="24"/>
            <w:szCs w:val="24"/>
            <w:lang w:val="en-GB"/>
          </w:rPr>
          <w:t>https://doi.org/10.32849/2663-5313/2022.5.14</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Franchuk, V. V., Trach Rosolovska, S. V., Selskyy, P. R., Mykolenko, A. Z., &amp; Bodnar, P. Y. (2018). </w:t>
      </w:r>
      <w:r w:rsidRPr="002D2B29">
        <w:rPr>
          <w:rFonts w:ascii="Calibri Light" w:hAnsi="Calibri Light" w:cs="Calibri Light"/>
          <w:sz w:val="24"/>
          <w:szCs w:val="24"/>
          <w:lang w:val="en-GB"/>
        </w:rPr>
        <w:t xml:space="preserve">Analysis of final judgements in cases of medical negligence occurred in Ukraine. </w:t>
      </w:r>
      <w:r w:rsidRPr="002D2B29">
        <w:rPr>
          <w:rFonts w:ascii="Calibri Light" w:hAnsi="Calibri Light" w:cs="Calibri Light"/>
          <w:i/>
          <w:sz w:val="24"/>
          <w:szCs w:val="24"/>
          <w:lang w:val="en-GB"/>
        </w:rPr>
        <w:t>Wiadomosci lekarskie,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71</w:t>
      </w:r>
      <w:r w:rsidRPr="002D2B29">
        <w:rPr>
          <w:rFonts w:ascii="Calibri Light" w:hAnsi="Calibri Light" w:cs="Calibri Light"/>
          <w:sz w:val="24"/>
          <w:szCs w:val="24"/>
          <w:lang w:val="en-GB"/>
        </w:rPr>
        <w:t xml:space="preserve">(3 pt 2), 757–760. </w:t>
      </w:r>
      <w:hyperlink r:id="rId44" w:history="1">
        <w:r w:rsidRPr="002D2B29">
          <w:rPr>
            <w:rStyle w:val="Hyperlink"/>
            <w:rFonts w:ascii="Calibri Light" w:hAnsi="Calibri Light" w:cs="Calibri Light"/>
            <w:sz w:val="24"/>
            <w:szCs w:val="24"/>
            <w:lang w:val="en-GB"/>
          </w:rPr>
          <w:t>https://pubmed.ncbi.nlm.nih.gov/29783262/</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Mokiy, A., Ilyash, O., Pynda, Y., Pikh, M., &amp; Tyurin, V. (2020). Dynamic Characteristics of the Interconnections Urging the Construction Enterprises Development and Regions Economic Growth. </w:t>
      </w:r>
      <w:r w:rsidRPr="002D2B29">
        <w:rPr>
          <w:rFonts w:ascii="Calibri Light" w:hAnsi="Calibri Light" w:cs="Calibri Light"/>
          <w:i/>
          <w:iCs/>
          <w:sz w:val="24"/>
          <w:szCs w:val="24"/>
          <w:lang w:val="en-GB"/>
        </w:rPr>
        <w:t>TEM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(4), 1550–1561. </w:t>
      </w:r>
      <w:hyperlink r:id="rId45" w:history="1">
        <w:r w:rsidRPr="002D2B29">
          <w:rPr>
            <w:rStyle w:val="Hyperlink"/>
            <w:rFonts w:ascii="Calibri Light" w:hAnsi="Calibri Light" w:cs="Calibri Light"/>
            <w:sz w:val="24"/>
            <w:szCs w:val="24"/>
            <w:lang w:val="en-GB"/>
          </w:rPr>
          <w:t>https://doi.org/10.18421/TEM94-30</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Shrub, I. V. (2024). Legislative prospects for the creation and functioning of a unified state register of weapons. In </w:t>
      </w:r>
      <w:r w:rsidRPr="002D2B29">
        <w:rPr>
          <w:rFonts w:ascii="Calibri Light" w:hAnsi="Calibri Light" w:cs="Calibri Light"/>
          <w:i/>
          <w:sz w:val="24"/>
          <w:szCs w:val="24"/>
          <w:lang w:val="en-GB"/>
        </w:rPr>
        <w:t xml:space="preserve">Legal regulation of arms circulation in Ukraine: New challenges and prospects for solutions </w:t>
      </w:r>
      <w:r w:rsidRPr="002D2B29">
        <w:rPr>
          <w:rFonts w:ascii="Calibri Light" w:hAnsi="Calibri Light" w:cs="Calibri Light"/>
          <w:sz w:val="24"/>
          <w:szCs w:val="24"/>
          <w:lang w:val="en-GB"/>
        </w:rPr>
        <w:t xml:space="preserve">(pp. 182–185). Baltija Publishing. </w:t>
      </w:r>
      <w:hyperlink r:id="rId46" w:history="1">
        <w:r w:rsidRPr="002D2B29">
          <w:rPr>
            <w:rStyle w:val="Hyperlink"/>
            <w:rFonts w:ascii="Calibri Light" w:hAnsi="Calibri Light" w:cs="Calibri Light"/>
            <w:sz w:val="24"/>
            <w:szCs w:val="24"/>
            <w:lang w:val="en-GB"/>
          </w:rPr>
          <w:t>https://doi.org/10.30525/978-9934-26-453-5-45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Law of Ukraine “On Enforcement Proceedings” No. 1404-VIII (2024). </w:t>
      </w:r>
      <w:hyperlink r:id="rId47" w:history="1">
        <w:r w:rsidRPr="002D2B29">
          <w:rPr>
            <w:rStyle w:val="Hyperlink"/>
            <w:rFonts w:ascii="Calibri Light" w:hAnsi="Calibri Light" w:cs="Calibri Light"/>
            <w:sz w:val="24"/>
            <w:szCs w:val="24"/>
            <w:lang w:val="uk-UA"/>
          </w:rPr>
          <w:t>https://zakon.rada.gov.ua/laws/show/1404</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pt-PT"/>
        </w:rPr>
        <w:t xml:space="preserve">Gorinov, P., &amp; Mereniuk K. (2022). </w:t>
      </w:r>
      <w:r w:rsidRPr="002D2B29">
        <w:rPr>
          <w:rFonts w:ascii="Calibri Light" w:hAnsi="Calibri Light" w:cs="Calibri Light"/>
          <w:sz w:val="24"/>
          <w:szCs w:val="24"/>
          <w:lang w:val="en-GB"/>
        </w:rPr>
        <w:t xml:space="preserve">Military law in Ukraine: future prospects for development. </w:t>
      </w:r>
      <w:r w:rsidRPr="002D2B29">
        <w:rPr>
          <w:rFonts w:ascii="Calibri Light" w:hAnsi="Calibri Light" w:cs="Calibri Light"/>
          <w:i/>
          <w:sz w:val="24"/>
          <w:szCs w:val="24"/>
          <w:lang w:val="en-GB"/>
        </w:rPr>
        <w:t>Futurity Economics&amp;Law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(3), 46–59. </w:t>
      </w:r>
      <w:hyperlink r:id="rId48" w:history="1">
        <w:r w:rsidRPr="002D2B29">
          <w:rPr>
            <w:rStyle w:val="Hyperlink"/>
            <w:rFonts w:ascii="Calibri Light" w:hAnsi="Calibri Light" w:cs="Calibri Light"/>
            <w:sz w:val="24"/>
            <w:szCs w:val="24"/>
            <w:lang w:val="en-GB"/>
          </w:rPr>
          <w:t>https://doi.org/10.57125/fel.2022.09.25.03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Roskoshnyi, I. (2023). The Right to Conscientious Objection Under Martial Law in Ukraine. </w:t>
      </w:r>
      <w:r w:rsidRPr="002D2B29">
        <w:rPr>
          <w:rFonts w:ascii="Calibri Light" w:hAnsi="Calibri Light" w:cs="Calibri Light"/>
          <w:i/>
          <w:sz w:val="24"/>
          <w:szCs w:val="24"/>
          <w:lang w:val="en-GB"/>
        </w:rPr>
        <w:t>SSRN Electronic Journal</w:t>
      </w:r>
      <w:r w:rsidRPr="002D2B29">
        <w:rPr>
          <w:rFonts w:ascii="Calibri Light" w:hAnsi="Calibri Light" w:cs="Calibri Light"/>
          <w:sz w:val="24"/>
          <w:szCs w:val="24"/>
          <w:lang w:val="en-GB"/>
        </w:rPr>
        <w:t xml:space="preserve">. </w:t>
      </w:r>
      <w:hyperlink r:id="rId49" w:history="1">
        <w:r w:rsidRPr="002D2B29">
          <w:rPr>
            <w:rStyle w:val="Hyperlink"/>
            <w:rFonts w:ascii="Calibri Light" w:hAnsi="Calibri Light" w:cs="Calibri Light"/>
            <w:sz w:val="24"/>
            <w:szCs w:val="24"/>
            <w:lang w:val="en-GB"/>
          </w:rPr>
          <w:t>https://doi.org/10.2139/ssrn.4554325</w:t>
        </w:r>
      </w:hyperlink>
      <w:r w:rsidRPr="002D2B29">
        <w:rPr>
          <w:rFonts w:ascii="Calibri Light" w:hAnsi="Calibri Light" w:cs="Calibri Light"/>
          <w:sz w:val="24"/>
          <w:szCs w:val="24"/>
          <w:lang w:val="en-GB"/>
        </w:rPr>
        <w:t xml:space="preserve"> </w:t>
      </w:r>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Khalymon, S., &amp; Prytula, A. (2019). Problems of implementation of whistleblower institution in Ukraine </w:t>
      </w:r>
      <w:r w:rsidRPr="002D2B29">
        <w:rPr>
          <w:rFonts w:ascii="Calibri Light" w:hAnsi="Calibri Light" w:cs="Calibri Light"/>
          <w:i/>
          <w:sz w:val="24"/>
          <w:szCs w:val="24"/>
          <w:lang w:val="en-GB"/>
        </w:rPr>
        <w:t>Juridical Tribune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(2), 436–454. </w:t>
      </w:r>
      <w:hyperlink r:id="rId50" w:history="1">
        <w:r w:rsidRPr="002D2B29">
          <w:rPr>
            <w:rStyle w:val="Hyperlink"/>
            <w:rFonts w:ascii="Calibri Light" w:hAnsi="Calibri Light" w:cs="Calibri Light"/>
            <w:sz w:val="24"/>
            <w:szCs w:val="24"/>
            <w:lang w:val="de-DE"/>
          </w:rPr>
          <w:t>https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ideas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repec</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org</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a</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asr</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journl</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de-DE"/>
          </w:rPr>
          <w:t>v</w:t>
        </w:r>
        <w:r w:rsidRPr="002D2B29">
          <w:rPr>
            <w:rStyle w:val="Hyperlink"/>
            <w:rFonts w:ascii="Calibri Light" w:hAnsi="Calibri Light" w:cs="Calibri Light"/>
            <w:sz w:val="24"/>
            <w:szCs w:val="24"/>
            <w:lang w:val="uk-UA"/>
          </w:rPr>
          <w:t>9</w:t>
        </w:r>
        <w:r w:rsidRPr="002D2B29">
          <w:rPr>
            <w:rStyle w:val="Hyperlink"/>
            <w:rFonts w:ascii="Calibri Light" w:hAnsi="Calibri Light" w:cs="Calibri Light"/>
            <w:sz w:val="24"/>
            <w:szCs w:val="24"/>
            <w:lang w:val="de-DE"/>
          </w:rPr>
          <w:t>y</w:t>
        </w:r>
        <w:r w:rsidRPr="002D2B29">
          <w:rPr>
            <w:rStyle w:val="Hyperlink"/>
            <w:rFonts w:ascii="Calibri Light" w:hAnsi="Calibri Light" w:cs="Calibri Light"/>
            <w:sz w:val="24"/>
            <w:szCs w:val="24"/>
            <w:lang w:val="uk-UA"/>
          </w:rPr>
          <w:t>2019</w:t>
        </w:r>
        <w:r w:rsidRPr="002D2B29">
          <w:rPr>
            <w:rStyle w:val="Hyperlink"/>
            <w:rFonts w:ascii="Calibri Light" w:hAnsi="Calibri Light" w:cs="Calibri Light"/>
            <w:sz w:val="24"/>
            <w:szCs w:val="24"/>
            <w:lang w:val="de-DE"/>
          </w:rPr>
          <w:t>i</w:t>
        </w:r>
        <w:r w:rsidRPr="002D2B29">
          <w:rPr>
            <w:rStyle w:val="Hyperlink"/>
            <w:rFonts w:ascii="Calibri Light" w:hAnsi="Calibri Light" w:cs="Calibri Light"/>
            <w:sz w:val="24"/>
            <w:szCs w:val="24"/>
            <w:lang w:val="uk-UA"/>
          </w:rPr>
          <w:t>2</w:t>
        </w:r>
        <w:r w:rsidRPr="002D2B29">
          <w:rPr>
            <w:rStyle w:val="Hyperlink"/>
            <w:rFonts w:ascii="Calibri Light" w:hAnsi="Calibri Light" w:cs="Calibri Light"/>
            <w:sz w:val="24"/>
            <w:szCs w:val="24"/>
            <w:lang w:val="de-DE"/>
          </w:rPr>
          <w:t>p</w:t>
        </w:r>
        <w:r w:rsidRPr="002D2B29">
          <w:rPr>
            <w:rStyle w:val="Hyperlink"/>
            <w:rFonts w:ascii="Calibri Light" w:hAnsi="Calibri Light" w:cs="Calibri Light"/>
            <w:sz w:val="24"/>
            <w:szCs w:val="24"/>
            <w:lang w:val="uk-UA"/>
          </w:rPr>
          <w:t>436-454.</w:t>
        </w:r>
        <w:r w:rsidRPr="002D2B29">
          <w:rPr>
            <w:rStyle w:val="Hyperlink"/>
            <w:rFonts w:ascii="Calibri Light" w:hAnsi="Calibri Light" w:cs="Calibri Light"/>
            <w:sz w:val="24"/>
            <w:szCs w:val="24"/>
            <w:lang w:val="de-DE"/>
          </w:rPr>
          <w:t>html</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Meleshevich, A., &amp; Forstein, C. (2014). </w:t>
      </w:r>
      <w:r w:rsidRPr="002D2B29">
        <w:rPr>
          <w:rFonts w:ascii="Calibri Light" w:hAnsi="Calibri Light" w:cs="Calibri Light"/>
          <w:sz w:val="24"/>
          <w:szCs w:val="24"/>
          <w:lang w:val="en-GB"/>
        </w:rPr>
        <w:t xml:space="preserve">Bringing Human Rights Home: The Challenge of Enforcing Judicial Rulings in Ukraine and Russia. </w:t>
      </w:r>
      <w:r w:rsidRPr="002D2B29">
        <w:rPr>
          <w:rFonts w:ascii="Calibri Light" w:hAnsi="Calibri Light" w:cs="Calibri Light"/>
          <w:i/>
          <w:sz w:val="24"/>
          <w:szCs w:val="24"/>
          <w:lang w:val="en-GB"/>
        </w:rPr>
        <w:t>Indiana International &amp; Comparative Law Review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24</w:t>
      </w:r>
      <w:r w:rsidRPr="002D2B29">
        <w:rPr>
          <w:rFonts w:ascii="Calibri Light" w:hAnsi="Calibri Light" w:cs="Calibri Light"/>
          <w:sz w:val="24"/>
          <w:szCs w:val="24"/>
          <w:lang w:val="en-GB"/>
        </w:rPr>
        <w:t xml:space="preserve">(2), 269–312. </w:t>
      </w:r>
      <w:hyperlink r:id="rId51" w:history="1">
        <w:r w:rsidRPr="002D2B29">
          <w:rPr>
            <w:rStyle w:val="Hyperlink"/>
            <w:rFonts w:ascii="Calibri Light" w:hAnsi="Calibri Light" w:cs="Calibri Light"/>
            <w:sz w:val="24"/>
            <w:szCs w:val="24"/>
            <w:lang w:val="en-GB"/>
          </w:rPr>
          <w:t>https://doi.org/10.18060/18268</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Lysodyed, O., Matyukhina, N., Babaieva, O., &amp; Davydenko, S. (2023a). Conflict of interest in the activities of judges in Ukraine and the European Union: A comparative legal study. </w:t>
      </w:r>
      <w:r w:rsidRPr="002D2B29">
        <w:rPr>
          <w:rFonts w:ascii="Calibri Light" w:hAnsi="Calibri Light" w:cs="Calibri Light"/>
          <w:i/>
          <w:sz w:val="24"/>
          <w:szCs w:val="24"/>
          <w:lang w:val="en-GB"/>
        </w:rPr>
        <w:t>Juridical Tribune</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13</w:t>
      </w:r>
      <w:r w:rsidRPr="002D2B29">
        <w:rPr>
          <w:rFonts w:ascii="Calibri Light" w:hAnsi="Calibri Light" w:cs="Calibri Light"/>
          <w:sz w:val="24"/>
          <w:szCs w:val="24"/>
          <w:lang w:val="en-GB"/>
        </w:rPr>
        <w:t xml:space="preserve">(2). </w:t>
      </w:r>
      <w:hyperlink r:id="rId52" w:history="1">
        <w:r w:rsidRPr="002D2B29">
          <w:rPr>
            <w:rStyle w:val="Hyperlink"/>
            <w:rFonts w:ascii="Calibri Light" w:hAnsi="Calibri Light" w:cs="Calibri Light"/>
            <w:sz w:val="24"/>
            <w:szCs w:val="24"/>
            <w:lang w:val="en-GB"/>
          </w:rPr>
          <w:t>https://doi.org/10.24818/tbj/2023/13/2.06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s-VE"/>
        </w:rPr>
      </w:pPr>
      <w:r w:rsidRPr="002D2B29">
        <w:rPr>
          <w:rFonts w:ascii="Calibri Light" w:hAnsi="Calibri Light" w:cs="Calibri Light"/>
          <w:sz w:val="24"/>
          <w:szCs w:val="24"/>
          <w:lang w:val="en-GB"/>
        </w:rPr>
        <w:t xml:space="preserve">Shevchuk, O., Protsiuk, I., Mokhonchuk, S., Papusha, I. (2019). Adaptation of Ukrainian legislation on drug trafficking control to the European Union legislation (separate aspects). </w:t>
      </w:r>
      <w:r w:rsidRPr="002D2B29">
        <w:rPr>
          <w:rFonts w:ascii="Calibri Light" w:hAnsi="Calibri Light" w:cs="Calibri Light"/>
          <w:i/>
          <w:sz w:val="24"/>
          <w:szCs w:val="24"/>
          <w:lang w:val="es-VE"/>
        </w:rPr>
        <w:t>Juridical Tribune/Tribuna Juridică</w:t>
      </w:r>
      <w:r w:rsidRPr="002D2B29">
        <w:rPr>
          <w:rFonts w:ascii="Calibri Light" w:hAnsi="Calibri Light" w:cs="Calibri Light"/>
          <w:sz w:val="24"/>
          <w:szCs w:val="24"/>
          <w:lang w:val="es-VE"/>
        </w:rPr>
        <w:t xml:space="preserve">, </w:t>
      </w:r>
      <w:r w:rsidRPr="002D2B29">
        <w:rPr>
          <w:rFonts w:ascii="Calibri Light" w:hAnsi="Calibri Light" w:cs="Calibri Light"/>
          <w:i/>
          <w:sz w:val="24"/>
          <w:szCs w:val="24"/>
          <w:lang w:val="es-VE"/>
        </w:rPr>
        <w:t>9</w:t>
      </w:r>
      <w:r w:rsidRPr="002D2B29">
        <w:rPr>
          <w:rFonts w:ascii="Calibri Light" w:hAnsi="Calibri Light" w:cs="Calibri Light"/>
          <w:sz w:val="24"/>
          <w:szCs w:val="24"/>
          <w:lang w:val="es-VE"/>
        </w:rPr>
        <w:t xml:space="preserve">, 117–126. </w:t>
      </w:r>
      <w:hyperlink r:id="rId53">
        <w:r w:rsidRPr="002D2B29">
          <w:rPr>
            <w:rStyle w:val="Hyperlink"/>
            <w:rFonts w:ascii="Calibri Light" w:hAnsi="Calibri Light" w:cs="Calibri Light"/>
            <w:sz w:val="24"/>
            <w:szCs w:val="24"/>
            <w:lang w:val="es-VE"/>
          </w:rPr>
          <w:t>https://ideas.repec.org/a/asr/journl/v9y2019ispecialp117-126.html</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Mappasessu, M. (2024). Analysis of the Role of Judicial Institutions in Sharia Economic Law Enforcement in Indonesia. </w:t>
      </w:r>
      <w:r w:rsidRPr="002D2B29">
        <w:rPr>
          <w:rFonts w:ascii="Calibri Light" w:hAnsi="Calibri Light" w:cs="Calibri Light"/>
          <w:i/>
          <w:sz w:val="24"/>
          <w:szCs w:val="24"/>
          <w:lang w:val="en-GB"/>
        </w:rPr>
        <w:t>Journal of Islamic Economy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(2), 1–7. </w:t>
      </w:r>
      <w:hyperlink r:id="rId54" w:history="1">
        <w:r w:rsidRPr="002D2B29">
          <w:rPr>
            <w:rStyle w:val="Hyperlink"/>
            <w:rFonts w:ascii="Calibri Light" w:hAnsi="Calibri Light" w:cs="Calibri Light"/>
            <w:sz w:val="24"/>
            <w:szCs w:val="24"/>
            <w:lang w:val="en-GB"/>
          </w:rPr>
          <w:t>https://doi.org/10.62872/gtygez33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Luchtman, M. (2023). Setting the Scene: The Rise of EU Law Enforcement Authorities. In M. Luchtman, K. Ligeti, &amp; J. Vervaele (Eds.), </w:t>
      </w:r>
      <w:r w:rsidRPr="002D2B29">
        <w:rPr>
          <w:rFonts w:ascii="Calibri Light" w:hAnsi="Calibri Light" w:cs="Calibri Light"/>
          <w:i/>
          <w:sz w:val="24"/>
          <w:szCs w:val="24"/>
          <w:lang w:val="en-GB"/>
        </w:rPr>
        <w:t>EU Enforcement Authorities</w:t>
      </w:r>
      <w:r w:rsidRPr="002D2B29">
        <w:rPr>
          <w:rFonts w:ascii="Calibri Light" w:hAnsi="Calibri Light" w:cs="Calibri Light"/>
          <w:sz w:val="24"/>
          <w:szCs w:val="24"/>
          <w:lang w:val="en-GB"/>
        </w:rPr>
        <w:t xml:space="preserve">. Hart Publishing. </w:t>
      </w:r>
      <w:hyperlink r:id="rId55" w:history="1">
        <w:r w:rsidRPr="002D2B29">
          <w:rPr>
            <w:rStyle w:val="Hyperlink"/>
            <w:rFonts w:ascii="Calibri Light" w:hAnsi="Calibri Light" w:cs="Calibri Light"/>
            <w:sz w:val="24"/>
            <w:szCs w:val="24"/>
            <w:lang w:val="en-GB"/>
          </w:rPr>
          <w:t>https://doi.org/10.5040/9781509946495.ch-001</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Jaworski, B. (2024). General principles of enforcement proceedings in administration. </w:t>
      </w:r>
      <w:r w:rsidRPr="002D2B29">
        <w:rPr>
          <w:rFonts w:ascii="Calibri Light" w:hAnsi="Calibri Light" w:cs="Calibri Light"/>
          <w:i/>
          <w:sz w:val="24"/>
          <w:szCs w:val="24"/>
          <w:lang w:val="en-GB"/>
        </w:rPr>
        <w:t>Roczniki Administracji i Prawa</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(XXIV), 175–192. </w:t>
      </w:r>
      <w:hyperlink r:id="rId56" w:history="1">
        <w:r w:rsidRPr="002D2B29">
          <w:rPr>
            <w:rStyle w:val="Hyperlink"/>
            <w:rFonts w:ascii="Calibri Light" w:hAnsi="Calibri Light" w:cs="Calibri Light"/>
            <w:sz w:val="24"/>
            <w:szCs w:val="24"/>
            <w:lang w:val="en-GB"/>
          </w:rPr>
          <w:t>https://doi.org/10.5604/01.3001.0054.4689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Pūraitė-Andrikienė, D. (2023). Towards an Effective Constitution in Lithuania: The Role of the Constitutional Court.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(2), 134–165. </w:t>
      </w:r>
      <w:hyperlink r:id="rId57" w:history="1">
        <w:r w:rsidRPr="002D2B29">
          <w:rPr>
            <w:rStyle w:val="Hyperlink"/>
            <w:rFonts w:ascii="Calibri Light" w:hAnsi="Calibri Light" w:cs="Calibri Light"/>
            <w:sz w:val="24"/>
            <w:szCs w:val="24"/>
            <w:lang w:val="en-GB"/>
          </w:rPr>
          <w:t>https://doi.org/10.1163/15730352-bja10079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uk-UA"/>
        </w:rPr>
      </w:pPr>
      <w:r w:rsidRPr="002D2B29">
        <w:rPr>
          <w:rFonts w:ascii="Calibri Light" w:hAnsi="Calibri Light" w:cs="Calibri Light"/>
          <w:sz w:val="24"/>
          <w:szCs w:val="24"/>
          <w:lang w:val="en-GB"/>
        </w:rPr>
        <w:t xml:space="preserve">Obikhod, T., &amp; Bilenchuk, P. (2021). Efficiency improvement challenges of law application in Ukraine. </w:t>
      </w:r>
      <w:r w:rsidRPr="002D2B29">
        <w:rPr>
          <w:rFonts w:ascii="Calibri Light" w:hAnsi="Calibri Light" w:cs="Calibri Light"/>
          <w:i/>
          <w:sz w:val="24"/>
          <w:szCs w:val="24"/>
          <w:lang w:val="en-GB"/>
        </w:rPr>
        <w:t>Scientific Works of National Aviation University. Series: Law Journal “Air and Space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(60), 58–62. </w:t>
      </w:r>
      <w:hyperlink r:id="rId58" w:history="1">
        <w:r w:rsidRPr="002D2B29">
          <w:rPr>
            <w:rStyle w:val="Hyperlink"/>
            <w:rFonts w:ascii="Calibri Light" w:hAnsi="Calibri Light" w:cs="Calibri Light"/>
            <w:sz w:val="24"/>
            <w:szCs w:val="24"/>
            <w:lang w:val="en-GB"/>
          </w:rPr>
          <w:t>https</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doi</w:t>
        </w:r>
        <w:r w:rsidRPr="002D2B29">
          <w:rPr>
            <w:rStyle w:val="Hyperlink"/>
            <w:rFonts w:ascii="Calibri Light" w:hAnsi="Calibri Light" w:cs="Calibri Light"/>
            <w:sz w:val="24"/>
            <w:szCs w:val="24"/>
            <w:lang w:val="uk-UA"/>
          </w:rPr>
          <w:t>.</w:t>
        </w:r>
        <w:r w:rsidRPr="002D2B29">
          <w:rPr>
            <w:rStyle w:val="Hyperlink"/>
            <w:rFonts w:ascii="Calibri Light" w:hAnsi="Calibri Light" w:cs="Calibri Light"/>
            <w:sz w:val="24"/>
            <w:szCs w:val="24"/>
            <w:lang w:val="en-GB"/>
          </w:rPr>
          <w:t>org</w:t>
        </w:r>
        <w:r w:rsidRPr="002D2B29">
          <w:rPr>
            <w:rStyle w:val="Hyperlink"/>
            <w:rFonts w:ascii="Calibri Light" w:hAnsi="Calibri Light" w:cs="Calibri Light"/>
            <w:sz w:val="24"/>
            <w:szCs w:val="24"/>
            <w:lang w:val="uk-UA"/>
          </w:rPr>
          <w:t>/10.18372/2307-9061.60.15953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US"/>
        </w:rPr>
        <w:t xml:space="preserve">Korniienko, P., &amp; Petrunenko, I. (2023). </w:t>
      </w:r>
      <w:r w:rsidRPr="002D2B29">
        <w:rPr>
          <w:rFonts w:ascii="Calibri Light" w:hAnsi="Calibri Light" w:cs="Calibri Light"/>
          <w:sz w:val="24"/>
          <w:szCs w:val="24"/>
          <w:lang w:val="en-GB"/>
        </w:rPr>
        <w:t xml:space="preserve">The Impact of International Sanctions on Ukraine’s Sustainable Development in the Context of Russian Cyberwarfare. </w:t>
      </w:r>
      <w:r w:rsidRPr="002D2B29">
        <w:rPr>
          <w:rFonts w:ascii="Calibri Light" w:hAnsi="Calibri Light" w:cs="Calibri Light"/>
          <w:i/>
          <w:sz w:val="24"/>
          <w:szCs w:val="24"/>
          <w:lang w:val="en-GB"/>
        </w:rPr>
        <w:t>Law, Business and Sustainability Herald, 3</w:t>
      </w:r>
      <w:r w:rsidRPr="002D2B29">
        <w:rPr>
          <w:rFonts w:ascii="Calibri Light" w:hAnsi="Calibri Light" w:cs="Calibri Light"/>
          <w:sz w:val="24"/>
          <w:szCs w:val="24"/>
          <w:lang w:val="en-GB"/>
        </w:rPr>
        <w:t xml:space="preserve">(2), 30–47. </w:t>
      </w:r>
      <w:hyperlink r:id="rId59">
        <w:r w:rsidRPr="002D2B29">
          <w:rPr>
            <w:rStyle w:val="Hyperlink"/>
            <w:rFonts w:ascii="Calibri Light" w:hAnsi="Calibri Light" w:cs="Calibri Light"/>
            <w:sz w:val="24"/>
            <w:szCs w:val="24"/>
            <w:lang w:val="en-GB"/>
          </w:rPr>
          <w:t>https://lbsherald.org/index.php/journal/article/view/65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Mytnyk, A. A., Syrota, D. I., Slobodianyk, T. M., Loktionova, V. V., &amp; Pleskun, O. V. (2020). Ensuring Enforcement of Judgements through the Prism of Reforming Criminal Provisions. </w:t>
      </w:r>
      <w:r w:rsidRPr="002D2B29">
        <w:rPr>
          <w:rFonts w:ascii="Calibri Light" w:hAnsi="Calibri Light" w:cs="Calibri Light"/>
          <w:i/>
          <w:sz w:val="24"/>
          <w:szCs w:val="24"/>
          <w:lang w:val="en-GB"/>
        </w:rPr>
        <w:t>International Journal of Criminology and Sociology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9</w:t>
      </w:r>
      <w:r w:rsidRPr="002D2B29">
        <w:rPr>
          <w:rFonts w:ascii="Calibri Light" w:hAnsi="Calibri Light" w:cs="Calibri Light"/>
          <w:sz w:val="24"/>
          <w:szCs w:val="24"/>
          <w:lang w:val="en-GB"/>
        </w:rPr>
        <w:t xml:space="preserve">, 735–747. </w:t>
      </w:r>
      <w:hyperlink r:id="rId60" w:history="1">
        <w:r w:rsidRPr="002D2B29">
          <w:rPr>
            <w:rStyle w:val="Hyperlink"/>
            <w:rFonts w:ascii="Calibri Light" w:hAnsi="Calibri Light" w:cs="Calibri Light"/>
            <w:sz w:val="24"/>
            <w:szCs w:val="24"/>
            <w:lang w:val="en-GB"/>
          </w:rPr>
          <w:t>https://doi.org/10.6000/1929-4409.2020.09.69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Muraev, P., Muraev, R., &amp; Andryushchenko, O. (2021). The Coordination of the Activities of the Law Enforcement Agencies for the Prevention and Detection of Crimes Committed by Minors. </w:t>
      </w:r>
      <w:r w:rsidRPr="002D2B29">
        <w:rPr>
          <w:rFonts w:ascii="Calibri Light" w:hAnsi="Calibri Light" w:cs="Calibri Light"/>
          <w:i/>
          <w:sz w:val="24"/>
          <w:szCs w:val="24"/>
          <w:lang w:val="en-GB"/>
        </w:rPr>
        <w:t>Legal Concept</w:t>
      </w:r>
      <w:r w:rsidRPr="002D2B29">
        <w:rPr>
          <w:rFonts w:ascii="Calibri Light" w:hAnsi="Calibri Light" w:cs="Calibri Light"/>
          <w:sz w:val="24"/>
          <w:szCs w:val="24"/>
          <w:lang w:val="en-GB"/>
        </w:rPr>
        <w:t xml:space="preserve">, (2), 33–40. </w:t>
      </w:r>
      <w:hyperlink r:id="rId61" w:history="1">
        <w:r w:rsidRPr="002D2B29">
          <w:rPr>
            <w:rStyle w:val="Hyperlink"/>
            <w:rFonts w:ascii="Calibri Light" w:hAnsi="Calibri Light" w:cs="Calibri Light"/>
            <w:sz w:val="24"/>
            <w:szCs w:val="24"/>
            <w:lang w:val="en-GB"/>
          </w:rPr>
          <w:t>https://doi.org/10.15688/lc.jvolsu.2021.2.5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Teremetskyi, V., Kovalchuk, O., Kolesnikov, A., Bogdanov, R., Korniienko, M., &amp; Dir, I. (2024). Improving the Information and Legal Support of the Judicial System of Ukraine: Experience of the European Court of Human Rights. </w:t>
      </w:r>
      <w:r w:rsidRPr="002D2B29">
        <w:rPr>
          <w:rFonts w:ascii="Calibri Light" w:hAnsi="Calibri Light" w:cs="Calibri Light"/>
          <w:i/>
          <w:sz w:val="24"/>
          <w:szCs w:val="24"/>
          <w:lang w:val="en-GB"/>
        </w:rPr>
        <w:t>Journal of Ecohumanism</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w:t>
      </w:r>
      <w:r w:rsidRPr="002D2B29">
        <w:rPr>
          <w:rFonts w:ascii="Calibri Light" w:hAnsi="Calibri Light" w:cs="Calibri Light"/>
          <w:sz w:val="24"/>
          <w:szCs w:val="24"/>
          <w:lang w:val="en-GB"/>
        </w:rPr>
        <w:t xml:space="preserve">(3), 61–74. </w:t>
      </w:r>
      <w:hyperlink r:id="rId62" w:history="1">
        <w:r w:rsidRPr="002D2B29">
          <w:rPr>
            <w:rStyle w:val="Hyperlink"/>
            <w:rFonts w:ascii="Calibri Light" w:hAnsi="Calibri Light" w:cs="Calibri Light"/>
            <w:sz w:val="24"/>
            <w:szCs w:val="24"/>
            <w:lang w:val="en-GB"/>
          </w:rPr>
          <w:t>https://doi.org/10.62754/joe.v3i3.3349</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uk-UA"/>
        </w:rPr>
        <w:t xml:space="preserve">Iliev, K. (2022). </w:t>
      </w:r>
      <w:r w:rsidRPr="002D2B29">
        <w:rPr>
          <w:rFonts w:ascii="Calibri Light" w:hAnsi="Calibri Light" w:cs="Calibri Light"/>
          <w:sz w:val="24"/>
          <w:szCs w:val="24"/>
          <w:lang w:val="en-GB"/>
        </w:rPr>
        <w:t xml:space="preserve">Philosophical views on the procedure for regulating the norms of Blockchain technologies in the context of future prospects for the development of the meta-universe. </w:t>
      </w:r>
      <w:r w:rsidRPr="002D2B29">
        <w:rPr>
          <w:rFonts w:ascii="Calibri Light" w:hAnsi="Calibri Light" w:cs="Calibri Light"/>
          <w:i/>
          <w:sz w:val="24"/>
          <w:szCs w:val="24"/>
          <w:lang w:val="en-GB"/>
        </w:rPr>
        <w:t>Futurity Philosophy</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w:t>
      </w:r>
      <w:r w:rsidRPr="002D2B29">
        <w:rPr>
          <w:rFonts w:ascii="Calibri Light" w:hAnsi="Calibri Light" w:cs="Calibri Light"/>
          <w:sz w:val="24"/>
          <w:szCs w:val="24"/>
          <w:lang w:val="en-GB"/>
        </w:rPr>
        <w:t xml:space="preserve">(1), 30–41. </w:t>
      </w:r>
      <w:hyperlink r:id="rId63" w:history="1">
        <w:r w:rsidRPr="002D2B29">
          <w:rPr>
            <w:rStyle w:val="Hyperlink"/>
            <w:rFonts w:ascii="Calibri Light" w:hAnsi="Calibri Light" w:cs="Calibri Light"/>
            <w:sz w:val="24"/>
            <w:szCs w:val="24"/>
            <w:lang w:val="en-GB"/>
          </w:rPr>
          <w:t>https://doi.org/10.57125/fp.2022.03.30.03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Krap, A., Bataiev, S., Bobro, N., Kozub, V., &amp; Hlevatska, N. (2024). Examination of digital advancements: Their influence on contemporary corporate management methods and approaches. </w:t>
      </w:r>
      <w:r w:rsidRPr="002D2B29">
        <w:rPr>
          <w:rFonts w:ascii="Calibri Light" w:hAnsi="Calibri Light" w:cs="Calibri Light"/>
          <w:i/>
          <w:sz w:val="24"/>
          <w:szCs w:val="24"/>
          <w:lang w:val="en-GB"/>
        </w:rPr>
        <w:t>Multidisciplinary Reviews</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7</w:t>
      </w:r>
      <w:r w:rsidRPr="002D2B29">
        <w:rPr>
          <w:rFonts w:ascii="Calibri Light" w:hAnsi="Calibri Light" w:cs="Calibri Light"/>
          <w:sz w:val="24"/>
          <w:szCs w:val="24"/>
          <w:lang w:val="en-GB"/>
        </w:rPr>
        <w:t xml:space="preserve">, Article 2024spe026. </w:t>
      </w:r>
      <w:hyperlink r:id="rId64" w:history="1">
        <w:r w:rsidRPr="002D2B29">
          <w:rPr>
            <w:rStyle w:val="Hyperlink"/>
            <w:rFonts w:ascii="Calibri Light" w:hAnsi="Calibri Light" w:cs="Calibri Light"/>
            <w:sz w:val="24"/>
            <w:szCs w:val="24"/>
            <w:lang w:val="en-GB"/>
          </w:rPr>
          <w:t>https://doi.org/10.31893/multirev.2024spe026</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Prokopenko, O., &amp; Sapinski, A. (2024). Using Virtual Reality in Education: Ethical and Social Dimensions. </w:t>
      </w:r>
      <w:r w:rsidRPr="002D2B29">
        <w:rPr>
          <w:rFonts w:ascii="Calibri Light" w:hAnsi="Calibri Light" w:cs="Calibri Light"/>
          <w:i/>
          <w:sz w:val="24"/>
          <w:szCs w:val="24"/>
          <w:lang w:val="en-GB"/>
        </w:rPr>
        <w:t>E-Learning Innovations Journal</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w:t>
      </w:r>
      <w:r w:rsidRPr="002D2B29">
        <w:rPr>
          <w:rFonts w:ascii="Calibri Light" w:hAnsi="Calibri Light" w:cs="Calibri Light"/>
          <w:sz w:val="24"/>
          <w:szCs w:val="24"/>
          <w:lang w:val="en-GB"/>
        </w:rPr>
        <w:t xml:space="preserve">(1), 41–62. </w:t>
      </w:r>
      <w:hyperlink r:id="rId65" w:history="1">
        <w:r w:rsidRPr="002D2B29">
          <w:rPr>
            <w:rStyle w:val="Hyperlink"/>
            <w:rFonts w:ascii="Calibri Light" w:hAnsi="Calibri Light" w:cs="Calibri Light"/>
            <w:sz w:val="24"/>
            <w:szCs w:val="24"/>
            <w:lang w:val="en-GB"/>
          </w:rPr>
          <w:t>https://doi.org/10.57125/elij.2024.03.25.03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Gruev, I. (2023). Responsive Judicial Review in Kelsenian Constitutional Courts: The Impeding Effects of Limited Standing and Formalism. </w:t>
      </w:r>
      <w:r w:rsidRPr="002D2B29">
        <w:rPr>
          <w:rFonts w:ascii="Calibri Light" w:hAnsi="Calibri Light" w:cs="Calibri Light"/>
          <w:i/>
          <w:sz w:val="24"/>
          <w:szCs w:val="24"/>
          <w:lang w:val="en-GB"/>
        </w:rPr>
        <w:t>Review of Central and East European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48</w:t>
      </w:r>
      <w:r w:rsidRPr="002D2B29">
        <w:rPr>
          <w:rFonts w:ascii="Calibri Light" w:hAnsi="Calibri Light" w:cs="Calibri Light"/>
          <w:sz w:val="24"/>
          <w:szCs w:val="24"/>
          <w:lang w:val="en-GB"/>
        </w:rPr>
        <w:t xml:space="preserve">(3-4), 426–444. </w:t>
      </w:r>
      <w:hyperlink r:id="rId66" w:history="1">
        <w:r w:rsidRPr="002D2B29">
          <w:rPr>
            <w:rStyle w:val="Hyperlink"/>
            <w:rFonts w:ascii="Calibri Light" w:hAnsi="Calibri Light" w:cs="Calibri Light"/>
            <w:sz w:val="24"/>
            <w:szCs w:val="24"/>
            <w:lang w:val="en-GB"/>
          </w:rPr>
          <w:t>https://doi.org/10.1163/15730352-bja10085</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Protsiuk, I,. Samoshchenko, V., Panova, A., &amp; Shaposhnyk A. (2023b). The Rights to access to Information and National Security in the Ukraine in the System of Human Rights. </w:t>
      </w:r>
      <w:r w:rsidRPr="002D2B29">
        <w:rPr>
          <w:rFonts w:ascii="Calibri Light" w:hAnsi="Calibri Light" w:cs="Calibri Light"/>
          <w:i/>
          <w:sz w:val="24"/>
          <w:szCs w:val="24"/>
          <w:lang w:val="en-GB"/>
        </w:rPr>
        <w:t>Revista Jurídica Portucalense</w:t>
      </w:r>
      <w:r w:rsidRPr="002D2B29">
        <w:rPr>
          <w:rFonts w:ascii="Calibri Light" w:hAnsi="Calibri Light" w:cs="Calibri Light"/>
          <w:sz w:val="24"/>
          <w:szCs w:val="24"/>
          <w:lang w:val="en-GB"/>
        </w:rPr>
        <w:t xml:space="preserve">, (34), 257–282. </w:t>
      </w:r>
      <w:hyperlink r:id="rId67">
        <w:r w:rsidRPr="002D2B29">
          <w:rPr>
            <w:rStyle w:val="Hyperlink"/>
            <w:rFonts w:ascii="Calibri Light" w:hAnsi="Calibri Light" w:cs="Calibri Light"/>
            <w:sz w:val="24"/>
            <w:szCs w:val="24"/>
            <w:lang w:val="en-GB"/>
          </w:rPr>
          <w:t>https://doi.org/10.34625/issn.2183-2705(34)2023.ic-13</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de-DE"/>
        </w:rPr>
        <w:t xml:space="preserve">Kelemen, R. D., &amp; Pavone, T. (2021). </w:t>
      </w:r>
      <w:r w:rsidRPr="002D2B29">
        <w:rPr>
          <w:rFonts w:ascii="Calibri Light" w:hAnsi="Calibri Light" w:cs="Calibri Light"/>
          <w:sz w:val="24"/>
          <w:szCs w:val="24"/>
          <w:lang w:val="en-GB"/>
        </w:rPr>
        <w:t xml:space="preserve">Where Have the Guardians Gone? Law Enforcement and the Politics of Supranational Forbearance in the European Union. </w:t>
      </w:r>
      <w:r w:rsidRPr="002D2B29">
        <w:rPr>
          <w:rFonts w:ascii="Calibri Light" w:hAnsi="Calibri Light" w:cs="Calibri Light"/>
          <w:i/>
          <w:iCs/>
          <w:sz w:val="24"/>
          <w:szCs w:val="24"/>
          <w:lang w:val="en-GB"/>
        </w:rPr>
        <w:t>SSRN Electronic Journal</w:t>
      </w:r>
      <w:r w:rsidRPr="002D2B29">
        <w:rPr>
          <w:rFonts w:ascii="Calibri Light" w:hAnsi="Calibri Light" w:cs="Calibri Light"/>
          <w:sz w:val="24"/>
          <w:szCs w:val="24"/>
          <w:lang w:val="en-GB"/>
        </w:rPr>
        <w:t xml:space="preserve">. </w:t>
      </w:r>
      <w:hyperlink r:id="rId68" w:history="1">
        <w:r w:rsidRPr="002D2B29">
          <w:rPr>
            <w:rStyle w:val="Hyperlink"/>
            <w:rFonts w:ascii="Calibri Light" w:hAnsi="Calibri Light" w:cs="Calibri Light"/>
            <w:sz w:val="24"/>
            <w:szCs w:val="24"/>
            <w:lang w:val="en-GB"/>
          </w:rPr>
          <w:t>https://doi.org/10.2139/ssrn.3994918</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Shelever, N., Rogach, O., Antalovtsi, O., Voron, D., &amp; Pylyp, V. (2024). Justice of judicial procedure: conceptual basis and national characteristics. </w:t>
      </w:r>
      <w:r w:rsidRPr="002D2B29">
        <w:rPr>
          <w:rFonts w:ascii="Calibri Light" w:hAnsi="Calibri Light" w:cs="Calibri Light"/>
          <w:i/>
          <w:sz w:val="24"/>
          <w:szCs w:val="24"/>
          <w:lang w:val="en-GB"/>
        </w:rPr>
        <w:t>Revista Brasileira de Direito</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20</w:t>
      </w:r>
      <w:r w:rsidRPr="002D2B29">
        <w:rPr>
          <w:rFonts w:ascii="Calibri Light" w:hAnsi="Calibri Light" w:cs="Calibri Light"/>
          <w:sz w:val="24"/>
          <w:szCs w:val="24"/>
          <w:lang w:val="en-GB"/>
        </w:rPr>
        <w:t xml:space="preserve">(1), 4987. </w:t>
      </w:r>
      <w:hyperlink r:id="rId69" w:history="1">
        <w:r w:rsidRPr="002D2B29">
          <w:rPr>
            <w:rStyle w:val="Hyperlink"/>
            <w:rFonts w:ascii="Calibri Light" w:hAnsi="Calibri Light" w:cs="Calibri Light"/>
            <w:sz w:val="24"/>
            <w:szCs w:val="24"/>
            <w:lang w:val="en-GB"/>
          </w:rPr>
          <w:t>https://doi.org/10.18256/2238-0604.2024.v20i1.4987</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US"/>
        </w:rPr>
      </w:pPr>
      <w:r w:rsidRPr="002D2B29">
        <w:rPr>
          <w:rFonts w:ascii="Calibri Light" w:hAnsi="Calibri Light" w:cs="Calibri Light"/>
          <w:sz w:val="24"/>
          <w:szCs w:val="24"/>
          <w:lang w:val="en-GB"/>
        </w:rPr>
        <w:t xml:space="preserve">Myroslavskyi, S. V., &amp; Leshchenko, A. V. (2022). Prevention of corruption in the system of state and public administration in Ukraine: History – retrospective analysis. </w:t>
      </w:r>
      <w:r w:rsidRPr="002D2B29">
        <w:rPr>
          <w:rFonts w:ascii="Calibri Light" w:hAnsi="Calibri Light" w:cs="Calibri Light"/>
          <w:i/>
          <w:iCs/>
          <w:sz w:val="24"/>
          <w:szCs w:val="24"/>
          <w:lang w:val="en-GB"/>
        </w:rPr>
        <w:t>“Scientific Notes of Taurida V.I. Vernadsky University”, Series “Public Administration,”</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33</w:t>
      </w:r>
      <w:r w:rsidRPr="002D2B29">
        <w:rPr>
          <w:rFonts w:ascii="Calibri Light" w:hAnsi="Calibri Light" w:cs="Calibri Light"/>
          <w:sz w:val="24"/>
          <w:szCs w:val="24"/>
          <w:lang w:val="en-GB"/>
        </w:rPr>
        <w:t>(</w:t>
      </w:r>
      <w:r w:rsidRPr="002D2B29">
        <w:rPr>
          <w:rFonts w:ascii="Calibri Light" w:hAnsi="Calibri Light" w:cs="Calibri Light"/>
          <w:iCs/>
          <w:sz w:val="24"/>
          <w:szCs w:val="24"/>
          <w:lang w:val="en-GB"/>
        </w:rPr>
        <w:t>6)</w:t>
      </w:r>
      <w:r w:rsidRPr="002D2B29">
        <w:rPr>
          <w:rFonts w:ascii="Calibri Light" w:hAnsi="Calibri Light" w:cs="Calibri Light"/>
          <w:sz w:val="24"/>
          <w:szCs w:val="24"/>
          <w:lang w:val="en-GB"/>
        </w:rPr>
        <w:t xml:space="preserve">, 25–30. </w:t>
      </w:r>
      <w:hyperlink r:id="rId70" w:history="1">
        <w:r w:rsidRPr="002D2B29">
          <w:rPr>
            <w:rStyle w:val="Hyperlink"/>
            <w:rFonts w:ascii="Calibri Light" w:hAnsi="Calibri Light" w:cs="Calibri Light"/>
            <w:sz w:val="24"/>
            <w:szCs w:val="24"/>
            <w:lang w:val="en-US"/>
          </w:rPr>
          <w:t>https://doi.org/10.32782/TNU-2663-6468/2022.6/04</w:t>
        </w:r>
      </w:hyperlink>
    </w:p>
    <w:p w:rsidR="002D2B29" w:rsidRPr="002D2B29" w:rsidRDefault="002D2B29" w:rsidP="002D2B29">
      <w:pPr>
        <w:pStyle w:val="ListParagraph"/>
        <w:numPr>
          <w:ilvl w:val="0"/>
          <w:numId w:val="42"/>
        </w:numPr>
        <w:spacing w:before="120" w:after="120" w:line="240" w:lineRule="auto"/>
        <w:ind w:right="-1" w:hanging="502"/>
        <w:jc w:val="both"/>
        <w:rPr>
          <w:rFonts w:ascii="Calibri Light" w:hAnsi="Calibri Light" w:cs="Calibri Light"/>
          <w:sz w:val="24"/>
          <w:szCs w:val="24"/>
          <w:lang w:val="en-GB"/>
        </w:rPr>
      </w:pPr>
      <w:r w:rsidRPr="002D2B29">
        <w:rPr>
          <w:rFonts w:ascii="Calibri Light" w:hAnsi="Calibri Light" w:cs="Calibri Light"/>
          <w:sz w:val="24"/>
          <w:szCs w:val="24"/>
          <w:lang w:val="en-GB"/>
        </w:rPr>
        <w:t xml:space="preserve">Shevchuk, O., Kompaniiets, I., Volianska, O., Shovkoplias, O., &amp; Baranchuk, V. (2024). Electronic Administrative Judicial Procedure of Ukraine and the Right to Judicial Protection: Problems of Legal Regulation and Practical Issues. </w:t>
      </w:r>
      <w:r w:rsidRPr="002D2B29">
        <w:rPr>
          <w:rFonts w:ascii="Calibri Light" w:hAnsi="Calibri Light" w:cs="Calibri Light"/>
          <w:i/>
          <w:sz w:val="24"/>
          <w:szCs w:val="24"/>
          <w:lang w:val="en-GB"/>
        </w:rPr>
        <w:t>Juridical Tribune – Review of Comparative and International Law</w:t>
      </w:r>
      <w:r w:rsidRPr="002D2B29">
        <w:rPr>
          <w:rFonts w:ascii="Calibri Light" w:hAnsi="Calibri Light" w:cs="Calibri Light"/>
          <w:sz w:val="24"/>
          <w:szCs w:val="24"/>
          <w:lang w:val="en-GB"/>
        </w:rPr>
        <w:t xml:space="preserve">, </w:t>
      </w:r>
      <w:r w:rsidRPr="002D2B29">
        <w:rPr>
          <w:rFonts w:ascii="Calibri Light" w:hAnsi="Calibri Light" w:cs="Calibri Light"/>
          <w:i/>
          <w:sz w:val="24"/>
          <w:szCs w:val="24"/>
          <w:lang w:val="en-GB"/>
        </w:rPr>
        <w:t>14</w:t>
      </w:r>
      <w:r w:rsidRPr="002D2B29">
        <w:rPr>
          <w:rFonts w:ascii="Calibri Light" w:hAnsi="Calibri Light" w:cs="Calibri Light"/>
          <w:sz w:val="24"/>
          <w:szCs w:val="24"/>
          <w:lang w:val="en-GB"/>
        </w:rPr>
        <w:t xml:space="preserve">(1), 98–115. </w:t>
      </w:r>
      <w:hyperlink r:id="rId71" w:history="1">
        <w:r w:rsidRPr="002D2B29">
          <w:rPr>
            <w:rStyle w:val="Hyperlink"/>
            <w:rFonts w:ascii="Calibri Light" w:hAnsi="Calibri Light" w:cs="Calibri Light"/>
            <w:sz w:val="24"/>
            <w:szCs w:val="24"/>
            <w:lang w:val="en-GB"/>
          </w:rPr>
          <w:t>https://doi.org/10.62768/tbj/2024/14/1/06</w:t>
        </w:r>
      </w:hyperlink>
    </w:p>
    <w:sectPr w:rsidR="002D2B29" w:rsidRPr="002D2B29" w:rsidSect="007816FC">
      <w:headerReference w:type="even" r:id="rId72"/>
      <w:headerReference w:type="default" r:id="rId73"/>
      <w:footerReference w:type="even" r:id="rId74"/>
      <w:footerReference w:type="default" r:id="rId75"/>
      <w:headerReference w:type="first" r:id="rId76"/>
      <w:footerReference w:type="first" r:id="rId7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5EF" w:rsidRDefault="007315EF">
      <w:r>
        <w:separator/>
      </w:r>
    </w:p>
  </w:endnote>
  <w:endnote w:type="continuationSeparator" w:id="0">
    <w:p w:rsidR="007315EF" w:rsidRDefault="0073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C85" w:rsidRPr="00540F02" w:rsidRDefault="00FD2FF5" w:rsidP="00122F5F">
    <w:pPr>
      <w:pStyle w:val="Footer"/>
      <w:ind w:right="357"/>
      <w:rPr>
        <w:rFonts w:ascii="Calibri Light" w:hAnsi="Calibri Light" w:cs="Calibri Light"/>
        <w:sz w:val="16"/>
        <w:szCs w:val="16"/>
      </w:rPr>
    </w:pPr>
    <w:r>
      <w:rPr>
        <w:noProof/>
        <w:lang w:eastAsia="en-US"/>
      </w:rPr>
      <w:pict>
        <v:rect id="_x0000_s2067" style="position:absolute;margin-left:405.65pt;margin-top:-5.1pt;width:48.8pt;height:21.9pt;z-index:251655168" strokecolor="white">
          <v:textbox style="mso-next-textbox:#_x0000_s2067">
            <w:txbxContent>
              <w:p w:rsidR="00C36C85" w:rsidRPr="00122F5F" w:rsidRDefault="00C36C85" w:rsidP="00122F5F">
                <w:pPr>
                  <w:jc w:val="center"/>
                  <w:rPr>
                    <w:rFonts w:ascii="Calibri" w:hAnsi="Calibri" w:cs="Calibri"/>
                    <w:sz w:val="16"/>
                    <w:szCs w:val="16"/>
                  </w:rPr>
                </w:pPr>
                <w:r w:rsidRPr="00122F5F">
                  <w:rPr>
                    <w:rFonts w:ascii="Calibri" w:hAnsi="Calibri" w:cs="Calibri"/>
                    <w:sz w:val="16"/>
                    <w:szCs w:val="16"/>
                  </w:rPr>
                  <w:t>2022</w:t>
                </w:r>
              </w:p>
            </w:txbxContent>
          </v:textbox>
        </v:rect>
      </w:pict>
    </w:r>
    <w:r w:rsidR="00C36C85" w:rsidRPr="00540F02">
      <w:rPr>
        <w:rFonts w:ascii="Calibri Light" w:hAnsi="Calibri Light" w:cs="Calibri Light"/>
        <w:sz w:val="16"/>
        <w:szCs w:val="16"/>
      </w:rPr>
      <w:t>International Journal Law and Society</w:t>
    </w:r>
  </w:p>
  <w:p w:rsidR="00C36C85" w:rsidRPr="00540F02" w:rsidRDefault="00C36C85"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C85" w:rsidRPr="00540F02" w:rsidRDefault="00FD2FF5" w:rsidP="0008220C">
    <w:pPr>
      <w:pStyle w:val="Footer"/>
      <w:ind w:right="357"/>
      <w:rPr>
        <w:rFonts w:ascii="Calibri Light" w:hAnsi="Calibri Light" w:cs="Calibri Light"/>
        <w:sz w:val="16"/>
        <w:szCs w:val="16"/>
      </w:rPr>
    </w:pPr>
    <w:r>
      <w:rPr>
        <w:noProof/>
        <w:lang w:eastAsia="en-US"/>
      </w:rPr>
      <w:pict>
        <v:rect id="_x0000_s2068" style="position:absolute;margin-left:405.65pt;margin-top:-5.1pt;width:48.8pt;height:21.9pt;z-index:251663360" strokecolor="white">
          <v:textbox style="mso-next-textbox:#_x0000_s2068">
            <w:txbxContent>
              <w:p w:rsidR="00C36C85" w:rsidRPr="00122F5F" w:rsidRDefault="00C36C85" w:rsidP="0008220C">
                <w:pPr>
                  <w:jc w:val="center"/>
                  <w:rPr>
                    <w:rFonts w:ascii="Calibri" w:hAnsi="Calibri" w:cs="Calibri"/>
                    <w:sz w:val="16"/>
                    <w:szCs w:val="16"/>
                  </w:rPr>
                </w:pPr>
                <w:r w:rsidRPr="00122F5F">
                  <w:rPr>
                    <w:rFonts w:ascii="Calibri" w:hAnsi="Calibri" w:cs="Calibri"/>
                    <w:sz w:val="16"/>
                    <w:szCs w:val="16"/>
                  </w:rPr>
                  <w:t>2022</w:t>
                </w:r>
              </w:p>
            </w:txbxContent>
          </v:textbox>
        </v:rect>
      </w:pict>
    </w:r>
    <w:r w:rsidR="00C36C85" w:rsidRPr="00540F02">
      <w:rPr>
        <w:rFonts w:ascii="Calibri Light" w:hAnsi="Calibri Light" w:cs="Calibri Light"/>
        <w:sz w:val="16"/>
        <w:szCs w:val="16"/>
      </w:rPr>
      <w:t>International Journal Law and Society</w:t>
    </w:r>
  </w:p>
  <w:p w:rsidR="00C36C85" w:rsidRPr="0008220C" w:rsidRDefault="00C36C85"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C85" w:rsidRPr="0008220C" w:rsidRDefault="00FD2FF5" w:rsidP="00FF1D30">
    <w:pPr>
      <w:pStyle w:val="Footer"/>
      <w:ind w:right="357"/>
      <w:rPr>
        <w:rFonts w:ascii="Calibri Light" w:hAnsi="Calibri Light" w:cs="Calibri Light"/>
        <w:sz w:val="16"/>
        <w:szCs w:val="16"/>
      </w:rPr>
    </w:pPr>
    <w:r>
      <w:rPr>
        <w:noProof/>
        <w:lang w:eastAsia="en-US"/>
      </w:rPr>
      <w:pict>
        <v:rect id="_x0000_s2072" style="position:absolute;margin-left:405.65pt;margin-top:-5.1pt;width:48.8pt;height:21.9pt;z-index:251654144" strokecolor="white">
          <v:textbox style="mso-next-textbox:#_x0000_s2072">
            <w:txbxContent>
              <w:p w:rsidR="00C36C85" w:rsidRPr="00540F02" w:rsidRDefault="00C36C85" w:rsidP="00122F5F">
                <w:pPr>
                  <w:jc w:val="center"/>
                  <w:rPr>
                    <w:rFonts w:ascii="Calibri" w:hAnsi="Calibri" w:cs="Calibri"/>
                    <w:sz w:val="16"/>
                    <w:szCs w:val="16"/>
                  </w:rPr>
                </w:pPr>
                <w:r w:rsidRPr="00540F02">
                  <w:rPr>
                    <w:rFonts w:ascii="Calibri" w:hAnsi="Calibri" w:cs="Calibri"/>
                    <w:sz w:val="16"/>
                    <w:szCs w:val="16"/>
                  </w:rPr>
                  <w:t>2022</w:t>
                </w:r>
              </w:p>
            </w:txbxContent>
          </v:textbox>
        </v:rect>
      </w:pict>
    </w:r>
    <w:r w:rsidR="00C36C85" w:rsidRPr="0008220C">
      <w:rPr>
        <w:rFonts w:ascii="Calibri Light" w:hAnsi="Calibri Light" w:cs="Calibri Light"/>
        <w:sz w:val="16"/>
        <w:szCs w:val="16"/>
      </w:rPr>
      <w:t>International Journal Law and Society</w:t>
    </w:r>
  </w:p>
  <w:p w:rsidR="00C36C85" w:rsidRPr="0008220C" w:rsidRDefault="00C36C85"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5EF" w:rsidRDefault="007315EF">
      <w:r>
        <w:separator/>
      </w:r>
    </w:p>
  </w:footnote>
  <w:footnote w:type="continuationSeparator" w:id="0">
    <w:p w:rsidR="007315EF" w:rsidRDefault="00731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C85" w:rsidRDefault="00FD2FF5" w:rsidP="00122F5F">
    <w:pPr>
      <w:pStyle w:val="Header"/>
    </w:pPr>
    <w:r>
      <w:rPr>
        <w:noProof/>
        <w:lang w:eastAsia="en-US"/>
      </w:rPr>
      <w:pict>
        <v:shapetype id="_x0000_t202" coordsize="21600,21600" o:spt="202" path="m,l,21600r21600,l21600,xe">
          <v:stroke joinstyle="miter"/>
          <v:path gradientshapeok="t" o:connecttype="rect"/>
        </v:shapetype>
        <v:shape id="_x0000_s2061" type="#_x0000_t202" style="position:absolute;margin-left:75.75pt;margin-top:74.6pt;width:157.4pt;height:18.1pt;z-index:-251660288;mso-position-horizontal-relative:page;mso-position-vertical-relative:page" filled="f" stroked="f">
          <v:textbox style="mso-next-textbox:#_x0000_s2061" inset="0,0,0,0">
            <w:txbxContent>
              <w:p w:rsidR="00C36C85" w:rsidRPr="00FF1D30" w:rsidRDefault="00C36C8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RDefault="00C36C8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w:r>
    <w:r>
      <w:rPr>
        <w:noProof/>
        <w:lang w:eastAsia="en-US"/>
      </w:rPr>
      <w:pict>
        <v:shape id="_x0000_s2062" type="#_x0000_t202" style="position:absolute;margin-left:511.65pt;margin-top:35.05pt;width:18.25pt;height:14pt;z-index:-251655168;mso-position-horizontal-relative:page;mso-position-vertical-relative:page" filled="f" stroked="f">
          <v:textbox style="mso-next-textbox:#_x0000_s2062" inset="0,0,0,0">
            <w:txbxContent>
              <w:p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w:r>
    <w:r>
      <w:rPr>
        <w:noProof/>
        <w:lang w:eastAsia="en-US"/>
      </w:rPr>
      <w:pict>
        <v:shape id="_x0000_s2063" type="#_x0000_t202" style="position:absolute;margin-left:247.5pt;margin-top:61.8pt;width:277.45pt;height:32.8pt;z-index:-251659264;mso-position-horizontal-relative:page;mso-position-vertical-relative:page" filled="f" stroked="f">
          <v:textbox style="mso-next-textbox:#_x0000_s2063" inset="0,0,0,0">
            <w:txbxContent>
              <w:p w:rsidR="00C36C85" w:rsidRPr="00FF1D30" w:rsidRDefault="00C36C85"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w:r>
    <w:r w:rsidR="00C36C8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86.25pt;height:39.75pt">
          <v:imagedata r:id="rId1" o:title=""/>
        </v:shape>
      </w:pict>
    </w:r>
  </w:p>
  <w:p w:rsidR="00C36C85" w:rsidRDefault="00C36C85" w:rsidP="00122F5F">
    <w:pPr>
      <w:pStyle w:val="Header"/>
      <w:rPr>
        <w:sz w:val="16"/>
        <w:szCs w:val="16"/>
      </w:rPr>
    </w:pPr>
  </w:p>
  <w:p w:rsidR="00C36C85" w:rsidRDefault="00C36C85" w:rsidP="00122F5F">
    <w:pPr>
      <w:pStyle w:val="Header"/>
      <w:rPr>
        <w:sz w:val="16"/>
        <w:szCs w:val="16"/>
      </w:rPr>
    </w:pPr>
  </w:p>
  <w:p w:rsidR="00C36C85" w:rsidRPr="00122F5F" w:rsidRDefault="00C36C85"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C85" w:rsidRDefault="00FD2FF5" w:rsidP="00540F02">
    <w:pPr>
      <w:pStyle w:val="Header"/>
    </w:pPr>
    <w:r>
      <w:rPr>
        <w:noProof/>
        <w:lang w:eastAsia="en-US"/>
      </w:rPr>
      <w:pict>
        <v:shapetype id="_x0000_t202" coordsize="21600,21600" o:spt="202" path="m,l,21600r21600,l21600,xe">
          <v:stroke joinstyle="miter"/>
          <v:path gradientshapeok="t" o:connecttype="rect"/>
        </v:shapetype>
        <v:shape id="_x0000_s2064" type="#_x0000_t202" style="position:absolute;margin-left:75.75pt;margin-top:74.6pt;width:157.4pt;height:18.1pt;z-index:-251658240;mso-position-horizontal-relative:page;mso-position-vertical-relative:page" filled="f" stroked="f">
          <v:textbox style="mso-next-textbox:#_x0000_s2064" inset="0,0,0,0">
            <w:txbxContent>
              <w:p w:rsidR="00C36C85" w:rsidRPr="00FF1D30" w:rsidRDefault="00C36C8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RDefault="00C36C8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w:r>
    <w:r>
      <w:rPr>
        <w:noProof/>
        <w:lang w:eastAsia="en-US"/>
      </w:rPr>
      <w:pict>
        <v:shape id="_x0000_s2065" type="#_x0000_t202" style="position:absolute;margin-left:509pt;margin-top:36.8pt;width:18.25pt;height:14pt;z-index:-251654144;mso-position-horizontal-relative:page;mso-position-vertical-relative:page" filled="f" stroked="f">
          <v:textbox style="mso-next-textbox:#_x0000_s2065" inset="0,0,0,0">
            <w:txbxContent>
              <w:p w:rsidR="00C36C85" w:rsidRPr="00540F02" w:rsidRDefault="00C36C8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F333D">
                  <w:rPr>
                    <w:rFonts w:ascii="Calibri Light" w:hAnsi="Calibri Light" w:cs="Calibri Light"/>
                    <w:noProof/>
                  </w:rPr>
                  <w:t>17</w:t>
                </w:r>
                <w:r w:rsidRPr="00540F02">
                  <w:rPr>
                    <w:rFonts w:ascii="Calibri Light" w:hAnsi="Calibri Light" w:cs="Calibri Light"/>
                  </w:rPr>
                  <w:fldChar w:fldCharType="end"/>
                </w:r>
              </w:p>
            </w:txbxContent>
          </v:textbox>
          <w10:wrap anchorx="page" anchory="page"/>
        </v:shape>
      </w:pict>
    </w:r>
    <w:r>
      <w:rPr>
        <w:noProof/>
        <w:lang w:eastAsia="en-US"/>
      </w:rPr>
      <w:pict>
        <v:shape id="_x0000_s2066" type="#_x0000_t202" style="position:absolute;margin-left:247.5pt;margin-top:61.8pt;width:277.45pt;height:32.8pt;z-index:-251657216;mso-position-horizontal-relative:page;mso-position-vertical-relative:page" filled="f" stroked="f">
          <v:textbox style="mso-next-textbox:#_x0000_s2066" inset="0,0,0,0">
            <w:txbxContent>
              <w:p w:rsidR="00C36C85" w:rsidRPr="00FF1D30" w:rsidRDefault="00C36C85"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w:r>
    <w:r w:rsidR="00C36C8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86.25pt;height:39.75pt">
          <v:imagedata r:id="rId1" o:title=""/>
        </v:shape>
      </w:pict>
    </w:r>
  </w:p>
  <w:p w:rsidR="00C36C85" w:rsidRDefault="00C36C85" w:rsidP="00540F02">
    <w:pPr>
      <w:pStyle w:val="Header"/>
      <w:rPr>
        <w:sz w:val="16"/>
        <w:szCs w:val="16"/>
      </w:rPr>
    </w:pPr>
  </w:p>
  <w:p w:rsidR="00C36C85" w:rsidRDefault="00C36C85" w:rsidP="00540F02">
    <w:pPr>
      <w:pStyle w:val="Header"/>
      <w:rPr>
        <w:sz w:val="16"/>
        <w:szCs w:val="16"/>
      </w:rPr>
    </w:pPr>
  </w:p>
  <w:p w:rsidR="00C36C85" w:rsidRPr="00540F02" w:rsidRDefault="00C36C85"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C85" w:rsidRDefault="00FD2FF5">
    <w:pPr>
      <w:pStyle w:val="Header"/>
    </w:pPr>
    <w:r>
      <w:rPr>
        <w:noProof/>
        <w:lang w:eastAsia="en-US"/>
      </w:rPr>
      <w:pict>
        <v:shapetype id="_x0000_t202" coordsize="21600,21600" o:spt="202" path="m,l,21600r21600,l21600,xe">
          <v:stroke joinstyle="miter"/>
          <v:path gradientshapeok="t" o:connecttype="rect"/>
        </v:shapetype>
        <v:shape id="_x0000_s2069" type="#_x0000_t202" style="position:absolute;margin-left:74.25pt;margin-top:74.6pt;width:157.4pt;height:18.1pt;z-index:-251664384;mso-position-horizontal-relative:page;mso-position-vertical-relative:page" filled="f" stroked="f">
          <v:textbox style="mso-next-textbox:#_x0000_s2069" inset="0,0,0,0">
            <w:txbxContent>
              <w:p w:rsidR="00C36C85" w:rsidRPr="00FF1D30" w:rsidRDefault="00C36C8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C36C85" w:rsidRPr="00FF1D30" w:rsidRDefault="00C36C8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w:r>
    <w:r>
      <w:rPr>
        <w:noProof/>
        <w:lang w:eastAsia="en-US"/>
      </w:rPr>
      <w:pict>
        <v:shape id="_x0000_s2070" type="#_x0000_t202" style="position:absolute;margin-left:509pt;margin-top:34.6pt;width:18.25pt;height:14pt;z-index:-251656192;mso-position-horizontal-relative:page;mso-position-vertical-relative:page" filled="f" stroked="f">
          <v:textbox style="mso-next-textbox:#_x0000_s2070" inset="0,0,0,0">
            <w:txbxContent>
              <w:p w:rsidR="00C36C85" w:rsidRPr="00540F02" w:rsidRDefault="00C36C8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D2FF5">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w:r>
    <w:r>
      <w:rPr>
        <w:noProof/>
        <w:lang w:eastAsia="en-US"/>
      </w:rPr>
      <w:pict>
        <v:shape id="_x0000_s2071" type="#_x0000_t202" style="position:absolute;margin-left:247.5pt;margin-top:61.8pt;width:276.9pt;height:32.8pt;z-index:-251663360;mso-position-horizontal-relative:page;mso-position-vertical-relative:page" filled="f" stroked="f">
          <v:textbox style="mso-next-textbox:#_x0000_s2071" inset="0,0,0,0">
            <w:txbxContent>
              <w:p w:rsidR="00C36C85" w:rsidRPr="00FF1D30" w:rsidRDefault="00C36C85"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w:r>
    <w:r w:rsidR="00C36C8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86.25pt;height:39.75pt" o:ole="">
          <v:imagedata r:id="rId1" o:title=""/>
        </v:shape>
      </w:pict>
    </w:r>
  </w:p>
  <w:p w:rsidR="00C36C85" w:rsidRDefault="00C36C85">
    <w:pPr>
      <w:pStyle w:val="Header"/>
      <w:rPr>
        <w:sz w:val="16"/>
        <w:szCs w:val="16"/>
      </w:rPr>
    </w:pPr>
  </w:p>
  <w:p w:rsidR="00C36C85" w:rsidRDefault="00C36C85">
    <w:pPr>
      <w:pStyle w:val="Header"/>
      <w:rPr>
        <w:sz w:val="16"/>
        <w:szCs w:val="16"/>
      </w:rPr>
    </w:pPr>
  </w:p>
  <w:p w:rsidR="00C36C85" w:rsidRPr="00FF1D30" w:rsidRDefault="00C36C85">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BA1038"/>
    <w:multiLevelType w:val="multilevel"/>
    <w:tmpl w:val="E8B64E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1967584"/>
    <w:multiLevelType w:val="multilevel"/>
    <w:tmpl w:val="215AFF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8"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9"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3E15026"/>
    <w:multiLevelType w:val="multilevel"/>
    <w:tmpl w:val="EBF603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1A320E1"/>
    <w:multiLevelType w:val="multilevel"/>
    <w:tmpl w:val="0D582B2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C667CE1"/>
    <w:multiLevelType w:val="multilevel"/>
    <w:tmpl w:val="2BDA8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0"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1" w15:restartNumberingAfterBreak="0">
    <w:nsid w:val="373B1D85"/>
    <w:multiLevelType w:val="multilevel"/>
    <w:tmpl w:val="3F029C1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2A91EF3"/>
    <w:multiLevelType w:val="multilevel"/>
    <w:tmpl w:val="F250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72604B"/>
    <w:multiLevelType w:val="multilevel"/>
    <w:tmpl w:val="C5C2312E"/>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5"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6"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7"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0"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6FB41F20"/>
    <w:multiLevelType w:val="multilevel"/>
    <w:tmpl w:val="73005A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4" w15:restartNumberingAfterBreak="0">
    <w:nsid w:val="74D4382D"/>
    <w:multiLevelType w:val="hybridMultilevel"/>
    <w:tmpl w:val="9C3C2FF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5783D45"/>
    <w:multiLevelType w:val="multilevel"/>
    <w:tmpl w:val="8E26C8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7" w15:restartNumberingAfterBreak="0">
    <w:nsid w:val="770D0F59"/>
    <w:multiLevelType w:val="hybridMultilevel"/>
    <w:tmpl w:val="D534B0B2"/>
    <w:lvl w:ilvl="0" w:tplc="AF44740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7B3BD8"/>
    <w:multiLevelType w:val="multilevel"/>
    <w:tmpl w:val="35D0DE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9"/>
  </w:num>
  <w:num w:numId="2">
    <w:abstractNumId w:val="10"/>
  </w:num>
  <w:num w:numId="3">
    <w:abstractNumId w:val="12"/>
  </w:num>
  <w:num w:numId="4">
    <w:abstractNumId w:val="30"/>
  </w:num>
  <w:num w:numId="5">
    <w:abstractNumId w:val="29"/>
  </w:num>
  <w:num w:numId="6">
    <w:abstractNumId w:val="28"/>
  </w:num>
  <w:num w:numId="7">
    <w:abstractNumId w:val="39"/>
  </w:num>
  <w:num w:numId="8">
    <w:abstractNumId w:val="20"/>
  </w:num>
  <w:num w:numId="9">
    <w:abstractNumId w:val="31"/>
  </w:num>
  <w:num w:numId="10">
    <w:abstractNumId w:val="33"/>
  </w:num>
  <w:num w:numId="11">
    <w:abstractNumId w:val="14"/>
  </w:num>
  <w:num w:numId="12">
    <w:abstractNumId w:val="26"/>
  </w:num>
  <w:num w:numId="13">
    <w:abstractNumId w:val="9"/>
  </w:num>
  <w:num w:numId="14">
    <w:abstractNumId w:val="0"/>
  </w:num>
  <w:num w:numId="15">
    <w:abstractNumId w:val="41"/>
  </w:num>
  <w:num w:numId="16">
    <w:abstractNumId w:val="27"/>
  </w:num>
  <w:num w:numId="17">
    <w:abstractNumId w:val="38"/>
  </w:num>
  <w:num w:numId="18">
    <w:abstractNumId w:val="36"/>
  </w:num>
  <w:num w:numId="19">
    <w:abstractNumId w:val="25"/>
  </w:num>
  <w:num w:numId="20">
    <w:abstractNumId w:val="7"/>
  </w:num>
  <w:num w:numId="21">
    <w:abstractNumId w:val="1"/>
  </w:num>
  <w:num w:numId="22">
    <w:abstractNumId w:val="15"/>
  </w:num>
  <w:num w:numId="23">
    <w:abstractNumId w:val="2"/>
  </w:num>
  <w:num w:numId="24">
    <w:abstractNumId w:val="3"/>
  </w:num>
  <w:num w:numId="25">
    <w:abstractNumId w:val="4"/>
  </w:num>
  <w:num w:numId="26">
    <w:abstractNumId w:val="13"/>
  </w:num>
  <w:num w:numId="27">
    <w:abstractNumId w:val="17"/>
  </w:num>
  <w:num w:numId="28">
    <w:abstractNumId w:val="8"/>
  </w:num>
  <w:num w:numId="29">
    <w:abstractNumId w:val="22"/>
  </w:num>
  <w:num w:numId="30">
    <w:abstractNumId w:val="32"/>
  </w:num>
  <w:num w:numId="31">
    <w:abstractNumId w:val="5"/>
  </w:num>
  <w:num w:numId="32">
    <w:abstractNumId w:val="18"/>
  </w:num>
  <w:num w:numId="33">
    <w:abstractNumId w:val="23"/>
  </w:num>
  <w:num w:numId="34">
    <w:abstractNumId w:val="35"/>
  </w:num>
  <w:num w:numId="35">
    <w:abstractNumId w:val="11"/>
  </w:num>
  <w:num w:numId="36">
    <w:abstractNumId w:val="6"/>
  </w:num>
  <w:num w:numId="37">
    <w:abstractNumId w:val="21"/>
  </w:num>
  <w:num w:numId="38">
    <w:abstractNumId w:val="40"/>
  </w:num>
  <w:num w:numId="39">
    <w:abstractNumId w:val="24"/>
  </w:num>
  <w:num w:numId="40">
    <w:abstractNumId w:val="16"/>
  </w:num>
  <w:num w:numId="41">
    <w:abstractNumId w:val="34"/>
  </w:num>
  <w:num w:numId="42">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revisionView w:inkAnnotations="0"/>
  <w:doNotTrackMove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7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DAC"/>
    <w:rsid w:val="00003189"/>
    <w:rsid w:val="00005ED9"/>
    <w:rsid w:val="00010DEE"/>
    <w:rsid w:val="000243A3"/>
    <w:rsid w:val="00024881"/>
    <w:rsid w:val="0002569B"/>
    <w:rsid w:val="000417D3"/>
    <w:rsid w:val="000475BE"/>
    <w:rsid w:val="00050F12"/>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909"/>
    <w:rsid w:val="00287EDB"/>
    <w:rsid w:val="00295FB9"/>
    <w:rsid w:val="002961FA"/>
    <w:rsid w:val="002A293E"/>
    <w:rsid w:val="002A4E05"/>
    <w:rsid w:val="002C2843"/>
    <w:rsid w:val="002C2FAC"/>
    <w:rsid w:val="002D0F54"/>
    <w:rsid w:val="002D1D04"/>
    <w:rsid w:val="002D2B29"/>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B4EE9"/>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5F333D"/>
    <w:rsid w:val="006035FA"/>
    <w:rsid w:val="006052AE"/>
    <w:rsid w:val="0061613E"/>
    <w:rsid w:val="0062129F"/>
    <w:rsid w:val="00622926"/>
    <w:rsid w:val="0062388D"/>
    <w:rsid w:val="006352D0"/>
    <w:rsid w:val="006419D1"/>
    <w:rsid w:val="006538D6"/>
    <w:rsid w:val="00654B07"/>
    <w:rsid w:val="00674CB5"/>
    <w:rsid w:val="00680536"/>
    <w:rsid w:val="006902BB"/>
    <w:rsid w:val="006A511E"/>
    <w:rsid w:val="006A7DFF"/>
    <w:rsid w:val="006B0510"/>
    <w:rsid w:val="006B2D02"/>
    <w:rsid w:val="006B6E0F"/>
    <w:rsid w:val="006C65C4"/>
    <w:rsid w:val="006C6EBD"/>
    <w:rsid w:val="006C7730"/>
    <w:rsid w:val="006D6149"/>
    <w:rsid w:val="006D782E"/>
    <w:rsid w:val="006E2F83"/>
    <w:rsid w:val="006E3364"/>
    <w:rsid w:val="006E7FC3"/>
    <w:rsid w:val="006F411A"/>
    <w:rsid w:val="00704378"/>
    <w:rsid w:val="00707398"/>
    <w:rsid w:val="007169EC"/>
    <w:rsid w:val="00727B9E"/>
    <w:rsid w:val="007315EF"/>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61DD"/>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373B"/>
    <w:rsid w:val="009F409C"/>
    <w:rsid w:val="009F6F7B"/>
    <w:rsid w:val="00A03126"/>
    <w:rsid w:val="00A13315"/>
    <w:rsid w:val="00A175E3"/>
    <w:rsid w:val="00A27B34"/>
    <w:rsid w:val="00A37C4B"/>
    <w:rsid w:val="00A4345E"/>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6C85"/>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0192C"/>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1250"/>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D2FF5"/>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3"/>
    <o:shapelayout v:ext="edit">
      <o:idmap v:ext="edit" data="1"/>
    </o:shapelayout>
  </w:shapeDefaults>
  <w:decimalSymbol w:val="."/>
  <w:listSeparator w:val=","/>
  <w14:defaultImageDpi w14:val="0"/>
  <w15:docId w15:val="{54D11317-DBD8-46CA-BFEE-0C76AE1C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2D2DAC"/>
    <w:pPr>
      <w:jc w:val="center"/>
    </w:pPr>
    <w:rPr>
      <w:b/>
      <w:bCs/>
      <w:sz w:val="24"/>
      <w:szCs w:val="24"/>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PageNumber">
    <w:name w:val="page number"/>
    <w:basedOn w:val="DefaultParagraphFont"/>
    <w:uiPriority w:val="99"/>
    <w:rsid w:val="002D2DAC"/>
    <w:rPr>
      <w:rFonts w:cs="Times New Roman"/>
    </w:rPr>
  </w:style>
  <w:style w:type="paragraph" w:styleId="Footer">
    <w:name w:val="footer"/>
    <w:basedOn w:val="Normal"/>
    <w:link w:val="FooterChar"/>
    <w:uiPriority w:val="99"/>
    <w:rsid w:val="002D2DAC"/>
    <w:pPr>
      <w:tabs>
        <w:tab w:val="center" w:pos="4320"/>
        <w:tab w:val="right" w:pos="8640"/>
      </w:tabs>
    </w:pPr>
  </w:style>
  <w:style w:type="paragraph" w:styleId="BodyText">
    <w:name w:val="Body Text"/>
    <w:basedOn w:val="Normal"/>
    <w:link w:val="BodyTextChar"/>
    <w:uiPriority w:val="1"/>
    <w:qFormat/>
    <w:rsid w:val="00C26170"/>
    <w:pPr>
      <w:spacing w:after="120"/>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customStyle="1" w:styleId="FooterChar">
    <w:name w:val="Footer Char"/>
    <w:basedOn w:val="DefaultParagraphFont"/>
    <w:link w:val="Footer"/>
    <w:uiPriority w:val="99"/>
    <w:locked/>
    <w:rPr>
      <w:rFonts w:cs="Times New Roman"/>
      <w:sz w:val="20"/>
      <w:lang w:val="x-none" w:eastAsia="en-GB"/>
    </w:rPr>
  </w:style>
  <w:style w:type="character" w:customStyle="1" w:styleId="go">
    <w:name w:val="go"/>
    <w:rsid w:val="008765A5"/>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paragraph" w:styleId="Header">
    <w:name w:val="header"/>
    <w:basedOn w:val="Normal"/>
    <w:link w:val="HeaderChar"/>
    <w:uiPriority w:val="99"/>
    <w:unhideWhenUsed/>
    <w:rsid w:val="007D5BA1"/>
    <w:pPr>
      <w:tabs>
        <w:tab w:val="center" w:pos="4680"/>
        <w:tab w:val="right" w:pos="9360"/>
      </w:tabs>
    </w:p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BodyText3Char">
    <w:name w:val="Body Text 3 Char"/>
    <w:basedOn w:val="DefaultParagraphFont"/>
    <w:link w:val="BodyText3"/>
    <w:uiPriority w:val="99"/>
    <w:locked/>
    <w:rsid w:val="008765A5"/>
    <w:rPr>
      <w:rFonts w:cs="Times New Roman"/>
      <w:sz w:val="16"/>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styleId="Hyperlink">
    <w:name w:val="Hyperlink"/>
    <w:basedOn w:val="DefaultParagraphFont"/>
    <w:uiPriority w:val="99"/>
    <w:rsid w:val="00D775DE"/>
    <w:rPr>
      <w:rFonts w:cs="Times New Roman"/>
      <w:color w:val="0000FF"/>
      <w:u w:val="single"/>
    </w:r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character" w:customStyle="1" w:styleId="hps">
    <w:name w:val="hps"/>
    <w:rsid w:val="00796A75"/>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fontstyle23">
    <w:name w:val="fontstyle23"/>
    <w:rsid w:val="00DE1E48"/>
  </w:style>
  <w:style w:type="character" w:customStyle="1" w:styleId="BodyTextIndent3Char">
    <w:name w:val="Body Text Indent 3 Char"/>
    <w:basedOn w:val="DefaultParagraphFont"/>
    <w:link w:val="BodyTextIndent3"/>
    <w:uiPriority w:val="99"/>
    <w:locked/>
    <w:rsid w:val="00D67104"/>
    <w:rPr>
      <w:rFonts w:cs="Times New Roman"/>
      <w:sz w:val="16"/>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829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53955/jsderi.v2i1.25" TargetMode="External"/><Relationship Id="rId21" Type="http://schemas.openxmlformats.org/officeDocument/2006/relationships/oleObject" Target="embeddings/Microsoft_Excel_Chart.xls"/><Relationship Id="rId42" Type="http://schemas.openxmlformats.org/officeDocument/2006/relationships/hyperlink" Target="https://doi.org/10.29303/ius.v12i1.1316" TargetMode="External"/><Relationship Id="rId47" Type="http://schemas.openxmlformats.org/officeDocument/2006/relationships/hyperlink" Target="https://zakon.rada.gov.ua/laws/show/1404" TargetMode="External"/><Relationship Id="rId63" Type="http://schemas.openxmlformats.org/officeDocument/2006/relationships/hyperlink" Target="https://doi.org/10.57125/fp.2022.03.30.03" TargetMode="External"/><Relationship Id="rId68" Type="http://schemas.openxmlformats.org/officeDocument/2006/relationships/hyperlink" Target="https://doi.org/10.2139/ssrn.3994918" TargetMode="External"/><Relationship Id="rId16" Type="http://schemas.openxmlformats.org/officeDocument/2006/relationships/hyperlink" Target="https://orcid.org/0000-0002-1473-6698" TargetMode="External"/><Relationship Id="rId11" Type="http://schemas.openxmlformats.org/officeDocument/2006/relationships/hyperlink" Target="mailto:Kiriushyn@outlook.com" TargetMode="External"/><Relationship Id="rId24" Type="http://schemas.openxmlformats.org/officeDocument/2006/relationships/hyperlink" Target="https://doi.org/10.46398/cuestpol.4179.38" TargetMode="External"/><Relationship Id="rId32" Type="http://schemas.openxmlformats.org/officeDocument/2006/relationships/hyperlink" Target="https://doi.org/10.1057/s41295-019-00154-9" TargetMode="External"/><Relationship Id="rId37" Type="http://schemas.openxmlformats.org/officeDocument/2006/relationships/hyperlink" Target="https://doi.org/10.31578/.v8i2.165" TargetMode="External"/><Relationship Id="rId40" Type="http://schemas.openxmlformats.org/officeDocument/2006/relationships/hyperlink" Target="https://doi.org/10.1007/s10611-023-10090-1" TargetMode="External"/><Relationship Id="rId45" Type="http://schemas.openxmlformats.org/officeDocument/2006/relationships/hyperlink" Target="https://doi.org/10.18421/TEM94-30" TargetMode="External"/><Relationship Id="rId53" Type="http://schemas.openxmlformats.org/officeDocument/2006/relationships/hyperlink" Target="https://ideas.repec.org/a/asr/journl/v9y2019ispecialp117-126.html" TargetMode="External"/><Relationship Id="rId58" Type="http://schemas.openxmlformats.org/officeDocument/2006/relationships/hyperlink" Target="https://doi.org/10.18372/2307-9061.60.15953" TargetMode="External"/><Relationship Id="rId66" Type="http://schemas.openxmlformats.org/officeDocument/2006/relationships/hyperlink" Target="https://doi.org/10.1163/15730352-bja10085" TargetMode="External"/><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doi.org/10.15688/lc.jvolsu.2021.2.5" TargetMode="External"/><Relationship Id="rId19" Type="http://schemas.openxmlformats.org/officeDocument/2006/relationships/hyperlink" Target="https://creativecommons.org/licenses/by/4.0/" TargetMode="External"/><Relationship Id="rId14" Type="http://schemas.openxmlformats.org/officeDocument/2006/relationships/hyperlink" Target="https://orcid.org/0000-0001-9669-2758" TargetMode="External"/><Relationship Id="rId22" Type="http://schemas.openxmlformats.org/officeDocument/2006/relationships/image" Target="media/image3.png"/><Relationship Id="rId27" Type="http://schemas.openxmlformats.org/officeDocument/2006/relationships/hyperlink" Target="https://doi.org/10.1017/jlc.2022.3" TargetMode="External"/><Relationship Id="rId30" Type="http://schemas.openxmlformats.org/officeDocument/2006/relationships/hyperlink" Target="https://doi.org/10.57125/fs.2024.12.20.06" TargetMode="External"/><Relationship Id="rId35" Type="http://schemas.openxmlformats.org/officeDocument/2006/relationships/hyperlink" Target="https://papers.ssrn.com/sol3/papers.cfm?abstract_id=2457360" TargetMode="External"/><Relationship Id="rId43" Type="http://schemas.openxmlformats.org/officeDocument/2006/relationships/hyperlink" Target="https://doi.org/10.32849/2663-5313/2022.5.14" TargetMode="External"/><Relationship Id="rId48" Type="http://schemas.openxmlformats.org/officeDocument/2006/relationships/hyperlink" Target="https://doi.org/10.57125/fel.2022.09.25.03" TargetMode="External"/><Relationship Id="rId56" Type="http://schemas.openxmlformats.org/officeDocument/2006/relationships/hyperlink" Target="https://doi.org/10.5604/01.3001.0054.4689" TargetMode="External"/><Relationship Id="rId64" Type="http://schemas.openxmlformats.org/officeDocument/2006/relationships/hyperlink" Target="https://doi.org/10.31893/multirev.2024spe026" TargetMode="External"/><Relationship Id="rId69" Type="http://schemas.openxmlformats.org/officeDocument/2006/relationships/hyperlink" Target="https://doi.org/10.18256/2238-0604.2024.v20i1.4987" TargetMode="External"/><Relationship Id="rId77" Type="http://schemas.openxmlformats.org/officeDocument/2006/relationships/footer" Target="footer3.xml"/><Relationship Id="rId8" Type="http://schemas.openxmlformats.org/officeDocument/2006/relationships/hyperlink" Target="https://orcid.org/0000-0001-7332-1014" TargetMode="External"/><Relationship Id="rId51" Type="http://schemas.openxmlformats.org/officeDocument/2006/relationships/hyperlink" Target="https://doi.org/10.18060/18268"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orcid.org/0009-0007-4609-7492" TargetMode="External"/><Relationship Id="rId17" Type="http://schemas.openxmlformats.org/officeDocument/2006/relationships/image" Target="media/image1.jpeg"/><Relationship Id="rId25" Type="http://schemas.openxmlformats.org/officeDocument/2006/relationships/hyperlink" Target="https://doi.org/10.46398/cuestpol.4177.07" TargetMode="External"/><Relationship Id="rId33" Type="http://schemas.openxmlformats.org/officeDocument/2006/relationships/hyperlink" Target="https://doi.org/10.6000/1929-4409.2021.10.49" TargetMode="External"/><Relationship Id="rId38" Type="http://schemas.openxmlformats.org/officeDocument/2006/relationships/hyperlink" Target="https://justlictors.com.ua/en/statistics-of-enforcement-success/" TargetMode="External"/><Relationship Id="rId46" Type="http://schemas.openxmlformats.org/officeDocument/2006/relationships/hyperlink" Target="https://doi.org/10.30525/978-9934-26-453-5-45" TargetMode="External"/><Relationship Id="rId59" Type="http://schemas.openxmlformats.org/officeDocument/2006/relationships/hyperlink" Target="https://lbsherald.org/index.php/journal/article/view/65" TargetMode="External"/><Relationship Id="rId67" Type="http://schemas.openxmlformats.org/officeDocument/2006/relationships/hyperlink" Target="https://doi.org/10.34625/issn.2183-2705(34)2023.ic-13" TargetMode="External"/><Relationship Id="rId20" Type="http://schemas.openxmlformats.org/officeDocument/2006/relationships/image" Target="media/image2.png"/><Relationship Id="rId41" Type="http://schemas.openxmlformats.org/officeDocument/2006/relationships/hyperlink" Target="https://www.coe.int/en/web/execution/ukraine" TargetMode="External"/><Relationship Id="rId54" Type="http://schemas.openxmlformats.org/officeDocument/2006/relationships/hyperlink" Target="https://doi.org/10.62872/gtygez33" TargetMode="External"/><Relationship Id="rId62" Type="http://schemas.openxmlformats.org/officeDocument/2006/relationships/hyperlink" Target="https://doi.org/10.62754/joe.v3i3.3349" TargetMode="External"/><Relationship Id="rId70" Type="http://schemas.openxmlformats.org/officeDocument/2006/relationships/hyperlink" Target="https://doi.org/10.32782/TNU-2663-6468/2022.6/04" TargetMode="External"/><Relationship Id="rId75"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p_kornienko@ukr.net" TargetMode="External"/><Relationship Id="rId23" Type="http://schemas.openxmlformats.org/officeDocument/2006/relationships/oleObject" Target="embeddings/Microsoft_Excel_Chart1.xls"/><Relationship Id="rId28" Type="http://schemas.openxmlformats.org/officeDocument/2006/relationships/hyperlink" Target="https://doi.org/10.62951/ijls.v1i2.37" TargetMode="External"/><Relationship Id="rId36" Type="http://schemas.openxmlformats.org/officeDocument/2006/relationships/hyperlink" Target="https://doi.org/10.33327/ajee-18-5.2-n000329" TargetMode="External"/><Relationship Id="rId49" Type="http://schemas.openxmlformats.org/officeDocument/2006/relationships/hyperlink" Target="https://doi.org/10.2139/ssrn.4554325" TargetMode="External"/><Relationship Id="rId57" Type="http://schemas.openxmlformats.org/officeDocument/2006/relationships/hyperlink" Target="https://doi.org/10.1163/15730352-bja10079" TargetMode="External"/><Relationship Id="rId10" Type="http://schemas.openxmlformats.org/officeDocument/2006/relationships/hyperlink" Target="https://orcid.org/0000-0003-3082-1902" TargetMode="External"/><Relationship Id="rId31" Type="http://schemas.openxmlformats.org/officeDocument/2006/relationships/hyperlink" Target="https://doi.org/10.1177/00104140231152769" TargetMode="External"/><Relationship Id="rId44" Type="http://schemas.openxmlformats.org/officeDocument/2006/relationships/hyperlink" Target="https://pubmed.ncbi.nlm.nih.gov/29783262/" TargetMode="External"/><Relationship Id="rId52" Type="http://schemas.openxmlformats.org/officeDocument/2006/relationships/hyperlink" Target="https://doi.org/10.24818/tbj/2023/13/2.06" TargetMode="External"/><Relationship Id="rId60" Type="http://schemas.openxmlformats.org/officeDocument/2006/relationships/hyperlink" Target="https://doi.org/10.6000/1929-4409.2020.09.69" TargetMode="External"/><Relationship Id="rId65" Type="http://schemas.openxmlformats.org/officeDocument/2006/relationships/hyperlink" Target="https://doi.org/10.57125/elij.2024.03.25.03" TargetMode="External"/><Relationship Id="rId73" Type="http://schemas.openxmlformats.org/officeDocument/2006/relationships/header" Target="header2.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dzikovskiy@gmail.com" TargetMode="External"/><Relationship Id="rId13" Type="http://schemas.openxmlformats.org/officeDocument/2006/relationships/hyperlink" Target="mailto:maks.hudini@gmail.com" TargetMode="External"/><Relationship Id="rId18" Type="http://schemas.openxmlformats.org/officeDocument/2006/relationships/hyperlink" Target="https://doi.org/10.5758/ijls.2022.1" TargetMode="External"/><Relationship Id="rId39" Type="http://schemas.openxmlformats.org/officeDocument/2006/relationships/hyperlink" Target="https://data.gov.ua/dataset/ediniy-derzhavniy-reestr-sudovih-rishen-za-2022-rik_763" TargetMode="External"/><Relationship Id="rId34" Type="http://schemas.openxmlformats.org/officeDocument/2006/relationships/hyperlink" Target="https://doi.org/10.30525/978-9934-571-54-1-6" TargetMode="External"/><Relationship Id="rId50" Type="http://schemas.openxmlformats.org/officeDocument/2006/relationships/hyperlink" Target="https://ideas.repec.org/a/asr/journl/v9y2019i2p436-454.html" TargetMode="External"/><Relationship Id="rId55" Type="http://schemas.openxmlformats.org/officeDocument/2006/relationships/hyperlink" Target="https://doi.org/10.5040/9781509946495.ch-001" TargetMode="External"/><Relationship Id="rId76" Type="http://schemas.openxmlformats.org/officeDocument/2006/relationships/header" Target="header3.xml"/><Relationship Id="rId7" Type="http://schemas.openxmlformats.org/officeDocument/2006/relationships/hyperlink" Target="mailto:zhiv123@ukr.net" TargetMode="External"/><Relationship Id="rId71" Type="http://schemas.openxmlformats.org/officeDocument/2006/relationships/hyperlink" Target="https://doi.org/10.62768/tbj/2024/14/1/06" TargetMode="External"/><Relationship Id="rId2" Type="http://schemas.openxmlformats.org/officeDocument/2006/relationships/styles" Target="styles.xml"/><Relationship Id="rId29" Type="http://schemas.openxmlformats.org/officeDocument/2006/relationships/hyperlink" Target="https://doi.org/10.1017/elo.2022.48"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8095</Words>
  <Characters>46147</Characters>
  <Application>Microsoft Office Word</Application>
  <DocSecurity>4</DocSecurity>
  <Lines>384</Lines>
  <Paragraphs>108</Paragraphs>
  <ScaleCrop>false</ScaleCrop>
  <Company>UIN Malang</Company>
  <LinksUpToDate>false</LinksUpToDate>
  <CharactersWithSpaces>54134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word</cp:lastModifiedBy>
  <cp:revision>2</cp:revision>
  <cp:lastPrinted>2008-11-01T10:52:00Z</cp:lastPrinted>
  <dcterms:created xsi:type="dcterms:W3CDTF">2025-03-17T10:22:00Z</dcterms:created>
  <dcterms:modified xsi:type="dcterms:W3CDTF">2025-03-17T10:22:00Z</dcterms:modified>
</cp:coreProperties>
</file>