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672625" w14:textId="77777777" w:rsidR="00DE1E48" w:rsidRPr="00122F5F" w:rsidRDefault="00DE1E48" w:rsidP="00122F5F">
      <w:pPr>
        <w:rPr>
          <w:rFonts w:ascii="Calibri Light" w:hAnsi="Calibri Light" w:cs="Calibri Light"/>
          <w:b/>
          <w:bCs/>
          <w:sz w:val="24"/>
          <w:szCs w:val="24"/>
        </w:rPr>
      </w:pPr>
    </w:p>
    <w:p w14:paraId="6A2F18FA" w14:textId="77777777" w:rsidR="00044ACE" w:rsidRPr="00044ACE" w:rsidRDefault="00044ACE" w:rsidP="00044ACE">
      <w:pPr>
        <w:rPr>
          <w:rFonts w:ascii="Calibri Light" w:hAnsi="Calibri Light" w:cs="Calibri Light"/>
          <w:b/>
          <w:bCs/>
          <w:sz w:val="28"/>
          <w:szCs w:val="28"/>
        </w:rPr>
      </w:pPr>
      <w:r w:rsidRPr="00044ACE">
        <w:rPr>
          <w:rFonts w:ascii="Calibri Light" w:hAnsi="Calibri Light" w:cs="Calibri Light"/>
          <w:b/>
          <w:bCs/>
          <w:sz w:val="28"/>
          <w:szCs w:val="28"/>
        </w:rPr>
        <w:t>Cyberbullying Prevention Through Approach Bystander Intervention Positive</w:t>
      </w:r>
    </w:p>
    <w:p w14:paraId="2BDE3039" w14:textId="77777777" w:rsidR="00DE1E48" w:rsidRPr="00122F5F" w:rsidRDefault="00DE1E48" w:rsidP="001D7DEE">
      <w:pPr>
        <w:jc w:val="center"/>
        <w:rPr>
          <w:rFonts w:ascii="Calibri Light" w:hAnsi="Calibri Light" w:cs="Calibri Light"/>
          <w:sz w:val="24"/>
          <w:szCs w:val="24"/>
        </w:rPr>
      </w:pPr>
    </w:p>
    <w:p w14:paraId="05ECC8C9" w14:textId="77777777" w:rsidR="008C45DE" w:rsidRPr="00003B82" w:rsidRDefault="00003B82" w:rsidP="00003B82">
      <w:pPr>
        <w:rPr>
          <w:rFonts w:ascii="Calibri Light" w:hAnsi="Calibri Light" w:cs="Calibri Light"/>
          <w:color w:val="A6A6A6"/>
          <w:sz w:val="24"/>
          <w:szCs w:val="24"/>
        </w:rPr>
      </w:pPr>
      <w:r w:rsidRPr="00003B82">
        <w:rPr>
          <w:rFonts w:ascii="Calibri Light" w:hAnsi="Calibri Light" w:cs="Calibri Light"/>
          <w:b/>
          <w:bCs/>
          <w:sz w:val="24"/>
          <w:szCs w:val="24"/>
        </w:rPr>
        <w:t>Radja Erland Hamzah</w:t>
      </w:r>
      <w:r w:rsidRPr="00003B82">
        <w:rPr>
          <w:rFonts w:ascii="Calibri Light" w:hAnsi="Calibri Light" w:cs="Calibri Light"/>
          <w:b/>
          <w:bCs/>
          <w:sz w:val="24"/>
          <w:szCs w:val="24"/>
          <w:lang w:val="id-ID"/>
        </w:rPr>
        <w:t>*</w:t>
      </w:r>
      <w:r w:rsidRPr="00003B82">
        <w:rPr>
          <w:rFonts w:ascii="Calibri Light" w:hAnsi="Calibri Light" w:cs="Calibri Light"/>
          <w:b/>
          <w:bCs/>
          <w:sz w:val="24"/>
          <w:szCs w:val="24"/>
          <w:vertAlign w:val="superscript"/>
        </w:rPr>
        <w:t>1</w:t>
      </w:r>
      <w:r w:rsidRPr="00003B82">
        <w:rPr>
          <w:rFonts w:ascii="Calibri Light" w:hAnsi="Calibri Light" w:cs="Calibri Light"/>
          <w:b/>
          <w:bCs/>
          <w:sz w:val="24"/>
          <w:szCs w:val="24"/>
        </w:rPr>
        <w:t>, Citra Eka Putri</w:t>
      </w:r>
      <w:r w:rsidRPr="00003B82">
        <w:rPr>
          <w:rFonts w:ascii="Calibri Light" w:hAnsi="Calibri Light" w:cs="Calibri Light"/>
          <w:b/>
          <w:bCs/>
          <w:sz w:val="24"/>
          <w:szCs w:val="24"/>
          <w:vertAlign w:val="superscript"/>
        </w:rPr>
        <w:t>2</w:t>
      </w:r>
      <w:r w:rsidRPr="00003B82">
        <w:rPr>
          <w:rFonts w:ascii="Calibri Light" w:hAnsi="Calibri Light" w:cs="Calibri Light"/>
          <w:b/>
          <w:bCs/>
          <w:sz w:val="24"/>
          <w:szCs w:val="24"/>
        </w:rPr>
        <w:t>, Muhammad Saifulloh</w:t>
      </w:r>
      <w:r w:rsidRPr="00003B82">
        <w:rPr>
          <w:rFonts w:ascii="Calibri Light" w:hAnsi="Calibri Light" w:cs="Calibri Light"/>
          <w:b/>
          <w:bCs/>
          <w:sz w:val="24"/>
          <w:szCs w:val="24"/>
          <w:vertAlign w:val="superscript"/>
        </w:rPr>
        <w:t>3</w:t>
      </w:r>
      <w:r w:rsidRPr="00003B82">
        <w:rPr>
          <w:rFonts w:ascii="Calibri Light" w:hAnsi="Calibri Light" w:cs="Calibri Light"/>
          <w:b/>
          <w:bCs/>
          <w:sz w:val="24"/>
          <w:szCs w:val="24"/>
        </w:rPr>
        <w:t xml:space="preserve">, </w:t>
      </w:r>
      <w:proofErr w:type="spellStart"/>
      <w:r w:rsidRPr="00003B82">
        <w:rPr>
          <w:rFonts w:ascii="Calibri Light" w:hAnsi="Calibri Light" w:cs="Calibri Light"/>
          <w:b/>
          <w:bCs/>
          <w:sz w:val="24"/>
          <w:szCs w:val="24"/>
        </w:rPr>
        <w:t>Iswahyu</w:t>
      </w:r>
      <w:proofErr w:type="spellEnd"/>
      <w:r w:rsidRPr="00003B82">
        <w:rPr>
          <w:rFonts w:ascii="Calibri Light" w:hAnsi="Calibri Light" w:cs="Calibri Light"/>
          <w:b/>
          <w:bCs/>
          <w:sz w:val="24"/>
          <w:szCs w:val="24"/>
        </w:rPr>
        <w:t xml:space="preserve"> Pranawukir</w:t>
      </w:r>
      <w:r w:rsidRPr="00003B82">
        <w:rPr>
          <w:rFonts w:ascii="Calibri Light" w:hAnsi="Calibri Light" w:cs="Calibri Light"/>
          <w:b/>
          <w:bCs/>
          <w:sz w:val="24"/>
          <w:szCs w:val="24"/>
          <w:vertAlign w:val="superscript"/>
        </w:rPr>
        <w:t>4</w:t>
      </w:r>
    </w:p>
    <w:p w14:paraId="67DF84D5" w14:textId="77777777" w:rsidR="008C45DE" w:rsidRDefault="008C45DE" w:rsidP="00003B82">
      <w:pPr>
        <w:jc w:val="both"/>
        <w:rPr>
          <w:rFonts w:ascii="Calibri Light" w:hAnsi="Calibri Light" w:cs="Calibri Light"/>
          <w:sz w:val="24"/>
          <w:szCs w:val="24"/>
        </w:rPr>
      </w:pPr>
      <w:r w:rsidRPr="00122F5F">
        <w:rPr>
          <w:rFonts w:ascii="Calibri Light" w:hAnsi="Calibri Light" w:cs="Calibri Light"/>
          <w:sz w:val="24"/>
          <w:szCs w:val="24"/>
          <w:vertAlign w:val="superscript"/>
        </w:rPr>
        <w:t>1</w:t>
      </w:r>
      <w:r w:rsidRPr="00122F5F">
        <w:rPr>
          <w:rFonts w:ascii="Calibri Light" w:hAnsi="Calibri Light" w:cs="Calibri Light"/>
          <w:sz w:val="24"/>
          <w:szCs w:val="24"/>
        </w:rPr>
        <w:t>(</w:t>
      </w:r>
      <w:r w:rsidR="00003B82" w:rsidRPr="00003B82">
        <w:rPr>
          <w:rFonts w:ascii="Calibri Light" w:hAnsi="Calibri Light" w:cs="Calibri Light"/>
          <w:sz w:val="24"/>
          <w:szCs w:val="24"/>
        </w:rPr>
        <w:t xml:space="preserve">Faculty of Communication Sciences, Prof. Dr. </w:t>
      </w:r>
      <w:proofErr w:type="spellStart"/>
      <w:r w:rsidR="00003B82" w:rsidRPr="00003B82">
        <w:rPr>
          <w:rFonts w:ascii="Calibri Light" w:hAnsi="Calibri Light" w:cs="Calibri Light"/>
          <w:sz w:val="24"/>
          <w:szCs w:val="24"/>
        </w:rPr>
        <w:t>Moestopo</w:t>
      </w:r>
      <w:proofErr w:type="spellEnd"/>
      <w:r w:rsidR="00003B82" w:rsidRPr="00003B82">
        <w:rPr>
          <w:rFonts w:ascii="Calibri Light" w:hAnsi="Calibri Light" w:cs="Calibri Light"/>
          <w:sz w:val="24"/>
          <w:szCs w:val="24"/>
        </w:rPr>
        <w:t xml:space="preserve"> University (Religious), Jl. Hang Lekir I No. 8, RT.1/RW.3, </w:t>
      </w:r>
      <w:proofErr w:type="spellStart"/>
      <w:r w:rsidR="00003B82" w:rsidRPr="00003B82">
        <w:rPr>
          <w:rFonts w:ascii="Calibri Light" w:hAnsi="Calibri Light" w:cs="Calibri Light"/>
          <w:sz w:val="24"/>
          <w:szCs w:val="24"/>
        </w:rPr>
        <w:t>Gelora</w:t>
      </w:r>
      <w:proofErr w:type="spellEnd"/>
      <w:r w:rsidR="00003B82" w:rsidRPr="00003B82">
        <w:rPr>
          <w:rFonts w:ascii="Calibri Light" w:hAnsi="Calibri Light" w:cs="Calibri Light"/>
          <w:sz w:val="24"/>
          <w:szCs w:val="24"/>
        </w:rPr>
        <w:t>, Tanah Abang District, Jakarta</w:t>
      </w:r>
      <w:r w:rsidR="00003B82">
        <w:rPr>
          <w:rFonts w:ascii="Calibri Light" w:hAnsi="Calibri Light" w:cs="Calibri Light"/>
          <w:sz w:val="24"/>
          <w:szCs w:val="24"/>
        </w:rPr>
        <w:t xml:space="preserve">, </w:t>
      </w:r>
      <w:hyperlink r:id="rId8" w:history="1">
        <w:r w:rsidR="00003B82" w:rsidRPr="004257E7">
          <w:rPr>
            <w:rStyle w:val="Hyperlink"/>
            <w:rFonts w:ascii="Calibri Light" w:hAnsi="Calibri Light" w:cs="Calibri Light"/>
            <w:sz w:val="24"/>
            <w:szCs w:val="24"/>
          </w:rPr>
          <w:t>radjaerland@dsn.moestopo.ac.id</w:t>
        </w:r>
      </w:hyperlink>
      <w:r w:rsidR="00003B82">
        <w:rPr>
          <w:rFonts w:ascii="Calibri Light" w:hAnsi="Calibri Light" w:cs="Calibri Light"/>
          <w:sz w:val="24"/>
          <w:szCs w:val="24"/>
        </w:rPr>
        <w:t xml:space="preserve">) </w:t>
      </w:r>
    </w:p>
    <w:p w14:paraId="04F7D9F7" w14:textId="77777777" w:rsidR="00003B82" w:rsidRPr="00003B82" w:rsidRDefault="00003B82" w:rsidP="00003B82">
      <w:pPr>
        <w:jc w:val="both"/>
        <w:rPr>
          <w:rFonts w:ascii="Calibri Light" w:hAnsi="Calibri Light" w:cs="Calibri Light"/>
          <w:color w:val="FF0000"/>
          <w:sz w:val="24"/>
          <w:szCs w:val="24"/>
        </w:rPr>
      </w:pPr>
      <w:r>
        <w:rPr>
          <w:rFonts w:ascii="Calibri Light" w:hAnsi="Calibri Light" w:cs="Calibri Light"/>
          <w:sz w:val="24"/>
          <w:szCs w:val="24"/>
          <w:vertAlign w:val="superscript"/>
        </w:rPr>
        <w:t>2</w:t>
      </w:r>
      <w:r w:rsidRPr="00122F5F">
        <w:rPr>
          <w:rFonts w:ascii="Calibri Light" w:hAnsi="Calibri Light" w:cs="Calibri Light"/>
          <w:sz w:val="24"/>
          <w:szCs w:val="24"/>
        </w:rPr>
        <w:t>(</w:t>
      </w:r>
      <w:r w:rsidRPr="00003B82">
        <w:rPr>
          <w:rFonts w:ascii="Calibri Light" w:hAnsi="Calibri Light" w:cs="Calibri Light"/>
          <w:sz w:val="24"/>
          <w:szCs w:val="24"/>
        </w:rPr>
        <w:t xml:space="preserve">Faculty of Communication Sciences, Prof. Dr. </w:t>
      </w:r>
      <w:proofErr w:type="spellStart"/>
      <w:r w:rsidRPr="00003B82">
        <w:rPr>
          <w:rFonts w:ascii="Calibri Light" w:hAnsi="Calibri Light" w:cs="Calibri Light"/>
          <w:sz w:val="24"/>
          <w:szCs w:val="24"/>
        </w:rPr>
        <w:t>Moestopo</w:t>
      </w:r>
      <w:proofErr w:type="spellEnd"/>
      <w:r w:rsidRPr="00003B82">
        <w:rPr>
          <w:rFonts w:ascii="Calibri Light" w:hAnsi="Calibri Light" w:cs="Calibri Light"/>
          <w:sz w:val="24"/>
          <w:szCs w:val="24"/>
        </w:rPr>
        <w:t xml:space="preserve"> University (Religious), Jl. Hang Lekir I No. 8, RT.1/RW.3, </w:t>
      </w:r>
      <w:proofErr w:type="spellStart"/>
      <w:r w:rsidRPr="00003B82">
        <w:rPr>
          <w:rFonts w:ascii="Calibri Light" w:hAnsi="Calibri Light" w:cs="Calibri Light"/>
          <w:sz w:val="24"/>
          <w:szCs w:val="24"/>
        </w:rPr>
        <w:t>Gelora</w:t>
      </w:r>
      <w:proofErr w:type="spellEnd"/>
      <w:r w:rsidRPr="00003B82">
        <w:rPr>
          <w:rFonts w:ascii="Calibri Light" w:hAnsi="Calibri Light" w:cs="Calibri Light"/>
          <w:sz w:val="24"/>
          <w:szCs w:val="24"/>
        </w:rPr>
        <w:t>, Tanah Abang District, Jakarta</w:t>
      </w:r>
      <w:r>
        <w:rPr>
          <w:rFonts w:ascii="Calibri Light" w:hAnsi="Calibri Light" w:cs="Calibri Light"/>
          <w:sz w:val="24"/>
          <w:szCs w:val="24"/>
        </w:rPr>
        <w:t xml:space="preserve">, </w:t>
      </w:r>
      <w:hyperlink r:id="rId9" w:history="1">
        <w:r w:rsidRPr="004257E7">
          <w:rPr>
            <w:rStyle w:val="Hyperlink"/>
            <w:rFonts w:ascii="Calibri Light" w:hAnsi="Calibri Light" w:cs="Calibri Light"/>
            <w:sz w:val="24"/>
            <w:szCs w:val="24"/>
          </w:rPr>
          <w:t>citraputri@dsn.moestopo.ac.id</w:t>
        </w:r>
      </w:hyperlink>
      <w:r w:rsidRPr="00003B82">
        <w:rPr>
          <w:rFonts w:ascii="Calibri Light" w:hAnsi="Calibri Light" w:cs="Calibri Light"/>
          <w:sz w:val="24"/>
          <w:szCs w:val="24"/>
        </w:rPr>
        <w:t>)</w:t>
      </w:r>
      <w:r>
        <w:rPr>
          <w:rFonts w:ascii="Calibri Light" w:hAnsi="Calibri Light" w:cs="Calibri Light"/>
          <w:sz w:val="24"/>
          <w:szCs w:val="24"/>
        </w:rPr>
        <w:t xml:space="preserve"> </w:t>
      </w:r>
    </w:p>
    <w:p w14:paraId="33719280" w14:textId="77777777" w:rsidR="00003B82" w:rsidRPr="00003B82" w:rsidRDefault="00003B82" w:rsidP="00003B82">
      <w:pPr>
        <w:jc w:val="both"/>
        <w:rPr>
          <w:rFonts w:ascii="Calibri Light" w:hAnsi="Calibri Light" w:cs="Calibri Light"/>
          <w:color w:val="FF0000"/>
          <w:sz w:val="24"/>
          <w:szCs w:val="24"/>
        </w:rPr>
      </w:pPr>
      <w:r>
        <w:rPr>
          <w:rFonts w:ascii="Calibri Light" w:hAnsi="Calibri Light" w:cs="Calibri Light"/>
          <w:sz w:val="24"/>
          <w:szCs w:val="24"/>
          <w:vertAlign w:val="superscript"/>
        </w:rPr>
        <w:t>3</w:t>
      </w:r>
      <w:r w:rsidRPr="00122F5F">
        <w:rPr>
          <w:rFonts w:ascii="Calibri Light" w:hAnsi="Calibri Light" w:cs="Calibri Light"/>
          <w:sz w:val="24"/>
          <w:szCs w:val="24"/>
        </w:rPr>
        <w:t>(</w:t>
      </w:r>
      <w:r w:rsidRPr="00003B82">
        <w:rPr>
          <w:rFonts w:ascii="Calibri Light" w:hAnsi="Calibri Light" w:cs="Calibri Light"/>
          <w:sz w:val="24"/>
          <w:szCs w:val="24"/>
        </w:rPr>
        <w:t xml:space="preserve">Faculty of Communication Sciences, Prof. Dr. </w:t>
      </w:r>
      <w:proofErr w:type="spellStart"/>
      <w:r w:rsidRPr="00003B82">
        <w:rPr>
          <w:rFonts w:ascii="Calibri Light" w:hAnsi="Calibri Light" w:cs="Calibri Light"/>
          <w:sz w:val="24"/>
          <w:szCs w:val="24"/>
        </w:rPr>
        <w:t>Moestopo</w:t>
      </w:r>
      <w:proofErr w:type="spellEnd"/>
      <w:r w:rsidRPr="00003B82">
        <w:rPr>
          <w:rFonts w:ascii="Calibri Light" w:hAnsi="Calibri Light" w:cs="Calibri Light"/>
          <w:sz w:val="24"/>
          <w:szCs w:val="24"/>
        </w:rPr>
        <w:t xml:space="preserve"> University (Religious), Jl. Hang Lekir I No. 8, RT.1/RW.3, </w:t>
      </w:r>
      <w:proofErr w:type="spellStart"/>
      <w:r w:rsidRPr="00003B82">
        <w:rPr>
          <w:rFonts w:ascii="Calibri Light" w:hAnsi="Calibri Light" w:cs="Calibri Light"/>
          <w:sz w:val="24"/>
          <w:szCs w:val="24"/>
        </w:rPr>
        <w:t>Gelora</w:t>
      </w:r>
      <w:proofErr w:type="spellEnd"/>
      <w:r w:rsidRPr="00003B82">
        <w:rPr>
          <w:rFonts w:ascii="Calibri Light" w:hAnsi="Calibri Light" w:cs="Calibri Light"/>
          <w:sz w:val="24"/>
          <w:szCs w:val="24"/>
        </w:rPr>
        <w:t xml:space="preserve">, Tanah Abang District, </w:t>
      </w:r>
      <w:proofErr w:type="spellStart"/>
      <w:r w:rsidRPr="00003B82">
        <w:rPr>
          <w:rFonts w:ascii="Calibri Light" w:hAnsi="Calibri Light" w:cs="Calibri Light"/>
          <w:sz w:val="24"/>
          <w:szCs w:val="24"/>
        </w:rPr>
        <w:t>Jakarta</w:t>
      </w:r>
      <w:r>
        <w:rPr>
          <w:rFonts w:ascii="Calibri Light" w:hAnsi="Calibri Light" w:cs="Calibri Light"/>
          <w:sz w:val="24"/>
          <w:szCs w:val="24"/>
        </w:rPr>
        <w:t>,</w:t>
      </w:r>
      <w:hyperlink r:id="rId10" w:history="1">
        <w:r w:rsidRPr="004257E7">
          <w:rPr>
            <w:rStyle w:val="Hyperlink"/>
            <w:rFonts w:ascii="Calibri Light" w:hAnsi="Calibri Light" w:cs="Calibri Light"/>
            <w:sz w:val="24"/>
            <w:szCs w:val="24"/>
          </w:rPr>
          <w:t>h.m.syaefullah@dsn.moestopo.ac.id</w:t>
        </w:r>
        <w:proofErr w:type="spellEnd"/>
      </w:hyperlink>
      <w:r w:rsidRPr="00003B82">
        <w:rPr>
          <w:rFonts w:ascii="Calibri Light" w:hAnsi="Calibri Light" w:cs="Calibri Light"/>
          <w:sz w:val="24"/>
          <w:szCs w:val="24"/>
        </w:rPr>
        <w:t>)</w:t>
      </w:r>
      <w:r>
        <w:rPr>
          <w:rFonts w:ascii="Calibri Light" w:hAnsi="Calibri Light" w:cs="Calibri Light"/>
          <w:sz w:val="24"/>
          <w:szCs w:val="24"/>
        </w:rPr>
        <w:t xml:space="preserve"> </w:t>
      </w:r>
    </w:p>
    <w:p w14:paraId="270E1410" w14:textId="77777777" w:rsidR="00CF57D6" w:rsidRPr="00540F02" w:rsidRDefault="00003B82" w:rsidP="00122F5F">
      <w:pPr>
        <w:rPr>
          <w:rFonts w:ascii="Calibri Light" w:hAnsi="Calibri Light" w:cs="Calibri Light"/>
          <w:color w:val="A6A6A6"/>
          <w:sz w:val="24"/>
          <w:szCs w:val="24"/>
          <w:lang w:val="id-ID"/>
        </w:rPr>
      </w:pPr>
      <w:r>
        <w:rPr>
          <w:rFonts w:ascii="Calibri Light" w:hAnsi="Calibri Light" w:cs="Calibri Light"/>
          <w:sz w:val="24"/>
          <w:szCs w:val="24"/>
          <w:vertAlign w:val="superscript"/>
        </w:rPr>
        <w:t>4</w:t>
      </w:r>
      <w:r w:rsidR="008C45DE" w:rsidRPr="00122F5F">
        <w:rPr>
          <w:rFonts w:ascii="Calibri Light" w:hAnsi="Calibri Light" w:cs="Calibri Light"/>
          <w:sz w:val="24"/>
          <w:szCs w:val="24"/>
        </w:rPr>
        <w:t>(</w:t>
      </w:r>
      <w:r w:rsidRPr="00003B82">
        <w:rPr>
          <w:rFonts w:ascii="Calibri Light" w:hAnsi="Calibri Light" w:cs="Calibri Light"/>
          <w:sz w:val="24"/>
          <w:szCs w:val="24"/>
        </w:rPr>
        <w:t xml:space="preserve">Institute of Business &amp; Informatics (IBI) </w:t>
      </w:r>
      <w:proofErr w:type="spellStart"/>
      <w:r w:rsidRPr="00003B82">
        <w:rPr>
          <w:rFonts w:ascii="Calibri Light" w:hAnsi="Calibri Light" w:cs="Calibri Light"/>
          <w:sz w:val="24"/>
          <w:szCs w:val="24"/>
        </w:rPr>
        <w:t>Kosgoro</w:t>
      </w:r>
      <w:proofErr w:type="spellEnd"/>
      <w:r w:rsidRPr="00003B82">
        <w:rPr>
          <w:rFonts w:ascii="Calibri Light" w:hAnsi="Calibri Light" w:cs="Calibri Light"/>
          <w:sz w:val="24"/>
          <w:szCs w:val="24"/>
        </w:rPr>
        <w:t xml:space="preserve"> 1957, l. Moch. </w:t>
      </w:r>
      <w:proofErr w:type="spellStart"/>
      <w:r w:rsidRPr="00003B82">
        <w:rPr>
          <w:rFonts w:ascii="Calibri Light" w:hAnsi="Calibri Light" w:cs="Calibri Light"/>
          <w:sz w:val="24"/>
          <w:szCs w:val="24"/>
        </w:rPr>
        <w:t>Kahfi</w:t>
      </w:r>
      <w:proofErr w:type="spellEnd"/>
      <w:r w:rsidRPr="00003B82">
        <w:rPr>
          <w:rFonts w:ascii="Calibri Light" w:hAnsi="Calibri Light" w:cs="Calibri Light"/>
          <w:sz w:val="24"/>
          <w:szCs w:val="24"/>
        </w:rPr>
        <w:t xml:space="preserve"> II No. 33, RT. 1 / RW. 5, </w:t>
      </w:r>
      <w:proofErr w:type="spellStart"/>
      <w:r w:rsidRPr="00003B82">
        <w:rPr>
          <w:rFonts w:ascii="Calibri Light" w:hAnsi="Calibri Light" w:cs="Calibri Light"/>
          <w:sz w:val="24"/>
          <w:szCs w:val="24"/>
        </w:rPr>
        <w:t>Srengseng</w:t>
      </w:r>
      <w:proofErr w:type="spellEnd"/>
      <w:r w:rsidRPr="00003B82">
        <w:rPr>
          <w:rFonts w:ascii="Calibri Light" w:hAnsi="Calibri Light" w:cs="Calibri Light"/>
          <w:sz w:val="24"/>
          <w:szCs w:val="24"/>
        </w:rPr>
        <w:t xml:space="preserve"> Sawah, </w:t>
      </w:r>
      <w:proofErr w:type="spellStart"/>
      <w:r w:rsidRPr="00003B82">
        <w:rPr>
          <w:rFonts w:ascii="Calibri Light" w:hAnsi="Calibri Light" w:cs="Calibri Light"/>
          <w:sz w:val="24"/>
          <w:szCs w:val="24"/>
        </w:rPr>
        <w:t>Jagakarsa</w:t>
      </w:r>
      <w:proofErr w:type="spellEnd"/>
      <w:r w:rsidRPr="00003B82">
        <w:rPr>
          <w:rFonts w:ascii="Calibri Light" w:hAnsi="Calibri Light" w:cs="Calibri Light"/>
          <w:sz w:val="24"/>
          <w:szCs w:val="24"/>
        </w:rPr>
        <w:t xml:space="preserve"> District, Jakarta</w:t>
      </w:r>
      <w:r w:rsidR="008C45DE" w:rsidRPr="00122F5F">
        <w:rPr>
          <w:rFonts w:ascii="Calibri Light" w:hAnsi="Calibri Light" w:cs="Calibri Light"/>
          <w:sz w:val="24"/>
          <w:szCs w:val="24"/>
        </w:rPr>
        <w:t xml:space="preserve">, </w:t>
      </w:r>
      <w:hyperlink r:id="rId11" w:history="1">
        <w:r w:rsidRPr="004257E7">
          <w:rPr>
            <w:rStyle w:val="Hyperlink"/>
            <w:rFonts w:ascii="Calibri Light" w:hAnsi="Calibri Light" w:cs="Calibri Light"/>
            <w:sz w:val="24"/>
            <w:szCs w:val="24"/>
          </w:rPr>
          <w:t>prana1enator@gmail.com</w:t>
        </w:r>
      </w:hyperlink>
      <w:r w:rsidR="008C45DE" w:rsidRPr="00122F5F">
        <w:rPr>
          <w:rFonts w:ascii="Calibri Light" w:hAnsi="Calibri Light" w:cs="Calibri Light"/>
          <w:sz w:val="24"/>
          <w:szCs w:val="24"/>
        </w:rPr>
        <w:t>)</w:t>
      </w:r>
      <w:r>
        <w:rPr>
          <w:rFonts w:ascii="Calibri Light" w:hAnsi="Calibri Light" w:cs="Calibri Light"/>
          <w:sz w:val="24"/>
          <w:szCs w:val="24"/>
        </w:rPr>
        <w:t xml:space="preserve"> </w:t>
      </w:r>
      <w:r w:rsidR="008C45DE" w:rsidRPr="00122F5F">
        <w:rPr>
          <w:rFonts w:ascii="Calibri Light" w:hAnsi="Calibri Light" w:cs="Calibri Light"/>
          <w:sz w:val="24"/>
          <w:szCs w:val="24"/>
        </w:rPr>
        <w:t xml:space="preserve"> </w:t>
      </w:r>
    </w:p>
    <w:p w14:paraId="6224824D" w14:textId="77777777" w:rsidR="009E4EBA" w:rsidRPr="00122F5F" w:rsidRDefault="009E4EBA" w:rsidP="00122F5F">
      <w:pPr>
        <w:rPr>
          <w:rFonts w:ascii="Calibri Light" w:hAnsi="Calibri Light" w:cs="Calibri Light"/>
          <w:sz w:val="24"/>
          <w:szCs w:val="24"/>
          <w:lang w:val="id-ID"/>
        </w:rPr>
      </w:pPr>
    </w:p>
    <w:p w14:paraId="2DA7B1AB" w14:textId="77777777" w:rsidR="00DE1E48" w:rsidRPr="00122F5F" w:rsidRDefault="00DE1E48" w:rsidP="001D7DEE">
      <w:pPr>
        <w:jc w:val="center"/>
        <w:rPr>
          <w:rFonts w:ascii="Calibri Light" w:hAnsi="Calibri Light" w:cs="Calibri Light"/>
          <w:sz w:val="24"/>
          <w:szCs w:val="24"/>
        </w:rPr>
      </w:pPr>
    </w:p>
    <w:p w14:paraId="1557C3F7"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14:paraId="6305A236"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6A2CD665"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5529C64B" w14:textId="77777777" w:rsidR="00863A78" w:rsidRPr="00863A78" w:rsidRDefault="00863A78" w:rsidP="00863A78">
      <w:pPr>
        <w:ind w:right="737"/>
        <w:rPr>
          <w:rFonts w:ascii="Calibri Light" w:hAnsi="Calibri Light" w:cs="Calibri Light"/>
          <w:b/>
          <w:bCs/>
        </w:rPr>
      </w:pPr>
    </w:p>
    <w:p w14:paraId="3EA910C6" w14:textId="06FEAB25" w:rsidR="00863A78" w:rsidRPr="00863A78" w:rsidRDefault="006C32D2"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27EE9F5D" wp14:editId="11EE88B1">
            <wp:extent cx="260350" cy="25400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350" cy="25400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76F55A7C"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B8D9995" w14:textId="77777777" w:rsidTr="00540F02">
        <w:tc>
          <w:tcPr>
            <w:tcW w:w="9004" w:type="dxa"/>
            <w:tcBorders>
              <w:left w:val="nil"/>
              <w:right w:val="nil"/>
            </w:tcBorders>
          </w:tcPr>
          <w:p w14:paraId="3D9D5017" w14:textId="77777777" w:rsidR="00863A78" w:rsidRPr="00540F02" w:rsidRDefault="00863A78" w:rsidP="00540F02">
            <w:pPr>
              <w:ind w:right="2"/>
              <w:jc w:val="both"/>
              <w:rPr>
                <w:rFonts w:ascii="Calibri Light" w:hAnsi="Calibri Light" w:cs="Calibri Light"/>
                <w:sz w:val="12"/>
                <w:szCs w:val="12"/>
              </w:rPr>
            </w:pPr>
          </w:p>
          <w:p w14:paraId="571664BC" w14:textId="77777777"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Pilotti, M. &amp; </w:t>
            </w:r>
            <w:proofErr w:type="spellStart"/>
            <w:r w:rsidRPr="00540F02">
              <w:rPr>
                <w:rFonts w:ascii="Calibri Light" w:hAnsi="Calibri Light" w:cs="Calibri Light"/>
              </w:rPr>
              <w:t>Almubarak</w:t>
            </w:r>
            <w:proofErr w:type="spellEnd"/>
            <w:r w:rsidRPr="00540F02">
              <w:rPr>
                <w:rFonts w:ascii="Calibri Light" w:hAnsi="Calibri Light" w:cs="Calibri Light"/>
              </w:rPr>
              <w:t>. H. A. M. (2021). Systematic Versus Informal Application of Culturally Relevant Pedagogy:</w:t>
            </w:r>
            <w:r w:rsidRPr="00540F02">
              <w:rPr>
                <w:rFonts w:ascii="Calibri Light" w:hAnsi="Calibri Light" w:cs="Calibri Light"/>
                <w:spacing w:val="-34"/>
              </w:rPr>
              <w:t xml:space="preserve"> </w:t>
            </w:r>
            <w:r w:rsidRPr="00540F02">
              <w:rPr>
                <w:rFonts w:ascii="Calibri Light" w:hAnsi="Calibri Light" w:cs="Calibri Light"/>
              </w:rPr>
              <w:t>Are Performance Outcomes Different? A Study of College Students.</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13" w:history="1">
              <w:r w:rsidRPr="00540F02">
                <w:rPr>
                  <w:rStyle w:val="Hyperlink"/>
                  <w:rFonts w:ascii="Calibri Light" w:hAnsi="Calibri Light" w:cs="Calibri Light"/>
                </w:rPr>
                <w:t>https://doi.org/10.5758/ijls.2022.1</w:t>
              </w:r>
            </w:hyperlink>
          </w:p>
          <w:p w14:paraId="11236D19" w14:textId="77777777" w:rsidR="00863A78" w:rsidRPr="00540F02" w:rsidRDefault="00863A78" w:rsidP="00540F02">
            <w:pPr>
              <w:ind w:right="2"/>
              <w:jc w:val="both"/>
              <w:rPr>
                <w:rFonts w:ascii="Calibri Light" w:hAnsi="Calibri Light" w:cs="Calibri Light"/>
                <w:color w:val="0462C1"/>
                <w:u w:val="single" w:color="0462C1"/>
              </w:rPr>
            </w:pPr>
          </w:p>
          <w:p w14:paraId="171D01AC"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4">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ED5CFB1" w14:textId="77777777" w:rsidR="00863A78" w:rsidRPr="00540F02" w:rsidRDefault="00863A78" w:rsidP="00540F02">
            <w:pPr>
              <w:ind w:right="2"/>
              <w:jc w:val="both"/>
              <w:rPr>
                <w:rFonts w:ascii="Calibri Light" w:hAnsi="Calibri Light" w:cs="Calibri Light"/>
                <w:b/>
                <w:bCs/>
                <w:sz w:val="12"/>
                <w:szCs w:val="12"/>
              </w:rPr>
            </w:pPr>
          </w:p>
        </w:tc>
      </w:tr>
    </w:tbl>
    <w:p w14:paraId="0249D2A2" w14:textId="77777777" w:rsidR="00863A78" w:rsidRDefault="00863A78" w:rsidP="00863A78">
      <w:pPr>
        <w:ind w:right="737"/>
        <w:rPr>
          <w:rFonts w:ascii="Calibri Light" w:hAnsi="Calibri Light" w:cs="Calibri Light"/>
          <w:b/>
          <w:bCs/>
          <w:sz w:val="24"/>
          <w:szCs w:val="24"/>
        </w:rPr>
      </w:pPr>
    </w:p>
    <w:p w14:paraId="65223ABC" w14:textId="77777777" w:rsidR="00044ACE" w:rsidRPr="00044ACE" w:rsidRDefault="00A27B34" w:rsidP="00044ACE">
      <w:pPr>
        <w:jc w:val="both"/>
        <w:rPr>
          <w:rFonts w:ascii="Calibri Light" w:hAnsi="Calibri Light" w:cs="Calibri Light"/>
          <w:i/>
          <w:iCs/>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044ACE" w:rsidRPr="00044ACE">
        <w:rPr>
          <w:rFonts w:ascii="Calibri Light" w:hAnsi="Calibri Light" w:cs="Calibri Light"/>
          <w:i/>
          <w:iCs/>
          <w:sz w:val="24"/>
          <w:szCs w:val="24"/>
        </w:rPr>
        <w:t xml:space="preserve">The widespread use of social media among the public </w:t>
      </w:r>
      <w:proofErr w:type="gramStart"/>
      <w:r w:rsidR="00044ACE" w:rsidRPr="00044ACE">
        <w:rPr>
          <w:rFonts w:ascii="Calibri Light" w:hAnsi="Calibri Light" w:cs="Calibri Light"/>
          <w:i/>
          <w:iCs/>
          <w:sz w:val="24"/>
          <w:szCs w:val="24"/>
        </w:rPr>
        <w:t>shows</w:t>
      </w:r>
      <w:proofErr w:type="gramEnd"/>
      <w:r w:rsidR="00044ACE" w:rsidRPr="00044ACE">
        <w:rPr>
          <w:rFonts w:ascii="Calibri Light" w:hAnsi="Calibri Light" w:cs="Calibri Light"/>
          <w:i/>
          <w:iCs/>
          <w:sz w:val="24"/>
          <w:szCs w:val="24"/>
        </w:rPr>
        <w:t xml:space="preserve"> reality in nature, positive and negative, Because the use of social media can give progress at a time of decline in life in society. The problem of bullying in Indonesia is a very complex thing. Need to the existence awareness from all parties </w:t>
      </w:r>
      <w:proofErr w:type="gramStart"/>
      <w:r w:rsidR="00044ACE" w:rsidRPr="00044ACE">
        <w:rPr>
          <w:rFonts w:ascii="Calibri Light" w:hAnsi="Calibri Light" w:cs="Calibri Light"/>
          <w:i/>
          <w:iCs/>
          <w:sz w:val="24"/>
          <w:szCs w:val="24"/>
        </w:rPr>
        <w:t>To</w:t>
      </w:r>
      <w:proofErr w:type="gramEnd"/>
      <w:r w:rsidR="00044ACE" w:rsidRPr="00044ACE">
        <w:rPr>
          <w:rFonts w:ascii="Calibri Light" w:hAnsi="Calibri Light" w:cs="Calibri Light"/>
          <w:i/>
          <w:iCs/>
          <w:sz w:val="24"/>
          <w:szCs w:val="24"/>
        </w:rPr>
        <w:t xml:space="preserve"> handle the matter. In addition, the existence of social media has become a receptacle for cyberbullying. There is a kind of pride among children and adolescents when they show off action violence and bullying on social media. Concrete steps to reduce bullying cases in Indonesia are still Not yet targeting digital literacy with communication models and the concept of Positive Bystander Intervention in depth. Research objectives This is to develop digital literacy based on communication models and the concept of positive bystander intervention to prevent the expansion of cyberbullying among teenagers in several areas such as Jakarta, West Java and North Sumatra for being involved in active inactivity. This is digital literacy. Part of </w:t>
      </w:r>
      <w:proofErr w:type="gramStart"/>
      <w:r w:rsidR="00044ACE" w:rsidRPr="00044ACE">
        <w:rPr>
          <w:rFonts w:ascii="Calibri Light" w:hAnsi="Calibri Light" w:cs="Calibri Light"/>
          <w:i/>
          <w:iCs/>
          <w:sz w:val="24"/>
          <w:szCs w:val="24"/>
        </w:rPr>
        <w:t>it</w:t>
      </w:r>
      <w:proofErr w:type="gramEnd"/>
      <w:r w:rsidR="00044ACE" w:rsidRPr="00044ACE">
        <w:rPr>
          <w:rFonts w:ascii="Calibri Light" w:hAnsi="Calibri Light" w:cs="Calibri Light"/>
          <w:i/>
          <w:iCs/>
          <w:sz w:val="24"/>
          <w:szCs w:val="24"/>
        </w:rPr>
        <w:t xml:space="preserve"> big social media users need digital literacy related to positive Bystander intervention or can be interpreted as only those who observe the situation and are able to firmly behave positively to stop all forms of violence and bullying on social media. The approach used in the study is qualitative with the use of method studies case, technique data collection using deep interviews from participants digital literacy and FGD (Focus Group Discussion).</w:t>
      </w:r>
    </w:p>
    <w:p w14:paraId="6D342CBE" w14:textId="77777777" w:rsidR="00486707" w:rsidRPr="00122F5F" w:rsidRDefault="00486707" w:rsidP="00044ACE">
      <w:pPr>
        <w:ind w:right="737"/>
        <w:jc w:val="both"/>
        <w:rPr>
          <w:rFonts w:ascii="Calibri Light" w:hAnsi="Calibri Light" w:cs="Calibri Light"/>
          <w:i/>
          <w:iCs/>
          <w:sz w:val="24"/>
          <w:szCs w:val="24"/>
          <w:lang w:val="id-ID"/>
        </w:rPr>
      </w:pPr>
    </w:p>
    <w:p w14:paraId="05A55BD4" w14:textId="77777777" w:rsidR="002314E1" w:rsidRDefault="0095288D" w:rsidP="002314E1">
      <w:pPr>
        <w:jc w:val="both"/>
        <w:rPr>
          <w:rFonts w:ascii="Calibri Light" w:hAnsi="Calibri Light" w:cs="Calibri Light"/>
          <w:i/>
          <w:iCs/>
          <w:sz w:val="24"/>
          <w:szCs w:val="24"/>
        </w:rPr>
      </w:pPr>
      <w:r w:rsidRPr="00122F5F">
        <w:rPr>
          <w:rFonts w:ascii="Calibri Light" w:hAnsi="Calibri Light" w:cs="Calibri Light"/>
          <w:b/>
          <w:bCs/>
          <w:sz w:val="24"/>
          <w:szCs w:val="24"/>
        </w:rPr>
        <w:lastRenderedPageBreak/>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2314E1" w:rsidRPr="002314E1">
        <w:rPr>
          <w:rFonts w:ascii="Calibri Light" w:hAnsi="Calibri Light" w:cs="Calibri Light"/>
          <w:i/>
          <w:iCs/>
          <w:sz w:val="24"/>
          <w:szCs w:val="24"/>
        </w:rPr>
        <w:t>Digital literacy</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bystander intervention positive</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cyberbullying</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social media</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communication interactional</w:t>
      </w:r>
      <w:r w:rsidR="002314E1">
        <w:rPr>
          <w:rFonts w:ascii="Calibri Light" w:hAnsi="Calibri Light" w:cs="Calibri Light"/>
          <w:i/>
          <w:iCs/>
          <w:sz w:val="24"/>
          <w:szCs w:val="24"/>
        </w:rPr>
        <w:t>.</w:t>
      </w:r>
    </w:p>
    <w:p w14:paraId="38591A11" w14:textId="77777777" w:rsidR="003E3739" w:rsidRDefault="003E3739" w:rsidP="002314E1">
      <w:pPr>
        <w:jc w:val="both"/>
        <w:rPr>
          <w:rFonts w:ascii="Calibri Light" w:hAnsi="Calibri Light" w:cs="Calibri Light"/>
          <w:i/>
          <w:iCs/>
          <w:sz w:val="24"/>
          <w:szCs w:val="24"/>
        </w:rPr>
      </w:pPr>
    </w:p>
    <w:p w14:paraId="21A45A4A" w14:textId="77777777" w:rsidR="002314E1" w:rsidRPr="002314E1" w:rsidRDefault="008C45DE" w:rsidP="002314E1">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39289071" w14:textId="77777777" w:rsidR="002314E1" w:rsidRPr="002314E1" w:rsidRDefault="002314E1" w:rsidP="002314E1">
      <w:pPr>
        <w:spacing w:before="120" w:after="120"/>
        <w:ind w:left="425"/>
        <w:jc w:val="both"/>
        <w:rPr>
          <w:rFonts w:ascii="Calibri Light" w:hAnsi="Calibri Light" w:cs="Calibri Light"/>
          <w:color w:val="A6A6A6"/>
          <w:sz w:val="24"/>
          <w:szCs w:val="24"/>
          <w:lang w:val="en-ID"/>
        </w:rPr>
      </w:pPr>
      <w:r w:rsidRPr="002314E1">
        <w:rPr>
          <w:rFonts w:ascii="Calibri Light" w:hAnsi="Calibri Light" w:cs="Calibri Light"/>
          <w:sz w:val="24"/>
          <w:szCs w:val="24"/>
        </w:rPr>
        <w:t xml:space="preserve">The presence of internet technology that allows each individual To Be connected to cyberspace networks gives rise to a phenomenon new in the middle society. Internet penetration in Indonesia reached 78.19 per cent in 2023, or 215,626,156 souls out of a total population of 275,773,901 people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{"citationItems":[{"id":"ITEM-1","itemData":{"author":[{"dropping-particle":"","family":"APJII","given":"","non-dropping-particle":"","parse-names":false,"suffix":""}],"container-title":"APJII.or.id","id":"ITEM-1","issued":{"date-parts":[["2023"]]},"title":"Survei APJII Pengguna Internet di Indonesia Tembus 215 Juta Orang","type":"webpage"},"uris":["http://www.mendeley.com/documents/?uuid=7a4a90c9-7714-4a37-b627-37f2649cad74"]}],"mendeley":{"formattedCitation":"[1]","plainTextFormattedCitation":"[1]","previouslyFormattedCitation":"[1]"},"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The widespread use of social media among the public shows reality in nature, positive and negative Because the use of social media can give progress at a time of decline in life socializing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{"citationItems":[{"id":"ITEM-1","itemData":{"ISSN":"2085-1979","abstract":"Seiring dengan perkembangan teknologi internet dan penggunaannya dalam kehidupan dan pergaulan, internet telah menjadi sebuah gaya hidup (life style) di masyarakat. Tingginya jumlah pengguna internet di Indonesia memunculkan berbagai dampak di masyarakat baik positif maupun negatif. Untuk membuat pemahaman di masyarakat terhadap penggunaan internet pemerintah melalui Kementerian 25 202009 Komunikasi dan Informatika Republik Indonesia membuat suatu program, yaitu Internet Sehat dan Aman dengan tujuan untuk mensosialisasikan penggunaan internet secara sehat dan aman melalui pembelajaran etika berinternet sehat dengan melibatkan seluruh komponen masyarakat. Penelitian ini mengambil fokus pada evaluasi program internet sehat dan aman yang dilakukan Kementerian Komunikasi dan Informatika Republik Indonesia tahun 2015. Tujuan dari penelitian adalah melihat strategi komunikasi dan pencapaian tujuan dari program internet sehat dan aman yang dilakukan KemKominfo. Penelitian ini menggunakan metode kualitatif dengan riset studi kasus deskriptif. Data diperoleh melalui wawancara dan studi pustaka, sedangkan informan pada penelitian ini adalah staf KemKominfo pada bagaian Direktorat Jenderal Aplikasi Infomatika sub direktotar pemberdayaan informatika sebanyak tiga orang. Dari seluruh rangkaian proses penelitian diperoleh hasil yang menunjukkan bahwa: (1) Pencapaian Program Internet Sehat dan Aman hingga tahun 2015 telah mencapai target namum belum 100%. (2) Dalam pelaksanaan program INSAN terdapat beberapa hambatan yang dihadapi KemKominfo, yaitu: (i) Keterbatasan Anggaran Pemberian dan Belanja Negara (APBN), (ii) keterbatasan daya jangkau akibat letak geografis indonesia yang merupakan negara kepulauan.(3) perlu dilakukan evaluasi menganai penggunaan media online dalam startegi komunikasi program internet sehat dan aman (4) Terjadi beberapa perubahan sejak awal dilaksanakannya program INSAN pada tahun 2008 hingga tahun 2015 sebagai hasil dari evaluasi program yang dilakukan KemKominfo, yaitu : (i) perubahan INSAN nama sejak tahun 2003 menjadi INCAKAP, (ii) Perubahan Logo INSAN, (iii) perubahan maskot INSAN. Kata Kunci: Strategi Komunikasi, Evaluasi, Sosialisasi, Internet Pendahuluan Saat ini bidang komunikasi dan informatika di Indonesia terus berkembang terutama internet. Menurut data Asosiasi Penyelenggara Jasa Internet Indonesia (APJII) menyatakan bahwa pertumbuhan pengguna internet di Indonesia meningkat 34,9% pada tahun 2015 (Maulana,2015) dan menurut Kemkomin…","author":[{"dropping-particle":"","family":"Astuti","given":"S.","non-dropping-particle":"","parse-names":false,"suffix":""},{"dropping-particle":"","family":"Putri","given":"I.","non-dropping-particle":"","parse-names":false,"suffix":""},{"dropping-particle":"","family":"Ali","given":"D.","non-dropping-particle":"","parse-names":false,"suffix":""}],"container-title":"Jurnal Komunikasi Untar","id":"ITEM-1","issue":"1","issued":{"date-parts":[["2016"]]},"page":"25-35","title":"Strategi Komunikasi Program Internet Sehat Dan Aman Kementerian Komunikasi Dan Informatika Republik Indonesia (Studi Kasus Evaluasi Program Incakap Tahun 2015","type":"article-journal","volume":"8"},"uris":["http://www.mendeley.com/documents/?uuid=1f3702cd-af34-46b8-8c52-dabd1fe43098"]}],"mendeley":{"formattedCitation":"[2]","plainTextFormattedCitation":"[2]","previouslyFormattedCitation":"[2]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w:t>
      </w:r>
      <w:r w:rsidRPr="002314E1">
        <w:rPr>
          <w:rFonts w:ascii="Calibri Light" w:hAnsi="Calibri Light" w:cs="Calibri Light"/>
          <w:sz w:val="24"/>
          <w:szCs w:val="24"/>
          <w:lang w:val="en-ID"/>
        </w:rPr>
        <w:t xml:space="preserve">The openness of access for the internet generation so free on social media makes users vulnerable to being exposed to things that should be limited. For teenagers, social media is a reference, a place to learn, and simultaneously a space that allows exposure to various negative content influences. Social media is also often used as a place for self-existence to build the construction of adolescent reality to form a self-charm by what they want, including the inevitable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{"citationItems":[{"id":"ITEM-1","itemData":{"abstract":"Media sosial adalah salah satu bentuk dari adanya revolusi media yang disebut media baru. Media sosial memiliki banyak sekali jenis sehingga memudahkan masyarakat untuk memenuhi kebutuhan informasi, berinteraksi atau sekedar mencari hiburan. Diantaranya adalah adalah Instagram, Twitter, Facebook, dan LinkedIn. LinkedIn adalah merupakan salah satu media sosial berbasis internet yang berorientasi bisnis dan digunakan terutama untuk jejaring sosial profesional. Tidak sedikit penggunanya menggunakan LinkedIn sebagai wadah konstruksi identitas. Tujuan dari penelitian ini adalah untuk mengetahui apa makna serta motif subjek penelitian yaitu Alumni Mahasiswa Universitas Singaperbangsa dalam mengkonstruksikan identitasnya pada media sosial LinkedIn. Penelitian ini menggunakan teori Fenomenologi Alfred Schutz untuk mencari tahu apa makna serta motif dalam konstruksi identitas pada media sosial LinkedIn. Metode yang digunakan pada penelitian ini adalah metode penelitian kualittaif dengan jenis pendekatan studi fenomenologi untuk mengetahui apa makna serta apa motif dari konstruksi identitas pengguna media sosial LinkedIn. Hasil dari penelitian ini menunjukan bahwa makna konstruksi identitas pengguna media sosial LinkedIn adalah sebagai sarana membangun kepercayaan diri dan sebagai eksistensi kemampuan diri. Kemudian motif dari konstruksi identitas pengguna media sosial LinkedIn yaitu untuk personal branding, mencari pekerjaan, tools pekerjaan dan portofolio online.","author":[{"dropping-particle":"","family":"Andina","given":"Nur Intan","non-dropping-particle":"","parse-names":false,"suffix":""},{"dropping-particle":"","family":"Poerana","given":"Ana Fitriana","non-dropping-particle":"","parse-names":false,"suffix":""},{"dropping-particle":"","family":"Kusumaningrum","given":"Rastri","non-dropping-particle":"","parse-names":false,"suffix":""}],"container-title":"NUSANTARA: Jurnal Ilmu Pengetahuan Sosial","id":"ITEM-1","issue":"8","issued":{"date-parts":[["2022"]]},"page":"13","title":"Konstruksi Identitas Pengguna Media Sosial Linkedin","type":"article-journal","volume":"9"},"uris":["http://www.mendeley.com/documents/?uuid=b7851eb4-703f-4398-a2e1-c989075ddb56"]}],"mendeley":{"formattedCitation":"[3]","manualFormatting":"cyberbullying behaviour (Andina et al., 2022)","plainTextFormattedCitation":"[3]","previouslyFormattedCitation":"[3]"},"properties":{"noteIndex":0},"schema":"https://github.com/citation-style-language/schema/raw/master/csl-citation.json"}</w:instrText>
      </w:r>
      <w:r w:rsidR="00166E89">
        <w:rPr>
          <w:rFonts w:ascii="Calibri Light" w:hAnsi="Calibri Light" w:cs="Calibri Light"/>
          <w:sz w:val="24"/>
          <w:szCs w:val="24"/>
          <w:lang w:val="en-ID"/>
        </w:rPr>
        <w:fldChar w:fldCharType="separate"/>
      </w:r>
      <w:r w:rsidRPr="002314E1">
        <w:rPr>
          <w:rFonts w:ascii="Calibri Light" w:hAnsi="Calibri Light" w:cs="Calibri Light"/>
          <w:i/>
          <w:iCs/>
          <w:noProof/>
          <w:sz w:val="24"/>
          <w:szCs w:val="24"/>
          <w:lang w:val="en-ID"/>
        </w:rPr>
        <w:t xml:space="preserve">cyberbullying behaviour </w:t>
      </w:r>
      <w:r w:rsidRPr="002314E1">
        <w:rPr>
          <w:rFonts w:ascii="Calibri Light" w:hAnsi="Calibri Light" w:cs="Calibri Light"/>
          <w:noProof/>
          <w:sz w:val="24"/>
          <w:szCs w:val="24"/>
          <w:lang w:val="en-ID"/>
        </w:rPr>
        <w:t>(Andina et al., 2022)</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p>
    <w:p w14:paraId="643A046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According to the Federation of Indonesian Teachers' Unions (FSGI), there were 30 cases </w:t>
      </w:r>
      <w:r w:rsidRPr="002314E1">
        <w:rPr>
          <w:rFonts w:ascii="Calibri Light" w:hAnsi="Calibri Light" w:cs="Calibri Light"/>
          <w:i/>
          <w:iCs/>
          <w:sz w:val="24"/>
          <w:szCs w:val="24"/>
          <w:lang w:val="en-ID"/>
        </w:rPr>
        <w:t xml:space="preserve">of bullying </w:t>
      </w:r>
      <w:r w:rsidRPr="002314E1">
        <w:rPr>
          <w:rFonts w:ascii="Calibri Light" w:hAnsi="Calibri Light" w:cs="Calibri Light"/>
          <w:sz w:val="24"/>
          <w:szCs w:val="24"/>
          <w:lang w:val="en-ID"/>
        </w:rPr>
        <w:t>in schools throughout 2023. This figure increased from the previous year, which amounted to 21 cases. As many as 80% of bullying cases in 2023 occurred in schools under the Ministry of Education, Culture, Research, and Technology (</w:t>
      </w:r>
      <w:proofErr w:type="spellStart"/>
      <w:r w:rsidRPr="002314E1">
        <w:rPr>
          <w:rFonts w:ascii="Calibri Light" w:hAnsi="Calibri Light" w:cs="Calibri Light"/>
          <w:sz w:val="24"/>
          <w:szCs w:val="24"/>
          <w:lang w:val="en-ID"/>
        </w:rPr>
        <w:t>Kemendikbudristek</w:t>
      </w:r>
      <w:proofErr w:type="spellEnd"/>
      <w:r w:rsidRPr="002314E1">
        <w:rPr>
          <w:rFonts w:ascii="Calibri Light" w:hAnsi="Calibri Light" w:cs="Calibri Light"/>
          <w:sz w:val="24"/>
          <w:szCs w:val="24"/>
          <w:lang w:val="en-ID"/>
        </w:rPr>
        <w:t xml:space="preserve">) and 20% in schools under the auspices of the Ministry of Religion. However, based on data from the Indonesian Child Protection Commission (KPAI), 87 cases </w:t>
      </w:r>
      <w:r w:rsidRPr="002314E1">
        <w:rPr>
          <w:rFonts w:ascii="Calibri Light" w:hAnsi="Calibri Light" w:cs="Calibri Light"/>
          <w:i/>
          <w:iCs/>
          <w:sz w:val="24"/>
          <w:szCs w:val="24"/>
          <w:lang w:val="en-ID"/>
        </w:rPr>
        <w:t>of bullying</w:t>
      </w:r>
      <w:r w:rsidRPr="002314E1">
        <w:rPr>
          <w:rFonts w:ascii="Calibri Light" w:hAnsi="Calibri Light" w:cs="Calibri Light"/>
          <w:sz w:val="24"/>
          <w:szCs w:val="24"/>
          <w:lang w:val="en-ID"/>
        </w:rPr>
        <w:t xml:space="preserve"> occurred in the first trimester of 2023. This figure only shows the reported cases, which could be higher than unreported cases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Yulianti","given":"Cincin","non-dropping-particle":"","parse-names":false,"suffix":""}],"container-title":"detik.com","id":"ITEM-1","issued":{"date-parts":[["2023","10"]]},"publisher-place":"Jakarta","title":"Marak Bullying di Sekolah, Pakar Unair Ingatkan Lagi Peran Orang Tua &amp; Guru","type":"article-newspaper"},"uris":["http://www.mendeley.com/documents/?uuid=1b2ae56d-f475-41fc-8786-a6bee8b536f6"]}],"mendeley":{"formattedCitation":"[4]","plainTextFormattedCitation":"[4]","previouslyFormattedCitation":"[4]"},"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[4]</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p>
    <w:p w14:paraId="20C8F7C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There is a kind of pride among children and adolescents when they show acts of violence and bullying on social media with actions such as beating other people, committing verbal and non-verbal violence, and even criminal acts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[5]</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In that way, they want to show themselves and ask for recognition. For adolescent groups, the more daring and reckless their actions on social media, the more respected they are in the eyes of other group members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{"citationItems":[{"id":"ITEM-1","itemData":{"DOI":"https://doi.org/10.32509/am.v3i01.975","author":[{"dropping-particle":"","family":"Cindoswari","given":"Ageng R","non-dropping-particle":"","parse-names":false,"suffix":""},{"dropping-particle":"","family":"Syastra","given":"Muhammad T","non-dropping-particle":"","parse-names":false,"suffix":""},{"dropping-particle":"","family":"Patli","given":"Muhammad","non-dropping-particle":"","parse-names":false,"suffix":""},{"dropping-particle":"","family":"Putri","given":"Dea M I","non-dropping-particle":"","parse-names":false,"suffix":""}],"container-title":"Jurnal Abdi Moestopo","id":"ITEM-1","issue":"1","issued":{"date-parts":[["2019"]]},"page":"1-8","title":"Peningkatan Kemampuan Literasi Media pada Warga Belajar PKBM Sumber Ilmu di Kota Batam","type":"article-journal","volume":"3"},"uris":["http://www.mendeley.com/documents/?uuid=9f4184cc-9eb3-45d9-bfff-527e06dc72ad","http://www.mendeley.com/documents/?uuid=34b354b1-f104-43aa-a9c4-c0c94b003f5a"]}],"mendeley":{"formattedCitation":"[6]","plainTextFormattedCitation":"[6]","previouslyFormattedCitation":"[6]"},"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[6]</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Committing acts of violence is often part of their initiation process to be accepted and recognized for their leadership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Yulianti","given":"Cincin","non-dropping-particle":"","parse-names":false,"suffix":""}],"container-title":"detik.com","id":"ITEM-1","issued":{"date-parts":[["2023","10"]]},"publisher-place":"Jakarta","title":"Marak Bullying di Sekolah, Pakar Unair Ingatkan Lagi Peran Orang Tua &amp; Guru","type":"article-newspaper"},"uris":["http://www.mendeley.com/documents/?uuid=1b2ae56d-f475-41fc-8786-a6bee8b536f6"]}],"mendeley":{"formattedCitation":"[4]","plainTextFormattedCitation":"[4]","previouslyFormattedCitation":"[4]"},"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[4]</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For example, the case of violence against David </w:t>
      </w:r>
      <w:proofErr w:type="spellStart"/>
      <w:r w:rsidRPr="002314E1">
        <w:rPr>
          <w:rFonts w:ascii="Calibri Light" w:hAnsi="Calibri Light" w:cs="Calibri Light"/>
          <w:sz w:val="24"/>
          <w:szCs w:val="24"/>
          <w:lang w:val="en-ID"/>
        </w:rPr>
        <w:t>Ozora</w:t>
      </w:r>
      <w:proofErr w:type="spellEnd"/>
      <w:r w:rsidRPr="002314E1">
        <w:rPr>
          <w:rFonts w:ascii="Calibri Light" w:hAnsi="Calibri Light" w:cs="Calibri Light"/>
          <w:sz w:val="24"/>
          <w:szCs w:val="24"/>
          <w:lang w:val="en-ID"/>
        </w:rPr>
        <w:t xml:space="preserve">; brutal abuse in </w:t>
      </w:r>
      <w:proofErr w:type="spellStart"/>
      <w:r w:rsidRPr="002314E1">
        <w:rPr>
          <w:rFonts w:ascii="Calibri Light" w:hAnsi="Calibri Light" w:cs="Calibri Light"/>
          <w:sz w:val="24"/>
          <w:szCs w:val="24"/>
          <w:lang w:val="en-ID"/>
        </w:rPr>
        <w:t>Cilacap</w:t>
      </w:r>
      <w:proofErr w:type="spellEnd"/>
      <w:r w:rsidRPr="002314E1">
        <w:rPr>
          <w:rFonts w:ascii="Calibri Light" w:hAnsi="Calibri Light" w:cs="Calibri Light"/>
          <w:sz w:val="24"/>
          <w:szCs w:val="24"/>
          <w:lang w:val="en-ID"/>
        </w:rPr>
        <w:t xml:space="preserve">; "Hazing" in </w:t>
      </w:r>
      <w:proofErr w:type="spellStart"/>
      <w:r w:rsidRPr="002314E1">
        <w:rPr>
          <w:rFonts w:ascii="Calibri Light" w:hAnsi="Calibri Light" w:cs="Calibri Light"/>
          <w:sz w:val="24"/>
          <w:szCs w:val="24"/>
          <w:lang w:val="en-ID"/>
        </w:rPr>
        <w:t>Babelan</w:t>
      </w:r>
      <w:proofErr w:type="spellEnd"/>
      <w:r w:rsidRPr="002314E1">
        <w:rPr>
          <w:rFonts w:ascii="Calibri Light" w:hAnsi="Calibri Light" w:cs="Calibri Light"/>
          <w:sz w:val="24"/>
          <w:szCs w:val="24"/>
          <w:lang w:val="en-ID"/>
        </w:rPr>
        <w:t xml:space="preserve">, Bekasi; "Smackdown" action in Balikpapan; elementary school students stabbed with meatballs until blind in Gresik; violence against vocational school students in </w:t>
      </w:r>
      <w:proofErr w:type="spellStart"/>
      <w:r w:rsidRPr="002314E1">
        <w:rPr>
          <w:rFonts w:ascii="Calibri Light" w:hAnsi="Calibri Light" w:cs="Calibri Light"/>
          <w:sz w:val="24"/>
          <w:szCs w:val="24"/>
          <w:lang w:val="en-ID"/>
        </w:rPr>
        <w:t>Cimahi</w:t>
      </w:r>
      <w:proofErr w:type="spellEnd"/>
      <w:r w:rsidRPr="002314E1">
        <w:rPr>
          <w:rFonts w:ascii="Calibri Light" w:hAnsi="Calibri Light" w:cs="Calibri Light"/>
          <w:sz w:val="24"/>
          <w:szCs w:val="24"/>
          <w:lang w:val="en-ID"/>
        </w:rPr>
        <w:t xml:space="preserve">; students burning down schools because they were </w:t>
      </w:r>
      <w:r w:rsidRPr="002314E1">
        <w:rPr>
          <w:rFonts w:ascii="Calibri Light" w:hAnsi="Calibri Light" w:cs="Calibri Light"/>
          <w:i/>
          <w:iCs/>
          <w:sz w:val="24"/>
          <w:szCs w:val="24"/>
          <w:lang w:val="en-ID"/>
        </w:rPr>
        <w:t xml:space="preserve">bullied </w:t>
      </w:r>
      <w:r w:rsidRPr="002314E1">
        <w:rPr>
          <w:rFonts w:ascii="Calibri Light" w:hAnsi="Calibri Light" w:cs="Calibri Light"/>
          <w:sz w:val="24"/>
          <w:szCs w:val="24"/>
          <w:lang w:val="en-ID"/>
        </w:rPr>
        <w:t xml:space="preserve">in </w:t>
      </w:r>
      <w:proofErr w:type="spellStart"/>
      <w:r w:rsidRPr="002314E1">
        <w:rPr>
          <w:rFonts w:ascii="Calibri Light" w:hAnsi="Calibri Light" w:cs="Calibri Light"/>
          <w:sz w:val="24"/>
          <w:szCs w:val="24"/>
          <w:lang w:val="en-ID"/>
        </w:rPr>
        <w:t>Temanggung</w:t>
      </w:r>
      <w:proofErr w:type="spellEnd"/>
      <w:r w:rsidRPr="002314E1">
        <w:rPr>
          <w:rFonts w:ascii="Calibri Light" w:hAnsi="Calibri Light" w:cs="Calibri Light"/>
          <w:sz w:val="24"/>
          <w:szCs w:val="24"/>
          <w:lang w:val="en-ID"/>
        </w:rPr>
        <w:t xml:space="preserve">; and other </w:t>
      </w:r>
      <w:r w:rsidRPr="002314E1">
        <w:rPr>
          <w:rFonts w:ascii="Calibri Light" w:hAnsi="Calibri Light" w:cs="Calibri Light"/>
          <w:i/>
          <w:iCs/>
          <w:sz w:val="24"/>
          <w:szCs w:val="24"/>
          <w:lang w:val="en-ID"/>
        </w:rPr>
        <w:t>bullying cases</w:t>
      </w:r>
      <w:r w:rsidRPr="002314E1">
        <w:rPr>
          <w:rFonts w:ascii="Calibri Light" w:hAnsi="Calibri Light" w:cs="Calibri Light"/>
          <w:sz w:val="24"/>
          <w:szCs w:val="24"/>
          <w:lang w:val="en-ID"/>
        </w:rPr>
        <w:t xml:space="preserve">. These cases were revealed because the perpetrators of violence recorded their acts of violence on social media as proof of their identity to reveal their social identity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{"citationItems":[{"id":"ITEM-1","itemData":{"author":[{"dropping-particle":"","family":"Permatasari","given":"Riswinanti Pawestri","non-dropping-particle":"","parse-names":false,"suffix":""}],"container-title":"beautynesia.id","id":"ITEM-1","issued":{"date-parts":[["2023","12"]]},"publisher-place":"jakarta","title":"10 Kasus Bullying Paling Viral di Indonesia Sepanjang 2023, Ada yang Memakan Korban Jiwa","type":"article-magazine"},"uris":["http://www.mendeley.com/documents/?uuid=8d3ccb98-4bf9-4e19-84a1-5dbf5124ae1d"]}],"mendeley":{"formattedCitation":"[7]","plainTextFormattedCitation":"[7]","previouslyFormattedCitation":"[7]"},"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[7]</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bookmarkStart w:id="0" w:name="_Hlk131629656"/>
    </w:p>
    <w:p w14:paraId="58D77FBD"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From several cases that have been described above, it is necessary to implement a form of social control in the community, especially among teenagers; the lack of digital literacy and the opportunity for freedom to access social media have made social media a new space for violence and bullying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rPr>
        <w:t>[5]</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rPr>
        <w:t xml:space="preserve">. Making content violent and content with loud bullying on social media the more likely not inevitable. Controlling society requires a tool to control society: education and literacy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{"citationItems":[{"id":"ITEM-1","itemData":{"DOI":"10.33603/publika.v10i1.7088","ISSN":"2337-4446","abstract":"Social media makes a new part of life for humans in expressing themselves and is a need for everyone. It is undeniable that social media has a tremendous influence on people's lives, especially for teenagers. Social media has its own power in attracting attention, with the existence of social media, people can socialize easily. Social media also gives rise to technological crimes, namely child grooming. Although child grooming is a new crime that occurs in Indonesia. Therefore, the researcher wanted to see the effect of social media on child grooming. This study used a descriptive quantitative method. Teenage girls aged 10-14 years were respondents in this study. This research uses functional structural theory and social facts. Based on the results of the analysis obtained in this study, namely that there is an influence of social media on child grooming.","author":[{"dropping-particle":"","family":"Badruddin","given":"Syamsiah","non-dropping-particle":"","parse-names":false,"suffix":""},{"dropping-particle":"","family":"Tasya","given":"","non-dropping-particle":"","parse-names":false,"suffix":""}],"container-title":"Jurnal Ilmiah Publika","id":"ITEM-1","issue":"1","issued":{"date-parts":[["2022"]]},"page":"17","title":"Pengaruh Sosial Media Terhadap Kesadaran Perawatan Anak pada Remaja Putri di Kecamatan Cilandak Timur","type":"article-journal","volume":"10"},"uris":["http://www.mendeley.com/documents/?uuid=a71ae011-b2cb-47e4-be61-3ad6b4f7739f"]}],"mendeley":{"formattedCitation":"[8]","plainTextFormattedCitation":"[8]","previouslyFormattedCitation":"[8]"},"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From the statement on problems that arise: first, social </w:t>
      </w:r>
      <w:r w:rsidRPr="002314E1">
        <w:rPr>
          <w:rFonts w:ascii="Calibri Light" w:hAnsi="Calibri Light" w:cs="Calibri Light"/>
          <w:sz w:val="24"/>
          <w:szCs w:val="24"/>
        </w:rPr>
        <w:lastRenderedPageBreak/>
        <w:t xml:space="preserve">media hurts the formation of attitudes toward aggressive,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and violent teenagers. Things happen Because of several factors, and the most important is exposure to content violence on social media and freedom to access content that is not in accordance desired age​ of its users; secondly, as form counter social show existence self and ego teenagers on social media for bring other people down.</w:t>
      </w:r>
    </w:p>
    <w:p w14:paraId="5E4C50B2"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Solution to finish problem with method some big social media users need given digital literacy related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or can interpreted as only those who observe the situation and able to firm behave positively for stop all form violence and bullying on social media.</w:t>
      </w:r>
      <w:bookmarkEnd w:id="0"/>
      <w:r w:rsidRPr="002314E1">
        <w:rPr>
          <w:rFonts w:ascii="Calibri Light" w:hAnsi="Calibri Light" w:cs="Calibri Light"/>
          <w:sz w:val="24"/>
          <w:szCs w:val="24"/>
        </w:rPr>
        <w:t xml:space="preserve"> With invite generation young for brave speak up for act firm to cut off the cyberbullying chain on social media. Media literacy is an individual's skills to use social media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{"citationItems":[{"id":"ITEM-1","itemData":{"DOI":"10.32509/mirshus.v1i2.22","abstract":"Digital literacy is an interesting study at this time in the midst of the development of Information and Communication Technology (ICT), especially for SMEs. Through socialization and digital literacy training, MSME actors can apply in their business so that they are skilled and can market their products as well as increase income and improve the economy. The purpose of this study is to identify the actions of MSME actors in Kuningan Barat, South Jakarta. The research approach is qualitative and the method used is Stephen Kemmis's Action Research (PRA), and the concept used is the digital literacy stage of Steve Wheeler. The results show that digital literacy can be implemented through socialization and training that is realized in a digital product. Through action participation, MSME actors can be digitally literate and use digital media well. In this case, MSME actors create a website product www.plazakuninganbarat.com as a medium for digital marketing.","author":[{"dropping-particle":"","family":"Toruan","given":"Rialdo Rezeky Manogari L.","non-dropping-particle":"","parse-names":false,"suffix":""},{"dropping-particle":"","family":"Hamzah","given":"Radja Erland","non-dropping-particle":"","parse-names":false,"suffix":""},{"dropping-particle":"","family":"Saifulloh","given":"Muhammad","non-dropping-particle":"","parse-names":false,"suffix":""}],"container-title":"Moestopo International Review on Social, Humanities, and Sciences","id":"ITEM-1","issue":"2","issued":{"date-parts":[["2021"]]},"page":"118-129","title":"IMPLEMENTATION OF DIGITAL LITERACY MOVEMENT FOR MSMEs ACTORS IN JAKARTA THROUGH PARTICIPATORY ACTION RESEARCH","type":"article-journal","volume":"1"},"uris":["http://www.mendeley.com/documents/?uuid=a4ca3f1c-5a5e-4c96-b172-6f8954a86ac4"]}],"mendeley":{"formattedCitation":"[9]","plainTextFormattedCitation":"[9]","previouslyFormattedCitation":"[9]"},"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[9]</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In addition to digital literacy, communication models interactional and conceptual </w:t>
      </w:r>
      <w:r w:rsidRPr="002314E1">
        <w:rPr>
          <w:rFonts w:ascii="Calibri Light" w:hAnsi="Calibri Light" w:cs="Calibri Light"/>
          <w:i/>
          <w:iCs/>
          <w:sz w:val="24"/>
          <w:szCs w:val="24"/>
        </w:rPr>
        <w:t xml:space="preserve">bystander intervention positive </w:t>
      </w:r>
      <w:r w:rsidRPr="002314E1">
        <w:rPr>
          <w:rFonts w:ascii="Calibri Light" w:hAnsi="Calibri Light" w:cs="Calibri Light"/>
          <w:sz w:val="24"/>
          <w:szCs w:val="24"/>
        </w:rPr>
        <w:t xml:space="preserve">in depth between teachers, students, parents, and the community become a reference beginning prevent expansion case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in Indonesia. Research This aims to develop digital literacy through a communication model approach, interactional and conceptual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prevention expansion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specifically circles teenagers in several regions such as Jakarta, West Java and North Sumatra to follow active in activity this digital literacy. So the expected </w:t>
      </w:r>
      <w:r w:rsidRPr="002314E1">
        <w:rPr>
          <w:rFonts w:ascii="Calibri Light" w:hAnsi="Calibri Light" w:cs="Calibri Light"/>
          <w:i/>
          <w:iCs/>
          <w:sz w:val="24"/>
          <w:szCs w:val="24"/>
        </w:rPr>
        <w:t>bystander intervention is positive</w:t>
      </w:r>
      <w:r w:rsidRPr="002314E1">
        <w:rPr>
          <w:rFonts w:ascii="Calibri Light" w:hAnsi="Calibri Light" w:cs="Calibri Light"/>
          <w:sz w:val="24"/>
          <w:szCs w:val="24"/>
        </w:rPr>
        <w:t xml:space="preserve"> among teenagers and society in general, as the </w:t>
      </w:r>
      <w:r w:rsidRPr="002314E1">
        <w:rPr>
          <w:rFonts w:ascii="Calibri Light" w:hAnsi="Calibri Light" w:cs="Calibri Light"/>
          <w:i/>
          <w:iCs/>
          <w:sz w:val="24"/>
          <w:szCs w:val="24"/>
        </w:rPr>
        <w:t xml:space="preserve">audience </w:t>
      </w:r>
      <w:r w:rsidRPr="002314E1">
        <w:rPr>
          <w:rFonts w:ascii="Calibri Light" w:hAnsi="Calibri Light" w:cs="Calibri Light"/>
          <w:sz w:val="24"/>
          <w:szCs w:val="24"/>
        </w:rPr>
        <w:t xml:space="preserve">and </w:t>
      </w:r>
      <w:r w:rsidRPr="002314E1">
        <w:rPr>
          <w:rFonts w:ascii="Calibri Light" w:hAnsi="Calibri Light" w:cs="Calibri Light"/>
          <w:i/>
          <w:iCs/>
          <w:sz w:val="24"/>
          <w:szCs w:val="24"/>
        </w:rPr>
        <w:t>sub-audience</w:t>
      </w:r>
      <w:r w:rsidRPr="002314E1">
        <w:rPr>
          <w:rFonts w:ascii="Calibri Light" w:hAnsi="Calibri Light" w:cs="Calibri Light"/>
          <w:sz w:val="24"/>
          <w:szCs w:val="24"/>
        </w:rPr>
        <w:t xml:space="preserve"> can become observers and control social contributions​ active For to thwart all forms of violence on social media​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{"citationItems":[{"id":"ITEM-1","itemData":{"DOI":"10.1177/0963721417749653","ISSN":"14678721","PMID":"30166777","abstract":"The bystander effect, the reduction in helping behavior in the presence of other people, has been explained predominantly by situational influences on decision making. Diverging from this view, we highlight recent evidence on the neural mechanisms and dispositional factors that determine apathy in bystanders. We put forward a new theoretical perspective that integrates emotional, motivational, and dispositional aspects. In the presence of other bystanders, personal distress is enhanced, and fixed action patterns of avoidance and freezing dominate. This new perspective suggests that bystander apathy results from a reflexive emotional reaction dependent on the personality of the bystander.","author":[{"dropping-particle":"","family":"Hortensius","given":"Ruud","non-dropping-particle":"","parse-names":false,"suffix":""},{"dropping-particle":"","family":"Gelder","given":"Beatrice","non-dropping-particle":"de","parse-names":false,"suffix":""}],"container-title":"Current Directions in Psychological Science","id":"ITEM-1","issue":"4","issued":{"date-parts":[["2018"]]},"page":"249-256","title":"From Empathy to Apathy: The Bystander Effect Revisited","type":"article-journal","volume":"27"},"uris":["http://www.mendeley.com/documents/?uuid=8b871cb4-f4ac-4b14-a0a3-6403d00da23e"]}],"mendeley":{"formattedCitation":"[10]","plainTextFormattedCitation":"[10]","previouslyFormattedCitation":"[10]"},"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[10]</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30C0B11B"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Quoting references from several studies previous For strengthen the argument study, the researcher took several studies on the previous capable become runway sustainability in the study The first journal, titled Overcoming </w:t>
      </w:r>
      <w:r w:rsidRPr="002314E1">
        <w:rPr>
          <w:rFonts w:ascii="Calibri Light" w:hAnsi="Calibri Light" w:cs="Calibri Light"/>
          <w:i/>
          <w:iCs/>
          <w:sz w:val="24"/>
          <w:szCs w:val="24"/>
        </w:rPr>
        <w:t>Bullying</w:t>
      </w:r>
      <w:r w:rsidRPr="002314E1">
        <w:rPr>
          <w:rFonts w:ascii="Calibri Light" w:hAnsi="Calibri Light" w:cs="Calibri Light"/>
          <w:sz w:val="24"/>
          <w:szCs w:val="24"/>
        </w:rPr>
        <w:t xml:space="preserve"> from Education Characters, 2018, contains about The Indonesian National Education System's always change along with the journey life Indonesian society and demands of the times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{"citationItems":[{"id":"ITEM-1","itemData":{"ISSN":"2580-6904","abstract":"Sistem Pendidikan Nasional Indoensia senantiasa berubah seiring dengan perjanalanan hidup masyarakat Indonesia serta tuntutan zaman. Pada masa mengisi kemerdekaan dengan pembangunan, pendidikan nasional berperan memfasilitasi. Selanjutnya masa reformasi, dunia pendidikan juga terkena perubahan sesuai dengan tuntutan-tuntuan era reformasi. Reformasi mengendaki suatu tatanan berbangsa dan bernegara yang menunjung tinggi kemanusiaan, demokrasi, penegakan hokum, keadilan, dan perwujudan masyarakat madani/ sipil. Reformasi juga menguatkan adanya kebutuhan sosok manuisa yang bertaqwa dan berakhlak mulia, berjiwa patriotis, dan memiliki semangat nasionalisme, dan juga menguasai IPTEK, yang dituntut dapat memfasilitasi terwujudnya sosok manusia dan masyarakat yang reformis. Bersamaan dengan perubahan yang dihadapi bangsa pada era dan pasca era reformasi muncul tuntutan globalisasi yang makin merasuk dan menerpa dengan keras terhadap seluruh aspek kehidupan, kondisi ini menuntut untuk segera diantisipasi oleh bangsa Indonesia dengan mempersiapkan tenaga pembangunan yang tangguh","author":[{"dropping-particle":"","family":"Yuyarti","given":"","non-dropping-particle":"","parse-names":false,"suffix":""}],"container-title":"Jurnal Kreatif","id":"ITEM-1","issue":"1","issued":{"date-parts":[["2018"]]},"page":"52-57","title":"Mengatasi Bullying Melalui Pendidikan Karakter","type":"article-journal","volume":"9"},"uris":["http://www.mendeley.com/documents/?uuid=bdb28217-37f9-40d4-be0c-6895ec35c04d","http://www.mendeley.com/documents/?uuid=06cf6cd5-7cc5-4e21-b34f-97d4376aa854"]}],"mendeley":{"formattedCitation":"[11]","manualFormatting":"(Yyuyarti, 2018)","plainTextFormattedCitation":"[11]","previouslyFormattedCitation":"[11]"},"properties":{"noteIndex":0},"schema":"https://github.com/citation-style-language/schema/raw/master/csl-citation.json"}</w:instrText>
      </w:r>
      <w:r w:rsidR="00166E89">
        <w:rPr>
          <w:rFonts w:ascii="Calibri Light" w:hAnsi="Calibri Light" w:cs="Calibri Light"/>
          <w:sz w:val="24"/>
          <w:szCs w:val="24"/>
        </w:rPr>
        <w:fldChar w:fldCharType="separate"/>
      </w:r>
      <w:r w:rsidRPr="002314E1">
        <w:rPr>
          <w:rFonts w:ascii="Calibri Light" w:hAnsi="Calibri Light" w:cs="Calibri Light"/>
          <w:noProof/>
          <w:sz w:val="24"/>
          <w:szCs w:val="24"/>
        </w:rPr>
        <w:t>(Yyuyarti, 2018)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Furthermore study previous second by </w:t>
      </w:r>
      <w:proofErr w:type="spellStart"/>
      <w:r w:rsidRPr="002314E1">
        <w:rPr>
          <w:rFonts w:ascii="Calibri Light" w:hAnsi="Calibri Light" w:cs="Calibri Light"/>
          <w:sz w:val="24"/>
          <w:szCs w:val="24"/>
        </w:rPr>
        <w:t>Nunuk</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Sulisrudatin</w:t>
      </w:r>
      <w:proofErr w:type="spellEnd"/>
      <w:r w:rsidRPr="002314E1">
        <w:rPr>
          <w:rFonts w:ascii="Calibri Light" w:hAnsi="Calibri Light" w:cs="Calibri Light"/>
          <w:sz w:val="24"/>
          <w:szCs w:val="24"/>
        </w:rPr>
        <w:t xml:space="preserve">, 2018, entitled: Cases of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Among Students ( A Review Criminology ), which reviews cases of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in Indonesia at a high school in Jakarta became the focus of mass media discussion domestically </w:t>
      </w:r>
      <w:r w:rsidRPr="002314E1">
        <w:rPr>
          <w:rFonts w:ascii="Calibri Light" w:hAnsi="Calibri Light" w:cs="Calibri Light"/>
          <w:noProof/>
          <w:sz w:val="24"/>
          <w:szCs w:val="24"/>
        </w:rPr>
        <w:t xml:space="preserve">(Sulisrudatin, 2018 </w:t>
      </w:r>
      <w:r w:rsidRPr="002314E1">
        <w:rPr>
          <w:rFonts w:ascii="Calibri Light" w:hAnsi="Calibri Light" w:cs="Calibri Light"/>
          <w:sz w:val="24"/>
          <w:szCs w:val="24"/>
        </w:rPr>
        <w:t>).</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{"citationItems":[{"id":"ITEM-1","itemData":{"DOI":"10.35968/jh.v5i2.109","ISSN":"23553278","abstract":"Akhir-akhir ini berita kasus bullying di Indonesia kembali muncul ke permukaan. Berita kasus bullying di sebuah sekolah menengah atas di Jakarta seakan menjadi fokus pembahasan media massa dalam negeri. Seakan rantai yang tak pernah putus, bullying terus mewarnai dunia pendidikan Indonesia tanpa pengentasan serius. Sebenarnya bullying bukan hanya ada dalam dunia pendidikan, tetapi juga dalam keluarga, dunia kerja, dan lain-lain. Apalagi di dunia anak jalanan, betapa anak-anak itu seringkali dibully oleh preman-preman yang lebih tua dan kekar perawakannya. Ini semua seakan menyadarkan kita betapa bullying sudah menjadi masalah global yang serius. Tindak pencegahan sejak dini melalui pendidikan moral, penerapan hidup bersama yang penuh kekeluargaan dan tanggung jawab, serta penataan hukum menjadi langkah awal efektif untuk mengurangi tindak bullying di masyarakat. Tindak penyelesaian melalui jalur hukum tentu langkah terakhir dan dibutuhkan kerjasama serta dilaksanakan secara terus-menerus oleh semua pihak tanpa terkecuali, mulai dari diri sendiri, keluarga, masyarakat, dan negara.. [PENDAHULUAN]","author":[{"dropping-particle":"","family":"Sulisrudatin","given":"Nunuk","non-dropping-particle":"","parse-names":false,"suffix":""}],"container-title":"Jurnal Ilmiah Hukum Dirgantara","id":"ITEM-1","issue":"2","issued":{"date-parts":[["2018"]]},"page":"57-70","title":"Kasus Bullying Dalam Kalangan Pelajar (Suatu Tinjauan Kriminologi)","type":"article-journal","volume":"5"},"uris":["http://www.mendeley.com/documents/?uuid=4af4fa12-b8bf-4775-9ac2-c664f6d54e42"]}],"mendeley":{"formattedCitation":"[12]","plainTextFormattedCitation":"[12]","previouslyFormattedCitation":"[12]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[12]</w:t>
      </w:r>
      <w:r w:rsidR="00166E89">
        <w:rPr>
          <w:rFonts w:ascii="Calibri Light" w:hAnsi="Calibri Light" w:cs="Calibri Light"/>
          <w:sz w:val="24"/>
          <w:szCs w:val="24"/>
        </w:rPr>
        <w:fldChar w:fldCharType="end"/>
      </w:r>
    </w:p>
    <w:p w14:paraId="6B57169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Furthermore, a study previous to three entitled The Influence of Social Media on Behavior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 xml:space="preserve">Among​ Teenagers by Laila </w:t>
      </w:r>
      <w:proofErr w:type="spellStart"/>
      <w:r w:rsidRPr="002314E1">
        <w:rPr>
          <w:rFonts w:ascii="Calibri Light" w:hAnsi="Calibri Light" w:cs="Calibri Light"/>
          <w:sz w:val="24"/>
          <w:szCs w:val="24"/>
        </w:rPr>
        <w:t>Fazry</w:t>
      </w:r>
      <w:proofErr w:type="spellEnd"/>
      <w:r w:rsidRPr="002314E1">
        <w:rPr>
          <w:rFonts w:ascii="Calibri Light" w:hAnsi="Calibri Light" w:cs="Calibri Light"/>
          <w:sz w:val="24"/>
          <w:szCs w:val="24"/>
        </w:rPr>
        <w:t xml:space="preserve"> and </w:t>
      </w:r>
      <w:proofErr w:type="spellStart"/>
      <w:r w:rsidRPr="002314E1">
        <w:rPr>
          <w:rFonts w:ascii="Calibri Light" w:hAnsi="Calibri Light" w:cs="Calibri Light"/>
          <w:sz w:val="24"/>
          <w:szCs w:val="24"/>
        </w:rPr>
        <w:t>Nurliana</w:t>
      </w:r>
      <w:proofErr w:type="spellEnd"/>
      <w:r w:rsidRPr="002314E1">
        <w:rPr>
          <w:rFonts w:ascii="Calibri Light" w:hAnsi="Calibri Light" w:cs="Calibri Light"/>
          <w:sz w:val="24"/>
          <w:szCs w:val="24"/>
        </w:rPr>
        <w:t xml:space="preserve"> Cipta </w:t>
      </w:r>
      <w:proofErr w:type="spellStart"/>
      <w:r w:rsidRPr="002314E1">
        <w:rPr>
          <w:rFonts w:ascii="Calibri Light" w:hAnsi="Calibri Light" w:cs="Calibri Light"/>
          <w:sz w:val="24"/>
          <w:szCs w:val="24"/>
        </w:rPr>
        <w:t>Apsari</w:t>
      </w:r>
      <w:proofErr w:type="spellEnd"/>
      <w:r w:rsidRPr="002314E1">
        <w:rPr>
          <w:rFonts w:ascii="Calibri Light" w:hAnsi="Calibri Light" w:cs="Calibri Light"/>
          <w:sz w:val="24"/>
          <w:szCs w:val="24"/>
        </w:rPr>
        <w:t xml:space="preserve">, 2021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[13]</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Strengthened with the study previously titled Correlation </w:t>
      </w:r>
      <w:r w:rsidRPr="002314E1">
        <w:rPr>
          <w:rFonts w:ascii="Calibri Light" w:hAnsi="Calibri Light" w:cs="Calibri Light"/>
          <w:i/>
          <w:iCs/>
          <w:sz w:val="24"/>
          <w:szCs w:val="24"/>
        </w:rPr>
        <w:t>Bystander Effect</w:t>
      </w:r>
      <w:r w:rsidRPr="002314E1">
        <w:rPr>
          <w:rFonts w:ascii="Calibri Light" w:hAnsi="Calibri Light" w:cs="Calibri Light"/>
          <w:sz w:val="24"/>
          <w:szCs w:val="24"/>
        </w:rPr>
        <w:t xml:space="preserve"> with Behavior Prosocial in Students, by Tiara </w:t>
      </w:r>
      <w:proofErr w:type="spellStart"/>
      <w:r w:rsidRPr="002314E1">
        <w:rPr>
          <w:rFonts w:ascii="Calibri Light" w:hAnsi="Calibri Light" w:cs="Calibri Light"/>
          <w:sz w:val="24"/>
          <w:szCs w:val="24"/>
        </w:rPr>
        <w:t>Prastika</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Muhti</w:t>
      </w:r>
      <w:proofErr w:type="spellEnd"/>
      <w:r w:rsidRPr="002314E1">
        <w:rPr>
          <w:rFonts w:ascii="Calibri Light" w:hAnsi="Calibri Light" w:cs="Calibri Light"/>
          <w:sz w:val="24"/>
          <w:szCs w:val="24"/>
        </w:rPr>
        <w:t xml:space="preserve"> and </w:t>
      </w:r>
      <w:proofErr w:type="spellStart"/>
      <w:r w:rsidRPr="002314E1">
        <w:rPr>
          <w:rFonts w:ascii="Calibri Light" w:hAnsi="Calibri Light" w:cs="Calibri Light"/>
          <w:sz w:val="24"/>
          <w:szCs w:val="24"/>
        </w:rPr>
        <w:t>Zulian</w:t>
      </w:r>
      <w:proofErr w:type="spellEnd"/>
      <w:r w:rsidRPr="002314E1">
        <w:rPr>
          <w:rFonts w:ascii="Calibri Light" w:hAnsi="Calibri Light" w:cs="Calibri Light"/>
          <w:sz w:val="24"/>
          <w:szCs w:val="24"/>
        </w:rPr>
        <w:t xml:space="preserve"> Fikry, 2023, results from the study This shows that the existence positive and significant relationship​ between variable </w:t>
      </w:r>
      <w:r w:rsidRPr="002314E1">
        <w:rPr>
          <w:rFonts w:ascii="Calibri Light" w:hAnsi="Calibri Light" w:cs="Calibri Light"/>
          <w:i/>
          <w:iCs/>
          <w:sz w:val="24"/>
          <w:szCs w:val="24"/>
        </w:rPr>
        <w:t xml:space="preserve">bystander effect </w:t>
      </w:r>
      <w:r w:rsidRPr="002314E1">
        <w:rPr>
          <w:rFonts w:ascii="Calibri Light" w:hAnsi="Calibri Light" w:cs="Calibri Light"/>
          <w:sz w:val="24"/>
          <w:szCs w:val="24"/>
        </w:rPr>
        <w:t xml:space="preserve">and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prosocial, where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prosocial built-in </w:t>
      </w:r>
      <w:r w:rsidRPr="002314E1">
        <w:rPr>
          <w:rFonts w:ascii="Calibri Light" w:hAnsi="Calibri Light" w:cs="Calibri Light"/>
          <w:i/>
          <w:iCs/>
          <w:sz w:val="24"/>
          <w:szCs w:val="24"/>
        </w:rPr>
        <w:t>bystander effect</w:t>
      </w:r>
      <w:r w:rsidRPr="002314E1">
        <w:rPr>
          <w:rFonts w:ascii="Calibri Light" w:hAnsi="Calibri Light" w:cs="Calibri Light"/>
          <w:sz w:val="24"/>
          <w:szCs w:val="24"/>
        </w:rPr>
        <w:t xml:space="preserve"> is a form positive action​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 bystander effect terhadap kategori skala bystander effect yang dilakukan kepada 118 orang mahasiswa menunjukkan bahwa perilaku bystander effect … dengan adanya pengaruh sosial. …","author":[{"dropping-particle":"","family":"Muhti","given":"Tiara Prastika","non-dropping-particle":"","parse-names":false,"suffix":""},{"dropping-particle":"","family":"Fikry","given":"Zulian","non-dropping-particle":"","parse-names":false,"suffix":""}],"container-title":"Jurnal Pendidikan Tambusai","id":"ITEM-1","issue":"3","issued":{"date-parts":[["2023"]]},"page":"23665-23669","title":"Korelasi bystander effect dengan perilaku prososial pada mahasiswa","type":"article-journal","volume":"7"},"uris":["http://www.mendeley.com/documents/?uuid=37f791f6-1d68-4519-b3b4-cddc00ac29ea"]}],"mendeley":{"formattedCitation":"[14]","plainTextFormattedCitation":"[14]","previouslyFormattedCitation":"[14]"},"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[14]</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070BCC59"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Study previous fifth, entitled Digital Literacy for Teenagers in DKI Jakarta in the Phenomenon </w:t>
      </w:r>
      <w:r w:rsidRPr="002314E1">
        <w:rPr>
          <w:rFonts w:ascii="Calibri Light" w:hAnsi="Calibri Light" w:cs="Calibri Light"/>
          <w:i/>
          <w:iCs/>
          <w:sz w:val="24"/>
          <w:szCs w:val="24"/>
        </w:rPr>
        <w:t xml:space="preserve">Display of Violence </w:t>
      </w:r>
      <w:r w:rsidRPr="002314E1">
        <w:rPr>
          <w:rFonts w:ascii="Calibri Light" w:hAnsi="Calibri Light" w:cs="Calibri Light"/>
          <w:sz w:val="24"/>
          <w:szCs w:val="24"/>
        </w:rPr>
        <w:t xml:space="preserve">in </w:t>
      </w:r>
      <w:proofErr w:type="gramStart"/>
      <w:r w:rsidRPr="002314E1">
        <w:rPr>
          <w:rFonts w:ascii="Calibri Light" w:hAnsi="Calibri Light" w:cs="Calibri Light"/>
          <w:sz w:val="24"/>
          <w:szCs w:val="24"/>
        </w:rPr>
        <w:t>Social Media</w:t>
      </w:r>
      <w:proofErr w:type="gramEnd"/>
      <w:r w:rsidRPr="002314E1">
        <w:rPr>
          <w:rFonts w:ascii="Calibri Light" w:hAnsi="Calibri Light" w:cs="Calibri Light"/>
          <w:sz w:val="24"/>
          <w:szCs w:val="24"/>
        </w:rPr>
        <w:t xml:space="preserve">, by Citra Eka Putri and Radja Erland Hamzah, 2024. Research results show the implementation of digital literacy </w:t>
      </w:r>
      <w:r w:rsidRPr="002314E1">
        <w:rPr>
          <w:rFonts w:ascii="Calibri Light" w:hAnsi="Calibri Light" w:cs="Calibri Light"/>
          <w:i/>
          <w:iCs/>
          <w:sz w:val="24"/>
          <w:szCs w:val="24"/>
        </w:rPr>
        <w:t xml:space="preserve">display of violence </w:t>
      </w:r>
      <w:r w:rsidRPr="002314E1">
        <w:rPr>
          <w:rFonts w:ascii="Calibri Light" w:hAnsi="Calibri Light" w:cs="Calibri Light"/>
          <w:sz w:val="24"/>
          <w:szCs w:val="24"/>
        </w:rPr>
        <w:t xml:space="preserve">in high school students in Jakarta is some Most teenage netizens in Indonesia still do not want to comment positive or brave </w:t>
      </w:r>
      <w:r w:rsidRPr="002314E1">
        <w:rPr>
          <w:rFonts w:ascii="Calibri Light" w:hAnsi="Calibri Light" w:cs="Calibri Light"/>
          <w:i/>
          <w:iCs/>
          <w:sz w:val="24"/>
          <w:szCs w:val="24"/>
        </w:rPr>
        <w:t xml:space="preserve">speak up </w:t>
      </w:r>
      <w:r w:rsidRPr="002314E1">
        <w:rPr>
          <w:rFonts w:ascii="Calibri Light" w:hAnsi="Calibri Light" w:cs="Calibri Light"/>
          <w:sz w:val="24"/>
          <w:szCs w:val="24"/>
        </w:rPr>
        <w:t xml:space="preserve">on social media related Lots things, including related issues violence as part of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{"citationItems":[{"id":"ITEM-1","itemData":{"DOI":"https://doi.org/10.32509/pustakom.v7i1.4155","author":[{"dropping-particle":"","family":"Putri","given":"Citra Eka","non-dropping-particle":"","parse-names":false,"suffix":""},{"dropping-particle":"","family":"Hamzah","given":"Radja Erland","non-dropping-particle":"","parse-names":false,"suffix":""}],"container-title":"Jurnal Pustaka Komunikasi","id":"ITEM-1","issue":"1","issued":{"date-parts":[["2024"]]},"page":"240-252","title":"Literasi Digital Bagi Remaja di DKI Jakarta pada Fenomena Display of Violence di Media Sosial","type":"article-journal","volume":"7"},"uris":["http://www.mendeley.com/documents/?uuid=37ff45e6-9e16-47e3-b2c1-b48df51fd4a5"]}],"mendeley":{"formattedCitation":"[15]","plainTextFormattedCitation":"[15]","previouslyFormattedCitation":"[15]"},"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[15]</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Research the previous sixth, entitled Empowerment </w:t>
      </w:r>
      <w:r w:rsidRPr="002314E1">
        <w:rPr>
          <w:rFonts w:ascii="Calibri Light" w:hAnsi="Calibri Light" w:cs="Calibri Light"/>
          <w:i/>
          <w:iCs/>
          <w:sz w:val="24"/>
          <w:szCs w:val="24"/>
        </w:rPr>
        <w:t>Bystander</w:t>
      </w:r>
      <w:r w:rsidRPr="002314E1">
        <w:rPr>
          <w:rFonts w:ascii="Calibri Light" w:hAnsi="Calibri Light" w:cs="Calibri Light"/>
          <w:sz w:val="24"/>
          <w:szCs w:val="24"/>
        </w:rPr>
        <w:t xml:space="preserve"> for Preventing Bullying in Schools </w:t>
      </w:r>
      <w:r w:rsidRPr="002314E1">
        <w:rPr>
          <w:rFonts w:ascii="Calibri Light" w:hAnsi="Calibri Light" w:cs="Calibri Light"/>
          <w:sz w:val="24"/>
          <w:szCs w:val="24"/>
        </w:rPr>
        <w:lastRenderedPageBreak/>
        <w:t xml:space="preserve">Through Training Programs Skills Empathy, by Cynthia Halim and Ratna </w:t>
      </w:r>
      <w:proofErr w:type="spellStart"/>
      <w:r w:rsidRPr="002314E1">
        <w:rPr>
          <w:rFonts w:ascii="Calibri Light" w:hAnsi="Calibri Light" w:cs="Calibri Light"/>
          <w:sz w:val="24"/>
          <w:szCs w:val="24"/>
        </w:rPr>
        <w:t>Djuwita</w:t>
      </w:r>
      <w:proofErr w:type="spellEnd"/>
      <w:r w:rsidRPr="002314E1">
        <w:rPr>
          <w:rFonts w:ascii="Calibri Light" w:hAnsi="Calibri Light" w:cs="Calibri Light"/>
          <w:sz w:val="24"/>
          <w:szCs w:val="24"/>
        </w:rPr>
        <w:t xml:space="preserve">, 2018. The results of Literature skills and empathy used​ in the design of this program will increase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so that </w:t>
      </w:r>
      <w:r w:rsidRPr="002314E1">
        <w:rPr>
          <w:rFonts w:ascii="Calibri Light" w:hAnsi="Calibri Light" w:cs="Calibri Light"/>
          <w:i/>
          <w:iCs/>
          <w:sz w:val="24"/>
          <w:szCs w:val="24"/>
        </w:rPr>
        <w:t>bullying</w:t>
      </w:r>
      <w:r w:rsidRPr="002314E1">
        <w:rPr>
          <w:rFonts w:ascii="Calibri Light" w:hAnsi="Calibri Light" w:cs="Calibri Light"/>
          <w:sz w:val="24"/>
          <w:szCs w:val="24"/>
        </w:rPr>
        <w:t xml:space="preserve"> will reduce itself after delivery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{"citationItems":[{"id":"ITEM-1","itemData":{"abstract":"/ABSTRAK Bullying in a form of intimidation that junior peers receive from their seniors are still happening in several high schools in Jakarta area, namely XYZ High School. The immediate effect of intimidation include fear of being near any place in that specific school that is considered as the senior turf. This in turn affects negatively on the students' sense of security and feeling of peace, thus possesses threats on their academic as well as non-academic achievements. This research aims to empower students to become bystanders who are willing to intervene thus prevent the occurrence of bullying. The students' willingness to be able to intervene requires certain skills in empathy, thus this intervention program provides training to increase empathy aimed at a group of student council members in order for them to be able to intervene properly. Literatures in empathetical skills used in the design of this program will increase prosocial behaviour so that bullying will decrease on its own after its delivery. The program includes: recognizing others' perspectives, recognizing others' needs, and increasing the sense within self to help others in need. This research used an action research design that focuses on explorative narratives. Analysis used a Wilcoxon signed-ranks that showed students' empathetical skills increased after intervention of program was delivered (pretest-post test score on empathetical skills IRI Z = 2,836, p &lt;0,005). The increased empathetical skills in students are expected to decrease bullying behaviour within XYZ High School in Jakarta.","author":[{"dropping-particle":"","family":"Halim","given":"Cynthia","non-dropping-particle":"","parse-names":false,"suffix":""},{"dropping-particle":"","family":"Djuwita","given":"Ratna","non-dropping-particle":"","parse-names":false,"suffix":""}],"container-title":"Jurnal Perkotaan","id":"ITEM-1","issue":"1","issued":{"date-parts":[["2018"]]},"page":"77-99","title":"Action Research : Pemberdayaan Bystander untuk Mencegah Perundungan di Sekolah Melalui Program Pelatihan Keterampilan Empati","type":"article-journal","volume":"10"},"uris":["http://www.mendeley.com/documents/?uuid=78ce79f1-bece-40ff-a1ac-da79592c72ba"]}],"mendeley":{"formattedCitation":"[16]","plainTextFormattedCitation":"[16]","previouslyFormattedCitation":"[16]"},"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[16]</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6AAB2C19" w14:textId="77777777" w:rsidR="008C45DE"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In the research on Not Yet, there is a clear effort​ to reduce case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and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from study previously also does not explain that digital literacy has a very important role for to educate the public, specifically teenagers, about the use of social media, specifically related to problem bullying. Reinforced by studies by previous researchers on digital literacy, students, lecturers and the community in digital literacy are said to agent transformative that must be capable of becoming a pillar of literacy-wise use of social media to be able to press impact negative that gives birth to phenomena new happening on social media including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{"citationItems":[{"id":"ITEM-1","itemData":{"abstract":"Penggunaan media sosial yang masif di Indonesia tidak lantas dibarengi dengan literasi digital. melahirkan fenomena seperti Catfishing,Catfishingsendiri merupakan fenomena menggambarkan penipuan di dunia maya, dilakukan oleh seseorang dengan berpura-puramenunjukkan ketertarikan kepada orang lain dengan menggunakan identitas palsu, besarnya angka penipuan di media sosial khususnya pada aplikasi kencan onlinemembawa Tujuan penelitian ini untuk menganalisis upaya pemahaman literasi Digital pelajar dan mahasiswa di Jakartadalam penggunaan media sosial dan aplikasi kencan onlinemelalui teori studi resepsi dan CMC, Penelitian ini merupakan penelitian kualitatif dengan menggunakan metode penelitian studi kasus, teknik keabsahan data menggunakan metode triangulasi sumber, teknik pengumpulan data melalui observasi, wawancara dan dokumentasi, teknik analisis data melalui tahapan reduksi, penyajian dan kesimpulan. Hasil dari penelitian ini menunjukkanpersepsipada posisi kedua, yaitu The Negoitated-Code Position,dalam posisi ini terdiri dari campuran elemen adaptif dan selektif. Khalayak akan mengakui keabsahan pengaruh dari makna dan informasi yang mereka terima dalam digital literasi. khalayak akan mencampurkan hasil interpretasi dan pengalaman sosial tertentu yang pernah mereka alami. Sehingga key informanlebih logis dalam menerima pertemanan di online dating, mereka cenderung menjadi lebih berhati-hati dalam mencari informasi sebelum percaya terhadap siapapun di online datingagar terhindar juga dari fenomena Catfishing","author":[{"dropping-particle":"","family":"Putri","given":"Citra Eka","non-dropping-particle":"","parse-names":false,"suffix":""},{"dropping-particle":"","family":"Hamzah","given":"Radja Erland","non-dropping-particle":"","parse-names":false,"suffix":""}],"id":"ITEM-1","issue":"2","issued":{"date-parts":[["2022"]]},"page":"67-78","title":"ANALISIS FENOMENA PENIPUAN IDENTITAS DIRI (CATFISHING) PADA LITERASI DIGITAL PENGGUNA MEDIA SOSIAL","type":"article-journal","volume":"3"},"uris":["http://www.mendeley.com/documents/?uuid=048ccbe6-02ef-447c-aaed-e3e1537fa6e5"]}],"mendeley":{"formattedCitation":"[17]","plainTextFormattedCitation":"[17]","previouslyFormattedCitation":"[17]"},"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[17]</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Wise and literate use of social media Not yet evenly socialized in Indonesia not in line with increasing use of social media massive in a way significant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{"citationItems":[{"id":"ITEM-1","itemData":{"DOI":"10.32509/wacana.v21i2.2290","ISSN":"1412-7873","abstract":"The phenomenon of sadfishing has created a new trend for social media users in Indonesia, where each user seems to have an urge to show his sadness in order to attract sympathy from many people on social media. The act of sadfishing has an impact on the mental health of the perpetrators, including children and adolescents. Lots of Sadfishing content seems to be a common reaction for someone who is going through a difficult time or pretending to be having a difficult time to get viral on social media. This study aims to explain how  to  digital literacy for social media users can change public opinion in limiting themselves from the sadfishing phenomenon on social media. The type of research used is descriptive qualitative, with a case study method and data collection techniques by interviewing several high school students and university students in Jakarta. The results of the study found that the audience is in the position of The Dominant-Hegemonic Position or the audience is in a position to accept that digital literacy is able to educate and change the opinions of social media users, especially among teenagers to avoid the phenomenon of provoking sadness on social media.","author":[{"dropping-particle":"","family":"Hamzah","given":"Radja Erland","non-dropping-particle":"","parse-names":false,"suffix":""},{"dropping-particle":"","family":"Putri","given":"Citra Eka","non-dropping-particle":"","parse-names":false,"suffix":""}],"container-title":"WACANA: Jurnal Ilmiah Ilmu Komunikasi","id":"ITEM-1","issue":"2","issued":{"date-parts":[["2022"]]},"page":"311-323","title":"Fenomena Memancing Kesedihan Di Media Sosial (Sadfishing) Pada Literasi Digital Remaja","type":"article-journal","volume":"21"},"uris":["http://www.mendeley.com/documents/?uuid=fecd224e-4fcf-4a43-8480-c1b1a5fe7ce7"]}],"mendeley":{"formattedCitation":"[18]","plainTextFormattedCitation":"[18]","previouslyFormattedCitation":"[18]"},"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In addition, the study previously also not how important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One opportunity solution to reduce or even stop action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with direct teenagers for brave act right and </w:t>
      </w:r>
      <w:r w:rsidRPr="002314E1">
        <w:rPr>
          <w:rFonts w:ascii="Calibri Light" w:hAnsi="Calibri Light" w:cs="Calibri Light"/>
          <w:i/>
          <w:iCs/>
          <w:sz w:val="24"/>
          <w:szCs w:val="24"/>
        </w:rPr>
        <w:t>speak</w:t>
      </w:r>
      <w:r w:rsidRPr="002314E1">
        <w:rPr>
          <w:rFonts w:ascii="Calibri Light" w:hAnsi="Calibri Light" w:cs="Calibri Light"/>
          <w:sz w:val="24"/>
          <w:szCs w:val="24"/>
        </w:rPr>
        <w:t xml:space="preserve"> up to cut off eye chain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on social media as an agent change positive generation young to be more wise media social.</w:t>
      </w:r>
    </w:p>
    <w:p w14:paraId="43C7BD02"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r w:rsidR="00D26ADD" w:rsidRPr="00540F02">
        <w:rPr>
          <w:rFonts w:ascii="Calibri Light" w:hAnsi="Calibri Light" w:cs="Calibri Light"/>
          <w:b/>
          <w:color w:val="A6A6A6"/>
          <w:sz w:val="24"/>
          <w:szCs w:val="24"/>
        </w:rPr>
        <w:t>(</w:t>
      </w:r>
      <w:r w:rsidR="00540F02" w:rsidRPr="00540F02">
        <w:rPr>
          <w:rFonts w:ascii="Calibri Light" w:hAnsi="Calibri Light" w:cs="Calibri Light"/>
          <w:b/>
          <w:color w:val="A6A6A6"/>
          <w:sz w:val="24"/>
          <w:szCs w:val="24"/>
        </w:rPr>
        <w:t>Calibri Light</w:t>
      </w:r>
      <w:r w:rsidR="00D26ADD" w:rsidRPr="00540F02">
        <w:rPr>
          <w:rFonts w:ascii="Calibri Light" w:hAnsi="Calibri Light" w:cs="Calibri Light"/>
          <w:b/>
          <w:color w:val="A6A6A6"/>
          <w:sz w:val="24"/>
          <w:szCs w:val="24"/>
          <w:lang w:val="id-ID"/>
        </w:rPr>
        <w:t xml:space="preserve">, </w:t>
      </w:r>
      <w:r w:rsidR="00D26ADD" w:rsidRPr="00540F02">
        <w:rPr>
          <w:rFonts w:ascii="Calibri Light" w:hAnsi="Calibri Light" w:cs="Calibri Light"/>
          <w:b/>
          <w:color w:val="A6A6A6"/>
          <w:sz w:val="24"/>
          <w:szCs w:val="24"/>
        </w:rPr>
        <w:t>12 BOLD)</w:t>
      </w:r>
    </w:p>
    <w:p w14:paraId="60AACE37"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Research methods used​ are studies case, type study qualitative naturalistic or naturalistic inquiry is procedure research that produces descriptive data in the form of written and spoken words from people and behaviors that can observed. The data collection technique was used through the PAR (Participatory Action Research) method through FGD, observation, interviews and study Documents. Researchers do observation directly to location study </w:t>
      </w:r>
      <w:proofErr w:type="gramStart"/>
      <w:r w:rsidRPr="002314E1">
        <w:rPr>
          <w:rFonts w:ascii="Calibri Light" w:hAnsi="Calibri Light" w:cs="Calibri Light"/>
          <w:sz w:val="24"/>
          <w:szCs w:val="24"/>
        </w:rPr>
        <w:t>To</w:t>
      </w:r>
      <w:proofErr w:type="gramEnd"/>
      <w:r w:rsidRPr="002314E1">
        <w:rPr>
          <w:rFonts w:ascii="Calibri Light" w:hAnsi="Calibri Light" w:cs="Calibri Light"/>
          <w:sz w:val="24"/>
          <w:szCs w:val="24"/>
        </w:rPr>
        <w:t xml:space="preserve"> see reality and existing phenomena. Constructivism​ rejects the view of positivism that separates subject and object communication. In view of constructivism, language No Again is only seen as a tool </w:t>
      </w:r>
      <w:proofErr w:type="gramStart"/>
      <w:r w:rsidRPr="002314E1">
        <w:rPr>
          <w:rFonts w:ascii="Calibri Light" w:hAnsi="Calibri Light" w:cs="Calibri Light"/>
          <w:sz w:val="24"/>
          <w:szCs w:val="24"/>
        </w:rPr>
        <w:t>For</w:t>
      </w:r>
      <w:proofErr w:type="gramEnd"/>
      <w:r w:rsidRPr="002314E1">
        <w:rPr>
          <w:rFonts w:ascii="Calibri Light" w:hAnsi="Calibri Light" w:cs="Calibri Light"/>
          <w:sz w:val="24"/>
          <w:szCs w:val="24"/>
        </w:rPr>
        <w:t xml:space="preserve"> understanding reality objectively and separated from the subject as the central pauper in activity communication and social relationships. Subject's own ability to control intentions in every discourse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{"citationItems":[{"id":"ITEM-1","itemData":{"DOI":"10.23887/ap.v3i1.12732","ISSN":"2442-4366","abstract":"Understanding the contents of the reading is achieved when appropriate paradigm of discourse analysis is used. Therefore, the mastery of the discourse analysis paradigm is very important to be mastered by the reader in order to understand the text and context of the discourse. Basically, there are three paradigms in discourse analysis, namely positivism-empirical (commonly called positivism), constructivism, and critical paradigm. Description about the discourse analysis paradigm is expected to be useful for students and teachers / lecturers who conduct study discourse analysis so that it can facilitate them in conducting discourse analysis by departing from one of these paradigms. Based on the view of the formalist (positivism-empirical paradigm), it is understandable that examining a discourse in principle is to examine the potential relationship between one sentence and another in relation to the syntax and semantics. From the functionalist's point of view (constructivism paradigm), discourse analysis is attempted as an analysis to uncover the meaning and meaning behind the discourse. Discourse analysis is an effort to reveal the hidden intent of the subject which expresses a statement by placing itself in the speaker's position with an interpretation that follows the structure of the speaker's meaning. Meanwhile, according to the critical paradigm, discourse is not understood solely as a study of language, although in the end, discourse analysis does use the language in the text to be analyzed. However, the language analyzed according to the paradigm of dialectical analysis is somewhat different from the study of language in the traditional linguistic sense. The language analyzed is not merely a description of the language aspect, but also relates it to the context. Keywords:","author":[{"dropping-particle":"","family":"Juliantari","given":"Ni Kadek","non-dropping-particle":"","parse-names":false,"suffix":""}],"container-title":"Acarya Pustaka","id":"ITEM-1","issue":"1","issued":{"date-parts":[["2017"]]},"page":"12","title":"Paradigma Analisis Wacana Dalam Memahami Teks Dan Konteks Untuk Meningkatkan Kemampuan Membaca Pemahaman","type":"article-journal","volume":"3"},"uris":["http://www.mendeley.com/documents/?uuid=b2d2901e-84e8-4ebe-ad79-30fdc1ac9a33"]}],"mendeley":{"formattedCitation":"[19]","plainTextFormattedCitation":"[19]","previouslyFormattedCitation":"[19]"},"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[19]</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13B601AE"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Researchers use the approach of studying qualitative naturalistic or naturalistic inquiry because it means understanding the effort made by the subject study related to the discussion. What is​ researched by the author, as well as How the subject study overcomes all obstacles faced​ with the method description in the form of words and language, at a context special natural and utilizing various methods scientifically. The method used is descriptive qualitative. Data collection techniques were used through the PAR (Participatory Action Research) method FGD, observation, interviews and study documentation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{"citationItems":[{"id":"ITEM-1","itemData":{"ISBN":"978-1-4833-4980-0","abstract":"The Sage 'Handbook of Qualitative Research' represents the state of the art for the theory and practice of qualitative inquiry. Built on the foundations of the landmark first and second editions (1994, 2000), the Third Edition moves qualitative research boldly into the 21st century. The editors and authors ask how the practices of qualitative inquiry can be used to address issues of social justice in this new century. As with the second edition, this edition represents virtually a new handbook. There are 14 totally new topics not touched upon in previous editions, including, among others, indigenous research, institutional review boards and human subject research, critical and performance ethnography, arts-based inquiry, narrative inquiry, Foucault, the ethics and strategies of on-line research, cultural and investigative poetics, and the politics of evaluation. More than half of the 45 chapters are written by authors new to the Handbook. Returning authors have thoroughly revised and updated their chapters. The organization is clear and sensible, moving from the general to the specific and from the past to the present and the future.","author":[{"dropping-particle":"","family":"Denzin, Norman K.","given":"Yvonna S. Lincoln","non-dropping-particle":"","parse-names":false,"suffix":""}],"container-title":"The SAGE Handbook of Qualitative Reasearch","edition":"5th","editor":[{"dropping-particle":"","family":"Salmon","given":"Helen","non-dropping-particle":"","parse-names":false,"suffix":""}],"id":"ITEM-1","issue":"5","issued":{"date-parts":[["2018"]]},"number-of-pages":"855-896","publisher":"Sage","publisher-place":"London","title":"The SAGE Handbook of Qualitative Research","type":"book","volume":"195"},"uris":["http://www.mendeley.com/documents/?uuid=82a6d48e-a1e1-482e-91bc-0b994b956745"]}],"mendeley":{"formattedCitation":"[20]","plainTextFormattedCitation":"[20]","previouslyFormattedCitation":"[20]"},"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[20]</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486B20B0"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Bogdan and Taylor, as quoted by </w:t>
      </w:r>
      <w:proofErr w:type="spellStart"/>
      <w:r w:rsidRPr="002314E1">
        <w:rPr>
          <w:rFonts w:ascii="Calibri Light" w:hAnsi="Calibri Light" w:cs="Calibri Light"/>
          <w:sz w:val="24"/>
          <w:szCs w:val="24"/>
        </w:rPr>
        <w:t>Moleong</w:t>
      </w:r>
      <w:proofErr w:type="spellEnd"/>
      <w:r w:rsidRPr="002314E1">
        <w:rPr>
          <w:rFonts w:ascii="Calibri Light" w:hAnsi="Calibri Light" w:cs="Calibri Light"/>
          <w:sz w:val="24"/>
          <w:szCs w:val="24"/>
        </w:rPr>
        <w:t xml:space="preserve"> (2018), define ' Qualitative ' as Procedures research that produces descriptive data in written form or oral of people and </w:t>
      </w:r>
      <w:proofErr w:type="spellStart"/>
      <w:r w:rsidRPr="002314E1">
        <w:rPr>
          <w:rFonts w:ascii="Calibri Light" w:hAnsi="Calibri Light" w:cs="Calibri Light"/>
          <w:sz w:val="24"/>
          <w:szCs w:val="24"/>
        </w:rPr>
        <w:t>behaviours</w:t>
      </w:r>
      <w:proofErr w:type="spellEnd"/>
      <w:r w:rsidRPr="002314E1">
        <w:rPr>
          <w:rFonts w:ascii="Calibri Light" w:hAnsi="Calibri Light" w:cs="Calibri Light"/>
          <w:sz w:val="24"/>
          <w:szCs w:val="24"/>
        </w:rPr>
        <w:t xml:space="preserve"> that can be observed, according to their approach. This is directed at settings and individuals holistically (whole). So, in this matter, No one may isolate an individual or organization into a variable or hypothesis but needs to look at him as part of integrity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{"citationItems":[{"id":"ITEM-1","itemData":{"ISBN":"979-514-051-5","abstract":"Buku Metodologi Penelitian Kualitatif membahas mulai dari perencanaan penelitian hingga menyajikan hasilnya pada publik. Sebuah penelitian sejatinya adalah untuk menemukan kebenaran. Kebenaran yang bukan dibenar-benarkan, tapi kebenaran yang memang benar-benar, benar. Karena kebenaran itulah yang akan dijadikan landasan bertindak. Bukan atas dasar asumsi. Untuk mendapatkan kebenaran, mestinya suatu penelitian dilandasi kaidah-kaidah yang baik agar hasilnya dapat dipercaya. Metodologi Penelitian Kualitatif menekankan pada tata cara penggunaan alat dan teknik (Guba dan Lincoln, 1984 : 4-7) di bidang penelitian yang berorientasi pada paradigma alamiah. Dalam penelitian kualitatif metode yang biasanya dimanfaatkan adalah wawancara, pengamatan, dan pemanfaatan dokumen. Penelitian kualitatif dari sisi definisi lainnya dikemukakan bahwa hal itu merupakan penelitian yang memanfaatkan wawancara terbuka untuk menelaah dan memahami sikap, pandangan, perasaan dan perilaku individu atau sekelompok orang. Definisi ini hanya mempersoalkan satu metode yaitu wawancara terbuka, sedangkan yang penting dari definisi ini mempersoalkan apa yang diteliti yaitu upaya memahami sikap, pandangan, perasaan dan perilaku baik individu maupun sekelompok orang.","author":[{"dropping-particle":"","family":"Moleong","given":"Lexy J","non-dropping-particle":"","parse-names":false,"suffix":""}],"id":"ITEM-1","issued":{"date-parts":[["2018"]]},"number-of-pages":"410","publisher":"PT Remaja Rosdakarya","publisher-place":"Bandung","title":"Metodologi Penelitian Kualitatif","type":"book"},"uris":["http://www.mendeley.com/documents/?uuid=f1c85f80-c5c0-49fd-a4dd-0180566406c2"]}],"mendeley":{"formattedCitation":"[21]","plainTextFormattedCitation":"[21]","previouslyFormattedCitation":"[21]"},"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[21]</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50D1EDC8"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After that, the final studies case must find the methods used to repair or heal aspects that show abnormality from the case under investigation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978-979-420-490-0","author":[{"dropping-particle":"","family":"Nawawi","given":"Hadari","non-dropping-particle":"","parse-names":false,"suffix":""}],"edition":"7","id":"ITEM-1","issued":{"date-parts":[["2017"]]},"publisher":"Gadjah Mada University Press","publisher-place":"Yogyakarta","title":"Manajemen Sumberdaya Manusia: Untuk Bisnis yang Kompetitif","type":"book"},"uris":["http://www.mendeley.com/documents/?uuid=81ec9f82-98af-4543-b878-e303f9ca47fa"]}],"mendeley":{"formattedCitation":"[22]","plainTextFormattedCitation":"[22]","previouslyFormattedCitation":"[22]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[22]</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Case studies become the method </w:t>
      </w:r>
      <w:r w:rsidRPr="002314E1">
        <w:rPr>
          <w:rFonts w:ascii="Calibri Light" w:hAnsi="Calibri Light" w:cs="Calibri Light"/>
          <w:sz w:val="24"/>
          <w:szCs w:val="24"/>
        </w:rPr>
        <w:lastRenderedPageBreak/>
        <w:t xml:space="preserve">used in studying this; studying good cases​ must done in a way that is directed to life, actually from the case under investigation. For that study, data can be obtained Not just from the case in question but also from all parties and from everyone who knows and recognizes him in a good way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{"citationItems":[{"id":"ITEM-1","itemData":{"author":[{"dropping-particle":"","family":"Yin","given":"Robert K","non-dropping-particle":"","parse-names":false,"suffix":""}],"editor":[{"dropping-particle":"","family":"Sixth Edition","given":"","non-dropping-particle":"","parse-names":false,"suffix":""}],"id":"ITEM-1","issued":{"date-parts":[["2018"]]},"publisher":"Sage Publications, Inc","publisher-place":"United States of America","title":"Case Study Research and Applications: Design and Methods","type":"book"},"uris":["http://www.mendeley.com/documents/?uuid=b5945541-9824-4585-95ec-5c1f952bfa0d"]}],"mendeley":{"formattedCitation":"[23]","plainTextFormattedCitation":"[23]","previouslyFormattedCitation":"[23]"},"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[23]</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209BF670"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The research design in techniques and data analysis using The PAR (Participatory Action Research) method involves researchers and participants working​ to understand the situation problem and improve it. PAR method is carried out with data collection with FGD ( </w:t>
      </w:r>
      <w:r w:rsidRPr="002314E1">
        <w:rPr>
          <w:rFonts w:ascii="Calibri Light" w:hAnsi="Calibri Light" w:cs="Calibri Light"/>
          <w:i/>
          <w:iCs/>
          <w:sz w:val="24"/>
          <w:szCs w:val="24"/>
        </w:rPr>
        <w:t xml:space="preserve">Focus Group Discussion </w:t>
      </w:r>
      <w:r w:rsidRPr="002314E1">
        <w:rPr>
          <w:rFonts w:ascii="Calibri Light" w:hAnsi="Calibri Light" w:cs="Calibri Light"/>
          <w:sz w:val="24"/>
          <w:szCs w:val="24"/>
        </w:rPr>
        <w:t xml:space="preserve">) with objective find meaning  A theme according to understanding A group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{"citationItems":[{"id":"ITEM-1","itemData":{"DOI":"10.23887/jeu.v8i1.27089","ISSN":"2614-8609","abstract":"Salah satu penyebab kurang maksimalnya hasil belajar siswa adalah pola pembelajaran yang monoton dimana guru masih lebih memilih menggunakan model pembelajaran konvensional yang mana guru masih mendominasi proses pembelajaran. Agar hasil belajar siswa maksimal maka sangat penting bagi guru untuk terampil menciptakan pembelajaran inovatif dan bermakna. Salah satu langkah yang dapat dilakukan adalah menerapkan pendekatan PAKEM (Pembelajaran Aktif Kreatif dan Menyenangkan) dimana guru menghadapkan siswa dengan dunia nyata sesuai dengan yang dialaminya sehari-hari. Namun, melakanakan pembelajaran dengan menerapkan pendekatan PAIKEM dikalangan guru masih belum optimal. Penelitian ini adalah penelitian tindakan kelas yang bertujuan meningkatkan kemampuan guru dalam memanfaatkan lingkungan sebagai sumber belajar setelah penerapan Focus Group Discussion. Penelitian dilaksanakan selama dua siklus. Berdasarkan hasil analisis ditemukan bahwa penerapan fokus group discussian (FGD) dapat meningkatkan kemampuan guru dalam memanfaatkan lingkungan sebagai sumber belajar. Hal ini terlihat dari rata-rata kemampuan guru dalam memanfaatkan lingkungan sebagai sumber belajar pada prasiklus sebesar 65,19 sedangkan setelah dilaksanakan tindakan pada siklus I terjadi peningkatan nilai menjadi 70,37 dan semakin meningkat menjadi 78,52 pada siklus II.","author":[{"dropping-particle":"","family":"Waluyati","given":"Made","non-dropping-particle":"","parse-names":false,"suffix":""}],"container-title":"Jurnal Edutech Undiksha","id":"ITEM-1","issue":"1","issued":{"date-parts":[["2020"]]},"page":"80","title":"Penerapan Fokus Group Discussian (FGD) Untuk Meningkatkan Kemampuan Memanfaatkan Lingkungan Sebagai Sumber Belajar","type":"article-journal","volume":"8"},"uris":["http://www.mendeley.com/documents/?uuid=241c0136-d5ba-4d22-a791-abbbbe24b280"]}],"mendeley":{"formattedCitation":"[24]","plainTextFormattedCitation":"[24]","previouslyFormattedCitation":"[24]"},"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[24]</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FGD participants were given issues or Topics related to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 xml:space="preserve">on social media to obtain insert or suggestions from FGD participants for communication model development interactional and conceptual </w:t>
      </w:r>
      <w:r w:rsidRPr="002314E1">
        <w:rPr>
          <w:rFonts w:ascii="Calibri Light" w:hAnsi="Calibri Light" w:cs="Calibri Light"/>
          <w:i/>
          <w:iCs/>
          <w:sz w:val="24"/>
          <w:szCs w:val="24"/>
        </w:rPr>
        <w:t>bystander intervention positive.</w:t>
      </w:r>
    </w:p>
    <w:p w14:paraId="1A49E5EE"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The stages that will be done in the research: first is the stage pre-researcher, researcher observes and studies literature from the environment you want to investigate time searches for research data until to determine object and subject study-related develop digital literacy through the communication model approach interactional and conceptual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as prevention expansion </w:t>
      </w:r>
      <w:r w:rsidRPr="002314E1">
        <w:rPr>
          <w:rFonts w:ascii="Calibri Light" w:hAnsi="Calibri Light" w:cs="Calibri Light"/>
          <w:i/>
          <w:iCs/>
          <w:sz w:val="24"/>
          <w:szCs w:val="24"/>
        </w:rPr>
        <w:t xml:space="preserve">cyberbullying </w:t>
      </w:r>
      <w:r w:rsidR="00166E89">
        <w:rPr>
          <w:rFonts w:ascii="Calibri Light" w:hAnsi="Calibri Light" w:cs="Calibri Light"/>
          <w:i/>
          <w:iCs/>
          <w:sz w:val="24"/>
          <w:szCs w:val="24"/>
        </w:rPr>
        <w:fldChar w:fldCharType="begin" w:fldLock="1"/>
      </w:r>
      <w:r w:rsidR="00166E89">
        <w:rPr>
          <w:rFonts w:ascii="Calibri Light" w:hAnsi="Calibri Light" w:cs="Calibri Light"/>
          <w:i/>
          <w:iCs/>
          <w:sz w:val="24"/>
          <w:szCs w:val="24"/>
        </w:rPr>
        <w:instrText>ADDIN CSL_CITATION {"citationItems":[{"id":"ITEM-1","itemData":{"author":[{"dropping-particle":"","family":"Sugiyono","given":"","non-dropping-particle":"","parse-names":false,"suffix":""}],"id":"ITEM-1","issued":{"date-parts":[["2015"]]},"publisher":"ALFABETA","publisher-place":"bandung","title":"Metode Penelitian Pendidikan: Pendekatan Kuantitatif, Kualitatif dan R&amp;D","type":"book"},"uris":["http://www.mendeley.com/documents/?uuid=d1c2e858-9e96-4cf1-9f06-8a7b4286261a"]}],"mendeley":{"formattedCitation":"[25]","plainTextFormattedCitation":"[25]","previouslyFormattedCitation":"[25]"},"properties":{"noteIndex":0},"schema":"https://github.com/citation-style-language/schema/raw/master/csl-citation.json"}</w:instrText>
      </w:r>
      <w:r w:rsidR="00166E89">
        <w:rPr>
          <w:rFonts w:ascii="Calibri Light" w:hAnsi="Calibri Light" w:cs="Calibri Light"/>
          <w:i/>
          <w:iCs/>
          <w:sz w:val="24"/>
          <w:szCs w:val="24"/>
        </w:rPr>
        <w:fldChar w:fldCharType="separate"/>
      </w:r>
      <w:r w:rsidR="00166E89" w:rsidRPr="00166E89">
        <w:rPr>
          <w:rFonts w:ascii="Calibri Light" w:hAnsi="Calibri Light" w:cs="Calibri Light"/>
          <w:iCs/>
          <w:noProof/>
          <w:sz w:val="24"/>
          <w:szCs w:val="24"/>
        </w:rPr>
        <w:t>[25]</w:t>
      </w:r>
      <w:r w:rsidR="00166E89">
        <w:rPr>
          <w:rFonts w:ascii="Calibri Light" w:hAnsi="Calibri Light" w:cs="Calibri Light"/>
          <w:i/>
          <w:iCs/>
          <w:sz w:val="24"/>
          <w:szCs w:val="24"/>
        </w:rPr>
        <w:fldChar w:fldCharType="end"/>
      </w:r>
      <w:r w:rsidRPr="002314E1">
        <w:rPr>
          <w:rFonts w:ascii="Calibri Light" w:hAnsi="Calibri Light" w:cs="Calibri Light"/>
          <w:sz w:val="24"/>
          <w:szCs w:val="24"/>
        </w:rPr>
        <w:t xml:space="preserve">. Finding </w:t>
      </w:r>
      <w:r w:rsidRPr="002314E1">
        <w:rPr>
          <w:rFonts w:ascii="Calibri Light" w:hAnsi="Calibri Light" w:cs="Calibri Light"/>
          <w:i/>
          <w:iCs/>
          <w:sz w:val="24"/>
          <w:szCs w:val="24"/>
        </w:rPr>
        <w:t>state of the art</w:t>
      </w:r>
      <w:r w:rsidRPr="002314E1">
        <w:rPr>
          <w:rFonts w:ascii="Calibri Light" w:hAnsi="Calibri Light" w:cs="Calibri Light"/>
          <w:sz w:val="24"/>
          <w:szCs w:val="24"/>
        </w:rPr>
        <w:t xml:space="preserve"> from study previous for compare study This from context its novelty from researches​ previous similar, after </w:t>
      </w:r>
      <w:proofErr w:type="gramStart"/>
      <w:r w:rsidRPr="002314E1">
        <w:rPr>
          <w:rFonts w:ascii="Calibri Light" w:hAnsi="Calibri Light" w:cs="Calibri Light"/>
          <w:sz w:val="24"/>
          <w:szCs w:val="24"/>
        </w:rPr>
        <w:t>that</w:t>
      </w:r>
      <w:r>
        <w:rPr>
          <w:rFonts w:ascii="Calibri Light" w:hAnsi="Calibri Light" w:cs="Calibri Light"/>
          <w:sz w:val="24"/>
          <w:szCs w:val="24"/>
        </w:rPr>
        <w:t xml:space="preserve"> </w:t>
      </w:r>
      <w:r w:rsidRPr="002314E1">
        <w:rPr>
          <w:rFonts w:ascii="Calibri Light" w:hAnsi="Calibri Light" w:cs="Calibri Light"/>
          <w:sz w:val="24"/>
          <w:szCs w:val="24"/>
        </w:rPr>
        <w:t>researchers</w:t>
      </w:r>
      <w:proofErr w:type="gramEnd"/>
      <w:r w:rsidRPr="002314E1">
        <w:rPr>
          <w:rFonts w:ascii="Calibri Light" w:hAnsi="Calibri Light" w:cs="Calibri Light"/>
          <w:sz w:val="24"/>
          <w:szCs w:val="24"/>
        </w:rPr>
        <w:t xml:space="preserve"> also designed methodology study qualitative with use method studies case.</w:t>
      </w:r>
    </w:p>
    <w:p w14:paraId="20069AA1" w14:textId="77777777" w:rsidR="002314E1" w:rsidRPr="002314E1" w:rsidRDefault="002314E1" w:rsidP="002314E1">
      <w:pPr>
        <w:spacing w:before="120" w:after="120"/>
        <w:ind w:left="425"/>
        <w:jc w:val="both"/>
        <w:rPr>
          <w:rFonts w:ascii="Calibri Light" w:hAnsi="Calibri Light" w:cs="Calibri Light"/>
          <w:color w:val="A6A6A6"/>
          <w:sz w:val="24"/>
          <w:szCs w:val="24"/>
        </w:rPr>
      </w:pPr>
      <w:proofErr w:type="gramStart"/>
      <w:r w:rsidRPr="002314E1">
        <w:rPr>
          <w:rFonts w:ascii="Calibri Light" w:hAnsi="Calibri Light" w:cs="Calibri Light"/>
          <w:sz w:val="24"/>
          <w:szCs w:val="24"/>
        </w:rPr>
        <w:t>Furthermore</w:t>
      </w:r>
      <w:proofErr w:type="gramEnd"/>
      <w:r w:rsidRPr="002314E1">
        <w:rPr>
          <w:rFonts w:ascii="Calibri Light" w:hAnsi="Calibri Light" w:cs="Calibri Light"/>
          <w:sz w:val="24"/>
          <w:szCs w:val="24"/>
        </w:rPr>
        <w:t xml:space="preserve"> stages of research implementation, researchers​ do digital literacy with development method Communication interactional related bystander positive intervention in several regions in Indonesia such as Jakarta, West Java and North Sumatra, which have enough bullying​. The PAR (Participatory Action Research) method involves researchers and participants working​ the same to understand a situation problem and change it into the form of Digital literacy, socialization, FGD (Focus Group Discussion), and webinars conducted with material related importance to understanding digital literacy for </w:t>
      </w:r>
      <w:proofErr w:type="gramStart"/>
      <w:r w:rsidRPr="002314E1">
        <w:rPr>
          <w:rFonts w:ascii="Calibri Light" w:hAnsi="Calibri Light" w:cs="Calibri Light"/>
          <w:sz w:val="24"/>
          <w:szCs w:val="24"/>
        </w:rPr>
        <w:t>teenagers</w:t>
      </w:r>
      <w:proofErr w:type="gramEnd"/>
      <w:r w:rsidRPr="002314E1">
        <w:rPr>
          <w:rFonts w:ascii="Calibri Light" w:hAnsi="Calibri Light" w:cs="Calibri Light"/>
          <w:sz w:val="24"/>
          <w:szCs w:val="24"/>
        </w:rPr>
        <w:t xml:space="preserve"> social media users for become bystander intervention positive use reduce number bullying in Indonesia. After conducting interviews with a subject study teenagers in several regions in Indonesia, the results study processed through data reduction, data display and data conclusion; lastly, the stage post-research, where data is obtained and generated as the results study.</w:t>
      </w:r>
    </w:p>
    <w:p w14:paraId="3866CAAF" w14:textId="7777777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r w:rsidR="00D26ADD" w:rsidRPr="00122F5F">
        <w:rPr>
          <w:rFonts w:ascii="Calibri Light" w:hAnsi="Calibri Light" w:cs="Calibri Light"/>
          <w:b/>
          <w:sz w:val="24"/>
          <w:szCs w:val="24"/>
        </w:rPr>
        <w:t xml:space="preserve"> </w:t>
      </w:r>
      <w:r w:rsidRPr="00540F02">
        <w:rPr>
          <w:rFonts w:ascii="Calibri Light" w:hAnsi="Calibri Light" w:cs="Calibri Light"/>
          <w:b/>
          <w:color w:val="A6A6A6"/>
          <w:sz w:val="24"/>
          <w:szCs w:val="24"/>
        </w:rPr>
        <w:t>(</w:t>
      </w:r>
      <w:r w:rsidR="00540F02" w:rsidRPr="00540F02">
        <w:rPr>
          <w:rFonts w:ascii="Calibri Light" w:hAnsi="Calibri Light" w:cs="Calibri Light"/>
          <w:b/>
          <w:color w:val="A6A6A6"/>
          <w:sz w:val="24"/>
          <w:szCs w:val="24"/>
        </w:rPr>
        <w:t>Calibri Light</w:t>
      </w:r>
      <w:r w:rsidRPr="00540F02">
        <w:rPr>
          <w:rFonts w:ascii="Calibri Light" w:hAnsi="Calibri Light" w:cs="Calibri Light"/>
          <w:b/>
          <w:color w:val="A6A6A6"/>
          <w:sz w:val="24"/>
          <w:szCs w:val="24"/>
          <w:lang w:val="id-ID"/>
        </w:rPr>
        <w:t xml:space="preserve">, </w:t>
      </w:r>
      <w:r w:rsidRPr="00540F02">
        <w:rPr>
          <w:rFonts w:ascii="Calibri Light" w:hAnsi="Calibri Light" w:cs="Calibri Light"/>
          <w:b/>
          <w:color w:val="A6A6A6"/>
          <w:sz w:val="24"/>
          <w:szCs w:val="24"/>
        </w:rPr>
        <w:t>12 BOLD)</w:t>
      </w:r>
    </w:p>
    <w:p w14:paraId="5A7A7E41"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2"/>
        </w:rPr>
      </w:pP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Alone has become a spectre and a problem that often arises every year. Even until 2024, still Lots of cases of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happening circles teenagers. As many as 60 per cent of teenagers confess Once experience action </w:t>
      </w:r>
      <w:r w:rsidRPr="00166E89">
        <w:rPr>
          <w:rFonts w:ascii="Calibri Light" w:hAnsi="Calibri Light" w:cs="Calibri Light"/>
          <w:i/>
          <w:iCs/>
          <w:sz w:val="24"/>
          <w:szCs w:val="22"/>
        </w:rPr>
        <w:t xml:space="preserve">bullying, </w:t>
      </w:r>
      <w:r w:rsidRPr="00166E89">
        <w:rPr>
          <w:rFonts w:ascii="Calibri Light" w:hAnsi="Calibri Light" w:cs="Calibri Light"/>
          <w:sz w:val="24"/>
          <w:szCs w:val="22"/>
        </w:rPr>
        <w:t xml:space="preserve">and 87 per cent other Once experience bullying in a way </w:t>
      </w:r>
      <w:r w:rsidRPr="00166E89">
        <w:rPr>
          <w:rFonts w:ascii="Calibri Light" w:hAnsi="Calibri Light" w:cs="Calibri Light"/>
          <w:i/>
          <w:iCs/>
          <w:sz w:val="24"/>
          <w:szCs w:val="22"/>
        </w:rPr>
        <w:t>online</w:t>
      </w:r>
      <w:r w:rsidRPr="00166E89">
        <w:rPr>
          <w:rFonts w:ascii="Calibri Light" w:hAnsi="Calibri Light" w:cs="Calibri Light"/>
          <w:sz w:val="24"/>
          <w:szCs w:val="22"/>
        </w:rPr>
        <w:t xml:space="preserve"> or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w:t>
      </w:r>
      <w:r w:rsidRPr="00166E89">
        <w:rPr>
          <w:rFonts w:ascii="Calibri Light" w:hAnsi="Calibri Light" w:cs="Calibri Light"/>
          <w:sz w:val="24"/>
          <w:szCs w:val="22"/>
        </w:rPr>
        <w:fldChar w:fldCharType="begin" w:fldLock="1"/>
      </w:r>
      <w:r w:rsidRPr="00166E89">
        <w:rPr>
          <w:rFonts w:ascii="Calibri Light" w:hAnsi="Calibri Light" w:cs="Calibri Light"/>
          <w:sz w:val="24"/>
          <w:szCs w:val="22"/>
        </w:rPr>
        <w:instrText>ADDIN CSL_CITATION {"citationItems":[{"id":"ITEM-1","itemData":{"author":[{"dropping-particle":"","family":"Pratama","given":"Kevin Rizky","non-dropping-particle":"","parse-names":false,"suffix":""},{"dropping-particle":"","family":"Nistanto","given":"Reska k","non-dropping-particle":"","parse-names":false,"suffix":""}],"container-title":"kompas.com","id":"ITEM-1","issued":{"date-parts":[["2021"]]},"title":"Instagram, Media Sosial Pemicu \"Cyberbullying\" Tertinggi","type":"webpage"},"uris":["http://www.mendeley.com/documents/?uuid=1f72959a-02e3-494c-8d6e-4c365a903650"]}],"mendeley":{"formattedCitation":"[26]","plainTextFormattedCitation":"[26]","previouslyFormattedCitation":"[26]"},"properties":{"noteIndex":0},"schema":"https://github.com/citation-style-language/schema/raw/master/csl-citation.json"}</w:instrText>
      </w:r>
      <w:r w:rsidRPr="00166E89">
        <w:rPr>
          <w:rFonts w:ascii="Calibri Light" w:hAnsi="Calibri Light" w:cs="Calibri Light"/>
          <w:sz w:val="24"/>
          <w:szCs w:val="22"/>
        </w:rPr>
        <w:fldChar w:fldCharType="separate"/>
      </w:r>
      <w:r w:rsidRPr="00166E89">
        <w:rPr>
          <w:rFonts w:ascii="Calibri Light" w:hAnsi="Calibri Light" w:cs="Calibri Light"/>
          <w:sz w:val="24"/>
          <w:szCs w:val="22"/>
        </w:rPr>
        <w:t>[26]</w:t>
      </w:r>
      <w:r w:rsidRPr="00166E89">
        <w:rPr>
          <w:rFonts w:ascii="Calibri Light" w:hAnsi="Calibri Light" w:cs="Calibri Light"/>
          <w:sz w:val="24"/>
          <w:szCs w:val="22"/>
        </w:rPr>
        <w:fldChar w:fldCharType="end"/>
      </w:r>
      <w:r w:rsidRPr="00166E89">
        <w:rPr>
          <w:rFonts w:ascii="Calibri Light" w:hAnsi="Calibri Light" w:cs="Calibri Light"/>
          <w:sz w:val="24"/>
          <w:szCs w:val="22"/>
        </w:rPr>
        <w:t xml:space="preserve">. The data in Figure 1 explains that social media </w:t>
      </w:r>
      <w:r w:rsidRPr="00166E89">
        <w:rPr>
          <w:rFonts w:ascii="Calibri Light" w:hAnsi="Calibri Light" w:cs="Calibri Light"/>
          <w:i/>
          <w:iCs/>
          <w:sz w:val="24"/>
          <w:szCs w:val="22"/>
        </w:rPr>
        <w:t>platforms</w:t>
      </w:r>
      <w:r w:rsidRPr="00166E89">
        <w:rPr>
          <w:rFonts w:ascii="Calibri Light" w:hAnsi="Calibri Light" w:cs="Calibri Light"/>
          <w:sz w:val="24"/>
          <w:szCs w:val="22"/>
        </w:rPr>
        <w:t xml:space="preserve"> rank First in action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by 71% with a survey of 2648 respondents, followed by second that is application </w:t>
      </w:r>
      <w:r w:rsidRPr="00166E89">
        <w:rPr>
          <w:rFonts w:ascii="Calibri Light" w:hAnsi="Calibri Light" w:cs="Calibri Light"/>
          <w:i/>
          <w:iCs/>
          <w:sz w:val="24"/>
          <w:szCs w:val="22"/>
        </w:rPr>
        <w:t>chat</w:t>
      </w:r>
      <w:r w:rsidRPr="00166E89">
        <w:rPr>
          <w:rFonts w:ascii="Calibri Light" w:hAnsi="Calibri Light" w:cs="Calibri Light"/>
          <w:sz w:val="24"/>
          <w:szCs w:val="22"/>
        </w:rPr>
        <w:t xml:space="preserve"> </w:t>
      </w:r>
      <w:r w:rsidRPr="00166E89">
        <w:rPr>
          <w:rFonts w:ascii="Calibri Light" w:hAnsi="Calibri Light" w:cs="Calibri Light"/>
          <w:sz w:val="24"/>
          <w:szCs w:val="22"/>
        </w:rPr>
        <w:fldChar w:fldCharType="begin" w:fldLock="1"/>
      </w:r>
      <w:r w:rsidRPr="00166E89">
        <w:rPr>
          <w:rFonts w:ascii="Calibri Light" w:hAnsi="Calibri Light" w:cs="Calibri Light"/>
          <w:sz w:val="24"/>
          <w:szCs w:val="22"/>
        </w:rPr>
        <w:instrText>ADDIN CSL_CITATION {"citationItems":[{"id":"ITEM-1","itemData":{"container-title":"identitasunhas.com","id":"ITEM-1","issued":{"date-parts":[["2021"]]},"title":"Cyberbullying: Racun Sosial Media di Indonesia","type":"webpage"},"uris":["http://www.mendeley.com/documents/?uuid=7cb75690-fbcc-4aa2-9aa0-d1c2a086ee84"]}],"mendeley":{"formattedCitation":"[27]","manualFormatting":"(Cyberbullying: The Poison of Social Media in Indonesia, 2021)","plainTextFormattedCitation":"[27]","previouslyFormattedCitation":"[27]"},"properties":{"noteIndex":0},"schema":"https://github.com/citation-style-language/schema/raw/master/csl-citation.json"}</w:instrText>
      </w:r>
      <w:r w:rsidRPr="00166E89">
        <w:rPr>
          <w:rFonts w:ascii="Calibri Light" w:hAnsi="Calibri Light" w:cs="Calibri Light"/>
          <w:sz w:val="24"/>
          <w:szCs w:val="22"/>
        </w:rPr>
        <w:fldChar w:fldCharType="separate"/>
      </w:r>
      <w:r w:rsidRPr="00166E89">
        <w:rPr>
          <w:rFonts w:ascii="Calibri Light" w:hAnsi="Calibri Light" w:cs="Calibri Light"/>
          <w:sz w:val="24"/>
          <w:szCs w:val="22"/>
        </w:rPr>
        <w:t>(</w:t>
      </w:r>
      <w:r w:rsidRPr="00166E89">
        <w:rPr>
          <w:rFonts w:ascii="Calibri Light" w:hAnsi="Calibri Light" w:cs="Calibri Light"/>
          <w:i/>
          <w:sz w:val="24"/>
          <w:szCs w:val="22"/>
        </w:rPr>
        <w:t>Cyberbullying: The Poison of Social Media in Indonesia</w:t>
      </w:r>
      <w:r w:rsidRPr="00166E89">
        <w:rPr>
          <w:rFonts w:ascii="Calibri Light" w:hAnsi="Calibri Light" w:cs="Calibri Light"/>
          <w:sz w:val="24"/>
          <w:szCs w:val="22"/>
        </w:rPr>
        <w:t>, 2021)</w:t>
      </w:r>
      <w:r w:rsidRPr="00166E89">
        <w:rPr>
          <w:rFonts w:ascii="Calibri Light" w:hAnsi="Calibri Light" w:cs="Calibri Light"/>
          <w:sz w:val="24"/>
          <w:szCs w:val="22"/>
        </w:rPr>
        <w:fldChar w:fldCharType="end"/>
      </w:r>
      <w:r w:rsidRPr="00166E89">
        <w:rPr>
          <w:rFonts w:ascii="Calibri Light" w:hAnsi="Calibri Light" w:cs="Calibri Light"/>
          <w:sz w:val="24"/>
          <w:szCs w:val="22"/>
        </w:rPr>
        <w:t>.</w:t>
      </w:r>
    </w:p>
    <w:p w14:paraId="284A65EC"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2"/>
        </w:rPr>
      </w:pPr>
      <w:r w:rsidRPr="00166E89">
        <w:rPr>
          <w:rFonts w:ascii="Calibri Light" w:hAnsi="Calibri Light" w:cs="Calibri Light"/>
          <w:sz w:val="24"/>
          <w:szCs w:val="22"/>
          <w:lang w:val="en-ID"/>
        </w:rPr>
        <w:t xml:space="preserve">The openness of access for the internet generation so free on social media makes users vulnerable to being exposed to things that should be limited. For teenagers, social media </w:t>
      </w:r>
      <w:r w:rsidRPr="00166E89">
        <w:rPr>
          <w:rFonts w:ascii="Calibri Light" w:hAnsi="Calibri Light" w:cs="Calibri Light"/>
          <w:sz w:val="24"/>
          <w:szCs w:val="22"/>
          <w:lang w:val="en-ID"/>
        </w:rPr>
        <w:lastRenderedPageBreak/>
        <w:t xml:space="preserve">is a reference, a place to learn, and simultaneously a space that exposes many to various negative content influences. Social media is also often used as a place for self-existence to build a construction of adolescent reality to form a self-charm that is in accordance with what they want, including the inevitable </w:t>
      </w:r>
      <w:r w:rsidRPr="00166E89">
        <w:rPr>
          <w:rFonts w:ascii="Calibri Light" w:hAnsi="Calibri Light" w:cs="Calibri Light"/>
          <w:sz w:val="24"/>
          <w:szCs w:val="22"/>
          <w:lang w:val="en-ID"/>
        </w:rPr>
        <w:fldChar w:fldCharType="begin" w:fldLock="1"/>
      </w:r>
      <w:r w:rsidRPr="00166E89">
        <w:rPr>
          <w:rFonts w:ascii="Calibri Light" w:hAnsi="Calibri Light" w:cs="Calibri Light"/>
          <w:sz w:val="24"/>
          <w:szCs w:val="22"/>
          <w:lang w:val="en-ID"/>
        </w:rPr>
        <w:instrText>ADDIN CSL_CITATION {"citationItems":[{"id":"ITEM-1","itemData":{"abstract":"Media sosial adalah salah satu bentuk dari adanya revolusi media yang disebut media baru. Media sosial memiliki banyak sekali jenis sehingga memudahkan masyarakat untuk memenuhi kebutuhan informasi, berinteraksi atau sekedar mencari hiburan. Diantaranya adalah adalah Instagram, Twitter, Facebook, dan LinkedIn. LinkedIn adalah merupakan salah satu media sosial berbasis internet yang berorientasi bisnis dan digunakan terutama untuk jejaring sosial profesional. Tidak sedikit penggunanya menggunakan LinkedIn sebagai wadah konstruksi identitas. Tujuan dari penelitian ini adalah untuk mengetahui apa makna serta motif subjek penelitian yaitu Alumni Mahasiswa Universitas Singaperbangsa dalam mengkonstruksikan identitasnya pada media sosial LinkedIn. Penelitian ini menggunakan teori Fenomenologi Alfred Schutz untuk mencari tahu apa makna serta motif dalam konstruksi identitas pada media sosial LinkedIn. Metode yang digunakan pada penelitian ini adalah metode penelitian kualittaif dengan jenis pendekatan studi fenomenologi untuk mengetahui apa makna serta apa motif dari konstruksi identitas pengguna media sosial LinkedIn. Hasil dari penelitian ini menunjukan bahwa makna konstruksi identitas pengguna media sosial LinkedIn adalah sebagai sarana membangun kepercayaan diri dan sebagai eksistensi kemampuan diri. Kemudian motif dari konstruksi identitas pengguna media sosial LinkedIn yaitu untuk personal branding, mencari pekerjaan, tools pekerjaan dan portofolio online.","author":[{"dropping-particle":"","family":"Andina","given":"Nur Intan","non-dropping-particle":"","parse-names":false,"suffix":""},{"dropping-particle":"","family":"Poerana","given":"Ana Fitriana","non-dropping-particle":"","parse-names":false,"suffix":""},{"dropping-particle":"","family":"Kusumaningrum","given":"Rastri","non-dropping-particle":"","parse-names":false,"suffix":""}],"container-title":"NUSANTARA: Jurnal Ilmu Pengetahuan Sosial","id":"ITEM-1","issue":"8","issued":{"date-parts":[["2022"]]},"page":"13","title":"Konstruksi Identitas Pengguna Media Sosial Linkedin","type":"article-journal","volume":"9"},"uris":["http://www.mendeley.com/documents/?uuid=b7851eb4-703f-4398-a2e1-c989075ddb56"]}],"mendeley":{"formattedCitation":"[3]","manualFormatting":"cyberbullying behaviour (Andina et al., 2022)","plainTextFormattedCitation":"[3]","previouslyFormattedCitation":"[3]"},"properties":{"noteIndex":0},"schema":"https://github.com/citation-style-language/schema/raw/master/csl-citation.json"}</w:instrText>
      </w:r>
      <w:r w:rsidRPr="00166E89">
        <w:rPr>
          <w:rFonts w:ascii="Calibri Light" w:hAnsi="Calibri Light" w:cs="Calibri Light"/>
          <w:sz w:val="24"/>
          <w:szCs w:val="22"/>
          <w:lang w:val="en-ID"/>
        </w:rPr>
        <w:fldChar w:fldCharType="separate"/>
      </w:r>
      <w:r w:rsidRPr="00166E89">
        <w:rPr>
          <w:rFonts w:ascii="Calibri Light" w:hAnsi="Calibri Light" w:cs="Calibri Light"/>
          <w:i/>
          <w:iCs/>
          <w:sz w:val="24"/>
          <w:szCs w:val="22"/>
          <w:lang w:val="pt-PT"/>
        </w:rPr>
        <w:t xml:space="preserve">cyberbullying behaviour </w:t>
      </w:r>
      <w:r w:rsidRPr="00166E89">
        <w:rPr>
          <w:rFonts w:ascii="Calibri Light" w:hAnsi="Calibri Light" w:cs="Calibri Light"/>
          <w:sz w:val="24"/>
          <w:szCs w:val="22"/>
        </w:rPr>
        <w:t>(Andina et al., 2022)</w:t>
      </w:r>
      <w:r w:rsidRPr="00166E89">
        <w:rPr>
          <w:rFonts w:ascii="Calibri Light" w:hAnsi="Calibri Light" w:cs="Calibri Light"/>
          <w:sz w:val="24"/>
          <w:szCs w:val="22"/>
          <w:lang w:val="en-ID"/>
        </w:rPr>
        <w:fldChar w:fldCharType="end"/>
      </w:r>
      <w:r w:rsidRPr="00166E89">
        <w:rPr>
          <w:rFonts w:ascii="Calibri Light" w:hAnsi="Calibri Light" w:cs="Calibri Light"/>
          <w:sz w:val="24"/>
          <w:szCs w:val="22"/>
        </w:rPr>
        <w:t>.</w:t>
      </w:r>
    </w:p>
    <w:p w14:paraId="4934CE33" w14:textId="19722896" w:rsidR="00166E89" w:rsidRDefault="006C32D2" w:rsidP="00166E89">
      <w:pPr>
        <w:pStyle w:val="ListParagraph"/>
        <w:spacing w:before="120" w:after="120" w:line="240" w:lineRule="auto"/>
        <w:ind w:left="436" w:hanging="11"/>
        <w:contextualSpacing w:val="0"/>
        <w:jc w:val="center"/>
        <w:rPr>
          <w:rFonts w:cs="Calibri"/>
        </w:rPr>
      </w:pPr>
      <w:r w:rsidRPr="00166E89">
        <w:rPr>
          <w:rFonts w:ascii="Calibri Light" w:hAnsi="Calibri Light" w:cs="Calibri Light"/>
          <w:sz w:val="24"/>
          <w:szCs w:val="22"/>
        </w:rPr>
        <w:drawing>
          <wp:inline distT="0" distB="0" distL="0" distR="0" wp14:anchorId="08647FBD" wp14:editId="34F44119">
            <wp:extent cx="3810000" cy="2368550"/>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00" cy="2368550"/>
                    </a:xfrm>
                    <a:prstGeom prst="rect">
                      <a:avLst/>
                    </a:prstGeom>
                    <a:noFill/>
                    <a:ln>
                      <a:noFill/>
                    </a:ln>
                  </pic:spPr>
                </pic:pic>
              </a:graphicData>
            </a:graphic>
          </wp:inline>
        </w:drawing>
      </w:r>
    </w:p>
    <w:p w14:paraId="09D74E9A" w14:textId="77777777" w:rsidR="00166E89" w:rsidRDefault="00166E89" w:rsidP="00166E89">
      <w:pPr>
        <w:pStyle w:val="ListParagraph"/>
        <w:spacing w:after="0" w:line="240" w:lineRule="auto"/>
        <w:ind w:left="436" w:hanging="11"/>
        <w:contextualSpacing w:val="0"/>
        <w:jc w:val="center"/>
        <w:rPr>
          <w:rFonts w:ascii="Calibri Light" w:hAnsi="Calibri Light" w:cs="Calibri Light"/>
          <w:i/>
          <w:iCs/>
          <w:sz w:val="24"/>
          <w:szCs w:val="22"/>
        </w:rPr>
      </w:pPr>
      <w:r w:rsidRPr="00166E89">
        <w:rPr>
          <w:rFonts w:ascii="Calibri Light" w:hAnsi="Calibri Light" w:cs="Calibri Light"/>
          <w:b/>
          <w:bCs/>
          <w:i/>
          <w:iCs/>
          <w:sz w:val="24"/>
          <w:szCs w:val="22"/>
        </w:rPr>
        <w:t>Figure 1</w:t>
      </w:r>
      <w:r w:rsidRPr="00166E89">
        <w:rPr>
          <w:rFonts w:ascii="Calibri Light" w:hAnsi="Calibri Light" w:cs="Calibri Light"/>
          <w:i/>
          <w:iCs/>
          <w:sz w:val="24"/>
          <w:szCs w:val="22"/>
        </w:rPr>
        <w:t>. Social Media Platforms Spreader Case Cyberbullying, 2021</w:t>
      </w:r>
    </w:p>
    <w:p w14:paraId="23EF15C8"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4"/>
        </w:rPr>
      </w:pPr>
      <w:r w:rsidRPr="00166E89">
        <w:rPr>
          <w:rFonts w:ascii="Calibri Light" w:hAnsi="Calibri Light" w:cs="Calibri Light"/>
          <w:sz w:val="24"/>
          <w:szCs w:val="24"/>
        </w:rPr>
        <w:t xml:space="preserve">Its implementation to control social among​ the public, specifically teenagers, lack of digital literacy and existence opportunity freedom access social media has created social media as room new for violence and bullying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sz w:val="24"/>
          <w:szCs w:val="24"/>
        </w:rPr>
        <w:t>[5]</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Making content violent and content with loud bullying on social media the more likely not inevitable. Controlling society requires a tool to control society: education and literacy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{"citationItems":[{"id":"ITEM-1","itemData":{"DOI":"10.33603/publika.v10i1.7088","ISSN":"2337-4446","abstract":"Social media makes a new part of life for humans in expressing themselves and is a need for everyone. It is undeniable that social media has a tremendous influence on people's lives, especially for teenagers. Social media has its own power in attracting attention, with the existence of social media, people can socialize easily. Social media also gives rise to technological crimes, namely child grooming. Although child grooming is a new crime that occurs in Indonesia. Therefore, the researcher wanted to see the effect of social media on child grooming. This study used a descriptive quantitative method. Teenage girls aged 10-14 years were respondents in this study. This research uses functional structural theory and social facts. Based on the results of the analysis obtained in this study, namely that there is an influence of social media on child grooming.","author":[{"dropping-particle":"","family":"Badruddin","given":"Syamsiah","non-dropping-particle":"","parse-names":false,"suffix":""},{"dropping-particle":"","family":"Tasya","given":"","non-dropping-particle":"","parse-names":false,"suffix":""}],"container-title":"Jurnal Ilmiah Publika","id":"ITEM-1","issue":"1","issued":{"date-parts":[["2022"]]},"page":"17","title":"Pengaruh Sosial Media Terhadap Kesadaran Perawatan Anak pada Remaja Putri di Kecamatan Cilandak Timur","type":"article-journal","volume":"10"},"uris":["http://www.mendeley.com/documents/?uuid=a71ae011-b2cb-47e4-be61-3ad6b4f7739f"]}],"mendeley":{"formattedCitation":"[8]","plainTextFormattedCitation":"[8]","previouslyFormattedCitation":"[8]"},"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sz w:val="24"/>
          <w:szCs w:val="24"/>
        </w:rPr>
        <w:t>[8]</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From the statement on problems that arise First, social media hurts the formation of attitude aggressive, </w:t>
      </w:r>
      <w:r w:rsidRPr="00166E89">
        <w:rPr>
          <w:rFonts w:ascii="Calibri Light" w:hAnsi="Calibri Light" w:cs="Calibri Light"/>
          <w:i/>
          <w:iCs/>
          <w:sz w:val="24"/>
          <w:szCs w:val="24"/>
        </w:rPr>
        <w:t xml:space="preserve">bullying </w:t>
      </w:r>
      <w:r w:rsidRPr="00166E89">
        <w:rPr>
          <w:rFonts w:ascii="Calibri Light" w:hAnsi="Calibri Light" w:cs="Calibri Light"/>
          <w:sz w:val="24"/>
          <w:szCs w:val="24"/>
        </w:rPr>
        <w:t>and violent teenagers; things happen Because of several factors, and the most important is exposure to content violence on social media and freedom to access content that is not in accordance desired age​ its users; secondly, as form counter social in show existence self and ego teenagers on social media for bring other people down.</w:t>
      </w:r>
    </w:p>
    <w:p w14:paraId="26235719"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i/>
          <w:iCs/>
          <w:color w:val="A6A6A6"/>
          <w:sz w:val="24"/>
          <w:szCs w:val="24"/>
        </w:rPr>
      </w:pPr>
      <w:r w:rsidRPr="00166E89">
        <w:rPr>
          <w:rFonts w:ascii="Calibri Light" w:hAnsi="Calibri Light" w:cs="Calibri Light"/>
          <w:sz w:val="24"/>
          <w:szCs w:val="24"/>
        </w:rPr>
        <w:t xml:space="preserve">Solution to finish problem with method some big social media users need given digital literacy related </w:t>
      </w:r>
      <w:r w:rsidRPr="00166E89">
        <w:rPr>
          <w:rFonts w:ascii="Calibri Light" w:hAnsi="Calibri Light" w:cs="Calibri Light"/>
          <w:i/>
          <w:iCs/>
          <w:sz w:val="24"/>
          <w:szCs w:val="24"/>
        </w:rPr>
        <w:t>Bystander intervention positive</w:t>
      </w:r>
      <w:r w:rsidRPr="00166E89">
        <w:rPr>
          <w:rFonts w:ascii="Calibri Light" w:hAnsi="Calibri Light" w:cs="Calibri Light"/>
          <w:sz w:val="24"/>
          <w:szCs w:val="24"/>
        </w:rPr>
        <w:t xml:space="preserve"> or can interpreted as only those who observe the situation and able to firm behave positively for stop all form violence and bullying on social media. </w:t>
      </w:r>
      <w:r w:rsidRPr="00166E89">
        <w:rPr>
          <w:rFonts w:ascii="Calibri Light" w:hAnsi="Calibri Light" w:cs="Calibri Light"/>
          <w:sz w:val="24"/>
          <w:szCs w:val="24"/>
          <w:lang w:val="en-ID"/>
        </w:rPr>
        <w:t xml:space="preserve">By inviting the younger generation to dare to speak up and act decisively to break the chain of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on social media. The concept of media literacy is interpreted as the skills possessed by individuals to be able to be wise in using social media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{"citationItems":[{"id":"ITEM-1","itemData":{"DOI":"10.32509/mirshus.v1i2.22","abstract":"Digital literacy is an interesting study at this time in the midst of the development of Information and Communication Technology (ICT), especially for SMEs. Through socialization and digital literacy training, MSME actors can apply in their business so that they are skilled and can market their products as well as increase income and improve the economy. The purpose of this study is to identify the actions of MSME actors in Kuningan Barat, South Jakarta. The research approach is qualitative and the method used is Stephen Kemmis's Action Research (PRA), and the concept used is the digital literacy stage of Steve Wheeler. The results show that digital literacy can be implemented through socialization and training that is realized in a digital product. Through action participation, MSME actors can be digitally literate and use digital media well. In this case, MSME actors create a website product www.plazakuninganbarat.com as a medium for digital marketing.","author":[{"dropping-particle":"","family":"Toruan","given":"Rialdo Rezeky Manogari L.","non-dropping-particle":"","parse-names":false,"suffix":""},{"dropping-particle":"","family":"Hamzah","given":"Radja Erland","non-dropping-particle":"","parse-names":false,"suffix":""},{"dropping-particle":"","family":"Saifulloh","given":"Muhammad","non-dropping-particle":"","parse-names":false,"suffix":""}],"container-title":"Moestopo International Review on Social, Humanities, and Sciences","id":"ITEM-1","issue":"2","issued":{"date-parts":[["2021"]]},"page":"118-129","title":"IMPLEMENTATION OF DIGITAL LITERACY MOVEMENT FOR MSMEs ACTORS IN JAKARTA THROUGH PARTICIPATORY ACTION RESEARCH","type":"article-journal","volume":"1"},"uris":["http://www.mendeley.com/documents/?uuid=a4ca3f1c-5a5e-4c96-b172-6f8954a86ac4"]}],"mendeley":{"formattedCitation":"[9]","plainTextFormattedCitation":"[9]","previouslyFormattedCitation":"[9]"},"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sz w:val="24"/>
          <w:szCs w:val="24"/>
          <w:lang w:val="en-ID"/>
        </w:rPr>
        <w:t>[9]</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 xml:space="preserve">. In addition to digital literacy, the interactional communication model and the concept of in-depth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between teachers, students, parents and the community are the initial references to prevent the spread of </w:t>
      </w:r>
      <w:r w:rsidRPr="00166E89">
        <w:rPr>
          <w:rFonts w:ascii="Calibri Light" w:hAnsi="Calibri Light" w:cs="Calibri Light"/>
          <w:i/>
          <w:iCs/>
          <w:sz w:val="24"/>
          <w:szCs w:val="24"/>
          <w:lang w:val="en-ID"/>
        </w:rPr>
        <w:t xml:space="preserve">bullying cases </w:t>
      </w:r>
      <w:r w:rsidRPr="00166E89">
        <w:rPr>
          <w:rFonts w:ascii="Calibri Light" w:hAnsi="Calibri Light" w:cs="Calibri Light"/>
          <w:sz w:val="24"/>
          <w:szCs w:val="24"/>
          <w:lang w:val="en-ID"/>
        </w:rPr>
        <w:t xml:space="preserve">in Indonesia. This study aims to develop digital literacy through an interactional communication model approach and the concept of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to prevent the spread </w:t>
      </w:r>
      <w:r w:rsidRPr="00166E89">
        <w:rPr>
          <w:rFonts w:ascii="Calibri Light" w:hAnsi="Calibri Light" w:cs="Calibri Light"/>
          <w:i/>
          <w:iCs/>
          <w:sz w:val="24"/>
          <w:szCs w:val="24"/>
          <w:lang w:val="en-ID"/>
        </w:rPr>
        <w:t xml:space="preserve">of cyberbullying, </w:t>
      </w:r>
      <w:r w:rsidRPr="00166E89">
        <w:rPr>
          <w:rFonts w:ascii="Calibri Light" w:hAnsi="Calibri Light" w:cs="Calibri Light"/>
          <w:sz w:val="24"/>
          <w:szCs w:val="24"/>
          <w:lang w:val="en-ID"/>
        </w:rPr>
        <w:t xml:space="preserve">especially among adolescents in several areas such as Jakarta, West Java, and North Sumatra, to be actively involved in this digital literacy activity. So, it is hoped that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among adolescents and the general public as </w:t>
      </w:r>
      <w:r w:rsidRPr="00166E89">
        <w:rPr>
          <w:rFonts w:ascii="Calibri Light" w:hAnsi="Calibri Light" w:cs="Calibri Light"/>
          <w:i/>
          <w:iCs/>
          <w:sz w:val="24"/>
          <w:szCs w:val="24"/>
          <w:lang w:val="en-ID"/>
        </w:rPr>
        <w:t xml:space="preserve">audiences </w:t>
      </w:r>
      <w:r w:rsidRPr="00166E89">
        <w:rPr>
          <w:rFonts w:ascii="Calibri Light" w:hAnsi="Calibri Light" w:cs="Calibri Light"/>
          <w:sz w:val="24"/>
          <w:szCs w:val="24"/>
          <w:lang w:val="en-ID"/>
        </w:rPr>
        <w:t xml:space="preserve">and </w:t>
      </w:r>
      <w:r w:rsidRPr="00166E89">
        <w:rPr>
          <w:rFonts w:ascii="Calibri Light" w:hAnsi="Calibri Light" w:cs="Calibri Light"/>
          <w:i/>
          <w:iCs/>
          <w:sz w:val="24"/>
          <w:szCs w:val="24"/>
          <w:lang w:val="en-ID"/>
        </w:rPr>
        <w:t xml:space="preserve">sub-audiences </w:t>
      </w:r>
      <w:r w:rsidRPr="00166E89">
        <w:rPr>
          <w:rFonts w:ascii="Calibri Light" w:hAnsi="Calibri Light" w:cs="Calibri Light"/>
          <w:sz w:val="24"/>
          <w:szCs w:val="24"/>
          <w:lang w:val="en-ID"/>
        </w:rPr>
        <w:t xml:space="preserve">can become observers and social controls that actively thwart all forms of violence on social media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{"citationItems":[{"id":"ITEM-1","itemData":{"DOI":"10.1177/0963721417749653","ISSN":"14678721","PMID":"30166777","abstract":"The bystander effect, the reduction in helping behavior in the presence of other people, has been explained predominantly by situational influences on decision making. Diverging from this view, we highlight recent evidence on the neural mechanisms and dispositional factors that determine apathy in bystanders. We put forward a new theoretical perspective that integrates emotional, motivational, and dispositional aspects. In the presence of other bystanders, personal distress is enhanced, and fixed action patterns of avoidance and freezing dominate. This new perspective suggests that bystander apathy results from a reflexive emotional reaction dependent on the personality of the bystander.","author":[{"dropping-particle":"","family":"Hortensius","given":"Ruud","non-dropping-particle":"","parse-names":false,"suffix":""},{"dropping-particle":"","family":"Gelder","given":"Beatrice","non-dropping-particle":"de","parse-names":false,"suffix":""}],"container-title":"Current Directions in Psychological Science","id":"ITEM-1","issue":"4","issued":{"date-parts":[["2018"]]},"page":"249-256","title":"From Empathy to Apathy: The Bystander Effect Revisited","type":"article-journal","volume":"27"},"uris":["http://www.mendeley.com/documents/?uuid=8b871cb4-f4ac-4b14-a0a3-6403d00da23e"]}],"mendeley":{"formattedCitation":"[10]","plainTextFormattedCitation":"[10]","previouslyFormattedCitation":"[10]"},"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sz w:val="24"/>
          <w:szCs w:val="24"/>
          <w:lang w:val="en-ID"/>
        </w:rPr>
        <w:t>[10]</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w:t>
      </w:r>
    </w:p>
    <w:p w14:paraId="34D131D3"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rPr>
        <w:lastRenderedPageBreak/>
        <w:t xml:space="preserve">As for the description results implementation that has been researched is from </w:t>
      </w:r>
      <w:r w:rsidRPr="00166E89">
        <w:rPr>
          <w:rFonts w:ascii="Calibri Light" w:hAnsi="Calibri Light" w:cs="Calibri Light"/>
          <w:i/>
          <w:iCs/>
          <w:sz w:val="24"/>
          <w:szCs w:val="24"/>
        </w:rPr>
        <w:t xml:space="preserve">Focus Group Discussion </w:t>
      </w:r>
      <w:r w:rsidRPr="00166E89">
        <w:rPr>
          <w:rFonts w:ascii="Calibri Light" w:hAnsi="Calibri Light" w:cs="Calibri Light"/>
          <w:sz w:val="24"/>
          <w:szCs w:val="24"/>
        </w:rPr>
        <w:t xml:space="preserve">(FGD) includes several informants, including teenagers aged 16 – 22 years consisting of from several cities in Indonesia, in North Sumatra, West Java and Jakarta. </w:t>
      </w:r>
      <w:r w:rsidRPr="00166E89">
        <w:rPr>
          <w:rFonts w:ascii="Calibri Light" w:hAnsi="Calibri Light" w:cs="Calibri Light"/>
          <w:sz w:val="24"/>
          <w:szCs w:val="24"/>
          <w:lang w:val="en-ID"/>
        </w:rPr>
        <w:t xml:space="preserve">Including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Development University, Medan,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Vocational High School, Medan, Tunas Multi Raya Vocational High School, Depok, </w:t>
      </w:r>
      <w:proofErr w:type="spellStart"/>
      <w:r w:rsidRPr="00166E89">
        <w:rPr>
          <w:rFonts w:ascii="Calibri Light" w:hAnsi="Calibri Light" w:cs="Calibri Light"/>
          <w:sz w:val="24"/>
          <w:szCs w:val="24"/>
          <w:lang w:val="en-ID"/>
        </w:rPr>
        <w:t>Mercu</w:t>
      </w:r>
      <w:proofErr w:type="spellEnd"/>
      <w:r w:rsidRPr="00166E89">
        <w:rPr>
          <w:rFonts w:ascii="Calibri Light" w:hAnsi="Calibri Light" w:cs="Calibri Light"/>
          <w:sz w:val="24"/>
          <w:szCs w:val="24"/>
          <w:lang w:val="en-ID"/>
        </w:rPr>
        <w:t xml:space="preserve"> Buana University, Jakarta, and Prof. Dr. </w:t>
      </w:r>
      <w:proofErr w:type="spellStart"/>
      <w:r w:rsidRPr="00166E89">
        <w:rPr>
          <w:rFonts w:ascii="Calibri Light" w:hAnsi="Calibri Light" w:cs="Calibri Light"/>
          <w:sz w:val="24"/>
          <w:szCs w:val="24"/>
          <w:lang w:val="en-ID"/>
        </w:rPr>
        <w:t>Meostopo</w:t>
      </w:r>
      <w:proofErr w:type="spellEnd"/>
      <w:r w:rsidRPr="00166E89">
        <w:rPr>
          <w:rFonts w:ascii="Calibri Light" w:hAnsi="Calibri Light" w:cs="Calibri Light"/>
          <w:sz w:val="24"/>
          <w:szCs w:val="24"/>
          <w:lang w:val="en-ID"/>
        </w:rPr>
        <w:t xml:space="preserve"> University (Religious), Jakarta.</w:t>
      </w:r>
    </w:p>
    <w:p w14:paraId="58713A07" w14:textId="123E1C36" w:rsidR="00166E89" w:rsidRPr="00166E89" w:rsidRDefault="006C32D2" w:rsidP="00166E89">
      <w:pPr>
        <w:spacing w:before="120" w:after="120"/>
        <w:ind w:left="436" w:hanging="11"/>
        <w:jc w:val="center"/>
        <w:rPr>
          <w:rFonts w:ascii="Calibri Light" w:hAnsi="Calibri Light" w:cs="Calibri Light"/>
          <w:noProof/>
          <w:sz w:val="24"/>
          <w:szCs w:val="24"/>
        </w:rPr>
      </w:pPr>
      <w:r w:rsidRPr="00166E89">
        <w:rPr>
          <w:rFonts w:ascii="Calibri Light" w:hAnsi="Calibri Light" w:cs="Calibri Light"/>
          <w:noProof/>
          <w:sz w:val="24"/>
          <w:szCs w:val="24"/>
        </w:rPr>
        <w:drawing>
          <wp:inline distT="0" distB="0" distL="0" distR="0" wp14:anchorId="12853E0B" wp14:editId="708AA739">
            <wp:extent cx="3790950" cy="1670050"/>
            <wp:effectExtent l="0" t="0" r="0"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t="21494"/>
                    <a:stretch>
                      <a:fillRect/>
                    </a:stretch>
                  </pic:blipFill>
                  <pic:spPr bwMode="auto">
                    <a:xfrm>
                      <a:off x="0" y="0"/>
                      <a:ext cx="3790950" cy="1670050"/>
                    </a:xfrm>
                    <a:prstGeom prst="rect">
                      <a:avLst/>
                    </a:prstGeom>
                    <a:noFill/>
                    <a:ln>
                      <a:noFill/>
                    </a:ln>
                  </pic:spPr>
                </pic:pic>
              </a:graphicData>
            </a:graphic>
          </wp:inline>
        </w:drawing>
      </w:r>
    </w:p>
    <w:p w14:paraId="0ACBF83C" w14:textId="77777777" w:rsidR="00166E89" w:rsidRPr="00166E89" w:rsidRDefault="00166E89" w:rsidP="00166E89">
      <w:pPr>
        <w:ind w:left="436" w:hanging="11"/>
        <w:jc w:val="center"/>
        <w:rPr>
          <w:rFonts w:ascii="Calibri Light" w:hAnsi="Calibri Light" w:cs="Calibri Light"/>
          <w:i/>
          <w:iCs/>
          <w:noProof/>
          <w:sz w:val="24"/>
          <w:szCs w:val="24"/>
          <w:lang w:val="en-ID"/>
        </w:rPr>
      </w:pPr>
      <w:r w:rsidRPr="00166E89">
        <w:rPr>
          <w:rFonts w:ascii="Calibri Light" w:hAnsi="Calibri Light" w:cs="Calibri Light"/>
          <w:b/>
          <w:bCs/>
          <w:i/>
          <w:iCs/>
          <w:noProof/>
          <w:sz w:val="24"/>
          <w:szCs w:val="24"/>
          <w:lang w:val="en-ID"/>
        </w:rPr>
        <w:t>Figure 2.</w:t>
      </w:r>
      <w:r w:rsidRPr="00166E89">
        <w:rPr>
          <w:rFonts w:ascii="Calibri Light" w:hAnsi="Calibri Light" w:cs="Calibri Light"/>
          <w:i/>
          <w:iCs/>
          <w:noProof/>
          <w:sz w:val="24"/>
          <w:szCs w:val="24"/>
          <w:lang w:val="en-ID"/>
        </w:rPr>
        <w:t xml:space="preserve"> FGD activities at the Main Campus of Panca Budi Development University, Medan</w:t>
      </w:r>
    </w:p>
    <w:p w14:paraId="4DFED988" w14:textId="77777777" w:rsidR="00166E89" w:rsidRPr="00166E89" w:rsidRDefault="00166E89" w:rsidP="00166E89">
      <w:pPr>
        <w:ind w:left="436" w:hanging="11"/>
        <w:jc w:val="center"/>
        <w:rPr>
          <w:rFonts w:ascii="Calibri Light" w:hAnsi="Calibri Light" w:cs="Calibri Light"/>
          <w:i/>
          <w:iCs/>
          <w:noProof/>
          <w:sz w:val="24"/>
          <w:szCs w:val="24"/>
          <w:lang w:val="en-ID"/>
        </w:rPr>
      </w:pPr>
      <w:r w:rsidRPr="00166E89">
        <w:rPr>
          <w:rFonts w:ascii="Calibri Light" w:hAnsi="Calibri Light" w:cs="Calibri Light"/>
          <w:i/>
          <w:iCs/>
          <w:noProof/>
          <w:sz w:val="24"/>
          <w:szCs w:val="24"/>
          <w:lang w:val="en-ID"/>
        </w:rPr>
        <w:t>(Source: Researcher Documentation, 2024)</w:t>
      </w:r>
    </w:p>
    <w:p w14:paraId="44EC180A"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noProof/>
          <w:sz w:val="24"/>
          <w:szCs w:val="24"/>
          <w:lang w:val="en-ID"/>
        </w:rPr>
        <w:t xml:space="preserve">FGD was conducted at </w:t>
      </w:r>
      <w:r w:rsidRPr="00166E89">
        <w:rPr>
          <w:rFonts w:ascii="Calibri Light" w:hAnsi="Calibri Light" w:cs="Calibri Light"/>
          <w:sz w:val="24"/>
          <w:szCs w:val="24"/>
          <w:lang w:val="en-ID"/>
        </w:rPr>
        <w:t xml:space="preserve">Universitas Pembangunan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and SMK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In this FGD activity, the researcher previously provided material related to digital literacy and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and also provided case studies on cases related to </w:t>
      </w:r>
      <w:r w:rsidRPr="00166E89">
        <w:rPr>
          <w:rFonts w:ascii="Calibri Light" w:hAnsi="Calibri Light" w:cs="Calibri Light"/>
          <w:i/>
          <w:iCs/>
          <w:sz w:val="24"/>
          <w:szCs w:val="24"/>
          <w:lang w:val="en-ID"/>
        </w:rPr>
        <w:t>cyberbullying</w:t>
      </w:r>
      <w:r w:rsidRPr="00166E89">
        <w:rPr>
          <w:rFonts w:ascii="Calibri Light" w:hAnsi="Calibri Light" w:cs="Calibri Light"/>
          <w:sz w:val="24"/>
          <w:szCs w:val="24"/>
          <w:lang w:val="en-ID"/>
        </w:rPr>
        <w:t xml:space="preserve">, after which it was continued with a discussion session in the FGD where three discussion groups were created consisting of around 15 students and 15 students of SMK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Most of the FGD participants felt that they had never received material related to digital literacy before, so this discussion was very interesting and made the participants understand the importance of digital literacy to become </w:t>
      </w:r>
      <w:r w:rsidRPr="00166E89">
        <w:rPr>
          <w:rFonts w:ascii="Calibri Light" w:hAnsi="Calibri Light" w:cs="Calibri Light"/>
          <w:i/>
          <w:iCs/>
          <w:sz w:val="24"/>
          <w:szCs w:val="24"/>
          <w:lang w:val="en-ID"/>
        </w:rPr>
        <w:t xml:space="preserve">a positive bystander intervention </w:t>
      </w:r>
      <w:r w:rsidRPr="00166E89">
        <w:rPr>
          <w:rFonts w:ascii="Calibri Light" w:hAnsi="Calibri Light" w:cs="Calibri Light"/>
          <w:sz w:val="24"/>
          <w:szCs w:val="24"/>
          <w:lang w:val="en-ID"/>
        </w:rPr>
        <w:t xml:space="preserve">and reduce </w:t>
      </w:r>
      <w:r w:rsidRPr="00166E89">
        <w:rPr>
          <w:rFonts w:ascii="Calibri Light" w:hAnsi="Calibri Light" w:cs="Calibri Light"/>
          <w:i/>
          <w:iCs/>
          <w:sz w:val="24"/>
          <w:szCs w:val="24"/>
          <w:lang w:val="en-ID"/>
        </w:rPr>
        <w:t xml:space="preserve">bullying behaviour </w:t>
      </w:r>
      <w:r w:rsidRPr="00166E89">
        <w:rPr>
          <w:rFonts w:ascii="Calibri Light" w:hAnsi="Calibri Light" w:cs="Calibri Light"/>
          <w:sz w:val="24"/>
          <w:szCs w:val="24"/>
          <w:lang w:val="en-ID"/>
        </w:rPr>
        <w:t xml:space="preserve">on social media. This activity was carried out for 120 minutes, with 60 minutes of FGD sessions and 60 minutes of digital literacy sessions. This activity occurred at the Main Campus of Universitas Pembangunan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Jl. Gatot Subroto No.km, </w:t>
      </w:r>
      <w:proofErr w:type="spellStart"/>
      <w:r w:rsidRPr="00166E89">
        <w:rPr>
          <w:rFonts w:ascii="Calibri Light" w:hAnsi="Calibri Light" w:cs="Calibri Light"/>
          <w:sz w:val="24"/>
          <w:szCs w:val="24"/>
          <w:lang w:val="en-ID"/>
        </w:rPr>
        <w:t>Simpang</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Tj</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Kec</w:t>
      </w:r>
      <w:proofErr w:type="spellEnd"/>
      <w:r w:rsidRPr="00166E89">
        <w:rPr>
          <w:rFonts w:ascii="Calibri Light" w:hAnsi="Calibri Light" w:cs="Calibri Light"/>
          <w:sz w:val="24"/>
          <w:szCs w:val="24"/>
          <w:lang w:val="en-ID"/>
        </w:rPr>
        <w:t xml:space="preserve">. Medan </w:t>
      </w:r>
      <w:proofErr w:type="spellStart"/>
      <w:r w:rsidRPr="00166E89">
        <w:rPr>
          <w:rFonts w:ascii="Calibri Light" w:hAnsi="Calibri Light" w:cs="Calibri Light"/>
          <w:sz w:val="24"/>
          <w:szCs w:val="24"/>
          <w:lang w:val="en-ID"/>
        </w:rPr>
        <w:t>Sunggal</w:t>
      </w:r>
      <w:proofErr w:type="spellEnd"/>
      <w:r w:rsidRPr="00166E89">
        <w:rPr>
          <w:rFonts w:ascii="Calibri Light" w:hAnsi="Calibri Light" w:cs="Calibri Light"/>
          <w:sz w:val="24"/>
          <w:szCs w:val="24"/>
          <w:lang w:val="en-ID"/>
        </w:rPr>
        <w:t>, Medan City, North Sumatra 20122.</w:t>
      </w:r>
    </w:p>
    <w:p w14:paraId="3063051C" w14:textId="25AEA2C9" w:rsidR="00166E89" w:rsidRPr="00166E89" w:rsidRDefault="006C32D2" w:rsidP="00166E89">
      <w:pPr>
        <w:spacing w:before="120" w:after="120"/>
        <w:ind w:left="436" w:hanging="11"/>
        <w:jc w:val="center"/>
        <w:rPr>
          <w:rFonts w:ascii="Calibri Light" w:hAnsi="Calibri Light" w:cs="Calibri Light"/>
          <w:noProof/>
          <w:sz w:val="24"/>
          <w:szCs w:val="24"/>
        </w:rPr>
      </w:pPr>
      <w:r w:rsidRPr="00166E89">
        <w:rPr>
          <w:rFonts w:ascii="Calibri Light" w:hAnsi="Calibri Light" w:cs="Calibri Light"/>
          <w:noProof/>
          <w:sz w:val="24"/>
          <w:szCs w:val="24"/>
        </w:rPr>
        <w:drawing>
          <wp:inline distT="0" distB="0" distL="0" distR="0" wp14:anchorId="1CA9F14F" wp14:editId="65D7DFB9">
            <wp:extent cx="4292600" cy="1771650"/>
            <wp:effectExtent l="0" t="0" r="0" b="0"/>
            <wp:docPr id="1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t="18945" b="7907"/>
                    <a:stretch>
                      <a:fillRect/>
                    </a:stretch>
                  </pic:blipFill>
                  <pic:spPr bwMode="auto">
                    <a:xfrm>
                      <a:off x="0" y="0"/>
                      <a:ext cx="4292600" cy="1771650"/>
                    </a:xfrm>
                    <a:prstGeom prst="rect">
                      <a:avLst/>
                    </a:prstGeom>
                    <a:noFill/>
                    <a:ln>
                      <a:noFill/>
                    </a:ln>
                  </pic:spPr>
                </pic:pic>
              </a:graphicData>
            </a:graphic>
          </wp:inline>
        </w:drawing>
      </w:r>
    </w:p>
    <w:p w14:paraId="61C7D5F7" w14:textId="77777777" w:rsidR="00166E89" w:rsidRPr="00166E89" w:rsidRDefault="00166E89" w:rsidP="00166E89">
      <w:pPr>
        <w:ind w:left="436" w:hanging="11"/>
        <w:jc w:val="center"/>
        <w:rPr>
          <w:rFonts w:ascii="Calibri Light" w:hAnsi="Calibri Light" w:cs="Calibri Light"/>
          <w:i/>
          <w:iCs/>
          <w:noProof/>
          <w:sz w:val="24"/>
          <w:szCs w:val="24"/>
        </w:rPr>
      </w:pPr>
      <w:r w:rsidRPr="00166E89">
        <w:rPr>
          <w:rFonts w:ascii="Calibri Light" w:hAnsi="Calibri Light" w:cs="Calibri Light"/>
          <w:b/>
          <w:bCs/>
          <w:i/>
          <w:iCs/>
          <w:noProof/>
          <w:sz w:val="24"/>
          <w:szCs w:val="24"/>
        </w:rPr>
        <w:t>Figure 3.</w:t>
      </w:r>
      <w:r w:rsidRPr="00166E89">
        <w:rPr>
          <w:rFonts w:ascii="Calibri Light" w:hAnsi="Calibri Light" w:cs="Calibri Light"/>
          <w:i/>
          <w:iCs/>
          <w:noProof/>
          <w:sz w:val="24"/>
          <w:szCs w:val="24"/>
        </w:rPr>
        <w:t xml:space="preserve"> FGD activities with Tunas Multi Raya Depok Vocational School students</w:t>
      </w:r>
    </w:p>
    <w:p w14:paraId="4A6859EB" w14:textId="77777777" w:rsidR="00166E89" w:rsidRPr="00166E89" w:rsidRDefault="00166E89" w:rsidP="00166E89">
      <w:pPr>
        <w:ind w:left="436" w:hanging="11"/>
        <w:jc w:val="center"/>
        <w:rPr>
          <w:rFonts w:ascii="Calibri Light" w:hAnsi="Calibri Light" w:cs="Calibri Light"/>
          <w:i/>
          <w:iCs/>
          <w:noProof/>
          <w:sz w:val="24"/>
          <w:szCs w:val="24"/>
        </w:rPr>
      </w:pPr>
      <w:r w:rsidRPr="00166E89">
        <w:rPr>
          <w:rFonts w:ascii="Calibri Light" w:hAnsi="Calibri Light" w:cs="Calibri Light"/>
          <w:i/>
          <w:iCs/>
          <w:noProof/>
          <w:sz w:val="24"/>
          <w:szCs w:val="24"/>
        </w:rPr>
        <w:t>(Source: Researcher Documentation, 2024)</w:t>
      </w:r>
    </w:p>
    <w:p w14:paraId="204E6982" w14:textId="77777777" w:rsidR="00166E89" w:rsidRPr="00166E89" w:rsidRDefault="00166E89" w:rsidP="00166E89">
      <w:pPr>
        <w:spacing w:before="120" w:after="120"/>
        <w:ind w:left="436" w:hanging="11"/>
        <w:rPr>
          <w:rFonts w:ascii="Calibri Light" w:hAnsi="Calibri Light" w:cs="Calibri Light"/>
          <w:noProof/>
          <w:sz w:val="24"/>
          <w:szCs w:val="24"/>
        </w:rPr>
      </w:pPr>
    </w:p>
    <w:p w14:paraId="7B327198" w14:textId="77777777" w:rsidR="00166E89" w:rsidRPr="00166E89" w:rsidRDefault="00166E89" w:rsidP="00166E89">
      <w:pPr>
        <w:spacing w:before="120" w:after="120"/>
        <w:ind w:left="436" w:hanging="11"/>
        <w:jc w:val="both"/>
        <w:rPr>
          <w:rFonts w:ascii="Calibri Light" w:hAnsi="Calibri Light" w:cs="Calibri Light"/>
          <w:noProof/>
          <w:sz w:val="24"/>
          <w:szCs w:val="24"/>
        </w:rPr>
      </w:pPr>
      <w:r w:rsidRPr="00166E89">
        <w:rPr>
          <w:rFonts w:ascii="Calibri Light" w:hAnsi="Calibri Light" w:cs="Calibri Light"/>
          <w:noProof/>
          <w:sz w:val="24"/>
          <w:szCs w:val="24"/>
        </w:rPr>
        <w:t xml:space="preserve">Furthermore, the FGD was conducted by inviting seven student representatives from </w:t>
      </w:r>
      <w:r w:rsidRPr="00166E89">
        <w:rPr>
          <w:rFonts w:ascii="Calibri Light" w:hAnsi="Calibri Light" w:cs="Calibri Light"/>
          <w:sz w:val="24"/>
          <w:szCs w:val="24"/>
        </w:rPr>
        <w:t xml:space="preserve">SMK Tunas Multi Raya, Depok. To explain material digital literacy related </w:t>
      </w:r>
      <w:r w:rsidRPr="00166E89">
        <w:rPr>
          <w:rFonts w:ascii="Calibri Light" w:hAnsi="Calibri Light" w:cs="Calibri Light"/>
          <w:i/>
          <w:iCs/>
          <w:sz w:val="24"/>
          <w:szCs w:val="24"/>
        </w:rPr>
        <w:t xml:space="preserve">to bystander intervention </w:t>
      </w:r>
      <w:r w:rsidRPr="00166E89">
        <w:rPr>
          <w:rFonts w:ascii="Calibri Light" w:hAnsi="Calibri Light" w:cs="Calibri Light"/>
          <w:sz w:val="24"/>
          <w:szCs w:val="24"/>
        </w:rPr>
        <w:t xml:space="preserve">and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some participants are very happy Because they previously Once got material digital literacy, but it was Not yet in a way clear How digital literacy with </w:t>
      </w:r>
      <w:r w:rsidRPr="00166E89">
        <w:rPr>
          <w:rFonts w:ascii="Calibri Light" w:hAnsi="Calibri Light" w:cs="Calibri Light"/>
          <w:i/>
          <w:iCs/>
          <w:sz w:val="24"/>
          <w:szCs w:val="24"/>
        </w:rPr>
        <w:t>bystander interventions positive</w:t>
      </w:r>
      <w:r w:rsidRPr="00166E89">
        <w:rPr>
          <w:rFonts w:ascii="Calibri Light" w:hAnsi="Calibri Light" w:cs="Calibri Light"/>
          <w:sz w:val="24"/>
          <w:szCs w:val="24"/>
        </w:rPr>
        <w:t xml:space="preserve">ly capable of reducing action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FGD activities were carried out during not enough more than 120 minutes with session 60 minute and 60-minute discussions session digital literacy. Activities at Campus 3 Multimedia Lab Faculty Knowledge Communication of Prof. Dr. </w:t>
      </w:r>
      <w:proofErr w:type="spellStart"/>
      <w:r w:rsidRPr="00166E89">
        <w:rPr>
          <w:rFonts w:ascii="Calibri Light" w:hAnsi="Calibri Light" w:cs="Calibri Light"/>
          <w:sz w:val="24"/>
          <w:szCs w:val="24"/>
        </w:rPr>
        <w:t>Moestopo</w:t>
      </w:r>
      <w:proofErr w:type="spellEnd"/>
      <w:r w:rsidRPr="00166E89">
        <w:rPr>
          <w:rFonts w:ascii="Calibri Light" w:hAnsi="Calibri Light" w:cs="Calibri Light"/>
          <w:sz w:val="24"/>
          <w:szCs w:val="24"/>
        </w:rPr>
        <w:t xml:space="preserve"> University (Religious), Jl. </w:t>
      </w:r>
      <w:proofErr w:type="spellStart"/>
      <w:r w:rsidRPr="00166E89">
        <w:rPr>
          <w:rFonts w:ascii="Calibri Light" w:hAnsi="Calibri Light" w:cs="Calibri Light"/>
          <w:sz w:val="24"/>
          <w:szCs w:val="24"/>
        </w:rPr>
        <w:t>Swadarma</w:t>
      </w:r>
      <w:proofErr w:type="spellEnd"/>
      <w:r w:rsidRPr="00166E89">
        <w:rPr>
          <w:rFonts w:ascii="Calibri Light" w:hAnsi="Calibri Light" w:cs="Calibri Light"/>
          <w:sz w:val="24"/>
          <w:szCs w:val="24"/>
        </w:rPr>
        <w:t xml:space="preserve"> Raya No.54 1, RT.1/RW.2, </w:t>
      </w:r>
      <w:proofErr w:type="spellStart"/>
      <w:r w:rsidRPr="00166E89">
        <w:rPr>
          <w:rFonts w:ascii="Calibri Light" w:hAnsi="Calibri Light" w:cs="Calibri Light"/>
          <w:sz w:val="24"/>
          <w:szCs w:val="24"/>
        </w:rPr>
        <w:t>Ulujami</w:t>
      </w:r>
      <w:proofErr w:type="spellEnd"/>
      <w:r w:rsidRPr="00166E89">
        <w:rPr>
          <w:rFonts w:ascii="Calibri Light" w:hAnsi="Calibri Light" w:cs="Calibri Light"/>
          <w:sz w:val="24"/>
          <w:szCs w:val="24"/>
        </w:rPr>
        <w:t xml:space="preserve">, </w:t>
      </w:r>
      <w:proofErr w:type="spellStart"/>
      <w:r w:rsidRPr="00166E89">
        <w:rPr>
          <w:rFonts w:ascii="Calibri Light" w:hAnsi="Calibri Light" w:cs="Calibri Light"/>
          <w:sz w:val="24"/>
          <w:szCs w:val="24"/>
        </w:rPr>
        <w:t>Pesanggrahan</w:t>
      </w:r>
      <w:proofErr w:type="spellEnd"/>
      <w:r w:rsidRPr="00166E89">
        <w:rPr>
          <w:rFonts w:ascii="Calibri Light" w:hAnsi="Calibri Light" w:cs="Calibri Light"/>
          <w:sz w:val="24"/>
          <w:szCs w:val="24"/>
        </w:rPr>
        <w:t xml:space="preserve"> District, South Jakarta City, Special Region Capital of Jakarta 12250.</w:t>
      </w:r>
    </w:p>
    <w:p w14:paraId="593CDE76" w14:textId="31D6F349" w:rsidR="00166E89" w:rsidRPr="00166E89" w:rsidRDefault="006C32D2"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drawing>
          <wp:inline distT="0" distB="0" distL="0" distR="0" wp14:anchorId="3E9B17DA" wp14:editId="166B6A3A">
            <wp:extent cx="2660650" cy="1504950"/>
            <wp:effectExtent l="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t="8841" b="16307"/>
                    <a:stretch>
                      <a:fillRect/>
                    </a:stretch>
                  </pic:blipFill>
                  <pic:spPr bwMode="auto">
                    <a:xfrm>
                      <a:off x="0" y="0"/>
                      <a:ext cx="2660650" cy="1504950"/>
                    </a:xfrm>
                    <a:prstGeom prst="rect">
                      <a:avLst/>
                    </a:prstGeom>
                    <a:noFill/>
                    <a:ln>
                      <a:noFill/>
                    </a:ln>
                  </pic:spPr>
                </pic:pic>
              </a:graphicData>
            </a:graphic>
          </wp:inline>
        </w:drawing>
      </w:r>
      <w:r w:rsidRPr="00166E89">
        <w:rPr>
          <w:rFonts w:ascii="Calibri Light" w:hAnsi="Calibri Light" w:cs="Calibri Light"/>
          <w:noProof/>
          <w:sz w:val="24"/>
          <w:szCs w:val="24"/>
        </w:rPr>
        <w:drawing>
          <wp:inline distT="0" distB="0" distL="0" distR="0" wp14:anchorId="5EEEC9DB" wp14:editId="21825858">
            <wp:extent cx="2762250" cy="1492250"/>
            <wp:effectExtent l="0" t="0" r="0" b="0"/>
            <wp:docPr id="1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2250" cy="1492250"/>
                    </a:xfrm>
                    <a:prstGeom prst="rect">
                      <a:avLst/>
                    </a:prstGeom>
                    <a:noFill/>
                    <a:ln>
                      <a:noFill/>
                    </a:ln>
                  </pic:spPr>
                </pic:pic>
              </a:graphicData>
            </a:graphic>
          </wp:inline>
        </w:drawing>
      </w:r>
    </w:p>
    <w:p w14:paraId="0F2F33A8" w14:textId="77777777" w:rsidR="00166E89" w:rsidRPr="00166E89" w:rsidRDefault="00166E89" w:rsidP="00166E89">
      <w:pPr>
        <w:ind w:left="436" w:hanging="11"/>
        <w:jc w:val="center"/>
        <w:rPr>
          <w:rFonts w:ascii="Calibri Light" w:hAnsi="Calibri Light" w:cs="Calibri Light"/>
          <w:i/>
          <w:iCs/>
          <w:sz w:val="24"/>
          <w:szCs w:val="24"/>
          <w:lang w:val="en-ID"/>
        </w:rPr>
      </w:pPr>
      <w:r w:rsidRPr="00166E89">
        <w:rPr>
          <w:rFonts w:ascii="Calibri Light" w:hAnsi="Calibri Light" w:cs="Calibri Light"/>
          <w:b/>
          <w:bCs/>
          <w:i/>
          <w:iCs/>
          <w:sz w:val="24"/>
          <w:szCs w:val="24"/>
          <w:lang w:val="en-ID"/>
        </w:rPr>
        <w:t>Figure 4.</w:t>
      </w:r>
      <w:r w:rsidRPr="00166E89">
        <w:rPr>
          <w:rFonts w:ascii="Calibri Light" w:hAnsi="Calibri Light" w:cs="Calibri Light"/>
          <w:i/>
          <w:iCs/>
          <w:sz w:val="24"/>
          <w:szCs w:val="24"/>
          <w:lang w:val="en-ID"/>
        </w:rPr>
        <w:t xml:space="preserve"> FGD activities with students of </w:t>
      </w:r>
      <w:proofErr w:type="spellStart"/>
      <w:r w:rsidRPr="00166E89">
        <w:rPr>
          <w:rFonts w:ascii="Calibri Light" w:hAnsi="Calibri Light" w:cs="Calibri Light"/>
          <w:i/>
          <w:iCs/>
          <w:sz w:val="24"/>
          <w:szCs w:val="24"/>
          <w:lang w:val="en-ID"/>
        </w:rPr>
        <w:t>Mercu</w:t>
      </w:r>
      <w:proofErr w:type="spellEnd"/>
      <w:r w:rsidRPr="00166E89">
        <w:rPr>
          <w:rFonts w:ascii="Calibri Light" w:hAnsi="Calibri Light" w:cs="Calibri Light"/>
          <w:i/>
          <w:iCs/>
          <w:sz w:val="24"/>
          <w:szCs w:val="24"/>
          <w:lang w:val="en-ID"/>
        </w:rPr>
        <w:t xml:space="preserve"> Buana University and Prof. Dr. </w:t>
      </w:r>
      <w:proofErr w:type="spellStart"/>
      <w:r w:rsidRPr="00166E89">
        <w:rPr>
          <w:rFonts w:ascii="Calibri Light" w:hAnsi="Calibri Light" w:cs="Calibri Light"/>
          <w:i/>
          <w:iCs/>
          <w:sz w:val="24"/>
          <w:szCs w:val="24"/>
          <w:lang w:val="en-ID"/>
        </w:rPr>
        <w:t>Moestopo</w:t>
      </w:r>
      <w:proofErr w:type="spellEnd"/>
      <w:r w:rsidRPr="00166E89">
        <w:rPr>
          <w:rFonts w:ascii="Calibri Light" w:hAnsi="Calibri Light" w:cs="Calibri Light"/>
          <w:i/>
          <w:iCs/>
          <w:sz w:val="24"/>
          <w:szCs w:val="24"/>
          <w:lang w:val="en-ID"/>
        </w:rPr>
        <w:t xml:space="preserve"> University (Religious).</w:t>
      </w:r>
    </w:p>
    <w:p w14:paraId="20DD5EE4" w14:textId="77777777" w:rsidR="00166E89" w:rsidRPr="00166E89" w:rsidRDefault="00166E89" w:rsidP="00166E89">
      <w:pPr>
        <w:ind w:left="436" w:hanging="11"/>
        <w:jc w:val="center"/>
        <w:rPr>
          <w:rFonts w:ascii="Calibri Light" w:hAnsi="Calibri Light" w:cs="Calibri Light"/>
          <w:i/>
          <w:iCs/>
          <w:sz w:val="24"/>
          <w:szCs w:val="24"/>
          <w:lang w:val="en-ID"/>
        </w:rPr>
      </w:pPr>
      <w:r w:rsidRPr="00166E89">
        <w:rPr>
          <w:rFonts w:ascii="Calibri Light" w:hAnsi="Calibri Light" w:cs="Calibri Light"/>
          <w:i/>
          <w:iCs/>
          <w:sz w:val="24"/>
          <w:szCs w:val="24"/>
          <w:lang w:val="en-ID"/>
        </w:rPr>
        <w:t>(Source: Researcher Documentation, 2024)</w:t>
      </w:r>
    </w:p>
    <w:p w14:paraId="678E26C5"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lang w:val="en-ID"/>
        </w:rPr>
        <w:t xml:space="preserve">Furthermore, the FGD activity invited five student representatives from </w:t>
      </w:r>
      <w:proofErr w:type="spellStart"/>
      <w:r w:rsidRPr="00166E89">
        <w:rPr>
          <w:rFonts w:ascii="Calibri Light" w:hAnsi="Calibri Light" w:cs="Calibri Light"/>
          <w:sz w:val="24"/>
          <w:szCs w:val="24"/>
          <w:lang w:val="en-ID"/>
        </w:rPr>
        <w:t>Mercu</w:t>
      </w:r>
      <w:proofErr w:type="spellEnd"/>
      <w:r w:rsidRPr="00166E89">
        <w:rPr>
          <w:rFonts w:ascii="Calibri Light" w:hAnsi="Calibri Light" w:cs="Calibri Light"/>
          <w:sz w:val="24"/>
          <w:szCs w:val="24"/>
          <w:lang w:val="en-ID"/>
        </w:rPr>
        <w:t xml:space="preserve"> Buana University, Jakarta and five students from Prof. Dr. </w:t>
      </w:r>
      <w:proofErr w:type="spellStart"/>
      <w:r w:rsidRPr="00166E89">
        <w:rPr>
          <w:rFonts w:ascii="Calibri Light" w:hAnsi="Calibri Light" w:cs="Calibri Light"/>
          <w:sz w:val="24"/>
          <w:szCs w:val="24"/>
          <w:lang w:val="en-ID"/>
        </w:rPr>
        <w:t>Meostopo</w:t>
      </w:r>
      <w:proofErr w:type="spellEnd"/>
      <w:r w:rsidRPr="00166E89">
        <w:rPr>
          <w:rFonts w:ascii="Calibri Light" w:hAnsi="Calibri Light" w:cs="Calibri Light"/>
          <w:sz w:val="24"/>
          <w:szCs w:val="24"/>
          <w:lang w:val="en-ID"/>
        </w:rPr>
        <w:t xml:space="preserve"> University (</w:t>
      </w:r>
      <w:proofErr w:type="spellStart"/>
      <w:r w:rsidRPr="00166E89">
        <w:rPr>
          <w:rFonts w:ascii="Calibri Light" w:hAnsi="Calibri Light" w:cs="Calibri Light"/>
          <w:sz w:val="24"/>
          <w:szCs w:val="24"/>
          <w:lang w:val="en-ID"/>
        </w:rPr>
        <w:t>Beragama</w:t>
      </w:r>
      <w:proofErr w:type="spellEnd"/>
      <w:r w:rsidRPr="00166E89">
        <w:rPr>
          <w:rFonts w:ascii="Calibri Light" w:hAnsi="Calibri Light" w:cs="Calibri Light"/>
          <w:sz w:val="24"/>
          <w:szCs w:val="24"/>
          <w:lang w:val="en-ID"/>
        </w:rPr>
        <w:t xml:space="preserve">), Jakarta. Before starting the FGD activity, the students were given a presentation of material related to digital literacy and </w:t>
      </w:r>
      <w:r w:rsidRPr="00166E89">
        <w:rPr>
          <w:rFonts w:ascii="Calibri Light" w:hAnsi="Calibri Light" w:cs="Calibri Light"/>
          <w:i/>
          <w:iCs/>
          <w:sz w:val="24"/>
          <w:szCs w:val="24"/>
          <w:lang w:val="en-ID"/>
        </w:rPr>
        <w:t>bystander positive intervention</w:t>
      </w:r>
      <w:r w:rsidRPr="00166E89">
        <w:rPr>
          <w:rFonts w:ascii="Calibri Light" w:hAnsi="Calibri Light" w:cs="Calibri Light"/>
          <w:sz w:val="24"/>
          <w:szCs w:val="24"/>
          <w:lang w:val="en-ID"/>
        </w:rPr>
        <w:t xml:space="preserve">, not forgetting also to mention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as a case study in the discussion material; most of the informants felt very happy, enthusiastic and interested in following the discussion until the end, the FGD was carried out for approximately 120 minutes, with 60 minutes of discussion time and 60 minutes of digital literacy presentation. The FGD was conducted on a different day at Campus 3, Multimedia Lab, Faculty of Communication Sciences, Prof. Dr. </w:t>
      </w:r>
      <w:proofErr w:type="spellStart"/>
      <w:r w:rsidRPr="00166E89">
        <w:rPr>
          <w:rFonts w:ascii="Calibri Light" w:hAnsi="Calibri Light" w:cs="Calibri Light"/>
          <w:sz w:val="24"/>
          <w:szCs w:val="24"/>
          <w:lang w:val="en-ID"/>
        </w:rPr>
        <w:t>Moestopo</w:t>
      </w:r>
      <w:proofErr w:type="spellEnd"/>
      <w:r w:rsidRPr="00166E89">
        <w:rPr>
          <w:rFonts w:ascii="Calibri Light" w:hAnsi="Calibri Light" w:cs="Calibri Light"/>
          <w:sz w:val="24"/>
          <w:szCs w:val="24"/>
          <w:lang w:val="en-ID"/>
        </w:rPr>
        <w:t xml:space="preserve"> University (</w:t>
      </w:r>
      <w:proofErr w:type="spellStart"/>
      <w:r w:rsidRPr="00166E89">
        <w:rPr>
          <w:rFonts w:ascii="Calibri Light" w:hAnsi="Calibri Light" w:cs="Calibri Light"/>
          <w:sz w:val="24"/>
          <w:szCs w:val="24"/>
          <w:lang w:val="en-ID"/>
        </w:rPr>
        <w:t>Beragama</w:t>
      </w:r>
      <w:proofErr w:type="spellEnd"/>
      <w:r w:rsidRPr="00166E89">
        <w:rPr>
          <w:rFonts w:ascii="Calibri Light" w:hAnsi="Calibri Light" w:cs="Calibri Light"/>
          <w:sz w:val="24"/>
          <w:szCs w:val="24"/>
          <w:lang w:val="en-ID"/>
        </w:rPr>
        <w:t xml:space="preserve">), Jl. </w:t>
      </w:r>
      <w:proofErr w:type="spellStart"/>
      <w:r w:rsidRPr="00166E89">
        <w:rPr>
          <w:rFonts w:ascii="Calibri Light" w:hAnsi="Calibri Light" w:cs="Calibri Light"/>
          <w:sz w:val="24"/>
          <w:szCs w:val="24"/>
          <w:lang w:val="en-ID"/>
        </w:rPr>
        <w:t>Swadarma</w:t>
      </w:r>
      <w:proofErr w:type="spellEnd"/>
      <w:r w:rsidRPr="00166E89">
        <w:rPr>
          <w:rFonts w:ascii="Calibri Light" w:hAnsi="Calibri Light" w:cs="Calibri Light"/>
          <w:sz w:val="24"/>
          <w:szCs w:val="24"/>
          <w:lang w:val="en-ID"/>
        </w:rPr>
        <w:t xml:space="preserve"> Raya No. 54 1, RT.1 / RW.2, </w:t>
      </w:r>
      <w:proofErr w:type="spellStart"/>
      <w:r w:rsidRPr="00166E89">
        <w:rPr>
          <w:rFonts w:ascii="Calibri Light" w:hAnsi="Calibri Light" w:cs="Calibri Light"/>
          <w:sz w:val="24"/>
          <w:szCs w:val="24"/>
          <w:lang w:val="en-ID"/>
        </w:rPr>
        <w:t>Ulujami</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Kec</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Pesanggrahan</w:t>
      </w:r>
      <w:proofErr w:type="spellEnd"/>
      <w:r w:rsidRPr="00166E89">
        <w:rPr>
          <w:rFonts w:ascii="Calibri Light" w:hAnsi="Calibri Light" w:cs="Calibri Light"/>
          <w:sz w:val="24"/>
          <w:szCs w:val="24"/>
          <w:lang w:val="en-ID"/>
        </w:rPr>
        <w:t>, South Jakarta City, Special Capital Region of Jakarta 12250.</w:t>
      </w:r>
    </w:p>
    <w:p w14:paraId="53723A84"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lang w:val="en-ID"/>
        </w:rPr>
        <w:t xml:space="preserve">From the results of the FGD that researchers have conducted, it should be noted that FGD is one of the data collection techniques in qualitative research. FGD is a semi-structured interview guided by an expert moderator. It focuses on a previously determined topic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author":[{"dropping-particle":"","family":"Amirotun","given":"Isnaini","non-dropping-particle":"","parse-names":false,"suffix":""}],"container-title":"telkomuniversity.ac.id","id":"ITEM-1","issued":{"date-parts":[["2024"]]},"title":"Pengertian, Tujuan Focus Group Discussion (FGD) dan Tahapannya","type":"webpage"},"uris":["http://www.mendeley.com/documents/?uuid=7b58954e-8a81-4032-8d38-88971b85a53b"]}],"mendeley":{"formattedCitation":"[28]","plainTextFormattedCitation":"[28]","previouslyFormattedCitation":"[28]"},"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noProof/>
          <w:sz w:val="24"/>
          <w:szCs w:val="24"/>
          <w:lang w:val="en-ID"/>
        </w:rPr>
        <w:t>[28]</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 xml:space="preserve">, so the researcher and team process the FGD data into research results with the stages of FGD data processing including Categorizing and coding data from discussion results, Identifying themes and patterns that emerge from the data and interpreting findings and drawing conclusions. Furthermore, the data is </w:t>
      </w:r>
      <w:proofErr w:type="spellStart"/>
      <w:r w:rsidRPr="00166E89">
        <w:rPr>
          <w:rFonts w:ascii="Calibri Light" w:hAnsi="Calibri Light" w:cs="Calibri Light"/>
          <w:sz w:val="24"/>
          <w:szCs w:val="24"/>
          <w:lang w:val="en-ID"/>
        </w:rPr>
        <w:t>analyzed</w:t>
      </w:r>
      <w:proofErr w:type="spellEnd"/>
      <w:r w:rsidRPr="00166E89">
        <w:rPr>
          <w:rFonts w:ascii="Calibri Light" w:hAnsi="Calibri Light" w:cs="Calibri Light"/>
          <w:sz w:val="24"/>
          <w:szCs w:val="24"/>
          <w:lang w:val="en-ID"/>
        </w:rPr>
        <w:t xml:space="preserve"> at the qualitative stage. The stages of qualitative research data processing include collecting, reducing, categorizing, presenting, and verifying conclusions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{"citationItems":[{"id":"ITEM-1","itemData":{"DOI":"10.21831/hum.v21i1.","author":[{"dropping-particle":"","family":"Fadli","given":"Muhammad Rijal","non-dropping-particle":"","parse-names":false,"suffix":""}],"id":"ITEM-1","issued":{"date-parts":[["2021"]]},"page":"33-54","title":"Memahami desain metode penelitian kualitatif","type":"article-journal","volume":"1271"},"uris":["http://www.mendeley.com/documents/?uuid=60e80f7e-54fc-4e41-b623-0000c87a9feb"]}],"mendeley":{"formattedCitation":"[29]","plainTextFormattedCitation":"[29]","previouslyFormattedCitation":"[29]"},"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noProof/>
          <w:sz w:val="24"/>
          <w:szCs w:val="24"/>
          <w:lang w:val="en-ID"/>
        </w:rPr>
        <w:t>[29]</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w:t>
      </w:r>
    </w:p>
    <w:p w14:paraId="603BC9D2" w14:textId="77777777" w:rsidR="00166E89" w:rsidRPr="00166E89" w:rsidRDefault="00166E89" w:rsidP="00166E89">
      <w:pPr>
        <w:spacing w:before="120" w:after="120"/>
        <w:ind w:left="436" w:hanging="11"/>
        <w:jc w:val="both"/>
        <w:rPr>
          <w:rFonts w:ascii="Calibri Light" w:hAnsi="Calibri Light" w:cs="Calibri Light"/>
          <w:sz w:val="24"/>
          <w:szCs w:val="24"/>
        </w:rPr>
      </w:pPr>
      <w:r w:rsidRPr="00166E89">
        <w:rPr>
          <w:rFonts w:ascii="Calibri Light" w:hAnsi="Calibri Light" w:cs="Calibri Light"/>
          <w:sz w:val="24"/>
          <w:szCs w:val="24"/>
          <w:lang w:val="en-ID"/>
        </w:rPr>
        <w:lastRenderedPageBreak/>
        <w:t xml:space="preserve">As for the results of the first study, it includes the concept of </w:t>
      </w:r>
      <w:r w:rsidRPr="00166E89">
        <w:rPr>
          <w:rFonts w:ascii="Calibri Light" w:hAnsi="Calibri Light" w:cs="Calibri Light"/>
          <w:i/>
          <w:iCs/>
          <w:sz w:val="24"/>
          <w:szCs w:val="24"/>
          <w:lang w:val="en-ID"/>
        </w:rPr>
        <w:t>cyberbullying</w:t>
      </w:r>
      <w:r w:rsidRPr="00166E89">
        <w:rPr>
          <w:rFonts w:ascii="Calibri Light" w:hAnsi="Calibri Light" w:cs="Calibri Light"/>
          <w:sz w:val="24"/>
          <w:szCs w:val="24"/>
          <w:lang w:val="en-ID"/>
        </w:rPr>
        <w:t xml:space="preserve">.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is an act of bullying that is done intentionally and repeatedly through electronic media, such as the Internet, text messages, email, or blogs.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aims to scare, embarrass, or hurt somebody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[13]</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w:t>
      </w:r>
      <w:r w:rsidRPr="00166E89">
        <w:rPr>
          <w:rFonts w:ascii="Calibri Light" w:hAnsi="Calibri Light" w:cs="Calibri Light"/>
          <w:i/>
          <w:iCs/>
          <w:sz w:val="24"/>
          <w:szCs w:val="24"/>
        </w:rPr>
        <w:t xml:space="preserve">Cyberbullying </w:t>
      </w:r>
      <w:r w:rsidRPr="00166E89">
        <w:rPr>
          <w:rFonts w:ascii="Calibri Light" w:hAnsi="Calibri Light" w:cs="Calibri Light"/>
          <w:sz w:val="24"/>
          <w:szCs w:val="24"/>
        </w:rPr>
        <w:t xml:space="preserve">(bullying cyber) is the intentional </w:t>
      </w:r>
      <w:proofErr w:type="spellStart"/>
      <w:r w:rsidRPr="00166E89">
        <w:rPr>
          <w:rFonts w:ascii="Calibri Light" w:hAnsi="Calibri Light" w:cs="Calibri Light"/>
          <w:sz w:val="24"/>
          <w:szCs w:val="24"/>
        </w:rPr>
        <w:t>behaviour</w:t>
      </w:r>
      <w:proofErr w:type="spellEnd"/>
      <w:r w:rsidRPr="00166E89">
        <w:rPr>
          <w:rFonts w:ascii="Calibri Light" w:hAnsi="Calibri Light" w:cs="Calibri Light"/>
          <w:sz w:val="24"/>
          <w:szCs w:val="24"/>
        </w:rPr>
        <w:t xml:space="preserve">​ </w:t>
      </w:r>
      <w:proofErr w:type="gramStart"/>
      <w:r w:rsidRPr="00166E89">
        <w:rPr>
          <w:rFonts w:ascii="Calibri Light" w:hAnsi="Calibri Light" w:cs="Calibri Light"/>
          <w:sz w:val="24"/>
          <w:szCs w:val="24"/>
        </w:rPr>
        <w:t>Of</w:t>
      </w:r>
      <w:proofErr w:type="gramEnd"/>
      <w:r w:rsidRPr="00166E89">
        <w:rPr>
          <w:rFonts w:ascii="Calibri Light" w:hAnsi="Calibri Light" w:cs="Calibri Light"/>
          <w:sz w:val="24"/>
          <w:szCs w:val="24"/>
        </w:rPr>
        <w:t xml:space="preserve"> hurting others online. This becomes a serious problem, especially Because teenagers can experience emotional and psychological ​ consequences action bullying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{"citationItems":[{"id":"ITEM-1","itemData":{"author":[{"dropping-particle":"","family":"Romadhona","given":"","non-dropping-particle":"","parse-names":false,"suffix":""}],"container-title":"umsida.ac.id","id":"ITEM-1","issued":{"date-parts":[["2024"]]},"title":"Bahaya Cyberbullying pada Remaja, Dampak, dan Cara Mencegahnya","type":"webpage"},"uris":["http://www.mendeley.com/documents/?uuid=81869dba-c048-4e4b-af96-bf562af3ac02"]}],"mendeley":{"formattedCitation":"[30]","plainTextFormattedCitation":"[30]","previouslyFormattedCitation":"[30]"},"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[30]</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sulks at the urge to hatred, alienation, dislike balance information obtained, social media, intensity, courage without identity, and repetition of hatred Because driven by the influence of hatred previously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{"citationItems":[{"id":"ITEM-1","itemData":{"author":[{"dropping-particle":"","family":"Pratama","given":"Kevin Rizky","non-dropping-particle":"","parse-names":false,"suffix":""},{"dropping-particle":"","family":"Nistanto","given":"Reska k","non-dropping-particle":"","parse-names":false,"suffix":""}],"container-title":"kompas.com","id":"ITEM-1","issued":{"date-parts":[["2021"]]},"title":"Instagram, Media Sosial Pemicu \"Cyberbullying\" Tertinggi","type":"webpage"},"uris":["http://www.mendeley.com/documents/?uuid=1f72959a-02e3-494c-8d6e-4c365a903650"]}],"mendeley":{"formattedCitation":"[26]","manualFormatting":"(Pratama &amp; Nistanto, 2021). ","plainTextFormattedCitation":"[26]","previouslyFormattedCitation":"[26]"},"properties":{"noteIndex":0},"schema":"https://github.com/citation-style-language/schema/raw/master/csl-citation.json"}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 xml:space="preserve">(Pratama &amp; Nistanto, 2021). </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Concept map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can be seen in Figure 5, which results from research.​</w:t>
      </w:r>
    </w:p>
    <w:p w14:paraId="70BA5E65" w14:textId="6A5934F0" w:rsidR="00166E89" w:rsidRPr="00166E89" w:rsidRDefault="006C32D2"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drawing>
          <wp:inline distT="0" distB="0" distL="0" distR="0" wp14:anchorId="09C2B13A" wp14:editId="028CB06F">
            <wp:extent cx="5734050" cy="2165350"/>
            <wp:effectExtent l="0" t="0" r="0" b="0"/>
            <wp:docPr id="1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a:picLocks noChangeAspect="1" noChangeArrowheads="1"/>
                    </pic:cNvPicPr>
                  </pic:nvPicPr>
                  <pic:blipFill>
                    <a:blip r:embed="rId20">
                      <a:extLst>
                        <a:ext uri="{28A0092B-C50C-407E-A947-70E740481C1C}">
                          <a14:useLocalDpi xmlns:a14="http://schemas.microsoft.com/office/drawing/2010/main" val="0"/>
                        </a:ext>
                      </a:extLst>
                    </a:blip>
                    <a:srcRect r="-23"/>
                    <a:stretch>
                      <a:fillRect/>
                    </a:stretch>
                  </pic:blipFill>
                  <pic:spPr bwMode="auto">
                    <a:xfrm>
                      <a:off x="0" y="0"/>
                      <a:ext cx="5734050" cy="2165350"/>
                    </a:xfrm>
                    <a:prstGeom prst="rect">
                      <a:avLst/>
                    </a:prstGeom>
                    <a:noFill/>
                    <a:ln>
                      <a:noFill/>
                    </a:ln>
                  </pic:spPr>
                </pic:pic>
              </a:graphicData>
            </a:graphic>
          </wp:inline>
        </w:drawing>
      </w:r>
    </w:p>
    <w:p w14:paraId="38C4321E" w14:textId="77777777" w:rsidR="00166E89" w:rsidRPr="00166E89" w:rsidRDefault="00166E89" w:rsidP="00166E89">
      <w:pPr>
        <w:ind w:left="436" w:hanging="11"/>
        <w:jc w:val="center"/>
        <w:rPr>
          <w:rFonts w:ascii="Calibri Light" w:hAnsi="Calibri Light" w:cs="Calibri Light"/>
          <w:i/>
          <w:iCs/>
          <w:sz w:val="24"/>
          <w:szCs w:val="24"/>
        </w:rPr>
      </w:pPr>
      <w:r w:rsidRPr="00166E89">
        <w:rPr>
          <w:rFonts w:ascii="Calibri Light" w:hAnsi="Calibri Light" w:cs="Calibri Light"/>
          <w:b/>
          <w:bCs/>
          <w:i/>
          <w:iCs/>
          <w:sz w:val="24"/>
          <w:szCs w:val="24"/>
        </w:rPr>
        <w:t>Figure 5</w:t>
      </w:r>
      <w:r w:rsidRPr="00166E89">
        <w:rPr>
          <w:rFonts w:ascii="Calibri Light" w:hAnsi="Calibri Light" w:cs="Calibri Light"/>
          <w:i/>
          <w:iCs/>
          <w:sz w:val="24"/>
          <w:szCs w:val="24"/>
        </w:rPr>
        <w:t>. Concept Map Cyberbullying</w:t>
      </w:r>
    </w:p>
    <w:p w14:paraId="59C37241" w14:textId="77777777" w:rsidR="00166E89" w:rsidRPr="00166E89" w:rsidRDefault="00166E89" w:rsidP="00166E89">
      <w:pPr>
        <w:ind w:left="436" w:hanging="11"/>
        <w:jc w:val="center"/>
        <w:rPr>
          <w:rFonts w:ascii="Calibri Light" w:hAnsi="Calibri Light" w:cs="Calibri Light"/>
          <w:i/>
          <w:iCs/>
          <w:sz w:val="24"/>
          <w:szCs w:val="24"/>
        </w:rPr>
      </w:pPr>
      <w:r w:rsidRPr="00166E89">
        <w:rPr>
          <w:rFonts w:ascii="Calibri Light" w:hAnsi="Calibri Light" w:cs="Calibri Light"/>
          <w:i/>
          <w:iCs/>
          <w:sz w:val="24"/>
          <w:szCs w:val="24"/>
        </w:rPr>
        <w:t>(Source: Processed Results Researcher, 2024)</w:t>
      </w:r>
    </w:p>
    <w:p w14:paraId="3A02FAC9" w14:textId="77777777" w:rsidR="00166E89" w:rsidRPr="00166E89" w:rsidRDefault="00166E89" w:rsidP="00166E89">
      <w:pPr>
        <w:spacing w:before="120" w:after="120"/>
        <w:ind w:left="436" w:hanging="11"/>
        <w:jc w:val="both"/>
        <w:rPr>
          <w:rFonts w:ascii="Calibri Light" w:hAnsi="Calibri Light" w:cs="Calibri Light"/>
          <w:sz w:val="24"/>
          <w:szCs w:val="24"/>
        </w:rPr>
      </w:pPr>
      <w:r w:rsidRPr="00166E89">
        <w:rPr>
          <w:rFonts w:ascii="Calibri Light" w:hAnsi="Calibri Light" w:cs="Calibri Light"/>
          <w:sz w:val="24"/>
          <w:szCs w:val="24"/>
        </w:rPr>
        <w:t xml:space="preserve">On the results of research conducted by researchers​ in FGD (focus group discussion), some big informants say they bravely do </w:t>
      </w:r>
      <w:proofErr w:type="gramStart"/>
      <w:r w:rsidRPr="00166E89">
        <w:rPr>
          <w:rFonts w:ascii="Calibri Light" w:hAnsi="Calibri Light" w:cs="Calibri Light"/>
          <w:sz w:val="24"/>
          <w:szCs w:val="24"/>
        </w:rPr>
        <w:t>cyberbullying</w:t>
      </w:r>
      <w:proofErr w:type="gramEnd"/>
      <w:r w:rsidRPr="00166E89">
        <w:rPr>
          <w:rFonts w:ascii="Calibri Light" w:hAnsi="Calibri Light" w:cs="Calibri Light"/>
          <w:sz w:val="24"/>
          <w:szCs w:val="24"/>
        </w:rPr>
        <w:t xml:space="preserve"> Because existence of courage without identity on social media or anonymity. Anonymity allows perpetrators to behave more bravely and cruelly Because they can hide the</w:t>
      </w:r>
      <w:proofErr w:type="spellStart"/>
      <w:r w:rsidRPr="00166E89">
        <w:rPr>
          <w:rFonts w:ascii="Calibri Light" w:hAnsi="Calibri Light" w:cs="Calibri Light"/>
          <w:sz w:val="24"/>
          <w:szCs w:val="24"/>
          <w:lang w:val="en-ID"/>
        </w:rPr>
        <w:t>ir</w:t>
      </w:r>
      <w:proofErr w:type="spellEnd"/>
      <w:r w:rsidRPr="00166E89">
        <w:rPr>
          <w:rFonts w:ascii="Calibri Light" w:hAnsi="Calibri Light" w:cs="Calibri Light"/>
          <w:sz w:val="24"/>
          <w:szCs w:val="24"/>
          <w:lang w:val="en-ID"/>
        </w:rPr>
        <w:t xml:space="preserve"> identity. They feel free to express aggression </w:t>
      </w:r>
      <w:r w:rsidRPr="00166E89">
        <w:rPr>
          <w:rFonts w:ascii="Calibri Light" w:hAnsi="Calibri Light" w:cs="Calibri Light"/>
          <w:i/>
          <w:iCs/>
          <w:sz w:val="24"/>
          <w:szCs w:val="24"/>
          <w:lang w:val="en-ID"/>
        </w:rPr>
        <w:t xml:space="preserve">online </w:t>
      </w:r>
      <w:r w:rsidRPr="00166E89">
        <w:rPr>
          <w:rFonts w:ascii="Calibri Light" w:hAnsi="Calibri Light" w:cs="Calibri Light"/>
          <w:sz w:val="24"/>
          <w:szCs w:val="24"/>
          <w:lang w:val="en-ID"/>
        </w:rPr>
        <w:t xml:space="preserve">without fear of punishment or being tracked. Lack of empathy. When social media users use anonymous identities, they tend to lack empathy for the negative impacts their actions may have. They are more likely to commit harmful acts without considering the feelings of the victim. Increased and uncontrolled aggression. Anonymity can increase the level of aggression in </w:t>
      </w:r>
      <w:r w:rsidRPr="00166E89">
        <w:rPr>
          <w:rFonts w:ascii="Calibri Light" w:hAnsi="Calibri Light" w:cs="Calibri Light"/>
          <w:i/>
          <w:iCs/>
          <w:sz w:val="24"/>
          <w:szCs w:val="24"/>
          <w:lang w:val="en-ID"/>
        </w:rPr>
        <w:t>online communication</w:t>
      </w:r>
      <w:r w:rsidRPr="00166E89">
        <w:rPr>
          <w:rFonts w:ascii="Calibri Light" w:hAnsi="Calibri Light" w:cs="Calibri Light"/>
          <w:sz w:val="24"/>
          <w:szCs w:val="24"/>
          <w:lang w:val="en-ID"/>
        </w:rPr>
        <w:t xml:space="preserve">. </w:t>
      </w:r>
      <w:r w:rsidRPr="00166E89">
        <w:rPr>
          <w:rFonts w:ascii="Calibri Light" w:hAnsi="Calibri Light" w:cs="Calibri Light"/>
          <w:sz w:val="24"/>
          <w:szCs w:val="24"/>
        </w:rPr>
        <w:t xml:space="preserve">Perpetrators of </w:t>
      </w:r>
      <w:r w:rsidRPr="00166E89">
        <w:rPr>
          <w:rFonts w:ascii="Calibri Light" w:hAnsi="Calibri Light" w:cs="Calibri Light"/>
          <w:i/>
          <w:iCs/>
          <w:sz w:val="24"/>
          <w:szCs w:val="24"/>
        </w:rPr>
        <w:t>cyberbullying</w:t>
      </w:r>
      <w:r w:rsidRPr="00166E89">
        <w:rPr>
          <w:rFonts w:ascii="Calibri Light" w:hAnsi="Calibri Light" w:cs="Calibri Light"/>
          <w:sz w:val="24"/>
          <w:szCs w:val="24"/>
        </w:rPr>
        <w:t> feel stronger and brave Because they are not identified.</w:t>
      </w:r>
    </w:p>
    <w:p w14:paraId="1F5BBC53" w14:textId="77777777" w:rsidR="00166E89" w:rsidRPr="00166E89" w:rsidRDefault="00E5734D"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object w:dxaOrig="7150" w:dyaOrig="3280" w14:anchorId="0D15A9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7.5pt;height:164pt" o:ole="">
            <v:imagedata r:id="rId21" o:title=""/>
            <o:lock v:ext="edit" aspectratio="f"/>
          </v:shape>
          <o:OLEObject Type="Embed" ProgID="Excel.Sheet.8" ShapeID="_x0000_i1025" DrawAspect="Content" ObjectID="_1805652303" r:id="rId22">
            <o:FieldCodes>\s</o:FieldCodes>
          </o:OLEObject>
        </w:object>
      </w:r>
    </w:p>
    <w:p w14:paraId="1D5484AF" w14:textId="77777777" w:rsidR="00166E89" w:rsidRPr="00E5734D" w:rsidRDefault="00166E89" w:rsidP="00E5734D">
      <w:pPr>
        <w:ind w:left="436" w:hanging="11"/>
        <w:jc w:val="center"/>
        <w:rPr>
          <w:rFonts w:ascii="Calibri Light" w:hAnsi="Calibri Light" w:cs="Calibri Light"/>
          <w:i/>
          <w:iCs/>
          <w:sz w:val="24"/>
          <w:szCs w:val="24"/>
        </w:rPr>
      </w:pPr>
      <w:r w:rsidRPr="00E5734D">
        <w:rPr>
          <w:rFonts w:ascii="Calibri Light" w:hAnsi="Calibri Light" w:cs="Calibri Light"/>
          <w:i/>
          <w:iCs/>
          <w:sz w:val="24"/>
          <w:szCs w:val="24"/>
        </w:rPr>
        <w:t>Imbalance Factors Behavior Cyberbullying</w:t>
      </w:r>
    </w:p>
    <w:p w14:paraId="4E7300D2" w14:textId="77777777" w:rsidR="00166E89" w:rsidRPr="00E5734D" w:rsidRDefault="00166E89" w:rsidP="00E5734D">
      <w:pPr>
        <w:ind w:left="436" w:hanging="11"/>
        <w:jc w:val="center"/>
        <w:rPr>
          <w:rFonts w:ascii="Calibri Light" w:hAnsi="Calibri Light" w:cs="Calibri Light"/>
          <w:i/>
          <w:iCs/>
          <w:sz w:val="24"/>
          <w:szCs w:val="24"/>
        </w:rPr>
      </w:pPr>
      <w:proofErr w:type="gramStart"/>
      <w:r w:rsidRPr="00E5734D">
        <w:rPr>
          <w:rFonts w:ascii="Calibri Light" w:hAnsi="Calibri Light" w:cs="Calibri Light"/>
          <w:i/>
          <w:iCs/>
          <w:sz w:val="24"/>
          <w:szCs w:val="24"/>
        </w:rPr>
        <w:t>( Source</w:t>
      </w:r>
      <w:proofErr w:type="gramEnd"/>
      <w:r w:rsidRPr="00E5734D">
        <w:rPr>
          <w:rFonts w:ascii="Calibri Light" w:hAnsi="Calibri Light" w:cs="Calibri Light"/>
          <w:i/>
          <w:iCs/>
          <w:sz w:val="24"/>
          <w:szCs w:val="24"/>
        </w:rPr>
        <w:t>: Research Results Data, 2024)</w:t>
      </w:r>
    </w:p>
    <w:p w14:paraId="2CF34A90" w14:textId="77777777" w:rsidR="00166E89" w:rsidRPr="00E5734D" w:rsidRDefault="00166E89" w:rsidP="00E5734D">
      <w:pPr>
        <w:spacing w:before="120" w:after="120"/>
        <w:ind w:left="436" w:hanging="11"/>
        <w:jc w:val="both"/>
        <w:rPr>
          <w:rFonts w:ascii="Calibri Light" w:hAnsi="Calibri Light" w:cs="Calibri Light"/>
          <w:sz w:val="24"/>
          <w:szCs w:val="24"/>
        </w:rPr>
      </w:pPr>
      <w:r w:rsidRPr="00E5734D">
        <w:rPr>
          <w:rFonts w:ascii="Calibri Light" w:hAnsi="Calibri Light" w:cs="Calibri Light"/>
          <w:sz w:val="24"/>
          <w:szCs w:val="24"/>
        </w:rPr>
        <w:t xml:space="preserve">Based on processed data results research in Figure 6, factors Imbalance of information on social media can have a significant impact, especially​ in context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like</w:t>
      </w:r>
      <w:r w:rsidR="00E5734D">
        <w:rPr>
          <w:rFonts w:ascii="Calibri Light" w:hAnsi="Calibri Light" w:cs="Calibri Light"/>
          <w:sz w:val="24"/>
          <w:szCs w:val="24"/>
        </w:rPr>
        <w:t xml:space="preserve"> </w:t>
      </w:r>
      <w:r w:rsidRPr="00E5734D">
        <w:rPr>
          <w:rFonts w:ascii="Calibri Light" w:hAnsi="Calibri Light" w:cs="Calibri Light"/>
          <w:b/>
          <w:bCs/>
          <w:i/>
          <w:iCs/>
          <w:sz w:val="24"/>
          <w:szCs w:val="24"/>
        </w:rPr>
        <w:t>cyberbullying</w:t>
      </w:r>
      <w:r w:rsidRPr="00E5734D">
        <w:rPr>
          <w:rFonts w:ascii="Calibri Light" w:hAnsi="Calibri Light" w:cs="Calibri Light"/>
          <w:sz w:val="24"/>
          <w:szCs w:val="24"/>
        </w:rPr>
        <w:t>. Here are a number of the impact that occurs based on the results research on FGD activities by researchers:</w:t>
      </w:r>
    </w:p>
    <w:p w14:paraId="0C803ABA" w14:textId="77777777" w:rsidR="00166E89" w:rsidRPr="00E5734D" w:rsidRDefault="00166E89" w:rsidP="00E5734D">
      <w:pPr>
        <w:spacing w:before="120" w:after="120"/>
        <w:ind w:left="436" w:hanging="11"/>
        <w:rPr>
          <w:rFonts w:ascii="Calibri Light" w:hAnsi="Calibri Light" w:cs="Calibri Light"/>
          <w:sz w:val="24"/>
          <w:szCs w:val="24"/>
        </w:rPr>
      </w:pPr>
      <w:r w:rsidRPr="00E5734D">
        <w:rPr>
          <w:rFonts w:ascii="Calibri Light" w:hAnsi="Calibri Light" w:cs="Calibri Light"/>
          <w:sz w:val="24"/>
          <w:szCs w:val="24"/>
        </w:rPr>
        <w:t>The formation of Misperception (Misinformation)</w:t>
      </w:r>
    </w:p>
    <w:p w14:paraId="2E599ED4"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Normalization </w:t>
      </w:r>
      <w:r w:rsidRPr="00E5734D">
        <w:rPr>
          <w:rFonts w:ascii="Calibri Light" w:hAnsi="Calibri Light" w:cs="Calibri Light"/>
          <w:i/>
          <w:iCs/>
          <w:sz w:val="24"/>
          <w:szCs w:val="24"/>
        </w:rPr>
        <w:t xml:space="preserve">of bullying </w:t>
      </w:r>
      <w:r w:rsidRPr="00E5734D">
        <w:rPr>
          <w:rFonts w:ascii="Calibri Light" w:hAnsi="Calibri Light" w:cs="Calibri Light"/>
          <w:sz w:val="24"/>
          <w:szCs w:val="24"/>
        </w:rPr>
        <w:t xml:space="preserve">is in 22% of informants' answers related to </w:t>
      </w:r>
      <w:r w:rsidRPr="00E5734D">
        <w:rPr>
          <w:rFonts w:ascii="Calibri Light" w:hAnsi="Calibri Light" w:cs="Calibri Light"/>
          <w:i/>
          <w:iCs/>
          <w:sz w:val="24"/>
          <w:szCs w:val="24"/>
        </w:rPr>
        <w:t xml:space="preserve">cyberbullying behaviour </w:t>
      </w:r>
      <w:r w:rsidRPr="00E5734D">
        <w:rPr>
          <w:rFonts w:ascii="Calibri Light" w:hAnsi="Calibri Light" w:cs="Calibri Light"/>
          <w:sz w:val="24"/>
          <w:szCs w:val="24"/>
        </w:rPr>
        <w:t xml:space="preserve">on social media, where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is considered entertainment and jokes; if a wrong or negative opinion spreads widely on social media, actions that should be considered bad can be normalized. For example, when a public figure or individual becomes the target of an online attack, others may feel justified in participating in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because many other people also do it and enjoy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as something common and normal or like feeling that bullying comments on social media that target someone are considered funny entertainment so we normalize it, even laughing when we see bullying comments on social media.</w:t>
      </w:r>
    </w:p>
    <w:p w14:paraId="3F2EF9C4" w14:textId="77777777" w:rsidR="00166E89" w:rsidRPr="00E5734D" w:rsidRDefault="00166E89" w:rsidP="00E5734D">
      <w:pPr>
        <w:pStyle w:val="ListParagraph"/>
        <w:widowControl w:val="0"/>
        <w:numPr>
          <w:ilvl w:val="0"/>
          <w:numId w:val="30"/>
        </w:numPr>
        <w:spacing w:before="120" w:after="120" w:line="240" w:lineRule="auto"/>
        <w:ind w:hanging="294"/>
        <w:contextualSpacing w:val="0"/>
        <w:jc w:val="both"/>
        <w:rPr>
          <w:rFonts w:ascii="Calibri Light" w:hAnsi="Calibri Light" w:cs="Calibri Light"/>
          <w:sz w:val="24"/>
          <w:szCs w:val="24"/>
        </w:rPr>
      </w:pPr>
      <w:r w:rsidRPr="00E5734D">
        <w:rPr>
          <w:rFonts w:ascii="Calibri Light" w:hAnsi="Calibri Light" w:cs="Calibri Light"/>
          <w:sz w:val="24"/>
          <w:szCs w:val="24"/>
          <w:lang w:val="en-ID"/>
        </w:rPr>
        <w:t xml:space="preserve">Anonymity 21% of informants said they dared to do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because of the courage without identity on social media or anonymity. Anonymity allows perpetrators to behave boldly and cruelly because they can hide their identity. They feel free to express aggression </w:t>
      </w:r>
      <w:r w:rsidRPr="00E5734D">
        <w:rPr>
          <w:rFonts w:ascii="Calibri Light" w:hAnsi="Calibri Light" w:cs="Calibri Light"/>
          <w:i/>
          <w:iCs/>
          <w:sz w:val="24"/>
          <w:szCs w:val="24"/>
          <w:lang w:val="en-ID"/>
        </w:rPr>
        <w:t xml:space="preserve">online </w:t>
      </w:r>
      <w:r w:rsidRPr="00E5734D">
        <w:rPr>
          <w:rFonts w:ascii="Calibri Light" w:hAnsi="Calibri Light" w:cs="Calibri Light"/>
          <w:sz w:val="24"/>
          <w:szCs w:val="24"/>
          <w:lang w:val="en-ID"/>
        </w:rPr>
        <w:t xml:space="preserve">without fear of being punished or tracked. Lack of empathy. When social media users use anonymous identities, they tend to lack empathy for the negative impacts that their actions may cause. They are likelier to do harmful actions without considering the victim's feelings. Increased and uncontrolled aggressiveness. Anonymity can increase the level of aggressiveness in </w:t>
      </w:r>
      <w:r w:rsidRPr="00E5734D">
        <w:rPr>
          <w:rFonts w:ascii="Calibri Light" w:hAnsi="Calibri Light" w:cs="Calibri Light"/>
          <w:i/>
          <w:iCs/>
          <w:sz w:val="24"/>
          <w:szCs w:val="24"/>
          <w:lang w:val="en-ID"/>
        </w:rPr>
        <w:t>online communication</w:t>
      </w:r>
      <w:r w:rsidRPr="00E5734D">
        <w:rPr>
          <w:rFonts w:ascii="Calibri Light" w:hAnsi="Calibri Light" w:cs="Calibri Light"/>
          <w:sz w:val="24"/>
          <w:szCs w:val="24"/>
          <w:lang w:val="en-ID"/>
        </w:rPr>
        <w:t xml:space="preserve">. </w:t>
      </w:r>
      <w:r w:rsidRPr="00E5734D">
        <w:rPr>
          <w:rFonts w:ascii="Calibri Light" w:hAnsi="Calibri Light" w:cs="Calibri Light"/>
          <w:sz w:val="24"/>
          <w:szCs w:val="24"/>
        </w:rPr>
        <w:t>Perpetrators </w:t>
      </w:r>
      <w:r w:rsidRPr="00E5734D">
        <w:rPr>
          <w:rFonts w:ascii="Calibri Light" w:hAnsi="Calibri Light" w:cs="Calibri Light"/>
          <w:i/>
          <w:iCs/>
          <w:sz w:val="24"/>
          <w:szCs w:val="24"/>
        </w:rPr>
        <w:t>of cyberbullying</w:t>
      </w:r>
      <w:r w:rsidRPr="00E5734D">
        <w:rPr>
          <w:rFonts w:ascii="Calibri Light" w:hAnsi="Calibri Light" w:cs="Calibri Light"/>
          <w:sz w:val="24"/>
          <w:szCs w:val="24"/>
        </w:rPr>
        <w:t> feel stronger and brave Because they are not identified.</w:t>
      </w:r>
    </w:p>
    <w:p w14:paraId="0830AA60"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rPr>
        <w:t xml:space="preserve">Lack of empathy with an answer by 20%; when somebody is exposed to imbalanced information, especially negative or sensational information, they may lose empathy towards the victims. They start seeing victims </w:t>
      </w:r>
      <w:r w:rsidRPr="00E5734D">
        <w:rPr>
          <w:rFonts w:ascii="Calibri Light" w:hAnsi="Calibri Light" w:cs="Calibri Light"/>
          <w:i/>
          <w:iCs/>
          <w:sz w:val="24"/>
          <w:szCs w:val="24"/>
        </w:rPr>
        <w:t>of cyberbullying</w:t>
      </w:r>
      <w:r w:rsidRPr="00E5734D">
        <w:rPr>
          <w:rFonts w:ascii="Calibri Light" w:hAnsi="Calibri Light" w:cs="Calibri Light"/>
          <w:sz w:val="24"/>
          <w:szCs w:val="24"/>
        </w:rPr>
        <w:t xml:space="preserve"> as “worthy” of attack without understanding the situation. </w:t>
      </w:r>
      <w:r w:rsidRPr="00E5734D">
        <w:rPr>
          <w:rFonts w:ascii="Calibri Light" w:hAnsi="Calibri Light" w:cs="Calibri Light"/>
          <w:sz w:val="24"/>
          <w:szCs w:val="24"/>
          <w:lang w:val="en-ID"/>
        </w:rPr>
        <w:t>This worsens the online dynamics, where negative actions are becoming more common.</w:t>
      </w:r>
    </w:p>
    <w:p w14:paraId="4E04D401"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15% confirmation bias reinforcement in informant responses illustrates that when someone is only exposed to information that supports their beliefs through social </w:t>
      </w:r>
      <w:r w:rsidRPr="00E5734D">
        <w:rPr>
          <w:rFonts w:ascii="Calibri Light" w:hAnsi="Calibri Light" w:cs="Calibri Light"/>
          <w:sz w:val="24"/>
          <w:szCs w:val="24"/>
          <w:lang w:val="en-ID"/>
        </w:rPr>
        <w:lastRenderedPageBreak/>
        <w:t xml:space="preserve">media, confirmation bias can strengthen. In the context of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this means that people who already have negative prejudices about someone or a group can be more easily provoked to commit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because they only receive information that supports their views.</w:t>
      </w:r>
    </w:p>
    <w:p w14:paraId="2A460DDF" w14:textId="77777777" w:rsidR="00166E89" w:rsidRPr="00E5734D" w:rsidRDefault="00166E89" w:rsidP="00E5734D">
      <w:pPr>
        <w:pStyle w:val="ListParagraph"/>
        <w:widowControl w:val="0"/>
        <w:numPr>
          <w:ilvl w:val="0"/>
          <w:numId w:val="30"/>
        </w:numPr>
        <w:spacing w:before="120" w:after="120" w:line="240" w:lineRule="auto"/>
        <w:ind w:hanging="294"/>
        <w:contextualSpacing w:val="0"/>
        <w:jc w:val="both"/>
        <w:rPr>
          <w:rFonts w:ascii="Calibri Light" w:hAnsi="Calibri Light" w:cs="Calibri Light"/>
          <w:sz w:val="24"/>
          <w:szCs w:val="24"/>
        </w:rPr>
      </w:pPr>
      <w:r w:rsidRPr="00E5734D">
        <w:rPr>
          <w:rFonts w:ascii="Calibri Light" w:hAnsi="Calibri Light" w:cs="Calibri Light"/>
          <w:sz w:val="24"/>
          <w:szCs w:val="24"/>
          <w:lang w:val="en-ID"/>
        </w:rPr>
        <w:t xml:space="preserve">Information imbalance, often with 11% of informant data, causes a wrong perception of a person or situation. People who only receive one side of the story tend to form opinions without considering the broader facts. This can trigger aggressive behavior such as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where someone judges or attacks another person based on inaccurate information.</w:t>
      </w:r>
    </w:p>
    <w:p w14:paraId="5C8EDFE1"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i/>
          <w:iCs/>
          <w:sz w:val="24"/>
          <w:szCs w:val="24"/>
          <w:lang w:val="en-ID"/>
        </w:rPr>
        <w:t xml:space="preserve">Echo Chamber </w:t>
      </w:r>
      <w:r w:rsidRPr="00E5734D">
        <w:rPr>
          <w:rFonts w:ascii="Calibri Light" w:hAnsi="Calibri Light" w:cs="Calibri Light"/>
          <w:sz w:val="24"/>
          <w:szCs w:val="24"/>
          <w:lang w:val="en-ID"/>
        </w:rPr>
        <w:t xml:space="preserve">Effect 11%, social media often creates an </w:t>
      </w:r>
      <w:r w:rsidRPr="00E5734D">
        <w:rPr>
          <w:rFonts w:ascii="Calibri Light" w:hAnsi="Calibri Light" w:cs="Calibri Light"/>
          <w:i/>
          <w:iCs/>
          <w:sz w:val="24"/>
          <w:szCs w:val="24"/>
          <w:lang w:val="en-ID"/>
        </w:rPr>
        <w:t>echo chamber effect</w:t>
      </w:r>
      <w:r w:rsidRPr="00E5734D">
        <w:rPr>
          <w:rFonts w:ascii="Calibri Light" w:hAnsi="Calibri Light" w:cs="Calibri Light"/>
          <w:sz w:val="24"/>
          <w:szCs w:val="24"/>
          <w:lang w:val="en-ID"/>
        </w:rPr>
        <w:t>, where a person is only exposed to the same views or opinions as their group</w:t>
      </w:r>
      <w:r w:rsidRPr="00E5734D">
        <w:rPr>
          <w:rFonts w:ascii="Calibri Light" w:hAnsi="Calibri Light" w:cs="Calibri Light"/>
          <w:sz w:val="24"/>
          <w:szCs w:val="24"/>
        </w:rPr>
        <w:t xml:space="preserve">. This reduces the chance of hearing corner diverse and strengthening views​ wrong perceptions. As a result,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Can increase because there is no warning or reminder about the impact bad from the action.</w:t>
      </w:r>
    </w:p>
    <w:p w14:paraId="702F9998" w14:textId="77777777" w:rsidR="00166E89" w:rsidRPr="00E5734D" w:rsidRDefault="00166E89" w:rsidP="00E5734D">
      <w:pPr>
        <w:spacing w:before="120" w:after="120"/>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This impact shows how important the balance of information and digital literacy is, especially in an era where information can spread quickly and is not always verified. Educating social media users to be more critical of the information they receive can help prevent participation in actions such as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w:t>
      </w:r>
    </w:p>
    <w:p w14:paraId="6D245AC5" w14:textId="77777777" w:rsidR="00E5734D" w:rsidRDefault="00166E89" w:rsidP="00E5734D">
      <w:pPr>
        <w:spacing w:before="120" w:after="120"/>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Next, entering the process of </w:t>
      </w:r>
      <w:r w:rsidRPr="00E5734D">
        <w:rPr>
          <w:rFonts w:ascii="Calibri Light" w:hAnsi="Calibri Light" w:cs="Calibri Light"/>
          <w:i/>
          <w:iCs/>
          <w:sz w:val="24"/>
          <w:szCs w:val="24"/>
          <w:lang w:val="en-ID"/>
        </w:rPr>
        <w:t>cyberbullying encouragement</w:t>
      </w:r>
      <w:r w:rsidRPr="00E5734D">
        <w:rPr>
          <w:rFonts w:ascii="Calibri Light" w:hAnsi="Calibri Light" w:cs="Calibri Light"/>
          <w:sz w:val="24"/>
          <w:szCs w:val="24"/>
          <w:lang w:val="en-ID"/>
        </w:rPr>
        <w:t xml:space="preserve">, such as the process of </w:t>
      </w:r>
      <w:r w:rsidRPr="00E5734D">
        <w:rPr>
          <w:rFonts w:ascii="Calibri Light" w:hAnsi="Calibri Light" w:cs="Calibri Light"/>
          <w:i/>
          <w:iCs/>
          <w:sz w:val="24"/>
          <w:szCs w:val="24"/>
          <w:lang w:val="en-ID"/>
        </w:rPr>
        <w:t>publicity</w:t>
      </w:r>
      <w:r w:rsidRPr="00E5734D">
        <w:rPr>
          <w:rFonts w:ascii="Calibri Light" w:hAnsi="Calibri Light" w:cs="Calibri Light"/>
          <w:sz w:val="24"/>
          <w:szCs w:val="24"/>
          <w:lang w:val="en-ID"/>
        </w:rPr>
        <w:t xml:space="preserve">, </w:t>
      </w:r>
      <w:r w:rsidRPr="00E5734D">
        <w:rPr>
          <w:rFonts w:ascii="Calibri Light" w:hAnsi="Calibri Light" w:cs="Calibri Light"/>
          <w:i/>
          <w:iCs/>
          <w:sz w:val="24"/>
          <w:szCs w:val="24"/>
          <w:lang w:val="en-ID"/>
        </w:rPr>
        <w:t>stranger</w:t>
      </w:r>
      <w:r w:rsidRPr="00E5734D">
        <w:rPr>
          <w:rFonts w:ascii="Calibri Light" w:hAnsi="Calibri Light" w:cs="Calibri Light"/>
          <w:sz w:val="24"/>
          <w:szCs w:val="24"/>
          <w:lang w:val="en-ID"/>
        </w:rPr>
        <w:t xml:space="preserve">, </w:t>
      </w:r>
      <w:r w:rsidRPr="00E5734D">
        <w:rPr>
          <w:rFonts w:ascii="Calibri Light" w:hAnsi="Calibri Light" w:cs="Calibri Light"/>
          <w:i/>
          <w:iCs/>
          <w:sz w:val="24"/>
          <w:szCs w:val="24"/>
          <w:lang w:val="en-ID"/>
        </w:rPr>
        <w:t xml:space="preserve">intentionality </w:t>
      </w:r>
      <w:r w:rsidRPr="00E5734D">
        <w:rPr>
          <w:rFonts w:ascii="Calibri Light" w:hAnsi="Calibri Light" w:cs="Calibri Light"/>
          <w:sz w:val="24"/>
          <w:szCs w:val="24"/>
          <w:lang w:val="en-ID"/>
        </w:rPr>
        <w:t xml:space="preserve">and </w:t>
      </w:r>
      <w:r w:rsidRPr="00E5734D">
        <w:rPr>
          <w:rFonts w:ascii="Calibri Light" w:hAnsi="Calibri Light" w:cs="Calibri Light"/>
          <w:i/>
          <w:iCs/>
          <w:sz w:val="24"/>
          <w:szCs w:val="24"/>
          <w:lang w:val="en-ID"/>
        </w:rPr>
        <w:t xml:space="preserve">repetitions </w:t>
      </w:r>
      <w:r w:rsidRPr="00E5734D">
        <w:rPr>
          <w:rFonts w:ascii="Calibri Light" w:hAnsi="Calibri Light" w:cs="Calibri Light"/>
          <w:sz w:val="24"/>
          <w:szCs w:val="24"/>
          <w:lang w:val="en-ID"/>
        </w:rPr>
        <w:t xml:space="preserve">in the process of </w:t>
      </w:r>
      <w:r w:rsidRPr="00E5734D">
        <w:rPr>
          <w:rFonts w:ascii="Calibri Light" w:hAnsi="Calibri Light" w:cs="Calibri Light"/>
          <w:i/>
          <w:iCs/>
          <w:sz w:val="24"/>
          <w:szCs w:val="24"/>
          <w:lang w:val="en-ID"/>
        </w:rPr>
        <w:t xml:space="preserve">cyberbullying behaviour, </w:t>
      </w:r>
      <w:r w:rsidRPr="00E5734D">
        <w:rPr>
          <w:rFonts w:ascii="Calibri Light" w:hAnsi="Calibri Light" w:cs="Calibri Light"/>
          <w:sz w:val="24"/>
          <w:szCs w:val="24"/>
          <w:lang w:val="en-ID"/>
        </w:rPr>
        <w:t>is often triggered by a person's tendency to follow or imitate negative comments that have been previously thrown on social media. There are several psychological and social factors obtained from the results of the FGD by respondents who are also able to explain why this can happen:</w:t>
      </w:r>
    </w:p>
    <w:p w14:paraId="26BB2FD4" w14:textId="77777777" w:rsidR="00E5734D" w:rsidRDefault="00E5734D" w:rsidP="00E5734D">
      <w:pPr>
        <w:spacing w:before="120" w:after="120"/>
        <w:ind w:left="426"/>
        <w:jc w:val="center"/>
        <w:rPr>
          <w:rFonts w:ascii="Calibri Light" w:hAnsi="Calibri Light" w:cs="Calibri Light"/>
          <w:sz w:val="24"/>
          <w:szCs w:val="24"/>
          <w:lang w:val="en-ID"/>
        </w:rPr>
      </w:pPr>
      <w:r w:rsidRPr="00166E89">
        <w:rPr>
          <w:rFonts w:ascii="Calibri" w:hAnsi="Calibri" w:cs="Calibri"/>
          <w:noProof/>
        </w:rPr>
        <w:object w:dxaOrig="7210" w:dyaOrig="4750" w14:anchorId="130CE7C3">
          <v:shape id="_x0000_i1026" type="#_x0000_t75" style="width:360.5pt;height:237.5pt" o:ole="">
            <v:imagedata r:id="rId23" o:title=""/>
            <o:lock v:ext="edit" aspectratio="f"/>
          </v:shape>
          <o:OLEObject Type="Embed" ProgID="Excel.Sheet.8" ShapeID="_x0000_i1026" DrawAspect="Content" ObjectID="_1805652304" r:id="rId24">
            <o:FieldCodes>\s</o:FieldCodes>
          </o:OLEObject>
        </w:object>
      </w:r>
    </w:p>
    <w:p w14:paraId="7626A005" w14:textId="77777777" w:rsidR="00166E89" w:rsidRPr="00E5734D" w:rsidRDefault="00166E89" w:rsidP="00E5734D">
      <w:pPr>
        <w:spacing w:before="120" w:after="120"/>
        <w:ind w:left="426"/>
        <w:jc w:val="center"/>
        <w:rPr>
          <w:rFonts w:ascii="Calibri Light" w:hAnsi="Calibri Light" w:cs="Calibri Light"/>
          <w:sz w:val="24"/>
          <w:szCs w:val="24"/>
          <w:lang w:val="en-ID"/>
        </w:rPr>
      </w:pPr>
      <w:r w:rsidRPr="00E5734D">
        <w:rPr>
          <w:rFonts w:ascii="Calibri Light" w:hAnsi="Calibri Light" w:cs="Calibri Light"/>
          <w:b/>
          <w:bCs/>
          <w:i/>
          <w:iCs/>
          <w:sz w:val="24"/>
          <w:szCs w:val="24"/>
        </w:rPr>
        <w:t>Figure 7.</w:t>
      </w:r>
      <w:r w:rsidRPr="00E5734D">
        <w:rPr>
          <w:rFonts w:ascii="Calibri Light" w:hAnsi="Calibri Light" w:cs="Calibri Light"/>
          <w:i/>
          <w:iCs/>
          <w:sz w:val="24"/>
          <w:szCs w:val="24"/>
        </w:rPr>
        <w:t xml:space="preserve"> Thrust Behavior Cyberbullying</w:t>
      </w:r>
    </w:p>
    <w:p w14:paraId="42D5CF03" w14:textId="77777777" w:rsidR="00166E89" w:rsidRPr="00E5734D" w:rsidRDefault="00166E89" w:rsidP="00E5734D">
      <w:pPr>
        <w:jc w:val="center"/>
        <w:rPr>
          <w:rFonts w:ascii="Calibri Light" w:hAnsi="Calibri Light" w:cs="Calibri Light"/>
          <w:i/>
          <w:iCs/>
          <w:sz w:val="24"/>
          <w:szCs w:val="24"/>
        </w:rPr>
      </w:pPr>
      <w:r w:rsidRPr="00E5734D">
        <w:rPr>
          <w:rFonts w:ascii="Calibri Light" w:hAnsi="Calibri Light" w:cs="Calibri Light"/>
          <w:i/>
          <w:iCs/>
          <w:sz w:val="24"/>
          <w:szCs w:val="24"/>
        </w:rPr>
        <w:t>(Source: Research Results Data, 2024)</w:t>
      </w:r>
    </w:p>
    <w:p w14:paraId="1F736ED9"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lastRenderedPageBreak/>
        <w:t xml:space="preserve">Snowball Effect </w:t>
      </w:r>
      <w:r w:rsidRPr="00E5734D">
        <w:rPr>
          <w:rFonts w:ascii="Calibri Light" w:hAnsi="Calibri Light" w:cs="Calibri Light"/>
          <w:i/>
          <w:iCs/>
          <w:sz w:val="24"/>
          <w:szCs w:val="24"/>
        </w:rPr>
        <w:t xml:space="preserve">25 </w:t>
      </w:r>
      <w:r w:rsidRPr="00E5734D">
        <w:rPr>
          <w:rFonts w:ascii="Calibri Light" w:hAnsi="Calibri Light" w:cs="Calibri Light"/>
          <w:sz w:val="24"/>
          <w:szCs w:val="24"/>
        </w:rPr>
        <w:t xml:space="preserve">%: one negative comment can trigger a series of other negative comments that get bigger, like a rolling snowball. This effect shows how a conversation that may have started as harmless can turn into a mass attack on the victim. People involved in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may not realize the big impact of this collective action because they are just "going along" with what is already there.</w:t>
      </w:r>
    </w:p>
    <w:p w14:paraId="2A703C9F"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Effect Social </w:t>
      </w:r>
      <w:r w:rsidRPr="00E5734D">
        <w:rPr>
          <w:rFonts w:ascii="Calibri Light" w:hAnsi="Calibri Light" w:cs="Calibri Light"/>
          <w:i/>
          <w:iCs/>
          <w:sz w:val="24"/>
          <w:szCs w:val="24"/>
        </w:rPr>
        <w:t xml:space="preserve">Influence </w:t>
      </w:r>
      <w:r w:rsidRPr="00E5734D">
        <w:rPr>
          <w:rFonts w:ascii="Calibri Light" w:hAnsi="Calibri Light" w:cs="Calibri Light"/>
          <w:sz w:val="24"/>
          <w:szCs w:val="24"/>
        </w:rPr>
        <w:t xml:space="preserve">Effect 19%, on social media; many people tend to follow behaviour majority. When people see negative comments or attacks on others on </w:t>
      </w:r>
      <w:r w:rsidRPr="00E5734D">
        <w:rPr>
          <w:rFonts w:ascii="Calibri Light" w:hAnsi="Calibri Light" w:cs="Calibri Light"/>
          <w:i/>
          <w:iCs/>
          <w:sz w:val="24"/>
          <w:szCs w:val="24"/>
        </w:rPr>
        <w:t>platform</w:t>
      </w:r>
      <w:r w:rsidRPr="00E5734D">
        <w:rPr>
          <w:rFonts w:ascii="Calibri Light" w:hAnsi="Calibri Light" w:cs="Calibri Light"/>
          <w:sz w:val="24"/>
          <w:szCs w:val="24"/>
        </w:rPr>
        <w:t>s like Twitter, Instagram, or Facebook, they Can push for follow. This makes them feel as if What is being done is natural, though wrong. Comments negative First often works​ as a " trigger " for others to be involved in the same behaviour.</w:t>
      </w:r>
    </w:p>
    <w:p w14:paraId="2ED265AC"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Deindividuation was at 18% of respondents' answers; deindividuation often occurs on social media, where someone feels less responsible for their actions because of online anonymity or social distance. When seeing someone post </w:t>
      </w:r>
      <w:r w:rsidRPr="00E5734D">
        <w:rPr>
          <w:rFonts w:ascii="Calibri Light" w:hAnsi="Calibri Light" w:cs="Calibri Light"/>
          <w:i/>
          <w:iCs/>
          <w:sz w:val="24"/>
          <w:szCs w:val="24"/>
          <w:lang w:val="en-ID"/>
        </w:rPr>
        <w:t xml:space="preserve">negative </w:t>
      </w:r>
      <w:r w:rsidRPr="00E5734D">
        <w:rPr>
          <w:rFonts w:ascii="Calibri Light" w:hAnsi="Calibri Light" w:cs="Calibri Light"/>
          <w:sz w:val="24"/>
          <w:szCs w:val="24"/>
          <w:lang w:val="en-ID"/>
        </w:rPr>
        <w:t xml:space="preserve">comments, others may feel safer and more comfortable doing the same without fear of consequences, thus engaging in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w:t>
      </w:r>
    </w:p>
    <w:p w14:paraId="58933D04"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Seeking Validation and Attention in 13% of informants' answers: On social media, many people seek social validation through interactions, </w:t>
      </w:r>
      <w:r w:rsidRPr="00E5734D">
        <w:rPr>
          <w:rFonts w:ascii="Calibri Light" w:hAnsi="Calibri Light" w:cs="Calibri Light"/>
          <w:i/>
          <w:iCs/>
          <w:sz w:val="24"/>
          <w:szCs w:val="24"/>
          <w:lang w:val="en-ID"/>
        </w:rPr>
        <w:t xml:space="preserve">likes, </w:t>
      </w:r>
      <w:r w:rsidRPr="00E5734D">
        <w:rPr>
          <w:rFonts w:ascii="Calibri Light" w:hAnsi="Calibri Light" w:cs="Calibri Light"/>
          <w:sz w:val="24"/>
          <w:szCs w:val="24"/>
          <w:lang w:val="en-ID"/>
        </w:rPr>
        <w:t xml:space="preserve">or </w:t>
      </w:r>
      <w:r w:rsidRPr="00E5734D">
        <w:rPr>
          <w:rFonts w:ascii="Calibri Light" w:hAnsi="Calibri Light" w:cs="Calibri Light"/>
          <w:i/>
          <w:iCs/>
          <w:sz w:val="24"/>
          <w:szCs w:val="24"/>
          <w:lang w:val="en-ID"/>
        </w:rPr>
        <w:t>retweets</w:t>
      </w:r>
      <w:r w:rsidRPr="00E5734D">
        <w:rPr>
          <w:rFonts w:ascii="Calibri Light" w:hAnsi="Calibri Light" w:cs="Calibri Light"/>
          <w:sz w:val="24"/>
          <w:szCs w:val="24"/>
          <w:lang w:val="en-ID"/>
        </w:rPr>
        <w:t>. Seeing that previous negative comments or attacks have received much attention, someone may be encouraged to follow suit to get the same response or recognition. This is especially true for teenagers and people who need recognition from their social environment online.</w:t>
      </w:r>
    </w:p>
    <w:p w14:paraId="2398B1E0"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Misinformation and Narrative Bias 9% A person may engage in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after being influenced by a false narrative. If the first negative comment contains inaccurate information or distorts the facts, others can easily get carried away and attack the victim without knowing the real situation. They feel "right" because they follow the dominant narrative, when they are spreading lies and hatred.</w:t>
      </w:r>
    </w:p>
    <w:p w14:paraId="33EC95AC"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lang w:val="en-ID"/>
        </w:rPr>
        <w:t xml:space="preserve">Group Conformity ( </w:t>
      </w:r>
      <w:r w:rsidRPr="00E5734D">
        <w:rPr>
          <w:rFonts w:ascii="Calibri Light" w:hAnsi="Calibri Light" w:cs="Calibri Light"/>
          <w:i/>
          <w:iCs/>
          <w:sz w:val="24"/>
          <w:szCs w:val="24"/>
          <w:lang w:val="en-ID"/>
        </w:rPr>
        <w:t xml:space="preserve">Groupthink </w:t>
      </w:r>
      <w:r w:rsidRPr="00E5734D">
        <w:rPr>
          <w:rFonts w:ascii="Calibri Light" w:hAnsi="Calibri Light" w:cs="Calibri Light"/>
          <w:sz w:val="24"/>
          <w:szCs w:val="24"/>
          <w:lang w:val="en-ID"/>
        </w:rPr>
        <w:t xml:space="preserve">) 9% When a large group starts taunting or attacking someone on social media, others tend to feel pressure to conform to stay in the "group." </w:t>
      </w:r>
      <w:r w:rsidRPr="00E5734D">
        <w:rPr>
          <w:rFonts w:ascii="Calibri Light" w:hAnsi="Calibri Light" w:cs="Calibri Light"/>
          <w:sz w:val="24"/>
          <w:szCs w:val="24"/>
        </w:rPr>
        <w:t xml:space="preserve">This is known as </w:t>
      </w:r>
      <w:r w:rsidRPr="00E5734D">
        <w:rPr>
          <w:rFonts w:ascii="Calibri Light" w:hAnsi="Calibri Light" w:cs="Calibri Light"/>
          <w:i/>
          <w:iCs/>
          <w:sz w:val="24"/>
          <w:szCs w:val="24"/>
        </w:rPr>
        <w:t>groupthink</w:t>
      </w:r>
      <w:r w:rsidRPr="00E5734D">
        <w:rPr>
          <w:rFonts w:ascii="Calibri Light" w:hAnsi="Calibri Light" w:cs="Calibri Light"/>
          <w:sz w:val="24"/>
          <w:szCs w:val="24"/>
        </w:rPr>
        <w:t>, where individuals lose critical views and only follow the current. Comments on negative things that other people do often strengthen the desire for somebody to also issue bad comments because they feel that " everyone does it."</w:t>
      </w:r>
    </w:p>
    <w:p w14:paraId="1636C346"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Perception Freedom Expressing 7%, social media is often considered </w:t>
      </w:r>
      <w:r w:rsidRPr="00E5734D">
        <w:rPr>
          <w:rFonts w:ascii="Calibri Light" w:hAnsi="Calibri Light" w:cs="Calibri Light"/>
          <w:i/>
          <w:iCs/>
          <w:sz w:val="24"/>
          <w:szCs w:val="24"/>
        </w:rPr>
        <w:t xml:space="preserve">a platform </w:t>
      </w:r>
      <w:r w:rsidRPr="00E5734D">
        <w:rPr>
          <w:rFonts w:ascii="Calibri Light" w:hAnsi="Calibri Light" w:cs="Calibri Light"/>
          <w:sz w:val="24"/>
          <w:szCs w:val="24"/>
        </w:rPr>
        <w:t xml:space="preserve">where everyone can express his opinion. When he sees other people throwing out negative comments, individual Possible feels they also have the right to do the same thing in the name of freedom speak. However, they are Possibly Not aware that actions they include in the form of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can hurt others.</w:t>
      </w:r>
    </w:p>
    <w:p w14:paraId="4DEE1B76" w14:textId="77777777" w:rsidR="00166E89" w:rsidRPr="00E5734D" w:rsidRDefault="00166E89" w:rsidP="00E5734D">
      <w:pPr>
        <w:ind w:left="426"/>
        <w:jc w:val="both"/>
        <w:rPr>
          <w:rFonts w:ascii="Calibri Light" w:hAnsi="Calibri Light" w:cs="Calibri Light"/>
          <w:sz w:val="24"/>
          <w:szCs w:val="24"/>
          <w:lang w:val="en-ID"/>
        </w:rPr>
      </w:pPr>
      <w:r w:rsidRPr="00E5734D">
        <w:rPr>
          <w:rFonts w:ascii="Calibri Light" w:hAnsi="Calibri Light" w:cs="Calibri Light"/>
          <w:sz w:val="24"/>
          <w:szCs w:val="24"/>
        </w:rPr>
        <w:t xml:space="preserve">In cases like this, ongoing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is usually not started by one individual only but develops from individual actions into collective actions. </w:t>
      </w:r>
      <w:r w:rsidRPr="00E5734D">
        <w:rPr>
          <w:rFonts w:ascii="Calibri Light" w:hAnsi="Calibri Light" w:cs="Calibri Light"/>
          <w:sz w:val="24"/>
          <w:szCs w:val="24"/>
          <w:lang w:val="en-ID"/>
        </w:rPr>
        <w:t>Therefore, everyone needs to be aware of their responsibilities on social media and not participate in behaviour that is detrimental to others, even if many others are doing so.</w:t>
      </w:r>
    </w:p>
    <w:p w14:paraId="42A05F33" w14:textId="77777777" w:rsidR="00E5734D" w:rsidRDefault="00166E89" w:rsidP="00E5734D">
      <w:pPr>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From several cases described above, it is necessary to implement social control in the community, especially among teenagers. The lack of digital literacy and the opportunity for freedom to access social media has made social media a new space for violence and bullying.</w:t>
      </w:r>
      <w:r w:rsidRPr="00E5734D">
        <w:rPr>
          <w:rFonts w:ascii="Calibri Light" w:hAnsi="Calibri Light" w:cs="Calibri Light"/>
          <w:i/>
          <w:iCs/>
          <w:color w:val="FFFFFF"/>
          <w:sz w:val="24"/>
          <w:szCs w:val="24"/>
          <w:lang w:val="en-ID"/>
        </w:rPr>
        <w:t xml:space="preserve"> </w:t>
      </w:r>
      <w:r w:rsidRPr="00E5734D">
        <w:rPr>
          <w:rFonts w:ascii="Calibri Light" w:hAnsi="Calibri Light" w:cs="Calibri Light"/>
          <w:i/>
          <w:iCs/>
          <w:sz w:val="24"/>
          <w:szCs w:val="24"/>
          <w:lang w:val="en-ID"/>
        </w:rPr>
        <w:t xml:space="preserve">Positive bystander intervention </w:t>
      </w:r>
      <w:r w:rsidRPr="00E5734D">
        <w:rPr>
          <w:rFonts w:ascii="Calibri Light" w:hAnsi="Calibri Light" w:cs="Calibri Light"/>
          <w:sz w:val="24"/>
          <w:szCs w:val="24"/>
          <w:lang w:val="en-ID"/>
        </w:rPr>
        <w:t xml:space="preserve">can be defined as anyone who observes a situation </w:t>
      </w:r>
      <w:r w:rsidRPr="00E5734D">
        <w:rPr>
          <w:rFonts w:ascii="Calibri Light" w:hAnsi="Calibri Light" w:cs="Calibri Light"/>
          <w:sz w:val="24"/>
          <w:szCs w:val="24"/>
          <w:lang w:val="en-ID"/>
        </w:rPr>
        <w:lastRenderedPageBreak/>
        <w:t>and can</w:t>
      </w:r>
      <w:r w:rsidR="00E5734D">
        <w:rPr>
          <w:rFonts w:ascii="Calibri Light" w:hAnsi="Calibri Light" w:cs="Calibri Light"/>
          <w:sz w:val="24"/>
          <w:szCs w:val="24"/>
          <w:lang w:val="en-ID"/>
        </w:rPr>
        <w:t xml:space="preserve"> </w:t>
      </w:r>
      <w:r w:rsidRPr="00E5734D">
        <w:rPr>
          <w:rFonts w:ascii="Calibri Light" w:hAnsi="Calibri Light" w:cs="Calibri Light"/>
          <w:sz w:val="24"/>
          <w:szCs w:val="24"/>
          <w:lang w:val="en-ID"/>
        </w:rPr>
        <w:t>take a firm positive stance to stop all forms of violence and</w:t>
      </w:r>
      <w:r w:rsidRPr="00E5734D">
        <w:rPr>
          <w:rFonts w:ascii="Calibri Light" w:hAnsi="Calibri Light" w:cs="Calibri Light"/>
          <w:i/>
          <w:iCs/>
          <w:sz w:val="24"/>
          <w:szCs w:val="24"/>
          <w:lang w:val="en-ID"/>
        </w:rPr>
        <w:t xml:space="preserve"> </w:t>
      </w:r>
      <w:r w:rsidRPr="00E5734D">
        <w:rPr>
          <w:rFonts w:ascii="Calibri Light" w:hAnsi="Calibri Light" w:cs="Calibri Light"/>
          <w:sz w:val="24"/>
          <w:szCs w:val="24"/>
          <w:lang w:val="en-ID"/>
        </w:rPr>
        <w:t>bullying on social media.</w:t>
      </w:r>
    </w:p>
    <w:p w14:paraId="1D70FF7F" w14:textId="6CA9AC83" w:rsidR="00E5734D" w:rsidRDefault="006C32D2" w:rsidP="00E5734D">
      <w:pPr>
        <w:ind w:left="426"/>
        <w:jc w:val="center"/>
        <w:rPr>
          <w:rFonts w:ascii="Calibri Light" w:hAnsi="Calibri Light" w:cs="Calibri Light"/>
          <w:sz w:val="24"/>
          <w:szCs w:val="24"/>
          <w:lang w:val="en-ID"/>
        </w:rPr>
      </w:pPr>
      <w:r w:rsidRPr="00E5734D">
        <w:rPr>
          <w:rFonts w:ascii="Calibri Light" w:hAnsi="Calibri Light" w:cs="Calibri Light"/>
          <w:noProof/>
          <w:sz w:val="24"/>
          <w:szCs w:val="24"/>
        </w:rPr>
        <w:drawing>
          <wp:inline distT="0" distB="0" distL="0" distR="0" wp14:anchorId="7123CFD2" wp14:editId="573A24FC">
            <wp:extent cx="5225288" cy="2939923"/>
            <wp:effectExtent l="0" t="0" r="0" b="0"/>
            <wp:docPr id="1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664742" name=""/>
                    <pic:cNvPicPr/>
                  </pic:nvPicPr>
                  <pic:blipFill>
                    <a:blip r:embed="rId25"/>
                    <a:stretch>
                      <a:fillRect/>
                    </a:stretch>
                  </pic:blipFill>
                  <pic:spPr>
                    <a:xfrm>
                      <a:off x="0" y="0"/>
                      <a:ext cx="5224780" cy="2939415"/>
                    </a:xfrm>
                    <a:prstGeom prst="rect">
                      <a:avLst/>
                    </a:prstGeom>
                  </pic:spPr>
                </pic:pic>
              </a:graphicData>
            </a:graphic>
          </wp:inline>
        </w:drawing>
      </w:r>
    </w:p>
    <w:p w14:paraId="1306680E" w14:textId="77777777" w:rsidR="00E5734D" w:rsidRPr="00E5734D" w:rsidRDefault="00166E89" w:rsidP="00E5734D">
      <w:pPr>
        <w:ind w:left="425"/>
        <w:jc w:val="center"/>
        <w:rPr>
          <w:rFonts w:ascii="Calibri Light" w:hAnsi="Calibri Light" w:cs="Calibri Light"/>
          <w:i/>
          <w:iCs/>
          <w:sz w:val="24"/>
          <w:szCs w:val="24"/>
          <w:lang w:val="en-ID"/>
        </w:rPr>
      </w:pPr>
      <w:r w:rsidRPr="00E5734D">
        <w:rPr>
          <w:rFonts w:ascii="Calibri Light" w:hAnsi="Calibri Light" w:cs="Calibri Light"/>
          <w:b/>
          <w:bCs/>
          <w:i/>
          <w:iCs/>
          <w:sz w:val="24"/>
          <w:szCs w:val="24"/>
          <w:lang w:val="en-ID"/>
        </w:rPr>
        <w:t>Figure 8.</w:t>
      </w:r>
      <w:r w:rsidRPr="00E5734D">
        <w:rPr>
          <w:rFonts w:ascii="Calibri Light" w:hAnsi="Calibri Light" w:cs="Calibri Light"/>
          <w:i/>
          <w:iCs/>
          <w:sz w:val="24"/>
          <w:szCs w:val="24"/>
          <w:lang w:val="en-ID"/>
        </w:rPr>
        <w:t xml:space="preserve"> Digital Literacy in Bystander Intervention Positive</w:t>
      </w:r>
    </w:p>
    <w:p w14:paraId="77D2AE69" w14:textId="77777777" w:rsidR="00166E89" w:rsidRPr="00E5734D" w:rsidRDefault="00166E89" w:rsidP="00E5734D">
      <w:pPr>
        <w:ind w:left="425"/>
        <w:jc w:val="center"/>
        <w:rPr>
          <w:rFonts w:ascii="Calibri Light" w:hAnsi="Calibri Light" w:cs="Calibri Light"/>
          <w:i/>
          <w:iCs/>
          <w:sz w:val="24"/>
          <w:szCs w:val="24"/>
          <w:lang w:val="en-ID"/>
        </w:rPr>
      </w:pPr>
      <w:r w:rsidRPr="00E5734D">
        <w:rPr>
          <w:rFonts w:ascii="Calibri Light" w:hAnsi="Calibri Light" w:cs="Calibri Light"/>
          <w:i/>
          <w:iCs/>
          <w:sz w:val="24"/>
          <w:szCs w:val="24"/>
          <w:lang w:val="en-ID"/>
        </w:rPr>
        <w:t>(Source: Research Results, 2024)</w:t>
      </w:r>
    </w:p>
    <w:p w14:paraId="6879DD5D" w14:textId="77777777" w:rsidR="00166E89" w:rsidRPr="00E5734D" w:rsidRDefault="00166E89" w:rsidP="00E5734D">
      <w:pPr>
        <w:spacing w:before="120" w:after="120"/>
        <w:ind w:left="425"/>
        <w:jc w:val="both"/>
        <w:rPr>
          <w:rFonts w:ascii="Calibri Light" w:hAnsi="Calibri Light" w:cs="Calibri Light"/>
          <w:sz w:val="24"/>
          <w:szCs w:val="24"/>
        </w:rPr>
      </w:pPr>
      <w:r w:rsidRPr="00E5734D">
        <w:rPr>
          <w:rFonts w:ascii="Calibri Light" w:hAnsi="Calibri Light" w:cs="Calibri Light"/>
          <w:sz w:val="24"/>
          <w:szCs w:val="24"/>
          <w:lang w:val="en-ID"/>
        </w:rPr>
        <w:t xml:space="preserve">In Figure 8, it can be explained that the importance of digital literacy in avoiding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and encouraging the courage to carry out </w:t>
      </w:r>
      <w:r w:rsidRPr="00E5734D">
        <w:rPr>
          <w:rFonts w:ascii="Calibri Light" w:hAnsi="Calibri Light" w:cs="Calibri Light"/>
          <w:i/>
          <w:iCs/>
          <w:sz w:val="24"/>
          <w:szCs w:val="24"/>
          <w:lang w:val="en-ID"/>
        </w:rPr>
        <w:t xml:space="preserve">positive bystander intervention </w:t>
      </w:r>
      <w:r w:rsidRPr="00E5734D">
        <w:rPr>
          <w:rFonts w:ascii="Calibri Light" w:hAnsi="Calibri Light" w:cs="Calibri Light"/>
          <w:sz w:val="24"/>
          <w:szCs w:val="24"/>
          <w:lang w:val="en-ID"/>
        </w:rPr>
        <w:t xml:space="preserve">is undoubted, that digital literacy allows social media users to not only understand how to use technology but also understand the social, ethical, and psychological impacts of interactions in cyberspace. </w:t>
      </w:r>
      <w:r w:rsidRPr="00E5734D">
        <w:rPr>
          <w:rFonts w:ascii="Calibri Light" w:hAnsi="Calibri Light" w:cs="Calibri Light"/>
          <w:sz w:val="24"/>
          <w:szCs w:val="24"/>
        </w:rPr>
        <w:t>Here are several reasons Why digital literacy is very important:</w:t>
      </w:r>
    </w:p>
    <w:p w14:paraId="262E364B"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Understand the Consequences of Online Actions. Digital literacy teaches users to understand that actions in cyberspace have real consequences. Many people are involved in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without realizing how big the impact towards the victim. With good digital literacy, a person can understand that comments or actions negative online can​ cause emotional trauma, stress, or even depression in others. Awareness This Can prevent somebody from following as well as in bullying actions.</w:t>
      </w:r>
    </w:p>
    <w:p w14:paraId="55E5983D"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Critical of Information Received (Preventing Misinformation). One important element in digital literacy is evaluating and sorting information. When someone sees or reads something on social media, those with good digital literacy will be more sceptical and will not immediately believe or react to the information. This is very important in preventing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because many online attacks are driven by misinformation, rumours, or misinformation that is spread.</w:t>
      </w:r>
    </w:p>
    <w:p w14:paraId="640E3074"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Strengthening Digital Ethics and Empathy. Digital literacy is not only about technical skills but also about digital ethics. Social media users who have high digital literacy tend to better understand online ethics principles such as respecting privacy, not posting harmful content, and being empathetic towards others. This helps create a healthier environment on social media, where users not only avoid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but also treat others better.</w:t>
      </w:r>
    </w:p>
    <w:p w14:paraId="0F65B93F"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lastRenderedPageBreak/>
        <w:t xml:space="preserve">Push </w:t>
      </w:r>
      <w:r w:rsidRPr="00E5734D">
        <w:rPr>
          <w:rFonts w:ascii="Calibri Light" w:hAnsi="Calibri Light" w:cs="Calibri Light"/>
          <w:i/>
          <w:iCs/>
          <w:sz w:val="24"/>
          <w:szCs w:val="24"/>
        </w:rPr>
        <w:t>Bystander Intervention Positive</w:t>
      </w:r>
      <w:r w:rsidRPr="00E5734D">
        <w:rPr>
          <w:rFonts w:ascii="Calibri Light" w:hAnsi="Calibri Light" w:cs="Calibri Light"/>
          <w:sz w:val="24"/>
          <w:szCs w:val="24"/>
        </w:rPr>
        <w:t xml:space="preserve">. Digital literacy also provides the courage and skill to act as a </w:t>
      </w:r>
      <w:r w:rsidRPr="00E5734D">
        <w:rPr>
          <w:rFonts w:ascii="Calibri Light" w:hAnsi="Calibri Light" w:cs="Calibri Light"/>
          <w:i/>
          <w:iCs/>
          <w:sz w:val="24"/>
          <w:szCs w:val="24"/>
        </w:rPr>
        <w:t>bystander intervention</w:t>
      </w:r>
      <w:r w:rsidRPr="00E5734D">
        <w:rPr>
          <w:rFonts w:ascii="Calibri Light" w:hAnsi="Calibri Light" w:cs="Calibri Light"/>
          <w:sz w:val="24"/>
          <w:szCs w:val="24"/>
        </w:rPr>
        <w:t xml:space="preserve">. Often, people who witness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action feel hesitant to mix hands Because they are Afraid of will reaction from the perpetrator or Because They know the method best for act. With digital literacy, a person can Study effective ways​ to become proactive </w:t>
      </w:r>
      <w:r w:rsidRPr="00E5734D">
        <w:rPr>
          <w:rFonts w:ascii="Calibri Light" w:hAnsi="Calibri Light" w:cs="Calibri Light"/>
          <w:i/>
          <w:iCs/>
          <w:sz w:val="24"/>
          <w:szCs w:val="24"/>
        </w:rPr>
        <w:t>bystanders</w:t>
      </w:r>
      <w:r w:rsidRPr="00E5734D">
        <w:rPr>
          <w:rFonts w:ascii="Calibri Light" w:hAnsi="Calibri Light" w:cs="Calibri Light"/>
          <w:sz w:val="24"/>
          <w:szCs w:val="24"/>
        </w:rPr>
        <w:t>, such as:</w:t>
      </w:r>
    </w:p>
    <w:p w14:paraId="4C8056F7"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Report content or inappropriate behaviour​ properly.</w:t>
      </w:r>
    </w:p>
    <w:p w14:paraId="72951A98"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Contacting the victim directly to give moral support.</w:t>
      </w:r>
    </w:p>
    <w:p w14:paraId="5D2A2364"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Defending the victim in public, but in a way that does not add tension.</w:t>
      </w:r>
    </w:p>
    <w:p w14:paraId="349C9C01"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Push positive conversation​ to divert toxic dynamics.​</w:t>
      </w:r>
    </w:p>
    <w:p w14:paraId="7719A2AF"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 xml:space="preserve">Individuals who understand the dynamics of the virtual world will tend to intervene when they see action </w:t>
      </w:r>
      <w:r w:rsidRPr="00E5734D">
        <w:rPr>
          <w:rFonts w:ascii="Calibri Light" w:hAnsi="Calibri Light" w:cs="Calibri Light"/>
          <w:i/>
          <w:iCs/>
          <w:sz w:val="24"/>
          <w:szCs w:val="24"/>
        </w:rPr>
        <w:t xml:space="preserve">bullying </w:t>
      </w:r>
      <w:r w:rsidRPr="00E5734D">
        <w:rPr>
          <w:rFonts w:ascii="Calibri Light" w:hAnsi="Calibri Light" w:cs="Calibri Light"/>
          <w:sz w:val="24"/>
          <w:szCs w:val="24"/>
        </w:rPr>
        <w:t>instead of only becoming passive.</w:t>
      </w:r>
    </w:p>
    <w:p w14:paraId="2D8308FD"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Reducing the Effects of </w:t>
      </w:r>
      <w:r w:rsidRPr="00E5734D">
        <w:rPr>
          <w:rFonts w:ascii="Calibri Light" w:hAnsi="Calibri Light" w:cs="Calibri Light"/>
          <w:i/>
          <w:iCs/>
          <w:sz w:val="24"/>
          <w:szCs w:val="24"/>
          <w:lang w:val="en-ID"/>
        </w:rPr>
        <w:t xml:space="preserve">Echo Chambers </w:t>
      </w:r>
      <w:r w:rsidRPr="00E5734D">
        <w:rPr>
          <w:rFonts w:ascii="Calibri Light" w:hAnsi="Calibri Light" w:cs="Calibri Light"/>
          <w:sz w:val="24"/>
          <w:szCs w:val="24"/>
          <w:lang w:val="en-ID"/>
        </w:rPr>
        <w:t xml:space="preserve">and Confirmation Bias. Digital literacy also helps reduce the effects of </w:t>
      </w:r>
      <w:r w:rsidRPr="00E5734D">
        <w:rPr>
          <w:rFonts w:ascii="Calibri Light" w:hAnsi="Calibri Light" w:cs="Calibri Light"/>
          <w:i/>
          <w:iCs/>
          <w:sz w:val="24"/>
          <w:szCs w:val="24"/>
          <w:lang w:val="en-ID"/>
        </w:rPr>
        <w:t xml:space="preserve">echo chambers </w:t>
      </w:r>
      <w:r w:rsidRPr="00E5734D">
        <w:rPr>
          <w:rFonts w:ascii="Calibri Light" w:hAnsi="Calibri Light" w:cs="Calibri Light"/>
          <w:sz w:val="24"/>
          <w:szCs w:val="24"/>
          <w:lang w:val="en-ID"/>
        </w:rPr>
        <w:t xml:space="preserve">and confirmation bias, where a person is only exposed to views or information that aligns with their beliefs. Users who filter and evaluate information more critically are more open to diverse viewpoints. This helps them avoid getting caught up in negative narratives or groups that encourage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and makes them better equipped to question actions that harm others.</w:t>
      </w:r>
    </w:p>
    <w:p w14:paraId="16FC9DAA"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rPr>
      </w:pPr>
      <w:r w:rsidRPr="00E5734D">
        <w:rPr>
          <w:rFonts w:ascii="Calibri Light" w:hAnsi="Calibri Light" w:cs="Calibri Light"/>
          <w:sz w:val="24"/>
          <w:szCs w:val="24"/>
          <w:lang w:val="en-ID"/>
        </w:rPr>
        <w:t xml:space="preserve">Increasing the Courage to Speak Up Many users may be afraid to take a stand against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for fear of being the next target. Digital literacy provides an understanding of how to protect oneself online, such as using anonymity features, blocking aggressive accounts, or activating privacy settings. </w:t>
      </w:r>
      <w:r w:rsidRPr="00E5734D">
        <w:rPr>
          <w:rFonts w:ascii="Calibri Light" w:hAnsi="Calibri Light" w:cs="Calibri Light"/>
          <w:sz w:val="24"/>
          <w:szCs w:val="24"/>
        </w:rPr>
        <w:t xml:space="preserve">This can give somebody the courage to oppose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without feeling threatened.</w:t>
      </w:r>
    </w:p>
    <w:p w14:paraId="74394EBB"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Reducing Negative Anonymity. One reason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thrives is the anonymity of social media. Digital literacy helps users realize that anonymity should not be used to hurt others but should be a tool to protect personal privacy. Digitally </w:t>
      </w:r>
      <w:r w:rsidRPr="00E5734D">
        <w:rPr>
          <w:rFonts w:ascii="Calibri Light" w:hAnsi="Calibri Light" w:cs="Calibri Light"/>
          <w:i/>
          <w:iCs/>
          <w:sz w:val="24"/>
          <w:szCs w:val="24"/>
          <w:lang w:val="en-ID"/>
        </w:rPr>
        <w:t xml:space="preserve">literate users </w:t>
      </w:r>
      <w:r w:rsidRPr="00E5734D">
        <w:rPr>
          <w:rFonts w:ascii="Calibri Light" w:hAnsi="Calibri Light" w:cs="Calibri Light"/>
          <w:sz w:val="24"/>
          <w:szCs w:val="24"/>
          <w:lang w:val="en-ID"/>
        </w:rPr>
        <w:t>can also recognize that their actions still leave a digital footprint that can be traced, so they will be more careful in their actions.</w:t>
      </w:r>
    </w:p>
    <w:p w14:paraId="558E632E"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Become Positive </w:t>
      </w:r>
      <w:r w:rsidRPr="00E5734D">
        <w:rPr>
          <w:rFonts w:ascii="Calibri Light" w:hAnsi="Calibri Light" w:cs="Calibri Light"/>
          <w:i/>
          <w:iCs/>
          <w:sz w:val="24"/>
          <w:szCs w:val="24"/>
        </w:rPr>
        <w:t xml:space="preserve">Role </w:t>
      </w:r>
      <w:r w:rsidRPr="00E5734D">
        <w:rPr>
          <w:rFonts w:ascii="Calibri Light" w:hAnsi="Calibri Light" w:cs="Calibri Light"/>
          <w:sz w:val="24"/>
          <w:szCs w:val="24"/>
        </w:rPr>
        <w:t xml:space="preserve">Models. Educated Users​ with Good digital literacy can be </w:t>
      </w:r>
      <w:r w:rsidRPr="00E5734D">
        <w:rPr>
          <w:rFonts w:ascii="Calibri Light" w:hAnsi="Calibri Light" w:cs="Calibri Light"/>
          <w:i/>
          <w:iCs/>
          <w:sz w:val="24"/>
          <w:szCs w:val="24"/>
        </w:rPr>
        <w:t xml:space="preserve">role models </w:t>
      </w:r>
      <w:r w:rsidRPr="00E5734D">
        <w:rPr>
          <w:rFonts w:ascii="Calibri Light" w:hAnsi="Calibri Light" w:cs="Calibri Light"/>
          <w:sz w:val="24"/>
          <w:szCs w:val="24"/>
        </w:rPr>
        <w:t xml:space="preserve">in cyberspace. They Can promote good behaviour, give​ examples in comments or interact positively, and educate others about the impact of bad </w:t>
      </w:r>
      <w:r w:rsidRPr="00E5734D">
        <w:rPr>
          <w:rFonts w:ascii="Calibri Light" w:hAnsi="Calibri Light" w:cs="Calibri Light"/>
          <w:i/>
          <w:iCs/>
          <w:sz w:val="24"/>
          <w:szCs w:val="24"/>
        </w:rPr>
        <w:t>cyberbullying</w:t>
      </w:r>
      <w:r w:rsidRPr="00E5734D">
        <w:rPr>
          <w:rFonts w:ascii="Calibri Light" w:hAnsi="Calibri Light" w:cs="Calibri Light"/>
          <w:sz w:val="24"/>
          <w:szCs w:val="24"/>
        </w:rPr>
        <w:t>. The presence of proactive and wise users​ is important for creating more social media culture​.</w:t>
      </w:r>
    </w:p>
    <w:p w14:paraId="527FB04E" w14:textId="77777777" w:rsidR="00166E89" w:rsidRPr="00E5734D" w:rsidRDefault="00166E89" w:rsidP="00E5734D">
      <w:pPr>
        <w:spacing w:before="120" w:after="120"/>
        <w:ind w:left="360"/>
        <w:jc w:val="both"/>
        <w:rPr>
          <w:rFonts w:ascii="Calibri Light" w:hAnsi="Calibri Light" w:cs="Calibri Light"/>
          <w:sz w:val="24"/>
          <w:szCs w:val="24"/>
        </w:rPr>
      </w:pPr>
      <w:r w:rsidRPr="00E5734D">
        <w:rPr>
          <w:rFonts w:ascii="Calibri Light" w:hAnsi="Calibri Light" w:cs="Calibri Light"/>
          <w:sz w:val="24"/>
          <w:szCs w:val="24"/>
        </w:rPr>
        <w:t xml:space="preserve">Digital literacy not only protects people from becoming perpetrators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but also empowers them to act as agents of change on social media. With increased awareness about digital ethics, critical thinking, and how to face difficult situations online, social media users can prevent and fight </w:t>
      </w:r>
      <w:r w:rsidRPr="00E5734D">
        <w:rPr>
          <w:rFonts w:ascii="Calibri Light" w:hAnsi="Calibri Light" w:cs="Calibri Light"/>
          <w:i/>
          <w:iCs/>
          <w:sz w:val="24"/>
          <w:szCs w:val="24"/>
        </w:rPr>
        <w:t>bullying</w:t>
      </w:r>
      <w:r w:rsidRPr="00E5734D">
        <w:rPr>
          <w:rFonts w:ascii="Calibri Light" w:hAnsi="Calibri Light" w:cs="Calibri Light"/>
          <w:sz w:val="24"/>
          <w:szCs w:val="24"/>
        </w:rPr>
        <w:t>, as well as set a good example​ for others.</w:t>
      </w:r>
    </w:p>
    <w:p w14:paraId="079B7CF3" w14:textId="0777F2E0" w:rsidR="00166E89" w:rsidRPr="00E5734D" w:rsidRDefault="006C32D2" w:rsidP="00E5734D">
      <w:pPr>
        <w:spacing w:before="120" w:after="120"/>
        <w:ind w:left="360"/>
        <w:rPr>
          <w:rFonts w:ascii="Calibri Light" w:hAnsi="Calibri Light" w:cs="Calibri Light"/>
          <w:b/>
          <w:bCs/>
          <w:sz w:val="24"/>
          <w:szCs w:val="24"/>
        </w:rPr>
      </w:pPr>
      <w:r w:rsidRPr="00E5734D">
        <w:rPr>
          <w:rFonts w:ascii="Calibri Light" w:hAnsi="Calibri Light" w:cs="Calibri Light"/>
          <w:b/>
          <w:bCs/>
          <w:noProof/>
          <w:sz w:val="24"/>
          <w:szCs w:val="24"/>
        </w:rPr>
        <w:lastRenderedPageBreak/>
        <w:drawing>
          <wp:inline distT="0" distB="0" distL="0" distR="0" wp14:anchorId="05E89D09" wp14:editId="3A130A1E">
            <wp:extent cx="5734050" cy="3225800"/>
            <wp:effectExtent l="0" t="0" r="0" b="0"/>
            <wp:docPr id="1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a:picLocks noChangeAspect="1" noChangeArrowheads="1"/>
                    </pic:cNvPicPr>
                  </pic:nvPicPr>
                  <pic:blipFill>
                    <a:blip r:embed="rId26">
                      <a:extLst>
                        <a:ext uri="{28A0092B-C50C-407E-A947-70E740481C1C}">
                          <a14:useLocalDpi xmlns:a14="http://schemas.microsoft.com/office/drawing/2010/main" val="0"/>
                        </a:ext>
                      </a:extLst>
                    </a:blip>
                    <a:srcRect r="-23"/>
                    <a:stretch>
                      <a:fillRect/>
                    </a:stretch>
                  </pic:blipFill>
                  <pic:spPr bwMode="auto">
                    <a:xfrm>
                      <a:off x="0" y="0"/>
                      <a:ext cx="5734050" cy="3225800"/>
                    </a:xfrm>
                    <a:prstGeom prst="rect">
                      <a:avLst/>
                    </a:prstGeom>
                    <a:noFill/>
                    <a:ln>
                      <a:noFill/>
                    </a:ln>
                  </pic:spPr>
                </pic:pic>
              </a:graphicData>
            </a:graphic>
          </wp:inline>
        </w:drawing>
      </w:r>
    </w:p>
    <w:p w14:paraId="73153D3B"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b/>
          <w:bCs/>
          <w:i/>
          <w:iCs/>
          <w:sz w:val="24"/>
          <w:szCs w:val="24"/>
        </w:rPr>
        <w:t>Figure 9.</w:t>
      </w:r>
      <w:r w:rsidRPr="00E5734D">
        <w:rPr>
          <w:rFonts w:ascii="Calibri Light" w:hAnsi="Calibri Light" w:cs="Calibri Light"/>
          <w:i/>
          <w:iCs/>
          <w:sz w:val="24"/>
          <w:szCs w:val="24"/>
        </w:rPr>
        <w:t xml:space="preserve"> Communication Model Interactional in Bystander Intervention Positive on </w:t>
      </w:r>
      <w:proofErr w:type="spellStart"/>
      <w:r w:rsidRPr="00E5734D">
        <w:rPr>
          <w:rFonts w:ascii="Calibri Light" w:hAnsi="Calibri Light" w:cs="Calibri Light"/>
          <w:i/>
          <w:iCs/>
          <w:sz w:val="24"/>
          <w:szCs w:val="24"/>
        </w:rPr>
        <w:t>behaviour</w:t>
      </w:r>
      <w:proofErr w:type="spellEnd"/>
      <w:r w:rsidRPr="00E5734D">
        <w:rPr>
          <w:rFonts w:ascii="Calibri Light" w:hAnsi="Calibri Light" w:cs="Calibri Light"/>
          <w:i/>
          <w:iCs/>
          <w:sz w:val="24"/>
          <w:szCs w:val="24"/>
        </w:rPr>
        <w:t xml:space="preserve"> Cyberbullying</w:t>
      </w:r>
    </w:p>
    <w:p w14:paraId="10DB012A"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 xml:space="preserve">(Source: Adapted from </w:t>
      </w:r>
      <w:proofErr w:type="spellStart"/>
      <w:r w:rsidRPr="00E5734D">
        <w:rPr>
          <w:rFonts w:ascii="Calibri Light" w:hAnsi="Calibri Light" w:cs="Calibri Light"/>
          <w:i/>
          <w:iCs/>
          <w:sz w:val="24"/>
          <w:szCs w:val="24"/>
        </w:rPr>
        <w:t>Gudykunts</w:t>
      </w:r>
      <w:proofErr w:type="spellEnd"/>
      <w:r w:rsidRPr="00E5734D">
        <w:rPr>
          <w:rFonts w:ascii="Calibri Light" w:hAnsi="Calibri Light" w:cs="Calibri Light"/>
          <w:i/>
          <w:iCs/>
          <w:sz w:val="24"/>
          <w:szCs w:val="24"/>
        </w:rPr>
        <w:t xml:space="preserve"> &amp; Kim, 2003)</w:t>
      </w:r>
    </w:p>
    <w:p w14:paraId="3CC85E22" w14:textId="77777777" w:rsidR="00166E89" w:rsidRPr="00E5734D" w:rsidRDefault="00166E89" w:rsidP="00E5734D">
      <w:pPr>
        <w:ind w:left="360"/>
        <w:jc w:val="both"/>
        <w:rPr>
          <w:rFonts w:ascii="Calibri Light" w:hAnsi="Calibri Light" w:cs="Calibri Light"/>
          <w:sz w:val="24"/>
          <w:szCs w:val="24"/>
        </w:rPr>
      </w:pPr>
      <w:r w:rsidRPr="00E5734D">
        <w:rPr>
          <w:rFonts w:ascii="Calibri Light" w:hAnsi="Calibri Light" w:cs="Calibri Light"/>
          <w:sz w:val="24"/>
          <w:szCs w:val="24"/>
        </w:rPr>
        <w:t xml:space="preserve">Communication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Kim's Interactional Model: In this model, participants communicate with each other, exchange positions as sender and recipient messages, and form meaning together with the method send and receiving bait back. The feed comes back in this model. Not happen in a way simultaneously, but slowly and not directly. According to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 encoding messages and encryption comeback messages is an interactive process influenced by conceptual filters categorized as culture, social culture, </w:t>
      </w:r>
      <w:proofErr w:type="spellStart"/>
      <w:r w:rsidRPr="00E5734D">
        <w:rPr>
          <w:rFonts w:ascii="Calibri Light" w:hAnsi="Calibri Light" w:cs="Calibri Light"/>
          <w:sz w:val="24"/>
          <w:szCs w:val="24"/>
        </w:rPr>
        <w:t>psychoculture</w:t>
      </w:r>
      <w:proofErr w:type="spellEnd"/>
      <w:r w:rsidRPr="00E5734D">
        <w:rPr>
          <w:rFonts w:ascii="Calibri Light" w:hAnsi="Calibri Light" w:cs="Calibri Light"/>
          <w:sz w:val="24"/>
          <w:szCs w:val="24"/>
        </w:rPr>
        <w:t xml:space="preserve"> and environment </w:t>
      </w:r>
      <w:r w:rsidRPr="00E5734D">
        <w:rPr>
          <w:rFonts w:ascii="Calibri Light" w:hAnsi="Calibri Light" w:cs="Calibri Light"/>
          <w:sz w:val="24"/>
          <w:szCs w:val="24"/>
        </w:rPr>
        <w:fldChar w:fldCharType="begin" w:fldLock="1"/>
      </w:r>
      <w:r w:rsidRPr="00E5734D">
        <w:rPr>
          <w:rFonts w:ascii="Calibri Light" w:hAnsi="Calibri Light" w:cs="Calibri Light"/>
          <w:sz w:val="24"/>
          <w:szCs w:val="24"/>
        </w:rPr>
        <w:instrText>ADDIN CSL_CITATION {"citationItems":[{"id":"ITEM-1","itemData":{"abstract":"Cultural diversity in Indonesia has positive and negative impacts. Generally, the positive impact is becoming a nation's wealth that could be a capital to unite the nation. In the other hand, the negative impact which occurred if this cultural diversity can not be integrated and well-organized so it will make misinterpret which is ultimately can lead to conflict and discord nation. This study aims to 1) analyze the communication effectiveness, 2) analyze intercultural communication barriers which occurred between Sundanese and non-Sundanese, 3) analyze the influence of intercultural communication barriers on the communication effectiveness between Sundanese and non-Sundanese. The research is located in Tanjungbaru village, Cikarang Timur district, Bekasi Regency considering the number of migrants with diverse ethnics. The methodology of this research was survey research method (explanatory), with the questionnaire as a research instrument, and supported by qualitative data that obtained through in-depth interviews to the informants. The sampling technique that used was simple random sampling with 40 pairs of friends that have different cultures. The statistical analysis used multiple linear regression test that the result showed that there is a significant influence in intercultural communication barriers on communication effectiveness. The most significant influence on the effectiveness communication of the sequential is psychocultural barriers, cultural barriers and environmental barriers.","author":[{"dropping-particle":"","family":"Ananda","given":"Lingga Detia","non-dropping-particle":"","parse-names":false,"suffix":""},{"dropping-particle":"","family":"Sarwoprasodjo","given":"Sarwititi","non-dropping-particle":"","parse-names":false,"suffix":""}],"container-title":"Jurnal Komunikasi Pembangunan","id":"ITEM-1","issue":"2","issued":{"date-parts":[["2017"]]},"page":"144-160","title":"The Influence of Intercultural Communication barriers between Sundanese and Non-Sundanese on Communication Effectiveness","type":"article-journal","volume":"15"},"uris":["http://www.mendeley.com/documents/?uuid=23eb9d8f-1afd-4fd0-8055-f170c55eea2c"]}],"mendeley":{"formattedCitation":"[31]","plainTextFormattedCitation":"[31]","previouslyFormattedCitation":"[31]"},"properties":{"noteIndex":0},"schema":"https://github.com/citation-style-language/schema/raw/master/csl-citation.json"}</w:instrText>
      </w:r>
      <w:r w:rsidRPr="00E5734D">
        <w:rPr>
          <w:rFonts w:ascii="Calibri Light" w:hAnsi="Calibri Light" w:cs="Calibri Light"/>
          <w:sz w:val="24"/>
          <w:szCs w:val="24"/>
        </w:rPr>
        <w:fldChar w:fldCharType="separate"/>
      </w:r>
      <w:r w:rsidRPr="00E5734D">
        <w:rPr>
          <w:rFonts w:ascii="Calibri Light" w:hAnsi="Calibri Light" w:cs="Calibri Light"/>
          <w:noProof/>
          <w:sz w:val="24"/>
          <w:szCs w:val="24"/>
        </w:rPr>
        <w:t>[31]</w:t>
      </w:r>
      <w:r w:rsidRPr="00E5734D">
        <w:rPr>
          <w:rFonts w:ascii="Calibri Light" w:hAnsi="Calibri Light" w:cs="Calibri Light"/>
          <w:sz w:val="24"/>
          <w:szCs w:val="24"/>
        </w:rPr>
        <w:fldChar w:fldCharType="end"/>
      </w:r>
      <w:r w:rsidRPr="00E5734D">
        <w:rPr>
          <w:rFonts w:ascii="Calibri Light" w:hAnsi="Calibri Light" w:cs="Calibri Light"/>
          <w:sz w:val="24"/>
          <w:szCs w:val="24"/>
        </w:rPr>
        <w:t>.</w:t>
      </w:r>
    </w:p>
    <w:p w14:paraId="6DD008D4" w14:textId="77777777" w:rsidR="00166E89" w:rsidRPr="00E5734D" w:rsidRDefault="00166E89" w:rsidP="00E5734D">
      <w:pPr>
        <w:ind w:left="360"/>
        <w:jc w:val="both"/>
        <w:rPr>
          <w:rFonts w:ascii="Calibri Light" w:hAnsi="Calibri Light" w:cs="Calibri Light"/>
          <w:sz w:val="24"/>
          <w:szCs w:val="24"/>
        </w:rPr>
      </w:pPr>
      <w:r w:rsidRPr="00E5734D">
        <w:rPr>
          <w:rFonts w:ascii="Calibri Light" w:hAnsi="Calibri Light" w:cs="Calibri Light"/>
          <w:sz w:val="24"/>
          <w:szCs w:val="24"/>
        </w:rPr>
        <w:t xml:space="preserve">According to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 communication interaction, encoding, and decoding of messages are heavily influenced by conceptual filters, including factor culture, social culture, psycho culture, and environment. In the context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in Indonesia, factors like these play a big role in influencing how bullying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is accepted, normalized, or even maintained as part of social interaction.</w:t>
      </w:r>
      <w:r w:rsidR="00E5734D">
        <w:rPr>
          <w:rFonts w:ascii="Calibri Light" w:hAnsi="Calibri Light" w:cs="Calibri Light"/>
          <w:sz w:val="24"/>
          <w:szCs w:val="24"/>
        </w:rPr>
        <w:t xml:space="preserve"> </w:t>
      </w:r>
      <w:r w:rsidRPr="00E5734D">
        <w:rPr>
          <w:rFonts w:ascii="Calibri Light" w:hAnsi="Calibri Light" w:cs="Calibri Light"/>
          <w:sz w:val="24"/>
          <w:szCs w:val="24"/>
        </w:rPr>
        <w:t xml:space="preserve">This is an analysis of impact factors of social culture, psycho culture, and environment related to action </w:t>
      </w:r>
      <w:r w:rsidRPr="00E5734D">
        <w:rPr>
          <w:rFonts w:ascii="Calibri Light" w:hAnsi="Calibri Light" w:cs="Calibri Light"/>
          <w:i/>
          <w:iCs/>
          <w:sz w:val="24"/>
          <w:szCs w:val="24"/>
        </w:rPr>
        <w:t xml:space="preserve">bullying </w:t>
      </w:r>
      <w:r w:rsidRPr="00E5734D">
        <w:rPr>
          <w:rFonts w:ascii="Calibri Light" w:hAnsi="Calibri Light" w:cs="Calibri Light"/>
          <w:sz w:val="24"/>
          <w:szCs w:val="24"/>
        </w:rPr>
        <w:t>in Indonesia:</w:t>
      </w:r>
    </w:p>
    <w:p w14:paraId="60EF9BFC" w14:textId="77777777" w:rsidR="00166E89" w:rsidRPr="00E5734D" w:rsidRDefault="00166E89" w:rsidP="00E5734D">
      <w:pPr>
        <w:ind w:left="360"/>
        <w:jc w:val="center"/>
        <w:rPr>
          <w:rFonts w:ascii="Calibri Light" w:hAnsi="Calibri Light" w:cs="Calibri Light"/>
          <w:sz w:val="24"/>
          <w:szCs w:val="24"/>
        </w:rPr>
      </w:pPr>
      <w:r w:rsidRPr="00E5734D">
        <w:rPr>
          <w:rFonts w:ascii="Calibri Light" w:hAnsi="Calibri Light" w:cs="Calibri Light"/>
          <w:noProof/>
          <w:sz w:val="24"/>
          <w:szCs w:val="24"/>
        </w:rPr>
        <w:object w:dxaOrig="7066" w:dyaOrig="3735" w14:anchorId="47DD0B8E">
          <v:shape id="Chart 3" o:spid="_x0000_i1027" type="#_x0000_t75" style="width:353.5pt;height:187pt;visibility:visible" o:ole="">
            <v:imagedata r:id="rId27" o:title=""/>
            <o:lock v:ext="edit" aspectratio="f"/>
          </v:shape>
          <o:OLEObject Type="Embed" ProgID="Excel.Sheet.8" ShapeID="Chart 3" DrawAspect="Content" ObjectID="_1805652305" r:id="rId28">
            <o:FieldCodes>\s</o:FieldCodes>
          </o:OLEObject>
        </w:object>
      </w:r>
    </w:p>
    <w:p w14:paraId="633FECD5"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Figure 10. Socio-Cultural, Psychocultural and Environmental Factors</w:t>
      </w:r>
    </w:p>
    <w:p w14:paraId="266DA2DD"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(Source: Research Results, 2024)</w:t>
      </w:r>
    </w:p>
    <w:p w14:paraId="570DB8F2" w14:textId="77777777" w:rsidR="00166E89" w:rsidRPr="00E5734D" w:rsidRDefault="00166E89" w:rsidP="00E5734D">
      <w:pPr>
        <w:numPr>
          <w:ilvl w:val="0"/>
          <w:numId w:val="37"/>
        </w:numPr>
        <w:spacing w:before="120" w:after="120"/>
        <w:ind w:left="714" w:hanging="357"/>
        <w:jc w:val="both"/>
        <w:rPr>
          <w:rFonts w:ascii="Calibri Light" w:hAnsi="Calibri Light" w:cs="Calibri Light"/>
          <w:sz w:val="24"/>
          <w:szCs w:val="24"/>
          <w:lang w:val="en-ID"/>
        </w:rPr>
      </w:pPr>
      <w:r w:rsidRPr="00E5734D">
        <w:rPr>
          <w:rFonts w:ascii="Calibri Light" w:hAnsi="Calibri Light" w:cs="Calibri Light"/>
          <w:sz w:val="24"/>
          <w:szCs w:val="24"/>
        </w:rPr>
        <w:t xml:space="preserve">Socio-Cultural Influence with a percentage of 41%. </w:t>
      </w:r>
      <w:r w:rsidRPr="00E5734D">
        <w:rPr>
          <w:rFonts w:ascii="Calibri Light" w:hAnsi="Calibri Light" w:cs="Calibri Light"/>
          <w:sz w:val="24"/>
          <w:szCs w:val="24"/>
          <w:lang w:val="en-ID"/>
        </w:rPr>
        <w:t xml:space="preserve">Socio-cultural includes norms, values, and customs that exist in society. In Indonesia, several cultural and socio-cultural aspects can influence the normalization of </w:t>
      </w:r>
      <w:r w:rsidRPr="00E5734D">
        <w:rPr>
          <w:rFonts w:ascii="Calibri Light" w:hAnsi="Calibri Light" w:cs="Calibri Light"/>
          <w:i/>
          <w:iCs/>
          <w:sz w:val="24"/>
          <w:szCs w:val="24"/>
          <w:lang w:val="en-ID"/>
        </w:rPr>
        <w:t>bullying behavio</w:t>
      </w:r>
      <w:r w:rsidRPr="00E5734D">
        <w:rPr>
          <w:rFonts w:ascii="Calibri Light" w:hAnsi="Calibri Light" w:cs="Calibri Light"/>
          <w:sz w:val="24"/>
          <w:szCs w:val="24"/>
          <w:lang w:val="en-ID"/>
        </w:rPr>
        <w:t xml:space="preserve">ur, including </w:t>
      </w:r>
      <w:proofErr w:type="gramStart"/>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w:t>
      </w:r>
      <w:proofErr w:type="gramEnd"/>
    </w:p>
    <w:p w14:paraId="447D12C0"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Hierarchical and Authority Culture. Culture in Indonesia is often still very hierarchical. In social interactions, individuals who have higher power or social status are often considered more entitled to impose their opinions or take actions that can oppress others. In some cases, this can translate into </w:t>
      </w:r>
      <w:r w:rsidRPr="00E5734D">
        <w:rPr>
          <w:rFonts w:ascii="Calibri Light" w:hAnsi="Calibri Light" w:cs="Calibri Light"/>
          <w:i/>
          <w:iCs/>
          <w:sz w:val="24"/>
          <w:szCs w:val="24"/>
          <w:lang w:val="en-ID"/>
        </w:rPr>
        <w:t>bullying</w:t>
      </w:r>
      <w:r w:rsidRPr="00E5734D">
        <w:rPr>
          <w:rFonts w:ascii="Calibri Light" w:hAnsi="Calibri Light" w:cs="Calibri Light"/>
          <w:sz w:val="24"/>
          <w:szCs w:val="24"/>
          <w:lang w:val="en-ID"/>
        </w:rPr>
        <w:t xml:space="preserve">, where those who are weaker or different are targeted. This hierarchy can occur on social media because of popularity or social status, where people who are considered to have greater influence feel freer to make fun of or attack others </w:t>
      </w:r>
      <w:r w:rsidR="00E5734D">
        <w:rPr>
          <w:rFonts w:ascii="Calibri Light" w:hAnsi="Calibri Light" w:cs="Calibri Light"/>
          <w:sz w:val="24"/>
          <w:szCs w:val="24"/>
          <w:lang w:val="en-ID"/>
        </w:rPr>
        <w:fldChar w:fldCharType="begin" w:fldLock="1"/>
      </w:r>
      <w:r w:rsidR="00E5734D">
        <w:rPr>
          <w:rFonts w:ascii="Calibri Light" w:hAnsi="Calibri Light" w:cs="Calibri Light"/>
          <w:sz w:val="24"/>
          <w:szCs w:val="24"/>
          <w:lang w:val="en-ID"/>
        </w:rPr>
        <w:instrText>ADDIN CSL_CITATION {"citationItems":[{"id":"ITEM-1","itemData":{"container-title":"identitasunhas.com","id":"ITEM-1","issued":{"date-parts":[["2021"]]},"title":"Cyberbullying: Racun Sosial Media di Indonesia","type":"webpage"},"uris":["http://www.mendeley.com/documents/?uuid=7cb75690-fbcc-4aa2-9aa0-d1c2a086ee84"]}],"mendeley":{"formattedCitation":"[27]","manualFormatting":"(Cyberbullying: Racun Sosial Media Di Indonesia, 2021)","plainTextFormattedCitation":"[27]","previouslyFormattedCitation":"[27]"},"properties":{"noteIndex":0},"schema":"https://github.com/citation-style-language/schema/raw/master/csl-citation.json"}</w:instrText>
      </w:r>
      <w:r w:rsidR="00E5734D">
        <w:rPr>
          <w:rFonts w:ascii="Calibri Light" w:hAnsi="Calibri Light" w:cs="Calibri Light"/>
          <w:sz w:val="24"/>
          <w:szCs w:val="24"/>
          <w:lang w:val="en-ID"/>
        </w:rPr>
        <w:fldChar w:fldCharType="separate"/>
      </w:r>
      <w:r w:rsidRPr="00E5734D">
        <w:rPr>
          <w:rFonts w:ascii="Calibri Light" w:hAnsi="Calibri Light" w:cs="Calibri Light"/>
          <w:sz w:val="24"/>
          <w:szCs w:val="24"/>
          <w:lang w:val="en-ID"/>
        </w:rPr>
        <w:t>(</w:t>
      </w:r>
      <w:r w:rsidRPr="00E5734D">
        <w:rPr>
          <w:rFonts w:ascii="Calibri Light" w:hAnsi="Calibri Light" w:cs="Calibri Light"/>
          <w:i/>
          <w:sz w:val="24"/>
          <w:szCs w:val="24"/>
          <w:lang w:val="en-ID"/>
        </w:rPr>
        <w:t>Cyberbullying: Racun Sosial Media Di Indonesia</w:t>
      </w:r>
      <w:r w:rsidRPr="00E5734D">
        <w:rPr>
          <w:rFonts w:ascii="Calibri Light" w:hAnsi="Calibri Light" w:cs="Calibri Light"/>
          <w:sz w:val="24"/>
          <w:szCs w:val="24"/>
          <w:lang w:val="en-ID"/>
        </w:rPr>
        <w:t>, 2021)</w:t>
      </w:r>
      <w:r w:rsidR="00E5734D">
        <w:rPr>
          <w:rFonts w:ascii="Calibri Light" w:hAnsi="Calibri Light" w:cs="Calibri Light"/>
          <w:sz w:val="24"/>
          <w:szCs w:val="24"/>
          <w:lang w:val="en-ID"/>
        </w:rPr>
        <w:fldChar w:fldCharType="end"/>
      </w:r>
      <w:r w:rsidRPr="00E5734D">
        <w:rPr>
          <w:rFonts w:ascii="Calibri Light" w:hAnsi="Calibri Light" w:cs="Calibri Light"/>
          <w:sz w:val="24"/>
          <w:szCs w:val="24"/>
          <w:lang w:val="en-ID"/>
        </w:rPr>
        <w:t>.</w:t>
      </w:r>
    </w:p>
    <w:p w14:paraId="0D452CBD"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Normalization</w:t>
      </w:r>
      <w:r w:rsidR="00E5734D">
        <w:rPr>
          <w:rFonts w:ascii="Calibri Light" w:hAnsi="Calibri Light" w:cs="Calibri Light"/>
          <w:sz w:val="24"/>
          <w:szCs w:val="24"/>
        </w:rPr>
        <w:t xml:space="preserv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as Entertainment. In some parts cultures Indonesia, action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is often seen​ as part of humour or material jokes. Comedy shows on television or interaction at school often display mockery or insults as entertainment. This is cause many people think action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including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as something that is not serious and just " joking ". Context Social This gets people involved in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to feel that action they can accept Because That is " part of culture joking " </w:t>
      </w:r>
      <w:r w:rsidRPr="00E5734D">
        <w:rPr>
          <w:rFonts w:ascii="Calibri Light" w:hAnsi="Calibri Light" w:cs="Calibri Light"/>
          <w:sz w:val="24"/>
          <w:szCs w:val="24"/>
        </w:rPr>
        <w:fldChar w:fldCharType="begin" w:fldLock="1"/>
      </w:r>
      <w:r w:rsidRPr="00E5734D">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Pr="00E5734D">
        <w:rPr>
          <w:rFonts w:ascii="Calibri Light" w:hAnsi="Calibri Light" w:cs="Calibri Light"/>
          <w:sz w:val="24"/>
          <w:szCs w:val="24"/>
        </w:rPr>
        <w:fldChar w:fldCharType="separate"/>
      </w:r>
      <w:r w:rsidRPr="00E5734D">
        <w:rPr>
          <w:rFonts w:ascii="Calibri Light" w:hAnsi="Calibri Light" w:cs="Calibri Light"/>
          <w:sz w:val="24"/>
          <w:szCs w:val="24"/>
        </w:rPr>
        <w:t>[13]</w:t>
      </w:r>
      <w:r w:rsidRPr="00E5734D">
        <w:rPr>
          <w:rFonts w:ascii="Calibri Light" w:hAnsi="Calibri Light" w:cs="Calibri Light"/>
          <w:sz w:val="24"/>
          <w:szCs w:val="24"/>
        </w:rPr>
        <w:fldChar w:fldCharType="end"/>
      </w:r>
      <w:r w:rsidRPr="00E5734D">
        <w:rPr>
          <w:rFonts w:ascii="Calibri Light" w:hAnsi="Calibri Light" w:cs="Calibri Light"/>
          <w:sz w:val="24"/>
          <w:szCs w:val="24"/>
        </w:rPr>
        <w:t>.</w:t>
      </w:r>
    </w:p>
    <w:p w14:paraId="31D21219"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Conformity. In cultures that emphasize social harmony, like Indonesia, people are often reluctant to oppose current trends or speak up when they see negative actions, like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They tend to follow the applicable norms, even if the norm covers detrimental behaviour, such as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Conformity complicates intervention </w:t>
      </w:r>
      <w:r w:rsidRPr="00E5734D">
        <w:rPr>
          <w:rFonts w:ascii="Calibri Light" w:hAnsi="Calibri Light" w:cs="Calibri Light"/>
          <w:i/>
          <w:iCs/>
          <w:sz w:val="24"/>
          <w:szCs w:val="24"/>
        </w:rPr>
        <w:t>bystander</w:t>
      </w:r>
      <w:r w:rsidRPr="00E5734D">
        <w:rPr>
          <w:rFonts w:ascii="Calibri Light" w:hAnsi="Calibri Light" w:cs="Calibri Light"/>
          <w:sz w:val="24"/>
          <w:szCs w:val="24"/>
        </w:rPr>
        <w:t xml:space="preserve"> positive because people are worried that opposing existing trends will impact society.​</w:t>
      </w:r>
    </w:p>
    <w:p w14:paraId="630D0ED7" w14:textId="77777777" w:rsidR="00166E89" w:rsidRPr="00E5734D" w:rsidRDefault="00166E89" w:rsidP="00E5734D">
      <w:pPr>
        <w:numPr>
          <w:ilvl w:val="0"/>
          <w:numId w:val="37"/>
        </w:numPr>
        <w:spacing w:before="120" w:after="120"/>
        <w:jc w:val="both"/>
        <w:rPr>
          <w:rFonts w:ascii="Calibri Light" w:hAnsi="Calibri Light" w:cs="Calibri Light"/>
          <w:sz w:val="24"/>
          <w:szCs w:val="24"/>
          <w:lang w:val="en-ID"/>
        </w:rPr>
      </w:pPr>
      <w:r w:rsidRPr="00E5734D">
        <w:rPr>
          <w:rFonts w:ascii="Calibri Light" w:hAnsi="Calibri Light" w:cs="Calibri Light"/>
          <w:sz w:val="24"/>
          <w:szCs w:val="24"/>
        </w:rPr>
        <w:t xml:space="preserve">Influence Environment: 31%. The social environment in Indonesia also plays a role in creating conditions that allow </w:t>
      </w:r>
      <w:r w:rsidRPr="00E5734D">
        <w:rPr>
          <w:rFonts w:ascii="Calibri Light" w:hAnsi="Calibri Light" w:cs="Calibri Light"/>
          <w:i/>
          <w:iCs/>
          <w:sz w:val="24"/>
          <w:szCs w:val="24"/>
        </w:rPr>
        <w:t>cyberbullying</w:t>
      </w:r>
      <w:r w:rsidRPr="00E5734D">
        <w:rPr>
          <w:rFonts w:ascii="Calibri Light" w:hAnsi="Calibri Light" w:cs="Calibri Light"/>
          <w:sz w:val="24"/>
          <w:szCs w:val="24"/>
          <w:lang w:val="en-ID"/>
        </w:rPr>
        <w:t>. In this case, the environment includes family, school, community, and digital environment.</w:t>
      </w:r>
    </w:p>
    <w:p w14:paraId="06FF2C12"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Role of Family and Education: In some cases, children and adolescents who </w:t>
      </w:r>
      <w:r w:rsidRPr="00E5734D">
        <w:rPr>
          <w:rFonts w:ascii="Calibri Light" w:hAnsi="Calibri Light" w:cs="Calibri Light"/>
          <w:i/>
          <w:iCs/>
          <w:sz w:val="24"/>
          <w:szCs w:val="24"/>
          <w:lang w:val="en-ID"/>
        </w:rPr>
        <w:t xml:space="preserve">bully </w:t>
      </w:r>
      <w:r w:rsidRPr="00E5734D">
        <w:rPr>
          <w:rFonts w:ascii="Calibri Light" w:hAnsi="Calibri Light" w:cs="Calibri Light"/>
          <w:sz w:val="24"/>
          <w:szCs w:val="24"/>
          <w:lang w:val="en-ID"/>
        </w:rPr>
        <w:t xml:space="preserve">may come from a family or school environment that lacks understanding of </w:t>
      </w:r>
      <w:r w:rsidRPr="00E5734D">
        <w:rPr>
          <w:rFonts w:ascii="Calibri Light" w:hAnsi="Calibri Light" w:cs="Calibri Light"/>
          <w:sz w:val="24"/>
          <w:szCs w:val="24"/>
          <w:lang w:val="en-ID"/>
        </w:rPr>
        <w:lastRenderedPageBreak/>
        <w:t xml:space="preserve">emotional management and empathy. A lack of education about digital ethics and the impact </w:t>
      </w:r>
      <w:r w:rsidRPr="00E5734D">
        <w:rPr>
          <w:rFonts w:ascii="Calibri Light" w:hAnsi="Calibri Light" w:cs="Calibri Light"/>
          <w:i/>
          <w:iCs/>
          <w:sz w:val="24"/>
          <w:szCs w:val="24"/>
          <w:lang w:val="en-ID"/>
        </w:rPr>
        <w:t xml:space="preserve">of bullying </w:t>
      </w:r>
      <w:r w:rsidRPr="00E5734D">
        <w:rPr>
          <w:rFonts w:ascii="Calibri Light" w:hAnsi="Calibri Light" w:cs="Calibri Light"/>
          <w:sz w:val="24"/>
          <w:szCs w:val="24"/>
          <w:lang w:val="en-ID"/>
        </w:rPr>
        <w:t xml:space="preserve">in schools and families can reinforce this behaviour. If the closest social environment does not provide clear teaching about the ethics of interaction in cyberspace, individuals will feel that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is acceptable behaviour.</w:t>
      </w:r>
    </w:p>
    <w:p w14:paraId="064A597A"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Influence of Social Media and Technology. The digital environment in Indonesia also plays a major role in facilitating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Many social media platforms allow for anonymity, which reduces the sense of responsibility for actions taken. In addition, the rapid spread of information on social media allows negative comments or rumours to spread quickly, making the situation worse for victims </w:t>
      </w:r>
      <w:r w:rsidRPr="00E5734D">
        <w:rPr>
          <w:rFonts w:ascii="Calibri Light" w:hAnsi="Calibri Light" w:cs="Calibri Light"/>
          <w:i/>
          <w:iCs/>
          <w:sz w:val="24"/>
          <w:szCs w:val="24"/>
          <w:lang w:val="en-ID"/>
        </w:rPr>
        <w:t>of bullying</w:t>
      </w:r>
      <w:r w:rsidRPr="00E5734D">
        <w:rPr>
          <w:rFonts w:ascii="Calibri Light" w:hAnsi="Calibri Light" w:cs="Calibri Light"/>
          <w:sz w:val="24"/>
          <w:szCs w:val="24"/>
          <w:lang w:val="en-ID"/>
        </w:rPr>
        <w:t>.</w:t>
      </w:r>
    </w:p>
    <w:p w14:paraId="6D5753DE"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Strength Pressure Peers (</w:t>
      </w:r>
      <w:r w:rsidRPr="00E5734D">
        <w:rPr>
          <w:rFonts w:ascii="Calibri Light" w:hAnsi="Calibri Light" w:cs="Calibri Light"/>
          <w:i/>
          <w:iCs/>
          <w:sz w:val="24"/>
          <w:szCs w:val="24"/>
        </w:rPr>
        <w:t>Peer Pressure</w:t>
      </w:r>
      <w:r w:rsidRPr="00E5734D">
        <w:rPr>
          <w:rFonts w:ascii="Calibri Light" w:hAnsi="Calibri Light" w:cs="Calibri Light"/>
          <w:sz w:val="24"/>
          <w:szCs w:val="24"/>
        </w:rPr>
        <w:t xml:space="preserve">). Pressure from Friends and peers in the social environment of teenagers is very big in Indonesia. In group friendships, there is a trend for copying other people's behaviour to be considered " cool " or accepted. An environment that encourages social status competition on social media, where many teenagers compete to gain popularity by making fun of or attacking others, can increase the number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incidents.</w:t>
      </w:r>
    </w:p>
    <w:p w14:paraId="4A394E7B" w14:textId="77777777" w:rsidR="00166E89" w:rsidRPr="00E5734D" w:rsidRDefault="00166E89" w:rsidP="00E5734D">
      <w:pPr>
        <w:numPr>
          <w:ilvl w:val="0"/>
          <w:numId w:val="37"/>
        </w:numPr>
        <w:spacing w:before="120" w:after="120"/>
        <w:jc w:val="both"/>
        <w:rPr>
          <w:rFonts w:ascii="Calibri Light" w:hAnsi="Calibri Light" w:cs="Calibri Light"/>
          <w:sz w:val="24"/>
          <w:szCs w:val="24"/>
        </w:rPr>
      </w:pPr>
      <w:r w:rsidRPr="00E5734D">
        <w:rPr>
          <w:rFonts w:ascii="Calibri Light" w:hAnsi="Calibri Light" w:cs="Calibri Light"/>
          <w:sz w:val="24"/>
          <w:szCs w:val="24"/>
        </w:rPr>
        <w:t xml:space="preserve">Influence Psychocultural: 28% of answers respondents answered that psycho-cultural relates to influence culture to psychology individuals, which includes How individuals look at themselves, others, and society. In the context of </w:t>
      </w:r>
      <w:r w:rsidRPr="00E5734D">
        <w:rPr>
          <w:rFonts w:ascii="Calibri Light" w:hAnsi="Calibri Light" w:cs="Calibri Light"/>
          <w:i/>
          <w:iCs/>
          <w:sz w:val="24"/>
          <w:szCs w:val="24"/>
        </w:rPr>
        <w:t>bullying</w:t>
      </w:r>
      <w:r w:rsidRPr="00E5734D">
        <w:rPr>
          <w:rFonts w:ascii="Calibri Light" w:hAnsi="Calibri Light" w:cs="Calibri Light"/>
          <w:sz w:val="24"/>
          <w:szCs w:val="24"/>
        </w:rPr>
        <w:t>, some aspects of psycho culture in Indonesia influence how people view actions:</w:t>
      </w:r>
    </w:p>
    <w:p w14:paraId="13848EA4" w14:textId="77777777" w:rsidR="00166E89" w:rsidRP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Trend Suppressing Emotions. Indonesian culture often encourages people to withhold emotions and not express negativity openly. This can create internal tension that can cause aggressive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in cyberspace when triggered by the situation. Social media anonymity allows individuals to express anger or possible frustration​. No brave they express in life. This is push-action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as a method for releasing pent-up emotions.</w:t>
      </w:r>
    </w:p>
    <w:p w14:paraId="5F60E7C4" w14:textId="77777777" w:rsidR="00166E89" w:rsidRP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Culture of Shame and Maintaining Image. Indonesia has a culture that values "maintaining </w:t>
      </w:r>
      <w:r w:rsidRPr="00E5734D">
        <w:rPr>
          <w:rFonts w:ascii="Calibri Light" w:hAnsi="Calibri Light" w:cs="Calibri Light"/>
          <w:i/>
          <w:iCs/>
          <w:sz w:val="24"/>
          <w:szCs w:val="24"/>
        </w:rPr>
        <w:t xml:space="preserve">image </w:t>
      </w:r>
      <w:r w:rsidRPr="00E5734D">
        <w:rPr>
          <w:rFonts w:ascii="Calibri Light" w:hAnsi="Calibri Light" w:cs="Calibri Light"/>
          <w:sz w:val="24"/>
          <w:szCs w:val="24"/>
        </w:rPr>
        <w:t xml:space="preserve">" or guarding reputation in the eyes public. When someone feels insulted or humiliated in front of the general, the reaction they Can sharper and this Can push action replies in the form of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In cyberspace, shame or Afraid lost advance can trigger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including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as a form of protection self or reply feud.</w:t>
      </w:r>
    </w:p>
    <w:p w14:paraId="23A84144" w14:textId="77777777" w:rsid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lang w:val="en-ID"/>
        </w:rPr>
      </w:pPr>
      <w:proofErr w:type="spellStart"/>
      <w:r w:rsidRPr="00E5734D">
        <w:rPr>
          <w:rFonts w:ascii="Calibri Light" w:hAnsi="Calibri Light" w:cs="Calibri Light"/>
          <w:sz w:val="24"/>
          <w:szCs w:val="24"/>
          <w:lang w:val="en-ID"/>
        </w:rPr>
        <w:t>IInternalizationof</w:t>
      </w:r>
      <w:proofErr w:type="spellEnd"/>
      <w:r w:rsidRPr="00E5734D">
        <w:rPr>
          <w:rFonts w:ascii="Calibri Light" w:hAnsi="Calibri Light" w:cs="Calibri Light"/>
          <w:sz w:val="24"/>
          <w:szCs w:val="24"/>
          <w:lang w:val="en-ID"/>
        </w:rPr>
        <w:t xml:space="preserve"> Social Norms of Weakness. In some parts of Indonesian society, there is a strong stigma against people who are considered weak, different, or deviant from the majority norm. Individuals with physical, mental, or sexual differences are often the targets of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 xml:space="preserve">because they are considered “not in line” with the standards expected by society. This </w:t>
      </w:r>
      <w:proofErr w:type="spellStart"/>
      <w:r w:rsidRPr="00E5734D">
        <w:rPr>
          <w:rFonts w:ascii="Calibri Light" w:hAnsi="Calibri Light" w:cs="Calibri Light"/>
          <w:sz w:val="24"/>
          <w:szCs w:val="24"/>
          <w:lang w:val="en-ID"/>
        </w:rPr>
        <w:t>psychoculture</w:t>
      </w:r>
      <w:proofErr w:type="spellEnd"/>
      <w:r w:rsidRPr="00E5734D">
        <w:rPr>
          <w:rFonts w:ascii="Calibri Light" w:hAnsi="Calibri Light" w:cs="Calibri Light"/>
          <w:sz w:val="24"/>
          <w:szCs w:val="24"/>
          <w:lang w:val="en-ID"/>
        </w:rPr>
        <w:t xml:space="preserve"> makes </w:t>
      </w:r>
      <w:r w:rsidRPr="00E5734D">
        <w:rPr>
          <w:rFonts w:ascii="Calibri Light" w:hAnsi="Calibri Light" w:cs="Calibri Light"/>
          <w:i/>
          <w:iCs/>
          <w:sz w:val="24"/>
          <w:szCs w:val="24"/>
          <w:lang w:val="en-ID"/>
        </w:rPr>
        <w:t>bullying</w:t>
      </w:r>
      <w:r w:rsidRPr="00E5734D">
        <w:rPr>
          <w:rFonts w:ascii="Calibri Light" w:hAnsi="Calibri Light" w:cs="Calibri Light"/>
          <w:sz w:val="24"/>
          <w:szCs w:val="24"/>
          <w:lang w:val="en-ID"/>
        </w:rPr>
        <w:t>, both online and offline, seen as a way to “correct” or demean those who do not conform to the norm.</w:t>
      </w:r>
    </w:p>
    <w:p w14:paraId="08DC993C" w14:textId="77777777" w:rsidR="00741058" w:rsidRPr="00E5734D" w:rsidRDefault="00E5734D" w:rsidP="00781D8B">
      <w:pPr>
        <w:numPr>
          <w:ilvl w:val="0"/>
          <w:numId w:val="28"/>
        </w:numPr>
        <w:autoSpaceDE/>
        <w:autoSpaceDN/>
        <w:spacing w:before="120" w:after="120" w:line="240" w:lineRule="atLeast"/>
        <w:ind w:left="426" w:hanging="426"/>
        <w:jc w:val="both"/>
        <w:rPr>
          <w:rFonts w:ascii="Calibri Light" w:hAnsi="Calibri Light" w:cs="Calibri Light"/>
          <w:b/>
          <w:color w:val="A6A6A6"/>
          <w:sz w:val="24"/>
          <w:szCs w:val="24"/>
        </w:rPr>
      </w:pPr>
      <w:r w:rsidRPr="00E5734D">
        <w:rPr>
          <w:rFonts w:ascii="Calibri Light" w:hAnsi="Calibri Light" w:cs="Calibri Light"/>
          <w:sz w:val="24"/>
          <w:szCs w:val="24"/>
          <w:lang w:val="en-ID"/>
        </w:rPr>
        <w:br w:type="page"/>
      </w:r>
      <w:r w:rsidR="00741058" w:rsidRPr="00E5734D">
        <w:rPr>
          <w:rFonts w:ascii="Calibri Light" w:hAnsi="Calibri Light" w:cs="Calibri Light"/>
          <w:b/>
          <w:sz w:val="24"/>
          <w:szCs w:val="24"/>
        </w:rPr>
        <w:lastRenderedPageBreak/>
        <w:t>CONCLUSION</w:t>
      </w:r>
      <w:r w:rsidR="00741058" w:rsidRPr="00E5734D">
        <w:rPr>
          <w:rFonts w:ascii="Calibri Light" w:hAnsi="Calibri Light" w:cs="Calibri Light"/>
          <w:b/>
          <w:color w:val="7030A0"/>
          <w:sz w:val="23"/>
        </w:rPr>
        <w:t xml:space="preserve"> </w:t>
      </w:r>
    </w:p>
    <w:p w14:paraId="11EF49DF" w14:textId="77777777" w:rsid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4"/>
        </w:rPr>
      </w:pPr>
      <w:r w:rsidRPr="00166E89">
        <w:rPr>
          <w:rFonts w:ascii="Calibri Light" w:hAnsi="Calibri Light" w:cs="Calibri Light"/>
          <w:sz w:val="24"/>
          <w:szCs w:val="24"/>
        </w:rPr>
        <w:t>Need its implementation to control social among​ the public, specifically teenagers; the lack of digital literacy and existence opportunity freedom access social media has created social media as new room for violence and bullying.</w:t>
      </w:r>
      <w:r w:rsidRPr="00166E89">
        <w:rPr>
          <w:rFonts w:ascii="Calibri Light" w:hAnsi="Calibri Light" w:cs="Calibri Light"/>
          <w:i/>
          <w:iCs/>
          <w:color w:val="FFFFFF"/>
          <w:sz w:val="24"/>
          <w:szCs w:val="24"/>
        </w:rPr>
        <w:t xml:space="preserve"> </w:t>
      </w:r>
      <w:r w:rsidRPr="00166E89">
        <w:rPr>
          <w:rFonts w:ascii="Calibri Light" w:hAnsi="Calibri Light" w:cs="Calibri Light"/>
          <w:i/>
          <w:iCs/>
          <w:sz w:val="24"/>
          <w:szCs w:val="24"/>
        </w:rPr>
        <w:t xml:space="preserve">Bystander intervention is positive </w:t>
      </w:r>
      <w:r w:rsidRPr="00166E89">
        <w:rPr>
          <w:rFonts w:ascii="Calibri Light" w:hAnsi="Calibri Light" w:cs="Calibri Light"/>
          <w:sz w:val="24"/>
          <w:szCs w:val="24"/>
        </w:rPr>
        <w:t>or can be interpreted as only those who observe the situation and can behave positively to stop violence and</w:t>
      </w:r>
      <w:r w:rsidRPr="00166E89">
        <w:rPr>
          <w:rFonts w:ascii="Calibri Light" w:hAnsi="Calibri Light" w:cs="Calibri Light"/>
          <w:i/>
          <w:iCs/>
          <w:sz w:val="24"/>
          <w:szCs w:val="24"/>
        </w:rPr>
        <w:t xml:space="preserve"> </w:t>
      </w:r>
      <w:r w:rsidRPr="00166E89">
        <w:rPr>
          <w:rFonts w:ascii="Calibri Light" w:hAnsi="Calibri Light" w:cs="Calibri Light"/>
          <w:sz w:val="24"/>
          <w:szCs w:val="24"/>
        </w:rPr>
        <w:t xml:space="preserve">bullying on social media. The importance of digital literacy in avoiding cyberbullying and encouraging courage: Conducting a positive bystander intervention does not make it doubtful that digital literacy enables social media users to understand the method use of technology but also understand the impact of social, ethical, and psychological interactions in cyberspace. Digital literacy protects somebody from becoming a perpetrator </w:t>
      </w:r>
      <w:r w:rsidRPr="00166E89">
        <w:rPr>
          <w:rFonts w:ascii="Calibri Light" w:hAnsi="Calibri Light" w:cs="Calibri Light"/>
          <w:i/>
          <w:iCs/>
          <w:sz w:val="24"/>
          <w:szCs w:val="24"/>
        </w:rPr>
        <w:t xml:space="preserve">of cyberbullying </w:t>
      </w:r>
      <w:r w:rsidRPr="00166E89">
        <w:rPr>
          <w:rFonts w:ascii="Calibri Light" w:hAnsi="Calibri Light" w:cs="Calibri Light"/>
          <w:sz w:val="24"/>
          <w:szCs w:val="24"/>
        </w:rPr>
        <w:t xml:space="preserve">and empowers them to act as agents of positive change on social media. With increased awareness about digital ethics, thinking critically, and how to face difficult situations online, social media users can prevent and fight </w:t>
      </w:r>
      <w:r w:rsidRPr="00166E89">
        <w:rPr>
          <w:rFonts w:ascii="Calibri Light" w:hAnsi="Calibri Light" w:cs="Calibri Light"/>
          <w:i/>
          <w:iCs/>
          <w:sz w:val="24"/>
          <w:szCs w:val="24"/>
        </w:rPr>
        <w:t xml:space="preserve">bullying </w:t>
      </w:r>
      <w:r w:rsidRPr="00166E89">
        <w:rPr>
          <w:rFonts w:ascii="Calibri Light" w:hAnsi="Calibri Light" w:cs="Calibri Light"/>
          <w:sz w:val="24"/>
          <w:szCs w:val="24"/>
        </w:rPr>
        <w:t>and give good examples​ for others.</w:t>
      </w:r>
    </w:p>
    <w:p w14:paraId="23F1B6E5"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color w:val="A6A6A6"/>
          <w:sz w:val="24"/>
          <w:szCs w:val="24"/>
        </w:rPr>
      </w:pPr>
    </w:p>
    <w:p w14:paraId="0B024297" w14:textId="77777777" w:rsidR="00741058" w:rsidRPr="00122F5F" w:rsidRDefault="00F369EC" w:rsidP="00E5734D">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70C154B3" w14:textId="77777777" w:rsidR="00741058" w:rsidRPr="00166E89" w:rsidRDefault="00166E89" w:rsidP="00166E89">
      <w:pPr>
        <w:pStyle w:val="ListParagraph"/>
        <w:spacing w:before="120" w:after="120" w:line="240" w:lineRule="auto"/>
        <w:ind w:left="436" w:hanging="11"/>
        <w:contextualSpacing w:val="0"/>
        <w:jc w:val="both"/>
        <w:rPr>
          <w:rFonts w:ascii="Calibri Light" w:hAnsi="Calibri Light" w:cs="Calibri Light"/>
          <w:color w:val="FF0000"/>
          <w:sz w:val="24"/>
          <w:szCs w:val="24"/>
        </w:rPr>
      </w:pPr>
      <w:r w:rsidRPr="00166E89">
        <w:rPr>
          <w:rFonts w:ascii="Calibri Light" w:hAnsi="Calibri Light" w:cs="Calibri Light"/>
          <w:sz w:val="24"/>
          <w:szCs w:val="24"/>
        </w:rPr>
        <w:t>Journal article This written by a team researcher based on results study titled: Prevention Expansion of Cyberbullying Through Digital Literacy With Communication Model Approach Interactional and Bystander Intervention Positive, funded by the Ministry of Education, Culture, Research, and Technology, Directorate General of Higher Education, Research and Technology through the Research Grant Program, and Community Service to the Community 2024.</w:t>
      </w:r>
    </w:p>
    <w:p w14:paraId="43DB398F"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4C3BF765" w14:textId="77777777" w:rsidR="00741058" w:rsidRPr="00540F02" w:rsidRDefault="00F369EC" w:rsidP="00F369EC">
      <w:pPr>
        <w:spacing w:line="240" w:lineRule="atLeast"/>
        <w:jc w:val="both"/>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 xml:space="preserve">VI. </w:t>
      </w:r>
      <w:r w:rsidR="00741058" w:rsidRPr="003E3739">
        <w:rPr>
          <w:rFonts w:ascii="Calibri Light" w:hAnsi="Calibri Light" w:cs="Calibri Light"/>
          <w:b/>
          <w:sz w:val="24"/>
          <w:szCs w:val="24"/>
          <w:lang w:val="pt-PT"/>
        </w:rPr>
        <w:t>REFERENCES</w:t>
      </w:r>
    </w:p>
    <w:p w14:paraId="338EAC5E"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Pr>
          <w:rFonts w:ascii="Calibri Light" w:hAnsi="Calibri Light" w:cs="Calibri Light"/>
          <w:color w:val="A6A6A6"/>
          <w:sz w:val="24"/>
          <w:szCs w:val="24"/>
        </w:rPr>
        <w:fldChar w:fldCharType="begin" w:fldLock="1"/>
      </w:r>
      <w:r w:rsidRPr="003E3739">
        <w:rPr>
          <w:rFonts w:ascii="Calibri Light" w:hAnsi="Calibri Light" w:cs="Calibri Light"/>
          <w:color w:val="A6A6A6"/>
          <w:sz w:val="24"/>
          <w:szCs w:val="24"/>
          <w:lang w:val="pt-PT"/>
        </w:rPr>
        <w:instrText xml:space="preserve">ADDIN Mendeley Bibliography CSL_BIBLIOGRAPHY </w:instrText>
      </w:r>
      <w:r>
        <w:rPr>
          <w:rFonts w:ascii="Calibri Light" w:hAnsi="Calibri Light" w:cs="Calibri Light"/>
          <w:color w:val="A6A6A6"/>
          <w:sz w:val="24"/>
          <w:szCs w:val="24"/>
        </w:rPr>
        <w:fldChar w:fldCharType="separate"/>
      </w:r>
      <w:r w:rsidRPr="003E3739">
        <w:rPr>
          <w:rFonts w:ascii="Calibri Light" w:hAnsi="Calibri Light" w:cs="Calibri Light"/>
          <w:noProof/>
          <w:sz w:val="24"/>
          <w:lang w:val="pt-PT"/>
        </w:rPr>
        <w:t>[1]</w:t>
      </w:r>
      <w:r w:rsidRPr="003E3739">
        <w:rPr>
          <w:rFonts w:ascii="Calibri Light" w:hAnsi="Calibri Light" w:cs="Calibri Light"/>
          <w:noProof/>
          <w:sz w:val="24"/>
          <w:lang w:val="pt-PT"/>
        </w:rPr>
        <w:tab/>
        <w:t xml:space="preserve">APJII, “Survei APJII Pengguna Internet di Indonesia Tembus 215 Juta Orang,” </w:t>
      </w:r>
      <w:r w:rsidRPr="003E3739">
        <w:rPr>
          <w:rFonts w:ascii="Calibri Light" w:hAnsi="Calibri Light" w:cs="Calibri Light"/>
          <w:i/>
          <w:iCs/>
          <w:noProof/>
          <w:sz w:val="24"/>
          <w:lang w:val="pt-PT"/>
        </w:rPr>
        <w:t>APJII.or.id</w:t>
      </w:r>
      <w:r w:rsidRPr="003E3739">
        <w:rPr>
          <w:rFonts w:ascii="Calibri Light" w:hAnsi="Calibri Light" w:cs="Calibri Light"/>
          <w:noProof/>
          <w:sz w:val="24"/>
          <w:lang w:val="pt-PT"/>
        </w:rPr>
        <w:t>, 2023.</w:t>
      </w:r>
    </w:p>
    <w:p w14:paraId="0377615A"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[2]</w:t>
      </w:r>
      <w:r w:rsidRPr="003E3739">
        <w:rPr>
          <w:rFonts w:ascii="Calibri Light" w:hAnsi="Calibri Light" w:cs="Calibri Light"/>
          <w:noProof/>
          <w:sz w:val="24"/>
          <w:lang w:val="pt-PT"/>
        </w:rPr>
        <w:tab/>
        <w:t xml:space="preserve">S. Astuti, I. Putri, and D. Ali, “Strategi Komunikasi Program Internet Sehat Dan Aman Kementerian Komunikasi Dan Informatika Republik Indonesia (Studi Kasus Evaluasi Program Incakap Tahun 2015,” </w:t>
      </w:r>
      <w:r w:rsidRPr="003E3739">
        <w:rPr>
          <w:rFonts w:ascii="Calibri Light" w:hAnsi="Calibri Light" w:cs="Calibri Light"/>
          <w:i/>
          <w:iCs/>
          <w:noProof/>
          <w:sz w:val="24"/>
          <w:lang w:val="pt-PT"/>
        </w:rPr>
        <w:t>J. Komun. Untar</w:t>
      </w:r>
      <w:r w:rsidRPr="003E3739">
        <w:rPr>
          <w:rFonts w:ascii="Calibri Light" w:hAnsi="Calibri Light" w:cs="Calibri Light"/>
          <w:noProof/>
          <w:sz w:val="24"/>
          <w:lang w:val="pt-PT"/>
        </w:rPr>
        <w:t>, vol. 8, no. 1, pp. 25–35, 2016.</w:t>
      </w:r>
    </w:p>
    <w:p w14:paraId="15DE6CF3"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[3]</w:t>
      </w:r>
      <w:r w:rsidRPr="003E3739">
        <w:rPr>
          <w:rFonts w:ascii="Calibri Light" w:hAnsi="Calibri Light" w:cs="Calibri Light"/>
          <w:noProof/>
          <w:sz w:val="24"/>
          <w:lang w:val="pt-PT"/>
        </w:rPr>
        <w:tab/>
        <w:t xml:space="preserve">N. I. Andina, A. F. Poerana, and R. Kusumaningrum, “Konstruksi Identitas Pengguna Media Sosial Linkedin,” </w:t>
      </w:r>
      <w:r w:rsidRPr="003E3739">
        <w:rPr>
          <w:rFonts w:ascii="Calibri Light" w:hAnsi="Calibri Light" w:cs="Calibri Light"/>
          <w:i/>
          <w:iCs/>
          <w:noProof/>
          <w:sz w:val="24"/>
          <w:lang w:val="pt-PT"/>
        </w:rPr>
        <w:t>Nusant. J. Ilmu Pengetah. Sos.</w:t>
      </w:r>
      <w:r w:rsidRPr="003E3739">
        <w:rPr>
          <w:rFonts w:ascii="Calibri Light" w:hAnsi="Calibri Light" w:cs="Calibri Light"/>
          <w:noProof/>
          <w:sz w:val="24"/>
          <w:lang w:val="pt-PT"/>
        </w:rPr>
        <w:t>, vol. 9, no. 8, p. 13, 2022.</w:t>
      </w:r>
    </w:p>
    <w:p w14:paraId="1106630C"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[4]</w:t>
      </w:r>
      <w:r w:rsidRPr="003E3739">
        <w:rPr>
          <w:rFonts w:ascii="Calibri Light" w:hAnsi="Calibri Light" w:cs="Calibri Light"/>
          <w:noProof/>
          <w:sz w:val="24"/>
          <w:lang w:val="pt-PT"/>
        </w:rPr>
        <w:tab/>
        <w:t xml:space="preserve">C. Yulianti, “Marak Bullying di Sekolah, Pakar Unair Ingatkan Lagi Peran Orang Tua &amp; Guru,” </w:t>
      </w:r>
      <w:r w:rsidRPr="003E3739">
        <w:rPr>
          <w:rFonts w:ascii="Calibri Light" w:hAnsi="Calibri Light" w:cs="Calibri Light"/>
          <w:i/>
          <w:iCs/>
          <w:noProof/>
          <w:sz w:val="24"/>
          <w:lang w:val="pt-PT"/>
        </w:rPr>
        <w:t>detik.com</w:t>
      </w:r>
      <w:r w:rsidRPr="003E3739">
        <w:rPr>
          <w:rFonts w:ascii="Calibri Light" w:hAnsi="Calibri Light" w:cs="Calibri Light"/>
          <w:noProof/>
          <w:sz w:val="24"/>
          <w:lang w:val="pt-PT"/>
        </w:rPr>
        <w:t>, Jakarta, Oct. 2023.</w:t>
      </w:r>
    </w:p>
    <w:p w14:paraId="3D1282C0"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[5]</w:t>
      </w:r>
      <w:r w:rsidRPr="003E3739">
        <w:rPr>
          <w:rFonts w:ascii="Calibri Light" w:hAnsi="Calibri Light" w:cs="Calibri Light"/>
          <w:noProof/>
          <w:sz w:val="24"/>
          <w:lang w:val="pt-PT"/>
        </w:rPr>
        <w:tab/>
        <w:t xml:space="preserve">N. Hayati, “Media Sosial dan Kekerasan Berbasis Gender Online Selama Pandemi Covid-19,” </w:t>
      </w:r>
      <w:r w:rsidRPr="003E3739">
        <w:rPr>
          <w:rFonts w:ascii="Calibri Light" w:hAnsi="Calibri Light" w:cs="Calibri Light"/>
          <w:i/>
          <w:iCs/>
          <w:noProof/>
          <w:sz w:val="24"/>
          <w:lang w:val="pt-PT"/>
        </w:rPr>
        <w:t>J. Humaya J. Hukum, Humaniora, Masyarakat, dan Budaya</w:t>
      </w:r>
      <w:r w:rsidRPr="003E3739">
        <w:rPr>
          <w:rFonts w:ascii="Calibri Light" w:hAnsi="Calibri Light" w:cs="Calibri Light"/>
          <w:noProof/>
          <w:sz w:val="24"/>
          <w:lang w:val="pt-PT"/>
        </w:rPr>
        <w:t>, vol. 1, no. 1, pp. 43–52, 2021, doi: 10.33830/humaya.v1i1.1858.2021.</w:t>
      </w:r>
    </w:p>
    <w:p w14:paraId="0A2ECCDB"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[6]</w:t>
      </w:r>
      <w:r w:rsidRPr="003E3739">
        <w:rPr>
          <w:rFonts w:ascii="Calibri Light" w:hAnsi="Calibri Light" w:cs="Calibri Light"/>
          <w:noProof/>
          <w:sz w:val="24"/>
          <w:lang w:val="pt-PT"/>
        </w:rPr>
        <w:tab/>
        <w:t xml:space="preserve">A. R. Cindoswari, M. T. Syastra, M. Patli, and D. M. I. Putri, “Peningkatan Kemampuan Literasi Media pada Warga Belajar PKBM Sumber Ilmu di Kota Batam,” </w:t>
      </w:r>
      <w:r w:rsidRPr="003E3739">
        <w:rPr>
          <w:rFonts w:ascii="Calibri Light" w:hAnsi="Calibri Light" w:cs="Calibri Light"/>
          <w:i/>
          <w:iCs/>
          <w:noProof/>
          <w:sz w:val="24"/>
          <w:lang w:val="pt-PT"/>
        </w:rPr>
        <w:t>J. Abdi Moestopo</w:t>
      </w:r>
      <w:r w:rsidRPr="003E3739">
        <w:rPr>
          <w:rFonts w:ascii="Calibri Light" w:hAnsi="Calibri Light" w:cs="Calibri Light"/>
          <w:noProof/>
          <w:sz w:val="24"/>
          <w:lang w:val="pt-PT"/>
        </w:rPr>
        <w:t>, vol. 3, no. 1, pp. 1–8, 2019, doi: https://doi.org/10.32509/am.v3i01.975.</w:t>
      </w:r>
    </w:p>
    <w:p w14:paraId="40759D83"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[7]</w:t>
      </w:r>
      <w:r w:rsidRPr="003E3739">
        <w:rPr>
          <w:rFonts w:ascii="Calibri Light" w:hAnsi="Calibri Light" w:cs="Calibri Light"/>
          <w:noProof/>
          <w:sz w:val="24"/>
          <w:lang w:val="pt-PT"/>
        </w:rPr>
        <w:tab/>
        <w:t xml:space="preserve">R. P. Permatasari, “10 Kasus Bullying Paling Viral di Indonesia Sepanjang 2023, Ada </w:t>
      </w:r>
      <w:r w:rsidRPr="003E3739">
        <w:rPr>
          <w:rFonts w:ascii="Calibri Light" w:hAnsi="Calibri Light" w:cs="Calibri Light"/>
          <w:noProof/>
          <w:sz w:val="24"/>
          <w:lang w:val="pt-PT"/>
        </w:rPr>
        <w:lastRenderedPageBreak/>
        <w:t xml:space="preserve">yang Memakan Korban Jiwa,” </w:t>
      </w:r>
      <w:r w:rsidRPr="003E3739">
        <w:rPr>
          <w:rFonts w:ascii="Calibri Light" w:hAnsi="Calibri Light" w:cs="Calibri Light"/>
          <w:i/>
          <w:iCs/>
          <w:noProof/>
          <w:sz w:val="24"/>
          <w:lang w:val="pt-PT"/>
        </w:rPr>
        <w:t>beautynesia.id</w:t>
      </w:r>
      <w:r w:rsidRPr="003E3739">
        <w:rPr>
          <w:rFonts w:ascii="Calibri Light" w:hAnsi="Calibri Light" w:cs="Calibri Light"/>
          <w:noProof/>
          <w:sz w:val="24"/>
          <w:lang w:val="pt-PT"/>
        </w:rPr>
        <w:t>, jakarta, Dec. 2023.</w:t>
      </w:r>
    </w:p>
    <w:p w14:paraId="7B288E0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3E3739">
        <w:rPr>
          <w:rFonts w:ascii="Calibri Light" w:hAnsi="Calibri Light" w:cs="Calibri Light"/>
          <w:noProof/>
          <w:sz w:val="24"/>
          <w:lang w:val="pt-PT"/>
        </w:rPr>
        <w:t>[8]</w:t>
      </w:r>
      <w:r w:rsidRPr="003E3739">
        <w:rPr>
          <w:rFonts w:ascii="Calibri Light" w:hAnsi="Calibri Light" w:cs="Calibri Light"/>
          <w:noProof/>
          <w:sz w:val="24"/>
          <w:lang w:val="pt-PT"/>
        </w:rPr>
        <w:tab/>
        <w:t xml:space="preserve">S. Badruddin and Tasya, “Pengaruh Sosial Media Terhadap Kesadaran Perawatan Anak pada Remaja Putri di Kecamatan Cilandak Timur,” </w:t>
      </w:r>
      <w:r w:rsidRPr="003E3739">
        <w:rPr>
          <w:rFonts w:ascii="Calibri Light" w:hAnsi="Calibri Light" w:cs="Calibri Light"/>
          <w:i/>
          <w:iCs/>
          <w:noProof/>
          <w:sz w:val="24"/>
          <w:lang w:val="pt-PT"/>
        </w:rPr>
        <w:t xml:space="preserve">J. Ilm. </w:t>
      </w:r>
      <w:r w:rsidRPr="00166E89">
        <w:rPr>
          <w:rFonts w:ascii="Calibri Light" w:hAnsi="Calibri Light" w:cs="Calibri Light"/>
          <w:i/>
          <w:iCs/>
          <w:noProof/>
          <w:sz w:val="24"/>
        </w:rPr>
        <w:t>Publika</w:t>
      </w:r>
      <w:r w:rsidRPr="00166E89">
        <w:rPr>
          <w:rFonts w:ascii="Calibri Light" w:hAnsi="Calibri Light" w:cs="Calibri Light"/>
          <w:noProof/>
          <w:sz w:val="24"/>
        </w:rPr>
        <w:t>, vol. 10, no. 1, p. 17, 2022, doi: 10.33603/publika.v10i1.7088.</w:t>
      </w:r>
    </w:p>
    <w:p w14:paraId="5DDD311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[9]</w:t>
      </w:r>
      <w:r w:rsidRPr="00166E89">
        <w:rPr>
          <w:rFonts w:ascii="Calibri Light" w:hAnsi="Calibri Light" w:cs="Calibri Light"/>
          <w:noProof/>
          <w:sz w:val="24"/>
        </w:rPr>
        <w:tab/>
        <w:t xml:space="preserve">R. R. M. L. Toruan, R. E. Hamzah, and M. Saifulloh, “IMPLEMENTATION OF DIGITAL LITERACY MOVEMENT FOR MSMEs ACTORS IN JAKARTA THROUGH PARTICIPATORY ACTION RESEARCH,” </w:t>
      </w:r>
      <w:r w:rsidRPr="00166E89">
        <w:rPr>
          <w:rFonts w:ascii="Calibri Light" w:hAnsi="Calibri Light" w:cs="Calibri Light"/>
          <w:i/>
          <w:iCs/>
          <w:noProof/>
          <w:sz w:val="24"/>
        </w:rPr>
        <w:t>Moestopo Int. Rev. Soc. Humanit. Sci.</w:t>
      </w:r>
      <w:r w:rsidRPr="00166E89">
        <w:rPr>
          <w:rFonts w:ascii="Calibri Light" w:hAnsi="Calibri Light" w:cs="Calibri Light"/>
          <w:noProof/>
          <w:sz w:val="24"/>
        </w:rPr>
        <w:t>, vol. 1, no. 2, pp. 118–129, 2021, doi: 10.32509/mirshus.v1i2.22.</w:t>
      </w:r>
    </w:p>
    <w:p w14:paraId="09B0AF66"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[10]</w:t>
      </w:r>
      <w:r w:rsidRPr="00166E89">
        <w:rPr>
          <w:rFonts w:ascii="Calibri Light" w:hAnsi="Calibri Light" w:cs="Calibri Light"/>
          <w:noProof/>
          <w:sz w:val="24"/>
        </w:rPr>
        <w:tab/>
        <w:t xml:space="preserve">R. Hortensius and B. de Gelder, “From Empathy to Apathy: The Bystander Effect Revisited,” </w:t>
      </w:r>
      <w:r w:rsidRPr="00166E89">
        <w:rPr>
          <w:rFonts w:ascii="Calibri Light" w:hAnsi="Calibri Light" w:cs="Calibri Light"/>
          <w:i/>
          <w:iCs/>
          <w:noProof/>
          <w:sz w:val="24"/>
        </w:rPr>
        <w:t>Curr. Dir. Psychol. Sci.</w:t>
      </w:r>
      <w:r w:rsidRPr="00166E89">
        <w:rPr>
          <w:rFonts w:ascii="Calibri Light" w:hAnsi="Calibri Light" w:cs="Calibri Light"/>
          <w:noProof/>
          <w:sz w:val="24"/>
        </w:rPr>
        <w:t>, vol. 27, no. 4, pp. 249–256, 2018, doi: 10.1177/0963721417749653.</w:t>
      </w:r>
    </w:p>
    <w:p w14:paraId="5A459B71"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[11]</w:t>
      </w:r>
      <w:r w:rsidRPr="00166E89">
        <w:rPr>
          <w:rFonts w:ascii="Calibri Light" w:hAnsi="Calibri Light" w:cs="Calibri Light"/>
          <w:noProof/>
          <w:sz w:val="24"/>
        </w:rPr>
        <w:tab/>
        <w:t xml:space="preserve">Yuyarti, “Mengatasi Bullying Melalui Pendidikan Karakter,” </w:t>
      </w:r>
      <w:r w:rsidRPr="00166E89">
        <w:rPr>
          <w:rFonts w:ascii="Calibri Light" w:hAnsi="Calibri Light" w:cs="Calibri Light"/>
          <w:i/>
          <w:iCs/>
          <w:noProof/>
          <w:sz w:val="24"/>
        </w:rPr>
        <w:t>J. Kreat.</w:t>
      </w:r>
      <w:r w:rsidRPr="00166E89">
        <w:rPr>
          <w:rFonts w:ascii="Calibri Light" w:hAnsi="Calibri Light" w:cs="Calibri Light"/>
          <w:noProof/>
          <w:sz w:val="24"/>
        </w:rPr>
        <w:t>, vol. 9, no. 1, pp. 52–57, 2018.</w:t>
      </w:r>
    </w:p>
    <w:p w14:paraId="3B69318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[12]</w:t>
      </w:r>
      <w:r w:rsidRPr="00166E89">
        <w:rPr>
          <w:rFonts w:ascii="Calibri Light" w:hAnsi="Calibri Light" w:cs="Calibri Light"/>
          <w:noProof/>
          <w:sz w:val="24"/>
        </w:rPr>
        <w:tab/>
        <w:t xml:space="preserve">N. Sulisrudatin, “Kasus Bullying Dalam Kalangan Pelajar (Suatu Tinjauan Kriminologi),” </w:t>
      </w:r>
      <w:r w:rsidRPr="00166E89">
        <w:rPr>
          <w:rFonts w:ascii="Calibri Light" w:hAnsi="Calibri Light" w:cs="Calibri Light"/>
          <w:i/>
          <w:iCs/>
          <w:noProof/>
          <w:sz w:val="24"/>
        </w:rPr>
        <w:t>J. Ilm. Huk. Dirgant.</w:t>
      </w:r>
      <w:r w:rsidRPr="00166E89">
        <w:rPr>
          <w:rFonts w:ascii="Calibri Light" w:hAnsi="Calibri Light" w:cs="Calibri Light"/>
          <w:noProof/>
          <w:sz w:val="24"/>
        </w:rPr>
        <w:t>, vol. 5, no. 2, pp. 57–70, 2018, doi: 10.35968/jh.v5i2.109.</w:t>
      </w:r>
    </w:p>
    <w:p w14:paraId="4D9D6B45"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[13]</w:t>
      </w:r>
      <w:r w:rsidRPr="00166E89">
        <w:rPr>
          <w:rFonts w:ascii="Calibri Light" w:hAnsi="Calibri Light" w:cs="Calibri Light"/>
          <w:noProof/>
          <w:sz w:val="24"/>
        </w:rPr>
        <w:tab/>
        <w:t xml:space="preserve">L. Fazry and N. C. Apsari, “Pengaruh Media Sosial Terhadap Perilaku Cyberbullying Di Kalangan Remaja,” </w:t>
      </w:r>
      <w:r w:rsidRPr="00166E89">
        <w:rPr>
          <w:rFonts w:ascii="Calibri Light" w:hAnsi="Calibri Light" w:cs="Calibri Light"/>
          <w:i/>
          <w:iCs/>
          <w:noProof/>
          <w:sz w:val="24"/>
        </w:rPr>
        <w:t>J. Penelit. dan Pengabdi. Kpd. Masy.</w:t>
      </w:r>
      <w:r w:rsidRPr="00166E89">
        <w:rPr>
          <w:rFonts w:ascii="Calibri Light" w:hAnsi="Calibri Light" w:cs="Calibri Light"/>
          <w:noProof/>
          <w:sz w:val="24"/>
        </w:rPr>
        <w:t>, vol. 2, no. 2, pp. 272–278, 2021, doi: 10.24198/jppm.v2i2.34679.</w:t>
      </w:r>
    </w:p>
    <w:p w14:paraId="2B29197F"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166E89">
        <w:rPr>
          <w:rFonts w:ascii="Calibri Light" w:hAnsi="Calibri Light" w:cs="Calibri Light"/>
          <w:noProof/>
          <w:sz w:val="24"/>
        </w:rPr>
        <w:t>[14]</w:t>
      </w:r>
      <w:r w:rsidRPr="00166E89">
        <w:rPr>
          <w:rFonts w:ascii="Calibri Light" w:hAnsi="Calibri Light" w:cs="Calibri Light"/>
          <w:noProof/>
          <w:sz w:val="24"/>
        </w:rPr>
        <w:tab/>
        <w:t xml:space="preserve">T. P. Muhti and Z. Fikry, “Korelasi bystander effect dengan perilaku prososial pada mahasiswa,” </w:t>
      </w:r>
      <w:r w:rsidRPr="00166E89">
        <w:rPr>
          <w:rFonts w:ascii="Calibri Light" w:hAnsi="Calibri Light" w:cs="Calibri Light"/>
          <w:i/>
          <w:iCs/>
          <w:noProof/>
          <w:sz w:val="24"/>
        </w:rPr>
        <w:t xml:space="preserve">J. Pendidik. </w:t>
      </w:r>
      <w:r w:rsidRPr="003E3739">
        <w:rPr>
          <w:rFonts w:ascii="Calibri Light" w:hAnsi="Calibri Light" w:cs="Calibri Light"/>
          <w:i/>
          <w:iCs/>
          <w:noProof/>
          <w:sz w:val="24"/>
          <w:lang w:val="pt-PT"/>
        </w:rPr>
        <w:t>Tambusai</w:t>
      </w:r>
      <w:r w:rsidRPr="003E3739">
        <w:rPr>
          <w:rFonts w:ascii="Calibri Light" w:hAnsi="Calibri Light" w:cs="Calibri Light"/>
          <w:noProof/>
          <w:sz w:val="24"/>
          <w:lang w:val="pt-PT"/>
        </w:rPr>
        <w:t>, vol. 7, no. 3, pp. 23665–23669, 2023.</w:t>
      </w:r>
    </w:p>
    <w:p w14:paraId="62C3F866"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[15]</w:t>
      </w:r>
      <w:r w:rsidRPr="003E3739">
        <w:rPr>
          <w:rFonts w:ascii="Calibri Light" w:hAnsi="Calibri Light" w:cs="Calibri Light"/>
          <w:noProof/>
          <w:sz w:val="24"/>
          <w:lang w:val="pt-PT"/>
        </w:rPr>
        <w:tab/>
        <w:t xml:space="preserve">C. E. Putri and R. E. Hamzah, “Literasi Digital Bagi Remaja di DKI Jakarta pada Fenomena Display of Violence di Media Sosial,” </w:t>
      </w:r>
      <w:r w:rsidRPr="003E3739">
        <w:rPr>
          <w:rFonts w:ascii="Calibri Light" w:hAnsi="Calibri Light" w:cs="Calibri Light"/>
          <w:i/>
          <w:iCs/>
          <w:noProof/>
          <w:sz w:val="24"/>
          <w:lang w:val="pt-PT"/>
        </w:rPr>
        <w:t>J. Pustaka Komun.</w:t>
      </w:r>
      <w:r w:rsidRPr="003E3739">
        <w:rPr>
          <w:rFonts w:ascii="Calibri Light" w:hAnsi="Calibri Light" w:cs="Calibri Light"/>
          <w:noProof/>
          <w:sz w:val="24"/>
          <w:lang w:val="pt-PT"/>
        </w:rPr>
        <w:t>, vol. 7, no. 1, pp. 240–252, 2024, doi: https://doi.org/10.32509/pustakom.v7i1.4155.</w:t>
      </w:r>
    </w:p>
    <w:p w14:paraId="131D440A"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[16]</w:t>
      </w:r>
      <w:r w:rsidRPr="00166E89">
        <w:rPr>
          <w:rFonts w:ascii="Calibri Light" w:hAnsi="Calibri Light" w:cs="Calibri Light"/>
          <w:noProof/>
          <w:sz w:val="24"/>
        </w:rPr>
        <w:tab/>
        <w:t xml:space="preserve">C. Halim and R. Djuwita, “Action Research : Pemberdayaan Bystander untuk Mencegah Perundungan di Sekolah Melalui Program Pelatihan Keterampilan Empati,” </w:t>
      </w:r>
      <w:r w:rsidRPr="00166E89">
        <w:rPr>
          <w:rFonts w:ascii="Calibri Light" w:hAnsi="Calibri Light" w:cs="Calibri Light"/>
          <w:i/>
          <w:iCs/>
          <w:noProof/>
          <w:sz w:val="24"/>
        </w:rPr>
        <w:t>J. Perkota.</w:t>
      </w:r>
      <w:r w:rsidRPr="00166E89">
        <w:rPr>
          <w:rFonts w:ascii="Calibri Light" w:hAnsi="Calibri Light" w:cs="Calibri Light"/>
          <w:noProof/>
          <w:sz w:val="24"/>
        </w:rPr>
        <w:t>, vol. 10, no. 1, pp. 77–99, 2018.</w:t>
      </w:r>
    </w:p>
    <w:p w14:paraId="64C7E515"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[17]</w:t>
      </w:r>
      <w:r w:rsidRPr="003E3739">
        <w:rPr>
          <w:rFonts w:ascii="Calibri Light" w:hAnsi="Calibri Light" w:cs="Calibri Light"/>
          <w:noProof/>
          <w:sz w:val="24"/>
          <w:lang w:val="pt-PT"/>
        </w:rPr>
        <w:tab/>
        <w:t>C. E. Putri and R. E. Hamzah, “ANALISIS FENOMENA PENIPUAN IDENTITAS DIRI (CATFISHING) PADA LITERASI DIGITAL PENGGUNA MEDIA SOSIAL,” vol. 3, no. 2, pp. 67–78, 2022.</w:t>
      </w:r>
    </w:p>
    <w:p w14:paraId="63AC5255"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[18]</w:t>
      </w:r>
      <w:r w:rsidRPr="003E3739">
        <w:rPr>
          <w:rFonts w:ascii="Calibri Light" w:hAnsi="Calibri Light" w:cs="Calibri Light"/>
          <w:noProof/>
          <w:sz w:val="24"/>
          <w:lang w:val="pt-PT"/>
        </w:rPr>
        <w:tab/>
        <w:t xml:space="preserve">R. E. Hamzah and C. E. Putri, “Fenomena Memancing Kesedihan Di Media Sosial (Sadfishing) Pada Literasi Digital Remaja,” </w:t>
      </w:r>
      <w:r w:rsidRPr="003E3739">
        <w:rPr>
          <w:rFonts w:ascii="Calibri Light" w:hAnsi="Calibri Light" w:cs="Calibri Light"/>
          <w:i/>
          <w:iCs/>
          <w:noProof/>
          <w:sz w:val="24"/>
          <w:lang w:val="pt-PT"/>
        </w:rPr>
        <w:t>WACANA J. Ilm. Ilmu Komun.</w:t>
      </w:r>
      <w:r w:rsidRPr="003E3739">
        <w:rPr>
          <w:rFonts w:ascii="Calibri Light" w:hAnsi="Calibri Light" w:cs="Calibri Light"/>
          <w:noProof/>
          <w:sz w:val="24"/>
          <w:lang w:val="pt-PT"/>
        </w:rPr>
        <w:t>, vol. 21, no. 2, pp. 311–323, 2022, doi: 10.32509/wacana.v21i2.2290.</w:t>
      </w:r>
    </w:p>
    <w:p w14:paraId="64DF82CF"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[19]</w:t>
      </w:r>
      <w:r w:rsidRPr="003E3739">
        <w:rPr>
          <w:rFonts w:ascii="Calibri Light" w:hAnsi="Calibri Light" w:cs="Calibri Light"/>
          <w:noProof/>
          <w:sz w:val="24"/>
          <w:lang w:val="pt-PT"/>
        </w:rPr>
        <w:tab/>
        <w:t xml:space="preserve">N. K. Juliantari, “Paradigma Analisis Wacana Dalam Memahami Teks Dan Konteks Untuk Meningkatkan Kemampuan Membaca Pemahaman,” </w:t>
      </w:r>
      <w:r w:rsidRPr="003E3739">
        <w:rPr>
          <w:rFonts w:ascii="Calibri Light" w:hAnsi="Calibri Light" w:cs="Calibri Light"/>
          <w:i/>
          <w:iCs/>
          <w:noProof/>
          <w:sz w:val="24"/>
          <w:lang w:val="pt-PT"/>
        </w:rPr>
        <w:t>Acarya Pustaka</w:t>
      </w:r>
      <w:r w:rsidRPr="003E3739">
        <w:rPr>
          <w:rFonts w:ascii="Calibri Light" w:hAnsi="Calibri Light" w:cs="Calibri Light"/>
          <w:noProof/>
          <w:sz w:val="24"/>
          <w:lang w:val="pt-PT"/>
        </w:rPr>
        <w:t>, vol. 3, no. 1, p. 12, 2017, doi: 10.23887/ap.v3i1.12732.</w:t>
      </w:r>
    </w:p>
    <w:p w14:paraId="6DAA29AB"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[20]</w:t>
      </w:r>
      <w:r w:rsidRPr="00166E89">
        <w:rPr>
          <w:rFonts w:ascii="Calibri Light" w:hAnsi="Calibri Light" w:cs="Calibri Light"/>
          <w:noProof/>
          <w:sz w:val="24"/>
        </w:rPr>
        <w:tab/>
        <w:t xml:space="preserve">Y. S. L. Denzin, Norman K., </w:t>
      </w:r>
      <w:r w:rsidRPr="00166E89">
        <w:rPr>
          <w:rFonts w:ascii="Calibri Light" w:hAnsi="Calibri Light" w:cs="Calibri Light"/>
          <w:i/>
          <w:iCs/>
          <w:noProof/>
          <w:sz w:val="24"/>
        </w:rPr>
        <w:t>The SAGE Handbook of Qualitative Research</w:t>
      </w:r>
      <w:r w:rsidRPr="00166E89">
        <w:rPr>
          <w:rFonts w:ascii="Calibri Light" w:hAnsi="Calibri Light" w:cs="Calibri Light"/>
          <w:noProof/>
          <w:sz w:val="24"/>
        </w:rPr>
        <w:t>, 5th ed., vol. 195, no. 5. London: Sage, 2018.</w:t>
      </w:r>
    </w:p>
    <w:p w14:paraId="340D8998"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[21]</w:t>
      </w:r>
      <w:r w:rsidRPr="00166E89">
        <w:rPr>
          <w:rFonts w:ascii="Calibri Light" w:hAnsi="Calibri Light" w:cs="Calibri Light"/>
          <w:noProof/>
          <w:sz w:val="24"/>
        </w:rPr>
        <w:tab/>
        <w:t xml:space="preserve">L. J. Moleong, </w:t>
      </w:r>
      <w:r w:rsidRPr="00166E89">
        <w:rPr>
          <w:rFonts w:ascii="Calibri Light" w:hAnsi="Calibri Light" w:cs="Calibri Light"/>
          <w:i/>
          <w:iCs/>
          <w:noProof/>
          <w:sz w:val="24"/>
        </w:rPr>
        <w:t>Metodologi Penelitian Kualitatif</w:t>
      </w:r>
      <w:r w:rsidRPr="00166E89">
        <w:rPr>
          <w:rFonts w:ascii="Calibri Light" w:hAnsi="Calibri Light" w:cs="Calibri Light"/>
          <w:noProof/>
          <w:sz w:val="24"/>
        </w:rPr>
        <w:t>. Bandung: PT Remaja Rosdakarya, 2018.</w:t>
      </w:r>
    </w:p>
    <w:p w14:paraId="06646B75"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[22]</w:t>
      </w:r>
      <w:r w:rsidRPr="00166E89">
        <w:rPr>
          <w:rFonts w:ascii="Calibri Light" w:hAnsi="Calibri Light" w:cs="Calibri Light"/>
          <w:noProof/>
          <w:sz w:val="24"/>
        </w:rPr>
        <w:tab/>
        <w:t xml:space="preserve">H. Nawawi, </w:t>
      </w:r>
      <w:r w:rsidRPr="00166E89">
        <w:rPr>
          <w:rFonts w:ascii="Calibri Light" w:hAnsi="Calibri Light" w:cs="Calibri Light"/>
          <w:i/>
          <w:iCs/>
          <w:noProof/>
          <w:sz w:val="24"/>
        </w:rPr>
        <w:t>Manajemen Sumberdaya Manusia: Untuk Bisnis yang Kompetitif</w:t>
      </w:r>
      <w:r w:rsidRPr="00166E89">
        <w:rPr>
          <w:rFonts w:ascii="Calibri Light" w:hAnsi="Calibri Light" w:cs="Calibri Light"/>
          <w:noProof/>
          <w:sz w:val="24"/>
        </w:rPr>
        <w:t xml:space="preserve">, 7th ed. </w:t>
      </w:r>
      <w:r w:rsidRPr="00166E89">
        <w:rPr>
          <w:rFonts w:ascii="Calibri Light" w:hAnsi="Calibri Light" w:cs="Calibri Light"/>
          <w:noProof/>
          <w:sz w:val="24"/>
        </w:rPr>
        <w:lastRenderedPageBreak/>
        <w:t>Yogyakarta: Gadjah Mada University Press, 2017.</w:t>
      </w:r>
    </w:p>
    <w:p w14:paraId="557B15CF"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[23]</w:t>
      </w:r>
      <w:r w:rsidRPr="00166E89">
        <w:rPr>
          <w:rFonts w:ascii="Calibri Light" w:hAnsi="Calibri Light" w:cs="Calibri Light"/>
          <w:noProof/>
          <w:sz w:val="24"/>
        </w:rPr>
        <w:tab/>
        <w:t xml:space="preserve">R. K. Yin, </w:t>
      </w:r>
      <w:r w:rsidRPr="00166E89">
        <w:rPr>
          <w:rFonts w:ascii="Calibri Light" w:hAnsi="Calibri Light" w:cs="Calibri Light"/>
          <w:i/>
          <w:iCs/>
          <w:noProof/>
          <w:sz w:val="24"/>
        </w:rPr>
        <w:t>Case Study Research and Applications: Design and Methods</w:t>
      </w:r>
      <w:r w:rsidRPr="00166E89">
        <w:rPr>
          <w:rFonts w:ascii="Calibri Light" w:hAnsi="Calibri Light" w:cs="Calibri Light"/>
          <w:noProof/>
          <w:sz w:val="24"/>
        </w:rPr>
        <w:t>. United States of America: Sage Publications, Inc, 2018.</w:t>
      </w:r>
    </w:p>
    <w:p w14:paraId="6E0089C7"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[24]</w:t>
      </w:r>
      <w:r w:rsidRPr="00166E89">
        <w:rPr>
          <w:rFonts w:ascii="Calibri Light" w:hAnsi="Calibri Light" w:cs="Calibri Light"/>
          <w:noProof/>
          <w:sz w:val="24"/>
        </w:rPr>
        <w:tab/>
        <w:t xml:space="preserve">M. Waluyati, “Penerapan Fokus Group Discussian (FGD) Untuk Meningkatkan Kemampuan Memanfaatkan Lingkungan Sebagai Sumber Belajar,” </w:t>
      </w:r>
      <w:r w:rsidRPr="00166E89">
        <w:rPr>
          <w:rFonts w:ascii="Calibri Light" w:hAnsi="Calibri Light" w:cs="Calibri Light"/>
          <w:i/>
          <w:iCs/>
          <w:noProof/>
          <w:sz w:val="24"/>
        </w:rPr>
        <w:t>J. Edutech Undiksha</w:t>
      </w:r>
      <w:r w:rsidRPr="00166E89">
        <w:rPr>
          <w:rFonts w:ascii="Calibri Light" w:hAnsi="Calibri Light" w:cs="Calibri Light"/>
          <w:noProof/>
          <w:sz w:val="24"/>
        </w:rPr>
        <w:t>, vol. 8, no. 1, p. 80, 2020, doi: 10.23887/jeu.v8i1.27089.</w:t>
      </w:r>
    </w:p>
    <w:p w14:paraId="25B2807F"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[25]</w:t>
      </w:r>
      <w:r w:rsidRPr="00166E89">
        <w:rPr>
          <w:rFonts w:ascii="Calibri Light" w:hAnsi="Calibri Light" w:cs="Calibri Light"/>
          <w:noProof/>
          <w:sz w:val="24"/>
        </w:rPr>
        <w:tab/>
        <w:t xml:space="preserve">Sugiyono, </w:t>
      </w:r>
      <w:r w:rsidRPr="00166E89">
        <w:rPr>
          <w:rFonts w:ascii="Calibri Light" w:hAnsi="Calibri Light" w:cs="Calibri Light"/>
          <w:i/>
          <w:iCs/>
          <w:noProof/>
          <w:sz w:val="24"/>
        </w:rPr>
        <w:t>Metode Penelitian Pendidikan: Pendekatan Kuantitatif, Kualitatif dan R&amp;D</w:t>
      </w:r>
      <w:r w:rsidRPr="00166E89">
        <w:rPr>
          <w:rFonts w:ascii="Calibri Light" w:hAnsi="Calibri Light" w:cs="Calibri Light"/>
          <w:noProof/>
          <w:sz w:val="24"/>
        </w:rPr>
        <w:t>. bandung: ALFABETA, 2015.</w:t>
      </w:r>
    </w:p>
    <w:p w14:paraId="4BF83C83"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[26]</w:t>
      </w:r>
      <w:r w:rsidRPr="00166E89">
        <w:rPr>
          <w:rFonts w:ascii="Calibri Light" w:hAnsi="Calibri Light" w:cs="Calibri Light"/>
          <w:noProof/>
          <w:sz w:val="24"/>
        </w:rPr>
        <w:tab/>
        <w:t xml:space="preserve">K. R. Pratama and R. k Nistanto, “Instagram, Media Sosial Pemicu ‘Cyberbullying’ Tertinggi,” </w:t>
      </w:r>
      <w:r w:rsidRPr="00166E89">
        <w:rPr>
          <w:rFonts w:ascii="Calibri Light" w:hAnsi="Calibri Light" w:cs="Calibri Light"/>
          <w:i/>
          <w:iCs/>
          <w:noProof/>
          <w:sz w:val="24"/>
        </w:rPr>
        <w:t>kompas.com</w:t>
      </w:r>
      <w:r w:rsidRPr="00166E89">
        <w:rPr>
          <w:rFonts w:ascii="Calibri Light" w:hAnsi="Calibri Light" w:cs="Calibri Light"/>
          <w:noProof/>
          <w:sz w:val="24"/>
        </w:rPr>
        <w:t>, 2021.</w:t>
      </w:r>
    </w:p>
    <w:p w14:paraId="0D364629"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[27]</w:t>
      </w:r>
      <w:r w:rsidRPr="00166E89">
        <w:rPr>
          <w:rFonts w:ascii="Calibri Light" w:hAnsi="Calibri Light" w:cs="Calibri Light"/>
          <w:noProof/>
          <w:sz w:val="24"/>
        </w:rPr>
        <w:tab/>
        <w:t xml:space="preserve">“Cyberbullying: Racun Sosial Media di Indonesia,” </w:t>
      </w:r>
      <w:r w:rsidRPr="00166E89">
        <w:rPr>
          <w:rFonts w:ascii="Calibri Light" w:hAnsi="Calibri Light" w:cs="Calibri Light"/>
          <w:i/>
          <w:iCs/>
          <w:noProof/>
          <w:sz w:val="24"/>
        </w:rPr>
        <w:t>identitasunhas.com</w:t>
      </w:r>
      <w:r w:rsidRPr="00166E89">
        <w:rPr>
          <w:rFonts w:ascii="Calibri Light" w:hAnsi="Calibri Light" w:cs="Calibri Light"/>
          <w:noProof/>
          <w:sz w:val="24"/>
        </w:rPr>
        <w:t>, 2021.</w:t>
      </w:r>
    </w:p>
    <w:p w14:paraId="762E3AD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[28]</w:t>
      </w:r>
      <w:r w:rsidRPr="00166E89">
        <w:rPr>
          <w:rFonts w:ascii="Calibri Light" w:hAnsi="Calibri Light" w:cs="Calibri Light"/>
          <w:noProof/>
          <w:sz w:val="24"/>
        </w:rPr>
        <w:tab/>
        <w:t xml:space="preserve">I. Amirotun, “Pengertian, Tujuan Focus Group Discussion (FGD) dan Tahapannya,” </w:t>
      </w:r>
      <w:r w:rsidRPr="00166E89">
        <w:rPr>
          <w:rFonts w:ascii="Calibri Light" w:hAnsi="Calibri Light" w:cs="Calibri Light"/>
          <w:i/>
          <w:iCs/>
          <w:noProof/>
          <w:sz w:val="24"/>
        </w:rPr>
        <w:t>telkomuniversity.ac.id</w:t>
      </w:r>
      <w:r w:rsidRPr="00166E89">
        <w:rPr>
          <w:rFonts w:ascii="Calibri Light" w:hAnsi="Calibri Light" w:cs="Calibri Light"/>
          <w:noProof/>
          <w:sz w:val="24"/>
        </w:rPr>
        <w:t>, 2024.</w:t>
      </w:r>
    </w:p>
    <w:p w14:paraId="6693D019"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[29]</w:t>
      </w:r>
      <w:r w:rsidRPr="00166E89">
        <w:rPr>
          <w:rFonts w:ascii="Calibri Light" w:hAnsi="Calibri Light" w:cs="Calibri Light"/>
          <w:noProof/>
          <w:sz w:val="24"/>
        </w:rPr>
        <w:tab/>
        <w:t>M. R. Fadli, “Memahami desain metode penelitian kualitatif,” vol. 1271, pp. 33–54, 2021, doi: 10.21831/hum.v21i1.</w:t>
      </w:r>
    </w:p>
    <w:p w14:paraId="4FA33D4D"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[30]</w:t>
      </w:r>
      <w:r w:rsidRPr="00166E89">
        <w:rPr>
          <w:rFonts w:ascii="Calibri Light" w:hAnsi="Calibri Light" w:cs="Calibri Light"/>
          <w:noProof/>
          <w:sz w:val="24"/>
        </w:rPr>
        <w:tab/>
        <w:t xml:space="preserve">Romadhona, “Bahaya Cyberbullying pada Remaja, Dampak, dan Cara Mencegahnya,” </w:t>
      </w:r>
      <w:r w:rsidRPr="00166E89">
        <w:rPr>
          <w:rFonts w:ascii="Calibri Light" w:hAnsi="Calibri Light" w:cs="Calibri Light"/>
          <w:i/>
          <w:iCs/>
          <w:noProof/>
          <w:sz w:val="24"/>
        </w:rPr>
        <w:t>umsida.ac.id</w:t>
      </w:r>
      <w:r w:rsidRPr="00166E89">
        <w:rPr>
          <w:rFonts w:ascii="Calibri Light" w:hAnsi="Calibri Light" w:cs="Calibri Light"/>
          <w:noProof/>
          <w:sz w:val="24"/>
        </w:rPr>
        <w:t>, 2024.</w:t>
      </w:r>
    </w:p>
    <w:p w14:paraId="4473943B"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[31]</w:t>
      </w:r>
      <w:r w:rsidRPr="00166E89">
        <w:rPr>
          <w:rFonts w:ascii="Calibri Light" w:hAnsi="Calibri Light" w:cs="Calibri Light"/>
          <w:noProof/>
          <w:sz w:val="24"/>
        </w:rPr>
        <w:tab/>
        <w:t xml:space="preserve">L. D. Ananda and S. Sarwoprasodjo, “The Influence of Intercultural Communication barriers between Sundanese and Non-Sundanese on Communication Effectiveness,” </w:t>
      </w:r>
      <w:r w:rsidRPr="00166E89">
        <w:rPr>
          <w:rFonts w:ascii="Calibri Light" w:hAnsi="Calibri Light" w:cs="Calibri Light"/>
          <w:i/>
          <w:iCs/>
          <w:noProof/>
          <w:sz w:val="24"/>
        </w:rPr>
        <w:t>J. Komun. Pembang.</w:t>
      </w:r>
      <w:r w:rsidRPr="00166E89">
        <w:rPr>
          <w:rFonts w:ascii="Calibri Light" w:hAnsi="Calibri Light" w:cs="Calibri Light"/>
          <w:noProof/>
          <w:sz w:val="24"/>
        </w:rPr>
        <w:t>, vol. 15, no. 2, pp. 144–160, 2017.</w:t>
      </w:r>
    </w:p>
    <w:p w14:paraId="210A6C6F" w14:textId="77777777" w:rsidR="006538D6" w:rsidRPr="00540F02" w:rsidRDefault="00166E89" w:rsidP="00166E89">
      <w:pPr>
        <w:pStyle w:val="ListParagraph"/>
        <w:tabs>
          <w:tab w:val="left" w:pos="1134"/>
        </w:tabs>
        <w:spacing w:before="120" w:after="120" w:line="240" w:lineRule="auto"/>
        <w:ind w:left="851" w:right="-1" w:hanging="425"/>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540F02" w:rsidSect="007816FC">
      <w:headerReference w:type="even" r:id="rId29"/>
      <w:headerReference w:type="default" r:id="rId30"/>
      <w:footerReference w:type="even" r:id="rId31"/>
      <w:footerReference w:type="default" r:id="rId32"/>
      <w:headerReference w:type="first" r:id="rId33"/>
      <w:footerReference w:type="first" r:id="rId34"/>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61BF98" w14:textId="77777777" w:rsidR="00847E2B" w:rsidRDefault="00847E2B">
      <w:r>
        <w:separator/>
      </w:r>
    </w:p>
  </w:endnote>
  <w:endnote w:type="continuationSeparator" w:id="0">
    <w:p w14:paraId="53358A4B" w14:textId="77777777" w:rsidR="00847E2B" w:rsidRDefault="00847E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altName w:val="Arial"/>
    <w:panose1 w:val="020B0604020202020204"/>
    <w:charset w:val="00"/>
    <w:family w:val="swiss"/>
    <w:pitch w:val="variable"/>
    <w:sig w:usb0="E0002EFF" w:usb1="C000785B" w:usb2="00000009" w:usb3="00000000" w:csb0="000001FF" w:csb1="00000000"/>
  </w:font>
  <w:font w:name="Times New Roman">
    <w:altName w:val="Times New Roman"/>
    <w:panose1 w:val="02020603050405020304"/>
    <w:charset w:val="00"/>
    <w:family w:val="roman"/>
    <w:pitch w:val="variable"/>
    <w:sig w:usb0="E0002EFF" w:usb1="C000785B" w:usb2="00000009" w:usb3="00000000" w:csb0="000001FF" w:csb1="00000000"/>
  </w:font>
  <w:font w:name="Calibri">
    <w:altName w:val="Century Gothic"/>
    <w:panose1 w:val="020F0502020204030204"/>
    <w:charset w:val="00"/>
    <w:family w:val="swiss"/>
    <w:pitch w:val="variable"/>
    <w:sig w:usb0="E4002EFF" w:usb1="C200247B" w:usb2="00000009" w:usb3="00000000" w:csb0="000001FF" w:csb1="00000000"/>
  </w:font>
  <w:font w:name="Cambria">
    <w:altName w:val="Calisto MT"/>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altName w:val="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11C20F" w14:textId="04994F58" w:rsidR="00122F5F" w:rsidRPr="00540F02" w:rsidRDefault="006C32D2"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58DC125" wp14:editId="2BE4D3AD">
              <wp:simplePos x="0" y="0"/>
              <wp:positionH relativeFrom="column">
                <wp:posOffset>5151755</wp:posOffset>
              </wp:positionH>
              <wp:positionV relativeFrom="paragraph">
                <wp:posOffset>-64770</wp:posOffset>
              </wp:positionV>
              <wp:extent cx="619760" cy="278130"/>
              <wp:effectExtent l="13335" t="7620" r="5080" b="9525"/>
              <wp:wrapNone/>
              <wp:docPr id="187907560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10B3965"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8DC125"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410B3965"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6D4E8DA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8CE40" w14:textId="3B3B20F7" w:rsidR="0008220C" w:rsidRPr="00540F02" w:rsidRDefault="006C32D2"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3A37952A" wp14:editId="4A3A577D">
              <wp:simplePos x="0" y="0"/>
              <wp:positionH relativeFrom="column">
                <wp:posOffset>5151755</wp:posOffset>
              </wp:positionH>
              <wp:positionV relativeFrom="paragraph">
                <wp:posOffset>-64770</wp:posOffset>
              </wp:positionV>
              <wp:extent cx="619760" cy="278130"/>
              <wp:effectExtent l="13335" t="7620" r="5080" b="9525"/>
              <wp:wrapNone/>
              <wp:docPr id="161424549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7A6B04AD"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7952A"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7A6B04AD"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426D4CC9"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F48D2" w14:textId="7F05F954" w:rsidR="00965E3F" w:rsidRPr="0008220C" w:rsidRDefault="006C32D2"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1BF8A46" wp14:editId="2AC5BD90">
              <wp:simplePos x="0" y="0"/>
              <wp:positionH relativeFrom="column">
                <wp:posOffset>5151755</wp:posOffset>
              </wp:positionH>
              <wp:positionV relativeFrom="paragraph">
                <wp:posOffset>-64770</wp:posOffset>
              </wp:positionV>
              <wp:extent cx="619760" cy="278130"/>
              <wp:effectExtent l="13335" t="7620" r="5080" b="9525"/>
              <wp:wrapNone/>
              <wp:docPr id="64634916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78F979F"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F8A46"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78F979F"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6CB95D6E"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0820E2" w14:textId="77777777" w:rsidR="00847E2B" w:rsidRDefault="00847E2B">
      <w:r>
        <w:separator/>
      </w:r>
    </w:p>
  </w:footnote>
  <w:footnote w:type="continuationSeparator" w:id="0">
    <w:p w14:paraId="6A9B367E" w14:textId="77777777" w:rsidR="00847E2B" w:rsidRDefault="00847E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163A57" w14:textId="4C383F2A" w:rsidR="00122F5F" w:rsidRDefault="006C32D2" w:rsidP="00122F5F">
    <w:pPr>
      <w:pStyle w:val="Header"/>
    </w:pPr>
    <w:r>
      <w:rPr>
        <w:noProof/>
      </w:rPr>
      <mc:AlternateContent>
        <mc:Choice Requires="wps">
          <w:drawing>
            <wp:anchor distT="0" distB="0" distL="114300" distR="114300" simplePos="0" relativeHeight="251656192" behindDoc="1" locked="0" layoutInCell="1" allowOverlap="1" wp14:anchorId="23404875" wp14:editId="22FFD918">
              <wp:simplePos x="0" y="0"/>
              <wp:positionH relativeFrom="page">
                <wp:posOffset>962025</wp:posOffset>
              </wp:positionH>
              <wp:positionV relativeFrom="page">
                <wp:posOffset>947420</wp:posOffset>
              </wp:positionV>
              <wp:extent cx="1998980" cy="229870"/>
              <wp:effectExtent l="0" t="4445" r="1270" b="3810"/>
              <wp:wrapNone/>
              <wp:docPr id="173855238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20914"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FA31B7C"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404875"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8820914"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FA31B7C"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74287E5A" wp14:editId="6AD15EC8">
              <wp:simplePos x="0" y="0"/>
              <wp:positionH relativeFrom="page">
                <wp:posOffset>6497955</wp:posOffset>
              </wp:positionH>
              <wp:positionV relativeFrom="page">
                <wp:posOffset>445135</wp:posOffset>
              </wp:positionV>
              <wp:extent cx="231775" cy="177800"/>
              <wp:effectExtent l="1905" t="0" r="4445" b="0"/>
              <wp:wrapNone/>
              <wp:docPr id="969994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5A4E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87E5A"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A5A4E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0843855" wp14:editId="23D54EF5">
              <wp:simplePos x="0" y="0"/>
              <wp:positionH relativeFrom="page">
                <wp:posOffset>3143250</wp:posOffset>
              </wp:positionH>
              <wp:positionV relativeFrom="page">
                <wp:posOffset>784860</wp:posOffset>
              </wp:positionV>
              <wp:extent cx="3523615" cy="416560"/>
              <wp:effectExtent l="0" t="3810" r="635" b="0"/>
              <wp:wrapNone/>
              <wp:docPr id="12370522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50D92"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843855"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26850D92"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7B71F59C" wp14:editId="5991B90E">
          <wp:extent cx="1098550" cy="50165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5CC901CE" w14:textId="77777777" w:rsidR="00122F5F" w:rsidRDefault="00122F5F" w:rsidP="00122F5F">
    <w:pPr>
      <w:pStyle w:val="Header"/>
      <w:rPr>
        <w:sz w:val="16"/>
        <w:szCs w:val="16"/>
      </w:rPr>
    </w:pPr>
  </w:p>
  <w:p w14:paraId="265732C0" w14:textId="77777777" w:rsidR="00AA4AE4" w:rsidRDefault="00AA4AE4" w:rsidP="00122F5F">
    <w:pPr>
      <w:pStyle w:val="Header"/>
      <w:rPr>
        <w:sz w:val="16"/>
        <w:szCs w:val="16"/>
      </w:rPr>
    </w:pPr>
  </w:p>
  <w:p w14:paraId="7A42AD56"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105EBB" w14:textId="25616350" w:rsidR="00540F02" w:rsidRDefault="006C32D2" w:rsidP="00540F02">
    <w:pPr>
      <w:pStyle w:val="Header"/>
    </w:pPr>
    <w:r>
      <w:rPr>
        <w:noProof/>
      </w:rPr>
      <mc:AlternateContent>
        <mc:Choice Requires="wps">
          <w:drawing>
            <wp:anchor distT="0" distB="0" distL="114300" distR="114300" simplePos="0" relativeHeight="251658240" behindDoc="1" locked="0" layoutInCell="1" allowOverlap="1" wp14:anchorId="5DE84E9E" wp14:editId="2CA73322">
              <wp:simplePos x="0" y="0"/>
              <wp:positionH relativeFrom="page">
                <wp:posOffset>962025</wp:posOffset>
              </wp:positionH>
              <wp:positionV relativeFrom="page">
                <wp:posOffset>947420</wp:posOffset>
              </wp:positionV>
              <wp:extent cx="1998980" cy="229870"/>
              <wp:effectExtent l="0" t="4445" r="1270" b="3810"/>
              <wp:wrapNone/>
              <wp:docPr id="4072686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043E2"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339050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E84E9E"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60043E2"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339050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41CE16F" wp14:editId="75FEE712">
              <wp:simplePos x="0" y="0"/>
              <wp:positionH relativeFrom="page">
                <wp:posOffset>6464300</wp:posOffset>
              </wp:positionH>
              <wp:positionV relativeFrom="page">
                <wp:posOffset>467360</wp:posOffset>
              </wp:positionV>
              <wp:extent cx="231775" cy="177800"/>
              <wp:effectExtent l="0" t="635" r="0" b="2540"/>
              <wp:wrapNone/>
              <wp:docPr id="131617484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99B88"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1CE16F"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0C299B88"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3013797" wp14:editId="2E43F2F2">
              <wp:simplePos x="0" y="0"/>
              <wp:positionH relativeFrom="page">
                <wp:posOffset>3143250</wp:posOffset>
              </wp:positionH>
              <wp:positionV relativeFrom="page">
                <wp:posOffset>784860</wp:posOffset>
              </wp:positionV>
              <wp:extent cx="3523615" cy="416560"/>
              <wp:effectExtent l="0" t="3810" r="635" b="0"/>
              <wp:wrapNone/>
              <wp:docPr id="64248560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D6BBE"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013797"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4A9D6BBE"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70BE74A5" wp14:editId="2812069F">
          <wp:extent cx="1098550" cy="50165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470EE70D" w14:textId="77777777" w:rsidR="00540F02" w:rsidRDefault="00540F02" w:rsidP="00540F02">
    <w:pPr>
      <w:pStyle w:val="Header"/>
      <w:rPr>
        <w:sz w:val="16"/>
        <w:szCs w:val="16"/>
      </w:rPr>
    </w:pPr>
  </w:p>
  <w:p w14:paraId="21C2C3A1" w14:textId="77777777" w:rsidR="00540F02" w:rsidRDefault="00540F02" w:rsidP="00540F02">
    <w:pPr>
      <w:pStyle w:val="Header"/>
      <w:rPr>
        <w:sz w:val="16"/>
        <w:szCs w:val="16"/>
      </w:rPr>
    </w:pPr>
  </w:p>
  <w:p w14:paraId="47D7AC2A"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DC89F" w14:textId="7CE898B6" w:rsidR="00FF1D30" w:rsidRDefault="006C32D2">
    <w:pPr>
      <w:pStyle w:val="Header"/>
    </w:pPr>
    <w:r>
      <w:rPr>
        <w:noProof/>
      </w:rPr>
      <mc:AlternateContent>
        <mc:Choice Requires="wps">
          <w:drawing>
            <wp:anchor distT="0" distB="0" distL="114300" distR="114300" simplePos="0" relativeHeight="251652096" behindDoc="1" locked="0" layoutInCell="1" allowOverlap="1" wp14:anchorId="0162353E" wp14:editId="7EC594C0">
              <wp:simplePos x="0" y="0"/>
              <wp:positionH relativeFrom="page">
                <wp:posOffset>942975</wp:posOffset>
              </wp:positionH>
              <wp:positionV relativeFrom="page">
                <wp:posOffset>947420</wp:posOffset>
              </wp:positionV>
              <wp:extent cx="1998980" cy="229870"/>
              <wp:effectExtent l="0" t="4445" r="1270" b="3810"/>
              <wp:wrapNone/>
              <wp:docPr id="57876243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74A06"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93FA11E"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62353E"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57D74A06"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93FA11E"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2FA13BDA" wp14:editId="1D0BE582">
              <wp:simplePos x="0" y="0"/>
              <wp:positionH relativeFrom="page">
                <wp:posOffset>6464300</wp:posOffset>
              </wp:positionH>
              <wp:positionV relativeFrom="page">
                <wp:posOffset>439420</wp:posOffset>
              </wp:positionV>
              <wp:extent cx="231775" cy="177800"/>
              <wp:effectExtent l="0" t="1270" r="0" b="1905"/>
              <wp:wrapNone/>
              <wp:docPr id="19964645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7D43"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A13BDA"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52D67D43"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5781FA1B" wp14:editId="19EF11AE">
              <wp:simplePos x="0" y="0"/>
              <wp:positionH relativeFrom="page">
                <wp:posOffset>3143250</wp:posOffset>
              </wp:positionH>
              <wp:positionV relativeFrom="page">
                <wp:posOffset>784860</wp:posOffset>
              </wp:positionV>
              <wp:extent cx="3516630" cy="416560"/>
              <wp:effectExtent l="0" t="3810" r="0" b="0"/>
              <wp:wrapNone/>
              <wp:docPr id="1308905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A5321"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1FA1B"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7F9A5321"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064AFF8" wp14:editId="70CAFEB1">
          <wp:extent cx="1098550" cy="50165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28766689" w14:textId="77777777" w:rsidR="00FF1D30" w:rsidRDefault="00FF1D30">
    <w:pPr>
      <w:pStyle w:val="Header"/>
      <w:rPr>
        <w:sz w:val="16"/>
        <w:szCs w:val="16"/>
      </w:rPr>
    </w:pPr>
  </w:p>
  <w:p w14:paraId="61486963" w14:textId="77777777" w:rsidR="00FF1D30" w:rsidRDefault="00FF1D30">
    <w:pPr>
      <w:pStyle w:val="Header"/>
      <w:rPr>
        <w:sz w:val="16"/>
        <w:szCs w:val="16"/>
      </w:rPr>
    </w:pPr>
  </w:p>
  <w:p w14:paraId="31FFF014"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B987D07"/>
    <w:multiLevelType w:val="hybridMultilevel"/>
    <w:tmpl w:val="FFFFFFFF"/>
    <w:lvl w:ilvl="0" w:tplc="7C067122">
      <w:start w:val="1"/>
      <w:numFmt w:val="decimal"/>
      <w:lvlText w:val="%1."/>
      <w:lvlJc w:val="left"/>
      <w:pPr>
        <w:ind w:left="720" w:hanging="360"/>
      </w:pPr>
      <w:rPr>
        <w:rFonts w:cs="Times New Roman" w:hint="default"/>
      </w:rPr>
    </w:lvl>
    <w:lvl w:ilvl="1" w:tplc="A6E2DF9A" w:tentative="1">
      <w:start w:val="1"/>
      <w:numFmt w:val="lowerLetter"/>
      <w:lvlText w:val="%2."/>
      <w:lvlJc w:val="left"/>
      <w:pPr>
        <w:ind w:left="1440" w:hanging="360"/>
      </w:pPr>
      <w:rPr>
        <w:rFonts w:cs="Times New Roman"/>
      </w:rPr>
    </w:lvl>
    <w:lvl w:ilvl="2" w:tplc="9E245E36" w:tentative="1">
      <w:start w:val="1"/>
      <w:numFmt w:val="lowerRoman"/>
      <w:lvlText w:val="%3."/>
      <w:lvlJc w:val="right"/>
      <w:pPr>
        <w:ind w:left="2160" w:hanging="180"/>
      </w:pPr>
      <w:rPr>
        <w:rFonts w:cs="Times New Roman"/>
      </w:rPr>
    </w:lvl>
    <w:lvl w:ilvl="3" w:tplc="CEECD5EA" w:tentative="1">
      <w:start w:val="1"/>
      <w:numFmt w:val="decimal"/>
      <w:lvlText w:val="%4."/>
      <w:lvlJc w:val="left"/>
      <w:pPr>
        <w:ind w:left="2880" w:hanging="360"/>
      </w:pPr>
      <w:rPr>
        <w:rFonts w:cs="Times New Roman"/>
      </w:rPr>
    </w:lvl>
    <w:lvl w:ilvl="4" w:tplc="1E0AB208" w:tentative="1">
      <w:start w:val="1"/>
      <w:numFmt w:val="lowerLetter"/>
      <w:lvlText w:val="%5."/>
      <w:lvlJc w:val="left"/>
      <w:pPr>
        <w:ind w:left="3600" w:hanging="360"/>
      </w:pPr>
      <w:rPr>
        <w:rFonts w:cs="Times New Roman"/>
      </w:rPr>
    </w:lvl>
    <w:lvl w:ilvl="5" w:tplc="8CBEF544" w:tentative="1">
      <w:start w:val="1"/>
      <w:numFmt w:val="lowerRoman"/>
      <w:lvlText w:val="%6."/>
      <w:lvlJc w:val="right"/>
      <w:pPr>
        <w:ind w:left="4320" w:hanging="180"/>
      </w:pPr>
      <w:rPr>
        <w:rFonts w:cs="Times New Roman"/>
      </w:rPr>
    </w:lvl>
    <w:lvl w:ilvl="6" w:tplc="F8E03D9C" w:tentative="1">
      <w:start w:val="1"/>
      <w:numFmt w:val="decimal"/>
      <w:lvlText w:val="%7."/>
      <w:lvlJc w:val="left"/>
      <w:pPr>
        <w:ind w:left="5040" w:hanging="360"/>
      </w:pPr>
      <w:rPr>
        <w:rFonts w:cs="Times New Roman"/>
      </w:rPr>
    </w:lvl>
    <w:lvl w:ilvl="7" w:tplc="DBA27CA2" w:tentative="1">
      <w:start w:val="1"/>
      <w:numFmt w:val="lowerLetter"/>
      <w:lvlText w:val="%8."/>
      <w:lvlJc w:val="left"/>
      <w:pPr>
        <w:ind w:left="5760" w:hanging="360"/>
      </w:pPr>
      <w:rPr>
        <w:rFonts w:cs="Times New Roman"/>
      </w:rPr>
    </w:lvl>
    <w:lvl w:ilvl="8" w:tplc="BD04EE70" w:tentative="1">
      <w:start w:val="1"/>
      <w:numFmt w:val="lowerRoman"/>
      <w:lvlText w:val="%9."/>
      <w:lvlJc w:val="right"/>
      <w:pPr>
        <w:ind w:left="6480" w:hanging="180"/>
      </w:pPr>
      <w:rPr>
        <w:rFonts w:cs="Times New Roman"/>
      </w:rPr>
    </w:lvl>
  </w:abstractNum>
  <w:abstractNum w:abstractNumId="9" w15:restartNumberingAfterBreak="0">
    <w:nsid w:val="0C3152C1"/>
    <w:multiLevelType w:val="hybridMultilevel"/>
    <w:tmpl w:val="FFFFFFFF"/>
    <w:lvl w:ilvl="0" w:tplc="D116B78E">
      <w:start w:val="1"/>
      <w:numFmt w:val="decimal"/>
      <w:lvlText w:val="%1."/>
      <w:lvlJc w:val="left"/>
      <w:pPr>
        <w:ind w:left="720" w:hanging="360"/>
      </w:pPr>
      <w:rPr>
        <w:rFonts w:cs="Times New Roman"/>
      </w:rPr>
    </w:lvl>
    <w:lvl w:ilvl="1" w:tplc="3E38558A" w:tentative="1">
      <w:start w:val="1"/>
      <w:numFmt w:val="lowerLetter"/>
      <w:lvlText w:val="%2."/>
      <w:lvlJc w:val="left"/>
      <w:pPr>
        <w:ind w:left="1440" w:hanging="360"/>
      </w:pPr>
      <w:rPr>
        <w:rFonts w:cs="Times New Roman"/>
      </w:rPr>
    </w:lvl>
    <w:lvl w:ilvl="2" w:tplc="0CFA1344" w:tentative="1">
      <w:start w:val="1"/>
      <w:numFmt w:val="lowerRoman"/>
      <w:lvlText w:val="%3."/>
      <w:lvlJc w:val="right"/>
      <w:pPr>
        <w:ind w:left="2160" w:hanging="180"/>
      </w:pPr>
      <w:rPr>
        <w:rFonts w:cs="Times New Roman"/>
      </w:rPr>
    </w:lvl>
    <w:lvl w:ilvl="3" w:tplc="5C64DD18" w:tentative="1">
      <w:start w:val="1"/>
      <w:numFmt w:val="decimal"/>
      <w:lvlText w:val="%4."/>
      <w:lvlJc w:val="left"/>
      <w:pPr>
        <w:ind w:left="2880" w:hanging="360"/>
      </w:pPr>
      <w:rPr>
        <w:rFonts w:cs="Times New Roman"/>
      </w:rPr>
    </w:lvl>
    <w:lvl w:ilvl="4" w:tplc="6FA6B0A4" w:tentative="1">
      <w:start w:val="1"/>
      <w:numFmt w:val="lowerLetter"/>
      <w:lvlText w:val="%5."/>
      <w:lvlJc w:val="left"/>
      <w:pPr>
        <w:ind w:left="3600" w:hanging="360"/>
      </w:pPr>
      <w:rPr>
        <w:rFonts w:cs="Times New Roman"/>
      </w:rPr>
    </w:lvl>
    <w:lvl w:ilvl="5" w:tplc="2C7E32EE" w:tentative="1">
      <w:start w:val="1"/>
      <w:numFmt w:val="lowerRoman"/>
      <w:lvlText w:val="%6."/>
      <w:lvlJc w:val="right"/>
      <w:pPr>
        <w:ind w:left="4320" w:hanging="180"/>
      </w:pPr>
      <w:rPr>
        <w:rFonts w:cs="Times New Roman"/>
      </w:rPr>
    </w:lvl>
    <w:lvl w:ilvl="6" w:tplc="22800AC6" w:tentative="1">
      <w:start w:val="1"/>
      <w:numFmt w:val="decimal"/>
      <w:lvlText w:val="%7."/>
      <w:lvlJc w:val="left"/>
      <w:pPr>
        <w:ind w:left="5040" w:hanging="360"/>
      </w:pPr>
      <w:rPr>
        <w:rFonts w:cs="Times New Roman"/>
      </w:rPr>
    </w:lvl>
    <w:lvl w:ilvl="7" w:tplc="C34A82C2" w:tentative="1">
      <w:start w:val="1"/>
      <w:numFmt w:val="lowerLetter"/>
      <w:lvlText w:val="%8."/>
      <w:lvlJc w:val="left"/>
      <w:pPr>
        <w:ind w:left="5760" w:hanging="360"/>
      </w:pPr>
      <w:rPr>
        <w:rFonts w:cs="Times New Roman"/>
      </w:rPr>
    </w:lvl>
    <w:lvl w:ilvl="8" w:tplc="E04C7C8A" w:tentative="1">
      <w:start w:val="1"/>
      <w:numFmt w:val="lowerRoman"/>
      <w:lvlText w:val="%9."/>
      <w:lvlJc w:val="right"/>
      <w:pPr>
        <w:ind w:left="6480" w:hanging="180"/>
      </w:pPr>
      <w:rPr>
        <w:rFonts w:cs="Times New Roman"/>
      </w:rPr>
    </w:lvl>
  </w:abstractNum>
  <w:abstractNum w:abstractNumId="10"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2"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312F6C"/>
    <w:multiLevelType w:val="hybridMultilevel"/>
    <w:tmpl w:val="FFFFFFFF"/>
    <w:lvl w:ilvl="0" w:tplc="8ED8736E">
      <w:start w:val="1"/>
      <w:numFmt w:val="lowerLetter"/>
      <w:lvlText w:val="%1."/>
      <w:lvlJc w:val="left"/>
      <w:pPr>
        <w:ind w:left="502" w:hanging="360"/>
      </w:pPr>
      <w:rPr>
        <w:rFonts w:cs="Times New Roman"/>
      </w:rPr>
    </w:lvl>
    <w:lvl w:ilvl="1" w:tplc="B5C01C00" w:tentative="1">
      <w:start w:val="1"/>
      <w:numFmt w:val="lowerLetter"/>
      <w:lvlText w:val="%2."/>
      <w:lvlJc w:val="left"/>
      <w:pPr>
        <w:ind w:left="1222" w:hanging="360"/>
      </w:pPr>
      <w:rPr>
        <w:rFonts w:cs="Times New Roman"/>
      </w:rPr>
    </w:lvl>
    <w:lvl w:ilvl="2" w:tplc="9718EEC4" w:tentative="1">
      <w:start w:val="1"/>
      <w:numFmt w:val="lowerRoman"/>
      <w:lvlText w:val="%3."/>
      <w:lvlJc w:val="right"/>
      <w:pPr>
        <w:ind w:left="1942" w:hanging="180"/>
      </w:pPr>
      <w:rPr>
        <w:rFonts w:cs="Times New Roman"/>
      </w:rPr>
    </w:lvl>
    <w:lvl w:ilvl="3" w:tplc="626C4208" w:tentative="1">
      <w:start w:val="1"/>
      <w:numFmt w:val="decimal"/>
      <w:lvlText w:val="%4."/>
      <w:lvlJc w:val="left"/>
      <w:pPr>
        <w:ind w:left="2662" w:hanging="360"/>
      </w:pPr>
      <w:rPr>
        <w:rFonts w:cs="Times New Roman"/>
      </w:rPr>
    </w:lvl>
    <w:lvl w:ilvl="4" w:tplc="9F88B4F8" w:tentative="1">
      <w:start w:val="1"/>
      <w:numFmt w:val="lowerLetter"/>
      <w:lvlText w:val="%5."/>
      <w:lvlJc w:val="left"/>
      <w:pPr>
        <w:ind w:left="3382" w:hanging="360"/>
      </w:pPr>
      <w:rPr>
        <w:rFonts w:cs="Times New Roman"/>
      </w:rPr>
    </w:lvl>
    <w:lvl w:ilvl="5" w:tplc="44167DE8" w:tentative="1">
      <w:start w:val="1"/>
      <w:numFmt w:val="lowerRoman"/>
      <w:lvlText w:val="%6."/>
      <w:lvlJc w:val="right"/>
      <w:pPr>
        <w:ind w:left="4102" w:hanging="180"/>
      </w:pPr>
      <w:rPr>
        <w:rFonts w:cs="Times New Roman"/>
      </w:rPr>
    </w:lvl>
    <w:lvl w:ilvl="6" w:tplc="8FCC2F6A" w:tentative="1">
      <w:start w:val="1"/>
      <w:numFmt w:val="decimal"/>
      <w:lvlText w:val="%7."/>
      <w:lvlJc w:val="left"/>
      <w:pPr>
        <w:ind w:left="4822" w:hanging="360"/>
      </w:pPr>
      <w:rPr>
        <w:rFonts w:cs="Times New Roman"/>
      </w:rPr>
    </w:lvl>
    <w:lvl w:ilvl="7" w:tplc="58E6FD14" w:tentative="1">
      <w:start w:val="1"/>
      <w:numFmt w:val="lowerLetter"/>
      <w:lvlText w:val="%8."/>
      <w:lvlJc w:val="left"/>
      <w:pPr>
        <w:ind w:left="5542" w:hanging="360"/>
      </w:pPr>
      <w:rPr>
        <w:rFonts w:cs="Times New Roman"/>
      </w:rPr>
    </w:lvl>
    <w:lvl w:ilvl="8" w:tplc="9EF6F2DC" w:tentative="1">
      <w:start w:val="1"/>
      <w:numFmt w:val="lowerRoman"/>
      <w:lvlText w:val="%9."/>
      <w:lvlJc w:val="right"/>
      <w:pPr>
        <w:ind w:left="6262" w:hanging="180"/>
      </w:pPr>
      <w:rPr>
        <w:rFonts w:cs="Times New Roman"/>
      </w:rPr>
    </w:lvl>
  </w:abstractNum>
  <w:abstractNum w:abstractNumId="16"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7"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8"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4"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5" w15:restartNumberingAfterBreak="0">
    <w:nsid w:val="58B26E80"/>
    <w:multiLevelType w:val="hybridMultilevel"/>
    <w:tmpl w:val="FFFFFFFF"/>
    <w:lvl w:ilvl="0" w:tplc="A7BED23C">
      <w:start w:val="1"/>
      <w:numFmt w:val="decimal"/>
      <w:lvlText w:val="%1."/>
      <w:lvlJc w:val="left"/>
      <w:pPr>
        <w:ind w:left="720" w:hanging="360"/>
      </w:pPr>
      <w:rPr>
        <w:rFonts w:cs="Times New Roman" w:hint="default"/>
      </w:rPr>
    </w:lvl>
    <w:lvl w:ilvl="1" w:tplc="092078E2" w:tentative="1">
      <w:start w:val="1"/>
      <w:numFmt w:val="lowerLetter"/>
      <w:lvlText w:val="%2."/>
      <w:lvlJc w:val="left"/>
      <w:pPr>
        <w:ind w:left="1440" w:hanging="360"/>
      </w:pPr>
      <w:rPr>
        <w:rFonts w:cs="Times New Roman"/>
      </w:rPr>
    </w:lvl>
    <w:lvl w:ilvl="2" w:tplc="0DC82D04" w:tentative="1">
      <w:start w:val="1"/>
      <w:numFmt w:val="lowerRoman"/>
      <w:lvlText w:val="%3."/>
      <w:lvlJc w:val="right"/>
      <w:pPr>
        <w:ind w:left="2160" w:hanging="180"/>
      </w:pPr>
      <w:rPr>
        <w:rFonts w:cs="Times New Roman"/>
      </w:rPr>
    </w:lvl>
    <w:lvl w:ilvl="3" w:tplc="6B8C7254" w:tentative="1">
      <w:start w:val="1"/>
      <w:numFmt w:val="decimal"/>
      <w:lvlText w:val="%4."/>
      <w:lvlJc w:val="left"/>
      <w:pPr>
        <w:ind w:left="2880" w:hanging="360"/>
      </w:pPr>
      <w:rPr>
        <w:rFonts w:cs="Times New Roman"/>
      </w:rPr>
    </w:lvl>
    <w:lvl w:ilvl="4" w:tplc="95C083B4" w:tentative="1">
      <w:start w:val="1"/>
      <w:numFmt w:val="lowerLetter"/>
      <w:lvlText w:val="%5."/>
      <w:lvlJc w:val="left"/>
      <w:pPr>
        <w:ind w:left="3600" w:hanging="360"/>
      </w:pPr>
      <w:rPr>
        <w:rFonts w:cs="Times New Roman"/>
      </w:rPr>
    </w:lvl>
    <w:lvl w:ilvl="5" w:tplc="080606FE" w:tentative="1">
      <w:start w:val="1"/>
      <w:numFmt w:val="lowerRoman"/>
      <w:lvlText w:val="%6."/>
      <w:lvlJc w:val="right"/>
      <w:pPr>
        <w:ind w:left="4320" w:hanging="180"/>
      </w:pPr>
      <w:rPr>
        <w:rFonts w:cs="Times New Roman"/>
      </w:rPr>
    </w:lvl>
    <w:lvl w:ilvl="6" w:tplc="A67A1490" w:tentative="1">
      <w:start w:val="1"/>
      <w:numFmt w:val="decimal"/>
      <w:lvlText w:val="%7."/>
      <w:lvlJc w:val="left"/>
      <w:pPr>
        <w:ind w:left="5040" w:hanging="360"/>
      </w:pPr>
      <w:rPr>
        <w:rFonts w:cs="Times New Roman"/>
      </w:rPr>
    </w:lvl>
    <w:lvl w:ilvl="7" w:tplc="42BC93A4" w:tentative="1">
      <w:start w:val="1"/>
      <w:numFmt w:val="lowerLetter"/>
      <w:lvlText w:val="%8."/>
      <w:lvlJc w:val="left"/>
      <w:pPr>
        <w:ind w:left="5760" w:hanging="360"/>
      </w:pPr>
      <w:rPr>
        <w:rFonts w:cs="Times New Roman"/>
      </w:rPr>
    </w:lvl>
    <w:lvl w:ilvl="8" w:tplc="60F8845E" w:tentative="1">
      <w:start w:val="1"/>
      <w:numFmt w:val="lowerRoman"/>
      <w:lvlText w:val="%9."/>
      <w:lvlJc w:val="right"/>
      <w:pPr>
        <w:ind w:left="6480" w:hanging="180"/>
      </w:pPr>
      <w:rPr>
        <w:rFonts w:cs="Times New Roman"/>
      </w:rPr>
    </w:lvl>
  </w:abstractNum>
  <w:abstractNum w:abstractNumId="26" w15:restartNumberingAfterBreak="0">
    <w:nsid w:val="5EF05592"/>
    <w:multiLevelType w:val="hybridMultilevel"/>
    <w:tmpl w:val="FFFFFFFF"/>
    <w:lvl w:ilvl="0" w:tplc="012C5286">
      <w:start w:val="1"/>
      <w:numFmt w:val="lowerLetter"/>
      <w:lvlText w:val="%1."/>
      <w:lvlJc w:val="left"/>
      <w:pPr>
        <w:ind w:left="1080" w:hanging="360"/>
      </w:pPr>
      <w:rPr>
        <w:rFonts w:cs="Times New Roman"/>
      </w:rPr>
    </w:lvl>
    <w:lvl w:ilvl="1" w:tplc="6F4879D0" w:tentative="1">
      <w:start w:val="1"/>
      <w:numFmt w:val="lowerLetter"/>
      <w:lvlText w:val="%2."/>
      <w:lvlJc w:val="left"/>
      <w:pPr>
        <w:ind w:left="1800" w:hanging="360"/>
      </w:pPr>
      <w:rPr>
        <w:rFonts w:cs="Times New Roman"/>
      </w:rPr>
    </w:lvl>
    <w:lvl w:ilvl="2" w:tplc="B574CCCA" w:tentative="1">
      <w:start w:val="1"/>
      <w:numFmt w:val="lowerRoman"/>
      <w:lvlText w:val="%3."/>
      <w:lvlJc w:val="right"/>
      <w:pPr>
        <w:ind w:left="2520" w:hanging="180"/>
      </w:pPr>
      <w:rPr>
        <w:rFonts w:cs="Times New Roman"/>
      </w:rPr>
    </w:lvl>
    <w:lvl w:ilvl="3" w:tplc="EEBA1FB2" w:tentative="1">
      <w:start w:val="1"/>
      <w:numFmt w:val="decimal"/>
      <w:lvlText w:val="%4."/>
      <w:lvlJc w:val="left"/>
      <w:pPr>
        <w:ind w:left="3240" w:hanging="360"/>
      </w:pPr>
      <w:rPr>
        <w:rFonts w:cs="Times New Roman"/>
      </w:rPr>
    </w:lvl>
    <w:lvl w:ilvl="4" w:tplc="49B05DEA" w:tentative="1">
      <w:start w:val="1"/>
      <w:numFmt w:val="lowerLetter"/>
      <w:lvlText w:val="%5."/>
      <w:lvlJc w:val="left"/>
      <w:pPr>
        <w:ind w:left="3960" w:hanging="360"/>
      </w:pPr>
      <w:rPr>
        <w:rFonts w:cs="Times New Roman"/>
      </w:rPr>
    </w:lvl>
    <w:lvl w:ilvl="5" w:tplc="5B705C4C" w:tentative="1">
      <w:start w:val="1"/>
      <w:numFmt w:val="lowerRoman"/>
      <w:lvlText w:val="%6."/>
      <w:lvlJc w:val="right"/>
      <w:pPr>
        <w:ind w:left="4680" w:hanging="180"/>
      </w:pPr>
      <w:rPr>
        <w:rFonts w:cs="Times New Roman"/>
      </w:rPr>
    </w:lvl>
    <w:lvl w:ilvl="6" w:tplc="2FE6E7EA" w:tentative="1">
      <w:start w:val="1"/>
      <w:numFmt w:val="decimal"/>
      <w:lvlText w:val="%7."/>
      <w:lvlJc w:val="left"/>
      <w:pPr>
        <w:ind w:left="5400" w:hanging="360"/>
      </w:pPr>
      <w:rPr>
        <w:rFonts w:cs="Times New Roman"/>
      </w:rPr>
    </w:lvl>
    <w:lvl w:ilvl="7" w:tplc="C068F812" w:tentative="1">
      <w:start w:val="1"/>
      <w:numFmt w:val="lowerLetter"/>
      <w:lvlText w:val="%8."/>
      <w:lvlJc w:val="left"/>
      <w:pPr>
        <w:ind w:left="6120" w:hanging="360"/>
      </w:pPr>
      <w:rPr>
        <w:rFonts w:cs="Times New Roman"/>
      </w:rPr>
    </w:lvl>
    <w:lvl w:ilvl="8" w:tplc="58EA7C04" w:tentative="1">
      <w:start w:val="1"/>
      <w:numFmt w:val="lowerRoman"/>
      <w:lvlText w:val="%9."/>
      <w:lvlJc w:val="right"/>
      <w:pPr>
        <w:ind w:left="6840" w:hanging="180"/>
      </w:pPr>
      <w:rPr>
        <w:rFonts w:cs="Times New Roman"/>
      </w:rPr>
    </w:lvl>
  </w:abstractNum>
  <w:abstractNum w:abstractNumId="27"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8"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9" w15:restartNumberingAfterBreak="0">
    <w:nsid w:val="62AF1A76"/>
    <w:multiLevelType w:val="hybridMultilevel"/>
    <w:tmpl w:val="FFFFFFFF"/>
    <w:lvl w:ilvl="0" w:tplc="3809000F">
      <w:start w:val="1"/>
      <w:numFmt w:val="decimal"/>
      <w:lvlText w:val="%1."/>
      <w:lvlJc w:val="left"/>
      <w:pPr>
        <w:ind w:left="720" w:hanging="360"/>
      </w:pPr>
      <w:rPr>
        <w:rFonts w:cs="Times New Roman" w:hint="default"/>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30" w15:restartNumberingAfterBreak="0">
    <w:nsid w:val="68F434B6"/>
    <w:multiLevelType w:val="hybridMultilevel"/>
    <w:tmpl w:val="FFFFFFFF"/>
    <w:lvl w:ilvl="0" w:tplc="BAB2E2D6">
      <w:start w:val="1"/>
      <w:numFmt w:val="lowerLetter"/>
      <w:lvlText w:val="%1."/>
      <w:lvlJc w:val="left"/>
      <w:pPr>
        <w:ind w:left="720" w:hanging="360"/>
      </w:pPr>
      <w:rPr>
        <w:rFonts w:cs="Times New Roman"/>
      </w:rPr>
    </w:lvl>
    <w:lvl w:ilvl="1" w:tplc="BDBC7E4A" w:tentative="1">
      <w:start w:val="1"/>
      <w:numFmt w:val="lowerLetter"/>
      <w:lvlText w:val="%2."/>
      <w:lvlJc w:val="left"/>
      <w:pPr>
        <w:ind w:left="1440" w:hanging="360"/>
      </w:pPr>
      <w:rPr>
        <w:rFonts w:cs="Times New Roman"/>
      </w:rPr>
    </w:lvl>
    <w:lvl w:ilvl="2" w:tplc="5F78D3C6" w:tentative="1">
      <w:start w:val="1"/>
      <w:numFmt w:val="lowerRoman"/>
      <w:lvlText w:val="%3."/>
      <w:lvlJc w:val="right"/>
      <w:pPr>
        <w:ind w:left="2160" w:hanging="180"/>
      </w:pPr>
      <w:rPr>
        <w:rFonts w:cs="Times New Roman"/>
      </w:rPr>
    </w:lvl>
    <w:lvl w:ilvl="3" w:tplc="D928809E" w:tentative="1">
      <w:start w:val="1"/>
      <w:numFmt w:val="decimal"/>
      <w:lvlText w:val="%4."/>
      <w:lvlJc w:val="left"/>
      <w:pPr>
        <w:ind w:left="2880" w:hanging="360"/>
      </w:pPr>
      <w:rPr>
        <w:rFonts w:cs="Times New Roman"/>
      </w:rPr>
    </w:lvl>
    <w:lvl w:ilvl="4" w:tplc="8A1AA40A" w:tentative="1">
      <w:start w:val="1"/>
      <w:numFmt w:val="lowerLetter"/>
      <w:lvlText w:val="%5."/>
      <w:lvlJc w:val="left"/>
      <w:pPr>
        <w:ind w:left="3600" w:hanging="360"/>
      </w:pPr>
      <w:rPr>
        <w:rFonts w:cs="Times New Roman"/>
      </w:rPr>
    </w:lvl>
    <w:lvl w:ilvl="5" w:tplc="A30ECAEA" w:tentative="1">
      <w:start w:val="1"/>
      <w:numFmt w:val="lowerRoman"/>
      <w:lvlText w:val="%6."/>
      <w:lvlJc w:val="right"/>
      <w:pPr>
        <w:ind w:left="4320" w:hanging="180"/>
      </w:pPr>
      <w:rPr>
        <w:rFonts w:cs="Times New Roman"/>
      </w:rPr>
    </w:lvl>
    <w:lvl w:ilvl="6" w:tplc="1D20C7E0" w:tentative="1">
      <w:start w:val="1"/>
      <w:numFmt w:val="decimal"/>
      <w:lvlText w:val="%7."/>
      <w:lvlJc w:val="left"/>
      <w:pPr>
        <w:ind w:left="5040" w:hanging="360"/>
      </w:pPr>
      <w:rPr>
        <w:rFonts w:cs="Times New Roman"/>
      </w:rPr>
    </w:lvl>
    <w:lvl w:ilvl="7" w:tplc="95685A5E" w:tentative="1">
      <w:start w:val="1"/>
      <w:numFmt w:val="lowerLetter"/>
      <w:lvlText w:val="%8."/>
      <w:lvlJc w:val="left"/>
      <w:pPr>
        <w:ind w:left="5760" w:hanging="360"/>
      </w:pPr>
      <w:rPr>
        <w:rFonts w:cs="Times New Roman"/>
      </w:rPr>
    </w:lvl>
    <w:lvl w:ilvl="8" w:tplc="205835D4" w:tentative="1">
      <w:start w:val="1"/>
      <w:numFmt w:val="lowerRoman"/>
      <w:lvlText w:val="%9."/>
      <w:lvlJc w:val="right"/>
      <w:pPr>
        <w:ind w:left="6480" w:hanging="180"/>
      </w:pPr>
      <w:rPr>
        <w:rFonts w:cs="Times New Roman"/>
      </w:rPr>
    </w:lvl>
  </w:abstractNum>
  <w:abstractNum w:abstractNumId="31" w15:restartNumberingAfterBreak="0">
    <w:nsid w:val="697E6565"/>
    <w:multiLevelType w:val="hybridMultilevel"/>
    <w:tmpl w:val="FFFFFFFF"/>
    <w:lvl w:ilvl="0" w:tplc="F2C64158">
      <w:start w:val="1"/>
      <w:numFmt w:val="lowerLetter"/>
      <w:lvlText w:val="%1."/>
      <w:lvlJc w:val="left"/>
      <w:pPr>
        <w:ind w:left="1080" w:hanging="360"/>
      </w:pPr>
      <w:rPr>
        <w:rFonts w:cs="Times New Roman"/>
      </w:rPr>
    </w:lvl>
    <w:lvl w:ilvl="1" w:tplc="28B8A4F6" w:tentative="1">
      <w:start w:val="1"/>
      <w:numFmt w:val="lowerLetter"/>
      <w:lvlText w:val="%2."/>
      <w:lvlJc w:val="left"/>
      <w:pPr>
        <w:ind w:left="1800" w:hanging="360"/>
      </w:pPr>
      <w:rPr>
        <w:rFonts w:cs="Times New Roman"/>
      </w:rPr>
    </w:lvl>
    <w:lvl w:ilvl="2" w:tplc="FFCAB00A" w:tentative="1">
      <w:start w:val="1"/>
      <w:numFmt w:val="lowerRoman"/>
      <w:lvlText w:val="%3."/>
      <w:lvlJc w:val="right"/>
      <w:pPr>
        <w:ind w:left="2520" w:hanging="180"/>
      </w:pPr>
      <w:rPr>
        <w:rFonts w:cs="Times New Roman"/>
      </w:rPr>
    </w:lvl>
    <w:lvl w:ilvl="3" w:tplc="DC4E5808" w:tentative="1">
      <w:start w:val="1"/>
      <w:numFmt w:val="decimal"/>
      <w:lvlText w:val="%4."/>
      <w:lvlJc w:val="left"/>
      <w:pPr>
        <w:ind w:left="3240" w:hanging="360"/>
      </w:pPr>
      <w:rPr>
        <w:rFonts w:cs="Times New Roman"/>
      </w:rPr>
    </w:lvl>
    <w:lvl w:ilvl="4" w:tplc="B00A1440" w:tentative="1">
      <w:start w:val="1"/>
      <w:numFmt w:val="lowerLetter"/>
      <w:lvlText w:val="%5."/>
      <w:lvlJc w:val="left"/>
      <w:pPr>
        <w:ind w:left="3960" w:hanging="360"/>
      </w:pPr>
      <w:rPr>
        <w:rFonts w:cs="Times New Roman"/>
      </w:rPr>
    </w:lvl>
    <w:lvl w:ilvl="5" w:tplc="5ADAC584" w:tentative="1">
      <w:start w:val="1"/>
      <w:numFmt w:val="lowerRoman"/>
      <w:lvlText w:val="%6."/>
      <w:lvlJc w:val="right"/>
      <w:pPr>
        <w:ind w:left="4680" w:hanging="180"/>
      </w:pPr>
      <w:rPr>
        <w:rFonts w:cs="Times New Roman"/>
      </w:rPr>
    </w:lvl>
    <w:lvl w:ilvl="6" w:tplc="E112147E" w:tentative="1">
      <w:start w:val="1"/>
      <w:numFmt w:val="decimal"/>
      <w:lvlText w:val="%7."/>
      <w:lvlJc w:val="left"/>
      <w:pPr>
        <w:ind w:left="5400" w:hanging="360"/>
      </w:pPr>
      <w:rPr>
        <w:rFonts w:cs="Times New Roman"/>
      </w:rPr>
    </w:lvl>
    <w:lvl w:ilvl="7" w:tplc="651A36AA" w:tentative="1">
      <w:start w:val="1"/>
      <w:numFmt w:val="lowerLetter"/>
      <w:lvlText w:val="%8."/>
      <w:lvlJc w:val="left"/>
      <w:pPr>
        <w:ind w:left="6120" w:hanging="360"/>
      </w:pPr>
      <w:rPr>
        <w:rFonts w:cs="Times New Roman"/>
      </w:rPr>
    </w:lvl>
    <w:lvl w:ilvl="8" w:tplc="8D2AE9DE" w:tentative="1">
      <w:start w:val="1"/>
      <w:numFmt w:val="lowerRoman"/>
      <w:lvlText w:val="%9."/>
      <w:lvlJc w:val="right"/>
      <w:pPr>
        <w:ind w:left="6840" w:hanging="180"/>
      </w:pPr>
      <w:rPr>
        <w:rFonts w:cs="Times New Roman"/>
      </w:rPr>
    </w:lvl>
  </w:abstractNum>
  <w:abstractNum w:abstractNumId="32"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33"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4"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6"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408696266">
    <w:abstractNumId w:val="17"/>
  </w:num>
  <w:num w:numId="2" w16cid:durableId="1210603378">
    <w:abstractNumId w:val="10"/>
  </w:num>
  <w:num w:numId="3" w16cid:durableId="1805078650">
    <w:abstractNumId w:val="11"/>
  </w:num>
  <w:num w:numId="4" w16cid:durableId="667975224">
    <w:abstractNumId w:val="27"/>
  </w:num>
  <w:num w:numId="5" w16cid:durableId="1845433807">
    <w:abstractNumId w:val="24"/>
  </w:num>
  <w:num w:numId="6" w16cid:durableId="1691685879">
    <w:abstractNumId w:val="23"/>
  </w:num>
  <w:num w:numId="7" w16cid:durableId="214707974">
    <w:abstractNumId w:val="35"/>
  </w:num>
  <w:num w:numId="8" w16cid:durableId="996886708">
    <w:abstractNumId w:val="18"/>
  </w:num>
  <w:num w:numId="9" w16cid:durableId="1501891450">
    <w:abstractNumId w:val="28"/>
  </w:num>
  <w:num w:numId="10" w16cid:durableId="1130123">
    <w:abstractNumId w:val="32"/>
  </w:num>
  <w:num w:numId="11" w16cid:durableId="337776683">
    <w:abstractNumId w:val="13"/>
  </w:num>
  <w:num w:numId="12" w16cid:durableId="56326413">
    <w:abstractNumId w:val="21"/>
  </w:num>
  <w:num w:numId="13" w16cid:durableId="988749221">
    <w:abstractNumId w:val="7"/>
  </w:num>
  <w:num w:numId="14" w16cid:durableId="1769420030">
    <w:abstractNumId w:val="0"/>
  </w:num>
  <w:num w:numId="15" w16cid:durableId="780221481">
    <w:abstractNumId w:val="36"/>
  </w:num>
  <w:num w:numId="16" w16cid:durableId="1064252331">
    <w:abstractNumId w:val="22"/>
  </w:num>
  <w:num w:numId="17" w16cid:durableId="1609268988">
    <w:abstractNumId w:val="34"/>
  </w:num>
  <w:num w:numId="18" w16cid:durableId="1523662576">
    <w:abstractNumId w:val="33"/>
  </w:num>
  <w:num w:numId="19" w16cid:durableId="1201286974">
    <w:abstractNumId w:val="20"/>
  </w:num>
  <w:num w:numId="20" w16cid:durableId="614865999">
    <w:abstractNumId w:val="5"/>
  </w:num>
  <w:num w:numId="21" w16cid:durableId="1142577753">
    <w:abstractNumId w:val="1"/>
  </w:num>
  <w:num w:numId="22" w16cid:durableId="1374111626">
    <w:abstractNumId w:val="14"/>
  </w:num>
  <w:num w:numId="23" w16cid:durableId="1046022918">
    <w:abstractNumId w:val="2"/>
  </w:num>
  <w:num w:numId="24" w16cid:durableId="622149897">
    <w:abstractNumId w:val="3"/>
  </w:num>
  <w:num w:numId="25" w16cid:durableId="1099566767">
    <w:abstractNumId w:val="4"/>
  </w:num>
  <w:num w:numId="26" w16cid:durableId="1936550740">
    <w:abstractNumId w:val="12"/>
  </w:num>
  <w:num w:numId="27" w16cid:durableId="1240138287">
    <w:abstractNumId w:val="16"/>
  </w:num>
  <w:num w:numId="28" w16cid:durableId="1693796742">
    <w:abstractNumId w:val="6"/>
  </w:num>
  <w:num w:numId="29" w16cid:durableId="1261646961">
    <w:abstractNumId w:val="19"/>
  </w:num>
  <w:num w:numId="30" w16cid:durableId="513417407">
    <w:abstractNumId w:val="9"/>
  </w:num>
  <w:num w:numId="31" w16cid:durableId="2081174507">
    <w:abstractNumId w:val="30"/>
  </w:num>
  <w:num w:numId="32" w16cid:durableId="1980840322">
    <w:abstractNumId w:val="25"/>
  </w:num>
  <w:num w:numId="33" w16cid:durableId="1608467986">
    <w:abstractNumId w:val="26"/>
  </w:num>
  <w:num w:numId="34" w16cid:durableId="1592203925">
    <w:abstractNumId w:val="15"/>
  </w:num>
  <w:num w:numId="35" w16cid:durableId="244270738">
    <w:abstractNumId w:val="8"/>
  </w:num>
  <w:num w:numId="36" w16cid:durableId="240525011">
    <w:abstractNumId w:val="31"/>
  </w:num>
  <w:num w:numId="37" w16cid:durableId="775445944">
    <w:abstractNumId w:val="2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3B82"/>
    <w:rsid w:val="00005ED9"/>
    <w:rsid w:val="00010DEE"/>
    <w:rsid w:val="000243A3"/>
    <w:rsid w:val="00024881"/>
    <w:rsid w:val="0002569B"/>
    <w:rsid w:val="000417D3"/>
    <w:rsid w:val="00044ACE"/>
    <w:rsid w:val="000475BE"/>
    <w:rsid w:val="00055FC4"/>
    <w:rsid w:val="0006191D"/>
    <w:rsid w:val="00066AC1"/>
    <w:rsid w:val="00076F8C"/>
    <w:rsid w:val="0008220C"/>
    <w:rsid w:val="000877EE"/>
    <w:rsid w:val="000A0B41"/>
    <w:rsid w:val="000A2548"/>
    <w:rsid w:val="000B0038"/>
    <w:rsid w:val="000B0CE5"/>
    <w:rsid w:val="000B59CD"/>
    <w:rsid w:val="000C3688"/>
    <w:rsid w:val="000E1F30"/>
    <w:rsid w:val="000E31DC"/>
    <w:rsid w:val="000F66AA"/>
    <w:rsid w:val="00103AFF"/>
    <w:rsid w:val="00110D78"/>
    <w:rsid w:val="00116ED8"/>
    <w:rsid w:val="00117792"/>
    <w:rsid w:val="00122F5F"/>
    <w:rsid w:val="00123EF2"/>
    <w:rsid w:val="001245CB"/>
    <w:rsid w:val="0013783B"/>
    <w:rsid w:val="001578E9"/>
    <w:rsid w:val="00162A30"/>
    <w:rsid w:val="00165813"/>
    <w:rsid w:val="00166E89"/>
    <w:rsid w:val="00171D19"/>
    <w:rsid w:val="00173196"/>
    <w:rsid w:val="0018288D"/>
    <w:rsid w:val="00187357"/>
    <w:rsid w:val="001A07A8"/>
    <w:rsid w:val="001B3613"/>
    <w:rsid w:val="001C0E83"/>
    <w:rsid w:val="001C2739"/>
    <w:rsid w:val="001C3D6C"/>
    <w:rsid w:val="001C7BDA"/>
    <w:rsid w:val="001D5E03"/>
    <w:rsid w:val="001D7DEE"/>
    <w:rsid w:val="001E02DA"/>
    <w:rsid w:val="001E2AAA"/>
    <w:rsid w:val="0020406B"/>
    <w:rsid w:val="0020676E"/>
    <w:rsid w:val="002132FC"/>
    <w:rsid w:val="00216CB6"/>
    <w:rsid w:val="00217D1E"/>
    <w:rsid w:val="00223090"/>
    <w:rsid w:val="00224082"/>
    <w:rsid w:val="002314E1"/>
    <w:rsid w:val="00241B8D"/>
    <w:rsid w:val="00251164"/>
    <w:rsid w:val="00253D8A"/>
    <w:rsid w:val="00260D64"/>
    <w:rsid w:val="002632DB"/>
    <w:rsid w:val="002676D3"/>
    <w:rsid w:val="00271DA6"/>
    <w:rsid w:val="0027200A"/>
    <w:rsid w:val="00274990"/>
    <w:rsid w:val="00287EDB"/>
    <w:rsid w:val="00295FB9"/>
    <w:rsid w:val="002961FA"/>
    <w:rsid w:val="002A293E"/>
    <w:rsid w:val="002A4E05"/>
    <w:rsid w:val="002C2FAC"/>
    <w:rsid w:val="002D0F54"/>
    <w:rsid w:val="002D1D04"/>
    <w:rsid w:val="002D2DAC"/>
    <w:rsid w:val="002E0452"/>
    <w:rsid w:val="002E695D"/>
    <w:rsid w:val="002F4D18"/>
    <w:rsid w:val="00301FEB"/>
    <w:rsid w:val="00303D42"/>
    <w:rsid w:val="0030640D"/>
    <w:rsid w:val="00312D76"/>
    <w:rsid w:val="00334520"/>
    <w:rsid w:val="00334792"/>
    <w:rsid w:val="003363F0"/>
    <w:rsid w:val="00336A9A"/>
    <w:rsid w:val="0034128C"/>
    <w:rsid w:val="00362CBC"/>
    <w:rsid w:val="00381B26"/>
    <w:rsid w:val="00382478"/>
    <w:rsid w:val="00386F26"/>
    <w:rsid w:val="00387148"/>
    <w:rsid w:val="00387C94"/>
    <w:rsid w:val="003948B0"/>
    <w:rsid w:val="00395535"/>
    <w:rsid w:val="003B28D6"/>
    <w:rsid w:val="003C40CE"/>
    <w:rsid w:val="003C482F"/>
    <w:rsid w:val="003C5369"/>
    <w:rsid w:val="003E1185"/>
    <w:rsid w:val="003E3739"/>
    <w:rsid w:val="00400BB8"/>
    <w:rsid w:val="00406D0E"/>
    <w:rsid w:val="00411F5E"/>
    <w:rsid w:val="00413EEB"/>
    <w:rsid w:val="00415562"/>
    <w:rsid w:val="004174DD"/>
    <w:rsid w:val="00423FBA"/>
    <w:rsid w:val="00425716"/>
    <w:rsid w:val="004257E7"/>
    <w:rsid w:val="00425E5D"/>
    <w:rsid w:val="0043544C"/>
    <w:rsid w:val="00442F6C"/>
    <w:rsid w:val="00451D00"/>
    <w:rsid w:val="00453027"/>
    <w:rsid w:val="004535C9"/>
    <w:rsid w:val="004538A9"/>
    <w:rsid w:val="00461A20"/>
    <w:rsid w:val="00463904"/>
    <w:rsid w:val="004657C4"/>
    <w:rsid w:val="00476E9F"/>
    <w:rsid w:val="00481B20"/>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F5144"/>
    <w:rsid w:val="004F5368"/>
    <w:rsid w:val="00500754"/>
    <w:rsid w:val="00500AAF"/>
    <w:rsid w:val="005022AA"/>
    <w:rsid w:val="005031E8"/>
    <w:rsid w:val="0050390B"/>
    <w:rsid w:val="00503DD2"/>
    <w:rsid w:val="005062E6"/>
    <w:rsid w:val="005227C8"/>
    <w:rsid w:val="005323E6"/>
    <w:rsid w:val="0053629A"/>
    <w:rsid w:val="005367ED"/>
    <w:rsid w:val="00540F02"/>
    <w:rsid w:val="0054303A"/>
    <w:rsid w:val="00543077"/>
    <w:rsid w:val="005469BE"/>
    <w:rsid w:val="005478C9"/>
    <w:rsid w:val="00553784"/>
    <w:rsid w:val="005569E1"/>
    <w:rsid w:val="0056036E"/>
    <w:rsid w:val="005611F1"/>
    <w:rsid w:val="005626AA"/>
    <w:rsid w:val="005635B4"/>
    <w:rsid w:val="00571CFE"/>
    <w:rsid w:val="00591DE5"/>
    <w:rsid w:val="0059236C"/>
    <w:rsid w:val="005A4F69"/>
    <w:rsid w:val="005C14AA"/>
    <w:rsid w:val="005C643D"/>
    <w:rsid w:val="005D4A0D"/>
    <w:rsid w:val="005E7673"/>
    <w:rsid w:val="006035FA"/>
    <w:rsid w:val="006052AE"/>
    <w:rsid w:val="0061613E"/>
    <w:rsid w:val="0062129F"/>
    <w:rsid w:val="00622926"/>
    <w:rsid w:val="0062388D"/>
    <w:rsid w:val="00630AED"/>
    <w:rsid w:val="006352D0"/>
    <w:rsid w:val="006419D1"/>
    <w:rsid w:val="006538D6"/>
    <w:rsid w:val="00654B07"/>
    <w:rsid w:val="00674CB5"/>
    <w:rsid w:val="00680536"/>
    <w:rsid w:val="006902BB"/>
    <w:rsid w:val="006A7DFF"/>
    <w:rsid w:val="006B0510"/>
    <w:rsid w:val="006B2D02"/>
    <w:rsid w:val="006B6E0F"/>
    <w:rsid w:val="006C32D2"/>
    <w:rsid w:val="006C65C4"/>
    <w:rsid w:val="006C6EBD"/>
    <w:rsid w:val="006C7730"/>
    <w:rsid w:val="006D6149"/>
    <w:rsid w:val="006D782E"/>
    <w:rsid w:val="006E2F83"/>
    <w:rsid w:val="006E7FC3"/>
    <w:rsid w:val="006F411A"/>
    <w:rsid w:val="00704378"/>
    <w:rsid w:val="00707398"/>
    <w:rsid w:val="007169EC"/>
    <w:rsid w:val="00727B9E"/>
    <w:rsid w:val="00741058"/>
    <w:rsid w:val="00755AB4"/>
    <w:rsid w:val="00761E7C"/>
    <w:rsid w:val="007636FC"/>
    <w:rsid w:val="007816FC"/>
    <w:rsid w:val="00781D8B"/>
    <w:rsid w:val="0079311F"/>
    <w:rsid w:val="007933FE"/>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10811"/>
    <w:rsid w:val="008157AA"/>
    <w:rsid w:val="00815993"/>
    <w:rsid w:val="0082272E"/>
    <w:rsid w:val="00847E2B"/>
    <w:rsid w:val="00852EC7"/>
    <w:rsid w:val="0085484D"/>
    <w:rsid w:val="00862178"/>
    <w:rsid w:val="00862DDA"/>
    <w:rsid w:val="00863A78"/>
    <w:rsid w:val="00874EB7"/>
    <w:rsid w:val="008765A5"/>
    <w:rsid w:val="00882CAF"/>
    <w:rsid w:val="0088746C"/>
    <w:rsid w:val="008940D8"/>
    <w:rsid w:val="008B23F8"/>
    <w:rsid w:val="008B4BA9"/>
    <w:rsid w:val="008B7A0F"/>
    <w:rsid w:val="008C302B"/>
    <w:rsid w:val="008C3DC2"/>
    <w:rsid w:val="008C45DE"/>
    <w:rsid w:val="008D0F02"/>
    <w:rsid w:val="008E554D"/>
    <w:rsid w:val="008F3342"/>
    <w:rsid w:val="00902F9C"/>
    <w:rsid w:val="00906AC7"/>
    <w:rsid w:val="00911A24"/>
    <w:rsid w:val="009206DD"/>
    <w:rsid w:val="009276FB"/>
    <w:rsid w:val="00936811"/>
    <w:rsid w:val="00940F83"/>
    <w:rsid w:val="0094187E"/>
    <w:rsid w:val="00945575"/>
    <w:rsid w:val="0095288D"/>
    <w:rsid w:val="00954BA8"/>
    <w:rsid w:val="00965E3F"/>
    <w:rsid w:val="00965F50"/>
    <w:rsid w:val="0098193E"/>
    <w:rsid w:val="00983307"/>
    <w:rsid w:val="00987772"/>
    <w:rsid w:val="0099291C"/>
    <w:rsid w:val="009929B4"/>
    <w:rsid w:val="009A1281"/>
    <w:rsid w:val="009B003D"/>
    <w:rsid w:val="009B6344"/>
    <w:rsid w:val="009B764B"/>
    <w:rsid w:val="009D7AA9"/>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F35CC"/>
    <w:rsid w:val="00AF73DF"/>
    <w:rsid w:val="00B02CE0"/>
    <w:rsid w:val="00B17324"/>
    <w:rsid w:val="00B25EDF"/>
    <w:rsid w:val="00B35DC8"/>
    <w:rsid w:val="00B4389C"/>
    <w:rsid w:val="00B47B2C"/>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420B8"/>
    <w:rsid w:val="00C50A65"/>
    <w:rsid w:val="00C549E7"/>
    <w:rsid w:val="00C6051D"/>
    <w:rsid w:val="00C67610"/>
    <w:rsid w:val="00C71E29"/>
    <w:rsid w:val="00C72516"/>
    <w:rsid w:val="00C7503D"/>
    <w:rsid w:val="00C93C98"/>
    <w:rsid w:val="00CA7439"/>
    <w:rsid w:val="00CB41DC"/>
    <w:rsid w:val="00CC56D8"/>
    <w:rsid w:val="00CE2A67"/>
    <w:rsid w:val="00CE741E"/>
    <w:rsid w:val="00CF03A1"/>
    <w:rsid w:val="00CF57D6"/>
    <w:rsid w:val="00D26ADD"/>
    <w:rsid w:val="00D44083"/>
    <w:rsid w:val="00D57022"/>
    <w:rsid w:val="00D57A56"/>
    <w:rsid w:val="00D63088"/>
    <w:rsid w:val="00D67104"/>
    <w:rsid w:val="00D73826"/>
    <w:rsid w:val="00D775DE"/>
    <w:rsid w:val="00D90FE5"/>
    <w:rsid w:val="00D94113"/>
    <w:rsid w:val="00D96860"/>
    <w:rsid w:val="00DC3AF3"/>
    <w:rsid w:val="00DC5DB0"/>
    <w:rsid w:val="00DC66E5"/>
    <w:rsid w:val="00DC7B34"/>
    <w:rsid w:val="00DD601D"/>
    <w:rsid w:val="00DE1E48"/>
    <w:rsid w:val="00DE4617"/>
    <w:rsid w:val="00DF0C41"/>
    <w:rsid w:val="00DF0EC0"/>
    <w:rsid w:val="00DF1636"/>
    <w:rsid w:val="00DF2729"/>
    <w:rsid w:val="00DF5622"/>
    <w:rsid w:val="00DF6442"/>
    <w:rsid w:val="00E005F9"/>
    <w:rsid w:val="00E0470A"/>
    <w:rsid w:val="00E30D6B"/>
    <w:rsid w:val="00E30E14"/>
    <w:rsid w:val="00E36AA2"/>
    <w:rsid w:val="00E439CB"/>
    <w:rsid w:val="00E46E84"/>
    <w:rsid w:val="00E5640B"/>
    <w:rsid w:val="00E5734D"/>
    <w:rsid w:val="00E65AF8"/>
    <w:rsid w:val="00E73641"/>
    <w:rsid w:val="00E75F6E"/>
    <w:rsid w:val="00E77C4D"/>
    <w:rsid w:val="00E90C62"/>
    <w:rsid w:val="00E922F2"/>
    <w:rsid w:val="00E93AC4"/>
    <w:rsid w:val="00EA4465"/>
    <w:rsid w:val="00EA4EF4"/>
    <w:rsid w:val="00EA5258"/>
    <w:rsid w:val="00EB323F"/>
    <w:rsid w:val="00EB5A85"/>
    <w:rsid w:val="00EB743A"/>
    <w:rsid w:val="00EC4D8B"/>
    <w:rsid w:val="00ED2F7D"/>
    <w:rsid w:val="00F01B80"/>
    <w:rsid w:val="00F01DBC"/>
    <w:rsid w:val="00F06CD1"/>
    <w:rsid w:val="00F06FB4"/>
    <w:rsid w:val="00F1027C"/>
    <w:rsid w:val="00F1612A"/>
    <w:rsid w:val="00F23791"/>
    <w:rsid w:val="00F3381A"/>
    <w:rsid w:val="00F369EC"/>
    <w:rsid w:val="00F52E83"/>
    <w:rsid w:val="00F660DB"/>
    <w:rsid w:val="00F727DB"/>
    <w:rsid w:val="00F7294C"/>
    <w:rsid w:val="00F814D0"/>
    <w:rsid w:val="00F9056B"/>
    <w:rsid w:val="00F956D7"/>
    <w:rsid w:val="00FA3FD1"/>
    <w:rsid w:val="00FB2A93"/>
    <w:rsid w:val="00FB5880"/>
    <w:rsid w:val="00FC2DC7"/>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D11D69"/>
  <w14:defaultImageDpi w14:val="0"/>
  <w15:docId w15:val="{B7C752BB-0423-4872-862F-29B345960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yperlink" Target="https://doi.org/10.5758/ijls.2022.1" TargetMode="External"/><Relationship Id="rId18" Type="http://schemas.openxmlformats.org/officeDocument/2006/relationships/image" Target="media/image5.jpe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jpeg"/><Relationship Id="rId25" Type="http://schemas.openxmlformats.org/officeDocument/2006/relationships/image" Target="media/image10.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ana1enator@gmail.com" TargetMode="External"/><Relationship Id="rId24" Type="http://schemas.openxmlformats.org/officeDocument/2006/relationships/oleObject" Target="embeddings/Microsoft_Excel_97-2003_Worksheet1.xls"/><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emf"/><Relationship Id="rId28" Type="http://schemas.openxmlformats.org/officeDocument/2006/relationships/oleObject" Target="embeddings/Microsoft_Excel_97-2003_Worksheet2.xls"/><Relationship Id="rId36" Type="http://schemas.openxmlformats.org/officeDocument/2006/relationships/theme" Target="theme/theme1.xml"/><Relationship Id="rId10" Type="http://schemas.openxmlformats.org/officeDocument/2006/relationships/hyperlink" Target="mailto:h.m.syaefullah@dsn.moestopo.ac.id" TargetMode="External"/><Relationship Id="rId19" Type="http://schemas.openxmlformats.org/officeDocument/2006/relationships/image" Target="media/image6.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citraputri@dsn.moestopo.ac.id" TargetMode="External"/><Relationship Id="rId14" Type="http://schemas.openxmlformats.org/officeDocument/2006/relationships/hyperlink" Target="https://creativecommons.org/licenses/by/4.0/" TargetMode="External"/><Relationship Id="rId22" Type="http://schemas.openxmlformats.org/officeDocument/2006/relationships/oleObject" Target="embeddings/Microsoft_Excel_97-2003_Worksheet.xls"/><Relationship Id="rId27" Type="http://schemas.openxmlformats.org/officeDocument/2006/relationships/image" Target="media/image12.pn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hyperlink" Target="mailto:radjaerland@dsn.moestopo.ac.id"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header3.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E6865-85A2-4293-94F7-FF37FC343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18923</Words>
  <Characters>107863</Characters>
  <Application>Microsoft Office Word</Application>
  <DocSecurity>0</DocSecurity>
  <Lines>898</Lines>
  <Paragraphs>253</Paragraphs>
  <ScaleCrop>false</ScaleCrop>
  <Company>UIN Malang</Company>
  <LinksUpToDate>false</LinksUpToDate>
  <CharactersWithSpaces>126533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USER</cp:lastModifiedBy>
  <cp:revision>3</cp:revision>
  <cp:lastPrinted>2008-11-01T04:52:00Z</cp:lastPrinted>
  <dcterms:created xsi:type="dcterms:W3CDTF">2025-04-08T14:12:00Z</dcterms:created>
  <dcterms:modified xsi:type="dcterms:W3CDTF">2025-04-08T14:18:00Z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http://www.zotero.org/styles/apa</vt:lpwstr>
  </property>
  <property fmtid="{D5CDD505-2E9C-101B-9397-08002B2CF9AE}" pid="4" name="Mendeley Unique User Id_1">
    <vt:lpwstr>c4ec06e9-96f0-3180-8567-cdefa839d3dd</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12th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9th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http://www.zotero.org/styles/taylor-and-francis-council-of-science-editors-author-date</vt:lpwstr>
  </property>
  <property fmtid="{D5CDD505-2E9C-101B-9397-08002B2CF9AE}" pid="24" name="Mendeley Recent Style Name 9_1">
    <vt:lpwstr>Taylor &amp; Francis - Council of Science Editors (author-date)</vt:lpwstr>
  </property>
</Properties>
</file>