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672625" w14:textId="77777777" w:rsidR="00DE1E48" w:rsidRPr="00122F5F" w:rsidRDefault="00DE1E48" w:rsidP="00122F5F">
      <w:pPr>
        <w:rPr>
          <w:rFonts w:ascii="Calibri Light" w:hAnsi="Calibri Light" w:cs="Calibri Light"/>
          <w:b/>
          <w:bCs/>
          <w:sz w:val="24"/>
          <w:szCs w:val="24"/>
        </w:rPr>
      </w:pPr>
    </w:p>
    <w:p w14:paraId="6A2F18FA" w14:textId="77777777" w:rsidR="00044ACE" w:rsidRPr="00044ACE" w:rsidRDefault="00044ACE" w:rsidP="00044ACE">
      <w:pPr>
        <w:rPr>
          <w:rFonts w:ascii="Calibri Light" w:hAnsi="Calibri Light" w:cs="Calibri Light"/>
          <w:b/>
          <w:bCs/>
          <w:sz w:val="28"/>
          <w:szCs w:val="28"/>
        </w:rPr>
      </w:pPr>
      <w:commentRangeStart w:id="0"/>
      <w:r w:rsidRPr="00044ACE">
        <w:rPr>
          <w:rFonts w:ascii="Calibri Light" w:hAnsi="Calibri Light" w:cs="Calibri Light"/>
          <w:b/>
          <w:bCs/>
          <w:sz w:val="28"/>
          <w:szCs w:val="28"/>
        </w:rPr>
        <w:t xml:space="preserve">Cyberbullying </w:t>
      </w:r>
      <w:commentRangeEnd w:id="0"/>
      <w:r w:rsidR="00FA78A5">
        <w:rPr>
          <w:rStyle w:val="CommentReference"/>
        </w:rPr>
        <w:commentReference w:id="0"/>
      </w:r>
      <w:r w:rsidRPr="00044ACE">
        <w:rPr>
          <w:rFonts w:ascii="Calibri Light" w:hAnsi="Calibri Light" w:cs="Calibri Light"/>
          <w:b/>
          <w:bCs/>
          <w:sz w:val="28"/>
          <w:szCs w:val="28"/>
        </w:rPr>
        <w:t>Prevention Through Approach Bystander Intervention Positive</w:t>
      </w:r>
    </w:p>
    <w:p w14:paraId="2BDE3039" w14:textId="77777777" w:rsidR="00DE1E48" w:rsidRPr="00122F5F" w:rsidRDefault="00DE1E48" w:rsidP="001D7DEE">
      <w:pPr>
        <w:jc w:val="center"/>
        <w:rPr>
          <w:rFonts w:ascii="Calibri Light" w:hAnsi="Calibri Light" w:cs="Calibri Light"/>
          <w:sz w:val="24"/>
          <w:szCs w:val="24"/>
        </w:rPr>
      </w:pPr>
    </w:p>
    <w:p w14:paraId="6224824D" w14:textId="77777777" w:rsidR="009E4EBA" w:rsidRPr="00122F5F" w:rsidRDefault="009E4EBA" w:rsidP="00122F5F">
      <w:pPr>
        <w:rPr>
          <w:rFonts w:ascii="Calibri Light" w:hAnsi="Calibri Light" w:cs="Calibri Light"/>
          <w:sz w:val="24"/>
          <w:szCs w:val="24"/>
          <w:lang w:val="id-ID"/>
        </w:rPr>
      </w:pPr>
    </w:p>
    <w:p w14:paraId="2DA7B1AB" w14:textId="77777777" w:rsidR="00DE1E48" w:rsidRPr="00122F5F" w:rsidRDefault="00DE1E48" w:rsidP="001D7DEE">
      <w:pPr>
        <w:jc w:val="center"/>
        <w:rPr>
          <w:rFonts w:ascii="Calibri Light" w:hAnsi="Calibri Light" w:cs="Calibri Light"/>
          <w:sz w:val="24"/>
          <w:szCs w:val="24"/>
        </w:rPr>
      </w:pPr>
    </w:p>
    <w:p w14:paraId="1557C3F7"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14:paraId="6305A236"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6A2CD665"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5529C64B" w14:textId="77777777" w:rsidR="00863A78" w:rsidRPr="00863A78" w:rsidRDefault="00863A78" w:rsidP="00863A78">
      <w:pPr>
        <w:ind w:right="737"/>
        <w:rPr>
          <w:rFonts w:ascii="Calibri Light" w:hAnsi="Calibri Light" w:cs="Calibri Light"/>
          <w:b/>
          <w:bCs/>
        </w:rPr>
      </w:pPr>
    </w:p>
    <w:p w14:paraId="3EA910C6" w14:textId="06FEAB25" w:rsidR="00863A78" w:rsidRPr="00863A78" w:rsidRDefault="006C32D2"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27EE9F5D" wp14:editId="11EE88B1">
            <wp:extent cx="260350" cy="25400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0350" cy="25400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76F55A7C"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B8D9995" w14:textId="77777777" w:rsidTr="00540F02">
        <w:tc>
          <w:tcPr>
            <w:tcW w:w="9004" w:type="dxa"/>
            <w:tcBorders>
              <w:left w:val="nil"/>
              <w:right w:val="nil"/>
            </w:tcBorders>
          </w:tcPr>
          <w:p w14:paraId="3D9D5017" w14:textId="77777777" w:rsidR="00863A78" w:rsidRPr="00540F02" w:rsidRDefault="00863A78" w:rsidP="00540F02">
            <w:pPr>
              <w:ind w:right="2"/>
              <w:jc w:val="both"/>
              <w:rPr>
                <w:rFonts w:ascii="Calibri Light" w:hAnsi="Calibri Light" w:cs="Calibri Light"/>
                <w:sz w:val="12"/>
                <w:szCs w:val="12"/>
              </w:rPr>
            </w:pPr>
          </w:p>
          <w:p w14:paraId="571664BC" w14:textId="6769643F"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13" w:history="1">
              <w:r w:rsidRPr="00540F02">
                <w:rPr>
                  <w:rStyle w:val="Hyperlink"/>
                  <w:rFonts w:ascii="Calibri Light" w:hAnsi="Calibri Light" w:cs="Calibri Light"/>
                </w:rPr>
                <w:t>https://doi.org/10.5758/ijls.2022.1</w:t>
              </w:r>
            </w:hyperlink>
          </w:p>
          <w:p w14:paraId="11236D19" w14:textId="77777777" w:rsidR="00863A78" w:rsidRPr="00540F02" w:rsidRDefault="00863A78" w:rsidP="00540F02">
            <w:pPr>
              <w:ind w:right="2"/>
              <w:jc w:val="both"/>
              <w:rPr>
                <w:rFonts w:ascii="Calibri Light" w:hAnsi="Calibri Light" w:cs="Calibri Light"/>
                <w:color w:val="0462C1"/>
                <w:u w:val="single" w:color="0462C1"/>
              </w:rPr>
            </w:pPr>
          </w:p>
          <w:p w14:paraId="171D01AC"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4">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ED5CFB1" w14:textId="77777777" w:rsidR="00863A78" w:rsidRPr="00540F02" w:rsidRDefault="00863A78" w:rsidP="00540F02">
            <w:pPr>
              <w:ind w:right="2"/>
              <w:jc w:val="both"/>
              <w:rPr>
                <w:rFonts w:ascii="Calibri Light" w:hAnsi="Calibri Light" w:cs="Calibri Light"/>
                <w:b/>
                <w:bCs/>
                <w:sz w:val="12"/>
                <w:szCs w:val="12"/>
              </w:rPr>
            </w:pPr>
          </w:p>
        </w:tc>
      </w:tr>
    </w:tbl>
    <w:p w14:paraId="0249D2A2" w14:textId="77777777" w:rsidR="00863A78" w:rsidRDefault="00863A78" w:rsidP="00863A78">
      <w:pPr>
        <w:ind w:right="737"/>
        <w:rPr>
          <w:rFonts w:ascii="Calibri Light" w:hAnsi="Calibri Light" w:cs="Calibri Light"/>
          <w:b/>
          <w:bCs/>
          <w:sz w:val="24"/>
          <w:szCs w:val="24"/>
        </w:rPr>
      </w:pPr>
    </w:p>
    <w:p w14:paraId="65223ABC" w14:textId="77777777" w:rsidR="00044ACE" w:rsidRPr="00044ACE" w:rsidRDefault="00A27B34" w:rsidP="00044ACE">
      <w:pPr>
        <w:jc w:val="both"/>
        <w:rPr>
          <w:rFonts w:ascii="Calibri Light" w:hAnsi="Calibri Light" w:cs="Calibri Light"/>
          <w:i/>
          <w:iCs/>
          <w:sz w:val="24"/>
          <w:szCs w:val="24"/>
        </w:rPr>
      </w:pPr>
      <w:commentRangeStart w:id="1"/>
      <w:r w:rsidRPr="00122F5F">
        <w:rPr>
          <w:rFonts w:ascii="Calibri Light" w:hAnsi="Calibri Light" w:cs="Calibri Light"/>
          <w:b/>
          <w:bCs/>
          <w:sz w:val="24"/>
          <w:szCs w:val="24"/>
        </w:rPr>
        <w:t>ABSTRACT</w:t>
      </w:r>
      <w:commentRangeEnd w:id="1"/>
      <w:r w:rsidR="00D177A1">
        <w:rPr>
          <w:rStyle w:val="CommentReference"/>
        </w:rPr>
        <w:commentReference w:id="1"/>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044ACE" w:rsidRPr="00044ACE">
        <w:rPr>
          <w:rFonts w:ascii="Calibri Light" w:hAnsi="Calibri Light" w:cs="Calibri Light"/>
          <w:i/>
          <w:iCs/>
          <w:sz w:val="24"/>
          <w:szCs w:val="24"/>
        </w:rPr>
        <w:t xml:space="preserve">The widespread use of social media among the public </w:t>
      </w:r>
      <w:proofErr w:type="gramStart"/>
      <w:r w:rsidR="00044ACE" w:rsidRPr="00044ACE">
        <w:rPr>
          <w:rFonts w:ascii="Calibri Light" w:hAnsi="Calibri Light" w:cs="Calibri Light"/>
          <w:i/>
          <w:iCs/>
          <w:sz w:val="24"/>
          <w:szCs w:val="24"/>
        </w:rPr>
        <w:t>shows</w:t>
      </w:r>
      <w:proofErr w:type="gramEnd"/>
      <w:r w:rsidR="00044ACE" w:rsidRPr="00044ACE">
        <w:rPr>
          <w:rFonts w:ascii="Calibri Light" w:hAnsi="Calibri Light" w:cs="Calibri Light"/>
          <w:i/>
          <w:iCs/>
          <w:sz w:val="24"/>
          <w:szCs w:val="24"/>
        </w:rPr>
        <w:t xml:space="preserve"> reality in nature, positive and negative, Because the use of social media can give progress at a time of decline in life in society. The problem of bullying in Indonesia is a very complex thing. Need to the existence awareness from all parties </w:t>
      </w:r>
      <w:proofErr w:type="gramStart"/>
      <w:r w:rsidR="00044ACE" w:rsidRPr="00044ACE">
        <w:rPr>
          <w:rFonts w:ascii="Calibri Light" w:hAnsi="Calibri Light" w:cs="Calibri Light"/>
          <w:i/>
          <w:iCs/>
          <w:sz w:val="24"/>
          <w:szCs w:val="24"/>
        </w:rPr>
        <w:t>To</w:t>
      </w:r>
      <w:proofErr w:type="gramEnd"/>
      <w:r w:rsidR="00044ACE" w:rsidRPr="00044ACE">
        <w:rPr>
          <w:rFonts w:ascii="Calibri Light" w:hAnsi="Calibri Light" w:cs="Calibri Light"/>
          <w:i/>
          <w:iCs/>
          <w:sz w:val="24"/>
          <w:szCs w:val="24"/>
        </w:rPr>
        <w:t xml:space="preserve"> handle the matter. In addition, the existence of social media has become a receptacle for cyberbullying. There is a kind of pride among children and adolescents when they show off action violence and bullying on social media. Concrete steps to reduce bullying cases in Indonesia are still Not yet targeting digital literacy with communication models and the concept of Positive Bystander Intervention in depth. Research objectives This is to develop digital literacy based on communication models and the concept of positive bystander intervention to prevent the expansion of cyberbullying among teenagers in several areas such as Jakarta, West Java and North Sumatra for being involved in active inactivity. This is digital literacy. Part of </w:t>
      </w:r>
      <w:proofErr w:type="gramStart"/>
      <w:r w:rsidR="00044ACE" w:rsidRPr="00044ACE">
        <w:rPr>
          <w:rFonts w:ascii="Calibri Light" w:hAnsi="Calibri Light" w:cs="Calibri Light"/>
          <w:i/>
          <w:iCs/>
          <w:sz w:val="24"/>
          <w:szCs w:val="24"/>
        </w:rPr>
        <w:t>it</w:t>
      </w:r>
      <w:proofErr w:type="gramEnd"/>
      <w:r w:rsidR="00044ACE" w:rsidRPr="00044ACE">
        <w:rPr>
          <w:rFonts w:ascii="Calibri Light" w:hAnsi="Calibri Light" w:cs="Calibri Light"/>
          <w:i/>
          <w:iCs/>
          <w:sz w:val="24"/>
          <w:szCs w:val="24"/>
        </w:rPr>
        <w:t xml:space="preserve"> big social media users need digital literacy related to positive Bystander intervention or can be interpreted as only those who observe the situation and are able to firmly behave positively to stop all forms of violence and bullying on social media. </w:t>
      </w:r>
      <w:commentRangeStart w:id="2"/>
      <w:r w:rsidR="00044ACE" w:rsidRPr="00044ACE">
        <w:rPr>
          <w:rFonts w:ascii="Calibri Light" w:hAnsi="Calibri Light" w:cs="Calibri Light"/>
          <w:i/>
          <w:iCs/>
          <w:sz w:val="24"/>
          <w:szCs w:val="24"/>
        </w:rPr>
        <w:t>The approach used in the study is qualitative with the use of method studies case, technique data collection using deep interviews from participants digital literacy and FGD (Focus Group Discussion).</w:t>
      </w:r>
      <w:commentRangeEnd w:id="2"/>
      <w:r w:rsidR="00F850C4">
        <w:rPr>
          <w:rStyle w:val="CommentReference"/>
        </w:rPr>
        <w:commentReference w:id="2"/>
      </w:r>
    </w:p>
    <w:p w14:paraId="6D342CBE" w14:textId="77777777" w:rsidR="00486707" w:rsidRPr="00122F5F" w:rsidRDefault="00486707" w:rsidP="00044ACE">
      <w:pPr>
        <w:ind w:right="737"/>
        <w:jc w:val="both"/>
        <w:rPr>
          <w:rFonts w:ascii="Calibri Light" w:hAnsi="Calibri Light" w:cs="Calibri Light"/>
          <w:i/>
          <w:iCs/>
          <w:sz w:val="24"/>
          <w:szCs w:val="24"/>
          <w:lang w:val="id-ID"/>
        </w:rPr>
      </w:pPr>
    </w:p>
    <w:p w14:paraId="05A55BD4" w14:textId="77777777" w:rsidR="002314E1" w:rsidRDefault="0095288D" w:rsidP="002314E1">
      <w:pPr>
        <w:jc w:val="both"/>
        <w:rPr>
          <w:rFonts w:ascii="Calibri Light" w:hAnsi="Calibri Light" w:cs="Calibri Light"/>
          <w:i/>
          <w:iCs/>
          <w:sz w:val="24"/>
          <w:szCs w:val="24"/>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2314E1" w:rsidRPr="002314E1">
        <w:rPr>
          <w:rFonts w:ascii="Calibri Light" w:hAnsi="Calibri Light" w:cs="Calibri Light"/>
          <w:i/>
          <w:iCs/>
          <w:sz w:val="24"/>
          <w:szCs w:val="24"/>
        </w:rPr>
        <w:t>Digital literacy</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bystander intervention positive</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cyberbullying</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social media</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communication interactional</w:t>
      </w:r>
      <w:r w:rsidR="002314E1">
        <w:rPr>
          <w:rFonts w:ascii="Calibri Light" w:hAnsi="Calibri Light" w:cs="Calibri Light"/>
          <w:i/>
          <w:iCs/>
          <w:sz w:val="24"/>
          <w:szCs w:val="24"/>
        </w:rPr>
        <w:t>.</w:t>
      </w:r>
    </w:p>
    <w:p w14:paraId="38591A11" w14:textId="77777777" w:rsidR="003E3739" w:rsidRDefault="003E3739" w:rsidP="002314E1">
      <w:pPr>
        <w:jc w:val="both"/>
        <w:rPr>
          <w:rFonts w:ascii="Calibri Light" w:hAnsi="Calibri Light" w:cs="Calibri Light"/>
          <w:i/>
          <w:iCs/>
          <w:sz w:val="24"/>
          <w:szCs w:val="24"/>
        </w:rPr>
      </w:pPr>
    </w:p>
    <w:p w14:paraId="21A45A4A" w14:textId="77777777" w:rsidR="002314E1" w:rsidRPr="002314E1" w:rsidRDefault="008C45DE" w:rsidP="002314E1">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39289071" w14:textId="77777777" w:rsidR="002314E1" w:rsidRPr="002314E1" w:rsidRDefault="002314E1" w:rsidP="002314E1">
      <w:pPr>
        <w:spacing w:before="120" w:after="120"/>
        <w:ind w:left="425"/>
        <w:jc w:val="both"/>
        <w:rPr>
          <w:rFonts w:ascii="Calibri Light" w:hAnsi="Calibri Light" w:cs="Calibri Light"/>
          <w:color w:val="A6A6A6"/>
          <w:sz w:val="24"/>
          <w:szCs w:val="24"/>
          <w:lang w:val="en-ID"/>
        </w:rPr>
      </w:pPr>
      <w:r w:rsidRPr="002314E1">
        <w:rPr>
          <w:rFonts w:ascii="Calibri Light" w:hAnsi="Calibri Light" w:cs="Calibri Light"/>
          <w:sz w:val="24"/>
          <w:szCs w:val="24"/>
        </w:rPr>
        <w:t xml:space="preserve">The presence of internet technology that allows each individual To Be connected to cyberspace networks gives rise to a phenomenon new in the middle society. Internet penetration in Indonesia reached 78.19 per cent in 2023, or 215,626,156 souls out of a total population of 275,773,901 people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{"citationItems":[{"id":"ITEM-1","itemData":{"author":[{"dropping-particle":"","family":"APJII","given":"","non-dropping-particle":"","parse-names":false,"suffix":""}],"container-title":"APJII.or.id","id":"ITEM-1","issued":{"date-parts":[["2023"]]},"title":"Survei APJII Pengguna Internet di Indonesia Tembus 215 Juta Orang","type":"webpage"},"uris":["http://www.mendeley.com/documents/?uuid=7a4a90c9-7714-4a37-b627-37f2649cad74"]}],"mendeley":{"formattedCitation":"[1]","plainTextFormattedCitation":"[1]","previouslyFormattedCitation":"[1]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The widespread use of social media among the public shows reality in nature, positive and negative </w:t>
      </w:r>
      <w:commentRangeStart w:id="3"/>
      <w:r w:rsidRPr="002314E1">
        <w:rPr>
          <w:rFonts w:ascii="Calibri Light" w:hAnsi="Calibri Light" w:cs="Calibri Light"/>
          <w:sz w:val="24"/>
          <w:szCs w:val="24"/>
        </w:rPr>
        <w:t xml:space="preserve">Because the use of social media can give progress at a time of decline in life socializing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{"citationItems":[{"id":"ITEM-1","itemData":{"ISSN":"2085-1979","abstract":"Seiring dengan perkembangan teknologi internet dan penggunaannya dalam kehidupan dan pergaulan, internet telah menjadi sebuah gaya hidup (life style) di masyarakat. Tingginya jumlah pengguna internet di Indonesia memunculkan berbagai dampak di masyarakat baik positif maupun negatif. Untuk membuat pemahaman di masyarakat terhadap penggunaan internet pemerintah melalui Kementerian 25 202009 Komunikasi dan Informatika Republik Indonesia membuat suatu program, yaitu Internet Sehat dan Aman dengan tujuan untuk mensosialisasikan penggunaan internet secara sehat dan aman melalui pembelajaran etika berinternet sehat dengan melibatkan seluruh komponen masyarakat. Penelitian ini mengambil fokus pada evaluasi program internet sehat dan aman yang dilakukan Kementerian Komunikasi dan Informatika Republik Indonesia tahun 2015. Tujuan dari penelitian adalah melihat strategi komunikasi dan pencapaian tujuan dari program internet sehat dan aman yang dilakukan KemKominfo. Penelitian ini menggunakan metode kualitatif dengan riset studi kasus deskriptif. Data diperoleh melalui wawancara dan studi pustaka, sedangkan informan pada penelitian ini adalah staf KemKominfo pada bagaian Direktorat Jenderal Aplikasi Infomatika sub direktotar pemberdayaan informatika sebanyak tiga orang. Dari seluruh rangkaian proses penelitian diperoleh hasil yang menunjukkan bahwa: (1) Pencapaian Program Internet Sehat dan Aman hingga tahun 2015 telah mencapai target namum belum 100%. (2) Dalam pelaksanaan program INSAN terdapat beberapa hambatan yang dihadapi KemKominfo, yaitu: (i) Keterbatasan Anggaran Pemberian dan Belanja Negara (APBN), (ii) keterbatasan daya jangkau akibat letak geografis indonesia yang merupakan negara kepulauan.(3) perlu dilakukan evaluasi menganai penggunaan media online dalam startegi komunikasi program internet sehat dan aman (4) Terjadi beberapa perubahan sejak awal dilaksanakannya program INSAN pada tahun 2008 hingga tahun 2015 sebagai hasil dari evaluasi program yang dilakukan KemKominfo, yaitu : (i) perubahan INSAN nama sejak tahun 2003 menjadi INCAKAP, (ii) Perubahan Logo INSAN, (iii) perubahan maskot INSAN. Kata Kunci: Strategi Komunikasi, Evaluasi, Sosialisasi, Internet Pendahuluan Saat ini bidang komunikasi dan informatika di Indonesia terus berkembang terutama internet. Menurut data Asosiasi Penyelenggara Jasa Internet Indonesia (APJII) menyatakan bahwa pertumbuhan pengguna internet di Indonesia meningkat 34,9% pada tahun 2015 (Maulana,2015) dan menurut Kemkomin…","author":[{"dropping-particle":"","family":"Astuti","given":"S.","non-dropping-particle":"","parse-names":false,"suffix":""},{"dropping-particle":"","family":"Putri","given":"I.","non-dropping-particle":"","parse-names":false,"suffix":""},{"dropping-particle":"","family":"Ali","given":"D.","non-dropping-particle":"","parse-names":false,"suffix":""}],"container-title":"Jurnal Komunikasi Untar","id":"ITEM-1","issue":"1","issued":{"date-parts":[["2016"]]},"page":"25-35","title":"Strategi Komunikasi Program Internet Sehat Dan Aman Kementerian Komunikasi Dan Informatika Republik Indonesia (Studi Kasus Evaluasi Program Incakap Tahun 2015","type":"article-journal","volume":"8"},"uris":["http://www.mendeley.com/documents/?uuid=1f3702cd-af34-46b8-8c52-dabd1fe43098"]}],"mendeley":{"formattedCitation":"[2]","plainTextFormattedCitation":"[2]","previouslyFormattedCitation":"[2]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w:t>
      </w:r>
      <w:r w:rsidR="00166E89">
        <w:rPr>
          <w:rFonts w:ascii="Calibri Light" w:hAnsi="Calibri Light" w:cs="Calibri Light"/>
          <w:sz w:val="24"/>
          <w:szCs w:val="24"/>
        </w:rPr>
        <w:fldChar w:fldCharType="end"/>
      </w:r>
      <w:commentRangeEnd w:id="3"/>
      <w:r w:rsidR="007356A0">
        <w:rPr>
          <w:rStyle w:val="CommentReference"/>
        </w:rPr>
        <w:commentReference w:id="3"/>
      </w:r>
      <w:r w:rsidRPr="002314E1">
        <w:rPr>
          <w:rFonts w:ascii="Calibri Light" w:hAnsi="Calibri Light" w:cs="Calibri Light"/>
          <w:sz w:val="24"/>
          <w:szCs w:val="24"/>
        </w:rPr>
        <w:t xml:space="preserve">. </w:t>
      </w:r>
      <w:r w:rsidRPr="002314E1">
        <w:rPr>
          <w:rFonts w:ascii="Calibri Light" w:hAnsi="Calibri Light" w:cs="Calibri Light"/>
          <w:sz w:val="24"/>
          <w:szCs w:val="24"/>
          <w:lang w:val="en-ID"/>
        </w:rPr>
        <w:t xml:space="preserve">The openness of access for the internet generation so free on social media makes users vulnerable to being exposed to </w:t>
      </w:r>
      <w:r w:rsidRPr="002314E1">
        <w:rPr>
          <w:rFonts w:ascii="Calibri Light" w:hAnsi="Calibri Light" w:cs="Calibri Light"/>
          <w:sz w:val="24"/>
          <w:szCs w:val="24"/>
          <w:lang w:val="en-ID"/>
        </w:rPr>
        <w:lastRenderedPageBreak/>
        <w:t xml:space="preserve">things that should be limited. For teenagers, social media is a reference, a place to learn, and simultaneously a space that allows exposure to various negative content influences. Social media is also often used as a place for self-existence to build the construction of adolescent reality to form a self-charm by what they want, including the inevitable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00166E89">
        <w:rPr>
          <w:rFonts w:ascii="Calibri Light" w:hAnsi="Calibri Light" w:cs="Calibri Light"/>
          <w:sz w:val="24"/>
          <w:szCs w:val="24"/>
          <w:lang w:val="en-ID"/>
        </w:rPr>
        <w:fldChar w:fldCharType="separate"/>
      </w:r>
      <w:r w:rsidRPr="002314E1">
        <w:rPr>
          <w:rFonts w:ascii="Calibri Light" w:hAnsi="Calibri Light" w:cs="Calibri Light"/>
          <w:i/>
          <w:iCs/>
          <w:noProof/>
          <w:sz w:val="24"/>
          <w:szCs w:val="24"/>
          <w:lang w:val="en-ID"/>
        </w:rPr>
        <w:t xml:space="preserve">cyberbullying behaviour </w:t>
      </w:r>
      <w:r w:rsidRPr="002314E1">
        <w:rPr>
          <w:rFonts w:ascii="Calibri Light" w:hAnsi="Calibri Light" w:cs="Calibri Light"/>
          <w:noProof/>
          <w:sz w:val="24"/>
          <w:szCs w:val="24"/>
          <w:lang w:val="en-ID"/>
        </w:rPr>
        <w:t>(Andina et al., 2022)</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643A046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According to the Federation of Indonesian Teachers' Unions (FSGI), there were 30 cases </w:t>
      </w:r>
      <w:r w:rsidRPr="002314E1">
        <w:rPr>
          <w:rFonts w:ascii="Calibri Light" w:hAnsi="Calibri Light" w:cs="Calibri Light"/>
          <w:i/>
          <w:iCs/>
          <w:sz w:val="24"/>
          <w:szCs w:val="24"/>
          <w:lang w:val="en-ID"/>
        </w:rPr>
        <w:t xml:space="preserve">of bullying </w:t>
      </w:r>
      <w:r w:rsidRPr="002314E1">
        <w:rPr>
          <w:rFonts w:ascii="Calibri Light" w:hAnsi="Calibri Light" w:cs="Calibri Light"/>
          <w:sz w:val="24"/>
          <w:szCs w:val="24"/>
          <w:lang w:val="en-ID"/>
        </w:rPr>
        <w:t>in schools throughout 2023. This figure increased from the previous year, which amounted to 21 cases. As many as 80% of bullying cases in 2023 occurred in schools under the Ministry of Education, Culture, Research, and Technology (</w:t>
      </w:r>
      <w:proofErr w:type="spellStart"/>
      <w:r w:rsidRPr="002314E1">
        <w:rPr>
          <w:rFonts w:ascii="Calibri Light" w:hAnsi="Calibri Light" w:cs="Calibri Light"/>
          <w:sz w:val="24"/>
          <w:szCs w:val="24"/>
          <w:lang w:val="en-ID"/>
        </w:rPr>
        <w:t>Kemendikbudristek</w:t>
      </w:r>
      <w:proofErr w:type="spellEnd"/>
      <w:r w:rsidRPr="002314E1">
        <w:rPr>
          <w:rFonts w:ascii="Calibri Light" w:hAnsi="Calibri Light" w:cs="Calibri Light"/>
          <w:sz w:val="24"/>
          <w:szCs w:val="24"/>
          <w:lang w:val="en-ID"/>
        </w:rPr>
        <w:t xml:space="preserve">) and 20% in schools under the auspices of the Ministry of Religion. However, based on data from the Indonesian Child Protection Commission (KPAI), 87 cases </w:t>
      </w:r>
      <w:r w:rsidRPr="002314E1">
        <w:rPr>
          <w:rFonts w:ascii="Calibri Light" w:hAnsi="Calibri Light" w:cs="Calibri Light"/>
          <w:i/>
          <w:iCs/>
          <w:sz w:val="24"/>
          <w:szCs w:val="24"/>
          <w:lang w:val="en-ID"/>
        </w:rPr>
        <w:t>of bullying</w:t>
      </w:r>
      <w:r w:rsidRPr="002314E1">
        <w:rPr>
          <w:rFonts w:ascii="Calibri Light" w:hAnsi="Calibri Light" w:cs="Calibri Light"/>
          <w:sz w:val="24"/>
          <w:szCs w:val="24"/>
          <w:lang w:val="en-ID"/>
        </w:rPr>
        <w:t xml:space="preserve"> occurred in the first trimester of 2023. This figure only shows the reported cases, which could be higher than unreported cases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20C8F7C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There is a kind of pride among children and adolescents when they show acts of violence and bullying on social media with actions such as beating other people, committing verbal and non-verbal violence, and even criminal acts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In that way, they want to show themselves and ask for recognition. For adolescent groups, the more daring and reckless their actions on social media, the more respected they are in the eyes of other group members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{"citationItems":[{"id":"ITEM-1","itemData":{"DOI":"https://doi.org/10.32509/am.v3i01.975","author":[{"dropping-particle":"","family":"Cindoswari","given":"Ageng R","non-dropping-particle":"","parse-names":false,"suffix":""},{"dropping-particle":"","family":"Syastra","given":"Muhammad T","non-dropping-particle":"","parse-names":false,"suffix":""},{"dropping-particle":"","family":"Patli","given":"Muhammad","non-dropping-particle":"","parse-names":false,"suffix":""},{"dropping-particle":"","family":"Putri","given":"Dea M I","non-dropping-particle":"","parse-names":false,"suffix":""}],"container-title":"Jurnal Abdi Moestopo","id":"ITEM-1","issue":"1","issued":{"date-parts":[["2019"]]},"page":"1-8","title":"Peningkatan Kemampuan Literasi Media pada Warga Belajar PKBM Sumber Ilmu di Kota Batam","type":"article-journal","volume":"3"},"uris":["http://www.mendeley.com/documents/?uuid=9f4184cc-9eb3-45d9-bfff-527e06dc72ad","http://www.mendeley.com/documents/?uuid=34b354b1-f104-43aa-a9c4-c0c94b003f5a"]}],"mendeley":{"formattedCitation":"[6]","plainTextFormattedCitation":"[6]","previouslyFormattedCitation":"[6]"},"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[6]</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w:t>
      </w:r>
      <w:commentRangeStart w:id="4"/>
      <w:r w:rsidRPr="002314E1">
        <w:rPr>
          <w:rFonts w:ascii="Calibri Light" w:hAnsi="Calibri Light" w:cs="Calibri Light"/>
          <w:sz w:val="24"/>
          <w:szCs w:val="24"/>
          <w:lang w:val="en-ID"/>
        </w:rPr>
        <w:t xml:space="preserve">Committing acts of violence is often part of their initiation process to be accepted and recognized for their leadership </w:t>
      </w:r>
      <w:commentRangeEnd w:id="4"/>
      <w:r w:rsidR="00C33778">
        <w:rPr>
          <w:rStyle w:val="CommentReference"/>
        </w:rPr>
        <w:commentReference w:id="4"/>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For example, the case of violence against David </w:t>
      </w:r>
      <w:proofErr w:type="spellStart"/>
      <w:r w:rsidRPr="002314E1">
        <w:rPr>
          <w:rFonts w:ascii="Calibri Light" w:hAnsi="Calibri Light" w:cs="Calibri Light"/>
          <w:sz w:val="24"/>
          <w:szCs w:val="24"/>
          <w:lang w:val="en-ID"/>
        </w:rPr>
        <w:t>Ozora</w:t>
      </w:r>
      <w:proofErr w:type="spellEnd"/>
      <w:r w:rsidRPr="002314E1">
        <w:rPr>
          <w:rFonts w:ascii="Calibri Light" w:hAnsi="Calibri Light" w:cs="Calibri Light"/>
          <w:sz w:val="24"/>
          <w:szCs w:val="24"/>
          <w:lang w:val="en-ID"/>
        </w:rPr>
        <w:t xml:space="preserve">; brutal abuse in </w:t>
      </w:r>
      <w:proofErr w:type="spellStart"/>
      <w:r w:rsidRPr="002314E1">
        <w:rPr>
          <w:rFonts w:ascii="Calibri Light" w:hAnsi="Calibri Light" w:cs="Calibri Light"/>
          <w:sz w:val="24"/>
          <w:szCs w:val="24"/>
          <w:lang w:val="en-ID"/>
        </w:rPr>
        <w:t>Cilacap</w:t>
      </w:r>
      <w:proofErr w:type="spellEnd"/>
      <w:r w:rsidRPr="002314E1">
        <w:rPr>
          <w:rFonts w:ascii="Calibri Light" w:hAnsi="Calibri Light" w:cs="Calibri Light"/>
          <w:sz w:val="24"/>
          <w:szCs w:val="24"/>
          <w:lang w:val="en-ID"/>
        </w:rPr>
        <w:t xml:space="preserve">; "Hazing" in </w:t>
      </w:r>
      <w:proofErr w:type="spellStart"/>
      <w:r w:rsidRPr="002314E1">
        <w:rPr>
          <w:rFonts w:ascii="Calibri Light" w:hAnsi="Calibri Light" w:cs="Calibri Light"/>
          <w:sz w:val="24"/>
          <w:szCs w:val="24"/>
          <w:lang w:val="en-ID"/>
        </w:rPr>
        <w:t>Babelan</w:t>
      </w:r>
      <w:proofErr w:type="spellEnd"/>
      <w:r w:rsidRPr="002314E1">
        <w:rPr>
          <w:rFonts w:ascii="Calibri Light" w:hAnsi="Calibri Light" w:cs="Calibri Light"/>
          <w:sz w:val="24"/>
          <w:szCs w:val="24"/>
          <w:lang w:val="en-ID"/>
        </w:rPr>
        <w:t xml:space="preserve">, Bekasi; "Smackdown" action in Balikpapan; elementary school students stabbed with meatballs until blind in Gresik; violence against vocational school students in </w:t>
      </w:r>
      <w:proofErr w:type="spellStart"/>
      <w:r w:rsidRPr="002314E1">
        <w:rPr>
          <w:rFonts w:ascii="Calibri Light" w:hAnsi="Calibri Light" w:cs="Calibri Light"/>
          <w:sz w:val="24"/>
          <w:szCs w:val="24"/>
          <w:lang w:val="en-ID"/>
        </w:rPr>
        <w:t>Cimahi</w:t>
      </w:r>
      <w:proofErr w:type="spellEnd"/>
      <w:r w:rsidRPr="002314E1">
        <w:rPr>
          <w:rFonts w:ascii="Calibri Light" w:hAnsi="Calibri Light" w:cs="Calibri Light"/>
          <w:sz w:val="24"/>
          <w:szCs w:val="24"/>
          <w:lang w:val="en-ID"/>
        </w:rPr>
        <w:t xml:space="preserve">; students burning down schools because they were </w:t>
      </w:r>
      <w:r w:rsidRPr="002314E1">
        <w:rPr>
          <w:rFonts w:ascii="Calibri Light" w:hAnsi="Calibri Light" w:cs="Calibri Light"/>
          <w:i/>
          <w:iCs/>
          <w:sz w:val="24"/>
          <w:szCs w:val="24"/>
          <w:lang w:val="en-ID"/>
        </w:rPr>
        <w:t xml:space="preserve">bullied </w:t>
      </w:r>
      <w:r w:rsidRPr="002314E1">
        <w:rPr>
          <w:rFonts w:ascii="Calibri Light" w:hAnsi="Calibri Light" w:cs="Calibri Light"/>
          <w:sz w:val="24"/>
          <w:szCs w:val="24"/>
          <w:lang w:val="en-ID"/>
        </w:rPr>
        <w:t xml:space="preserve">in </w:t>
      </w:r>
      <w:proofErr w:type="spellStart"/>
      <w:r w:rsidRPr="002314E1">
        <w:rPr>
          <w:rFonts w:ascii="Calibri Light" w:hAnsi="Calibri Light" w:cs="Calibri Light"/>
          <w:sz w:val="24"/>
          <w:szCs w:val="24"/>
          <w:lang w:val="en-ID"/>
        </w:rPr>
        <w:t>Temanggung</w:t>
      </w:r>
      <w:proofErr w:type="spellEnd"/>
      <w:r w:rsidRPr="002314E1">
        <w:rPr>
          <w:rFonts w:ascii="Calibri Light" w:hAnsi="Calibri Light" w:cs="Calibri Light"/>
          <w:sz w:val="24"/>
          <w:szCs w:val="24"/>
          <w:lang w:val="en-ID"/>
        </w:rPr>
        <w:t xml:space="preserve">; and other </w:t>
      </w:r>
      <w:r w:rsidRPr="002314E1">
        <w:rPr>
          <w:rFonts w:ascii="Calibri Light" w:hAnsi="Calibri Light" w:cs="Calibri Light"/>
          <w:i/>
          <w:iCs/>
          <w:sz w:val="24"/>
          <w:szCs w:val="24"/>
          <w:lang w:val="en-ID"/>
        </w:rPr>
        <w:t>bullying cases</w:t>
      </w:r>
      <w:r w:rsidRPr="002314E1">
        <w:rPr>
          <w:rFonts w:ascii="Calibri Light" w:hAnsi="Calibri Light" w:cs="Calibri Light"/>
          <w:sz w:val="24"/>
          <w:szCs w:val="24"/>
          <w:lang w:val="en-ID"/>
        </w:rPr>
        <w:t xml:space="preserve">. These cases were revealed because the perpetrators of violence recorded their acts of violence on social media as proof of their identity to reveal their social identity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{"citationItems":[{"id":"ITEM-1","itemData":{"author":[{"dropping-particle":"","family":"Permatasari","given":"Riswinanti Pawestri","non-dropping-particle":"","parse-names":false,"suffix":""}],"container-title":"beautynesia.id","id":"ITEM-1","issued":{"date-parts":[["2023","12"]]},"publisher-place":"jakarta","title":"10 Kasus Bullying Paling Viral di Indonesia Sepanjang 2023, Ada yang Memakan Korban Jiwa","type":"article-magazine"},"uris":["http://www.mendeley.com/documents/?uuid=8d3ccb98-4bf9-4e19-84a1-5dbf5124ae1d"]}],"mendeley":{"formattedCitation":"[7]","plainTextFormattedCitation":"[7]","previouslyFormattedCitation":"[7]"},"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[7]</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bookmarkStart w:id="5" w:name="_Hlk131629656"/>
    </w:p>
    <w:p w14:paraId="58D77FBD"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From several cases that have been described above, it is necessary to implement a form of social control in the community, especially among teenagers; the lack of digital literacy and the opportunity for freedom to access social media have made social media a new space for violence and bullying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From the statement on problems that arise: first, social media hurts the formation of attitudes toward aggressive,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of its users; secondly, as form counter social show existence self and ego teenagers on social media for bring other people down.</w:t>
      </w:r>
    </w:p>
    <w:p w14:paraId="5E4C50B2"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Solution to finish problem with method some big social media users need given digital literacy related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or can interpreted as only those who observe the situation and able to firm behave positively for stop all form violence and bullying on social media.</w:t>
      </w:r>
      <w:bookmarkEnd w:id="5"/>
      <w:r w:rsidRPr="002314E1">
        <w:rPr>
          <w:rFonts w:ascii="Calibri Light" w:hAnsi="Calibri Light" w:cs="Calibri Light"/>
          <w:sz w:val="24"/>
          <w:szCs w:val="24"/>
        </w:rPr>
        <w:t xml:space="preserve"> With invite generation young for brave speak up for act firm to cut off the cyberbullying chain on social media. Media literacy is an individual's skills to use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[9]</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to digital literacy, communication models interactional and </w:t>
      </w:r>
      <w:r w:rsidRPr="002314E1">
        <w:rPr>
          <w:rFonts w:ascii="Calibri Light" w:hAnsi="Calibri Light" w:cs="Calibri Light"/>
          <w:sz w:val="24"/>
          <w:szCs w:val="24"/>
        </w:rPr>
        <w:lastRenderedPageBreak/>
        <w:t xml:space="preserve">conceptual </w:t>
      </w:r>
      <w:r w:rsidRPr="002314E1">
        <w:rPr>
          <w:rFonts w:ascii="Calibri Light" w:hAnsi="Calibri Light" w:cs="Calibri Light"/>
          <w:i/>
          <w:iCs/>
          <w:sz w:val="24"/>
          <w:szCs w:val="24"/>
        </w:rPr>
        <w:t xml:space="preserve">bystander intervention positive </w:t>
      </w:r>
      <w:r w:rsidRPr="002314E1">
        <w:rPr>
          <w:rFonts w:ascii="Calibri Light" w:hAnsi="Calibri Light" w:cs="Calibri Light"/>
          <w:sz w:val="24"/>
          <w:szCs w:val="24"/>
        </w:rPr>
        <w:t xml:space="preserve">in depth between teachers, students, parents, and the community become a reference beginning prevent expansion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Research This aims to develop digital literacy through a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prevention expansion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specifically circles teenagers in several regions such as Jakarta, West Java and North Sumatra to follow active in activity this digital literacy. So the expected </w:t>
      </w:r>
      <w:r w:rsidRPr="002314E1">
        <w:rPr>
          <w:rFonts w:ascii="Calibri Light" w:hAnsi="Calibri Light" w:cs="Calibri Light"/>
          <w:i/>
          <w:iCs/>
          <w:sz w:val="24"/>
          <w:szCs w:val="24"/>
        </w:rPr>
        <w:t>bystander intervention is positive</w:t>
      </w:r>
      <w:r w:rsidRPr="002314E1">
        <w:rPr>
          <w:rFonts w:ascii="Calibri Light" w:hAnsi="Calibri Light" w:cs="Calibri Light"/>
          <w:sz w:val="24"/>
          <w:szCs w:val="24"/>
        </w:rPr>
        <w:t xml:space="preserve"> among teenagers and society in general, as the </w:t>
      </w:r>
      <w:r w:rsidRPr="002314E1">
        <w:rPr>
          <w:rFonts w:ascii="Calibri Light" w:hAnsi="Calibri Light" w:cs="Calibri Light"/>
          <w:i/>
          <w:iCs/>
          <w:sz w:val="24"/>
          <w:szCs w:val="24"/>
        </w:rPr>
        <w:t xml:space="preserve">audience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sub-audience</w:t>
      </w:r>
      <w:r w:rsidRPr="002314E1">
        <w:rPr>
          <w:rFonts w:ascii="Calibri Light" w:hAnsi="Calibri Light" w:cs="Calibri Light"/>
          <w:sz w:val="24"/>
          <w:szCs w:val="24"/>
        </w:rPr>
        <w:t xml:space="preserve"> can become observers and control social contributions​ active For to thwart all forms of violence on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30C0B11B"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Quoting references from several studies previous For strengthen the argument study, the researcher took several studies on the previous capable become runway sustainability in the study The first journal, titled Overcoming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from Education Characters, 2018, contains about The Indonesian National Education System's always change along with the journey life Indonesian society and demands of the times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{"citationItems":[{"id":"ITEM-1","itemData":{"ISSN":"2580-6904","abstract":"Sistem Pendidikan Nasional Indoensia senantiasa berubah seiring dengan perjanalanan hidup masyarakat Indonesia serta tuntutan zaman. Pada masa mengisi kemerdekaan dengan pembangunan, pendidikan nasional berperan memfasilitasi. Selanjutnya masa reformasi, dunia pendidikan juga terkena perubahan sesuai dengan tuntutan-tuntuan era reformasi. Reformasi mengendaki suatu tatanan berbangsa dan bernegara yang menunjung tinggi kemanusiaan, demokrasi, penegakan hokum, keadilan, dan perwujudan masyarakat madani/ sipil. Reformasi juga menguatkan adanya kebutuhan sosok manuisa yang bertaqwa dan berakhlak mulia, berjiwa patriotis, dan memiliki semangat nasionalisme, dan juga menguasai IPTEK, yang dituntut dapat memfasilitasi terwujudnya sosok manusia dan masyarakat yang reformis. Bersamaan dengan perubahan yang dihadapi bangsa pada era dan pasca era reformasi muncul tuntutan globalisasi yang makin merasuk dan menerpa dengan keras terhadap seluruh aspek kehidupan, kondisi ini menuntut untuk segera diantisipasi oleh bangsa Indonesia dengan mempersiapkan tenaga pembangunan yang tangguh","author":[{"dropping-particle":"","family":"Yuyarti","given":"","non-dropping-particle":"","parse-names":false,"suffix":""}],"container-title":"Jurnal Kreatif","id":"ITEM-1","issue":"1","issued":{"date-parts":[["2018"]]},"page":"52-57","title":"Mengatasi Bullying Melalui Pendidikan Karakter","type":"article-journal","volume":"9"},"uris":["http://www.mendeley.com/documents/?uuid=bdb28217-37f9-40d4-be0c-6895ec35c04d","http://www.mendeley.com/documents/?uuid=06cf6cd5-7cc5-4e21-b34f-97d4376aa854"]}],"mendeley":{"formattedCitation":"[11]","manualFormatting":"(Yyuyarti, 2018)","plainTextFormattedCitation":"[11]","previouslyFormattedCitation":"[11]"},"properties":{"noteIndex":0},"schema":"https://github.com/citation-style-language/schema/raw/master/csl-citation.json"}</w:instrText>
      </w:r>
      <w:r w:rsidR="00166E89">
        <w:rPr>
          <w:rFonts w:ascii="Calibri Light" w:hAnsi="Calibri Light" w:cs="Calibri Light"/>
          <w:sz w:val="24"/>
          <w:szCs w:val="24"/>
        </w:rPr>
        <w:fldChar w:fldCharType="separate"/>
      </w:r>
      <w:r w:rsidRPr="002314E1">
        <w:rPr>
          <w:rFonts w:ascii="Calibri Light" w:hAnsi="Calibri Light" w:cs="Calibri Light"/>
          <w:noProof/>
          <w:sz w:val="24"/>
          <w:szCs w:val="24"/>
        </w:rPr>
        <w:t>(Yyuyarti, 2018)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Furthermore study previous second by </w:t>
      </w:r>
      <w:proofErr w:type="spellStart"/>
      <w:r w:rsidRPr="002314E1">
        <w:rPr>
          <w:rFonts w:ascii="Calibri Light" w:hAnsi="Calibri Light" w:cs="Calibri Light"/>
          <w:sz w:val="24"/>
          <w:szCs w:val="24"/>
        </w:rPr>
        <w:t>Nunuk</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Sulisrudatin</w:t>
      </w:r>
      <w:proofErr w:type="spellEnd"/>
      <w:r w:rsidRPr="002314E1">
        <w:rPr>
          <w:rFonts w:ascii="Calibri Light" w:hAnsi="Calibri Light" w:cs="Calibri Light"/>
          <w:sz w:val="24"/>
          <w:szCs w:val="24"/>
        </w:rPr>
        <w:t xml:space="preserve">, 2018, entitled: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Among Students ( A Review Criminology ), which reviews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at a high school in Jakarta became the focus of mass media discussion domestically </w:t>
      </w:r>
      <w:r w:rsidRPr="002314E1">
        <w:rPr>
          <w:rFonts w:ascii="Calibri Light" w:hAnsi="Calibri Light" w:cs="Calibri Light"/>
          <w:noProof/>
          <w:sz w:val="24"/>
          <w:szCs w:val="24"/>
        </w:rPr>
        <w:t xml:space="preserve">(Sulisrudatin, 2018 </w:t>
      </w:r>
      <w:r w:rsidRPr="002314E1">
        <w:rPr>
          <w:rFonts w:ascii="Calibri Light" w:hAnsi="Calibri Light" w:cs="Calibri Light"/>
          <w:sz w:val="24"/>
          <w:szCs w:val="24"/>
        </w:rPr>
        <w:t>).</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{"citationItems":[{"id":"ITEM-1","itemData":{"DOI":"10.35968/jh.v5i2.109","ISSN":"23553278","abstract":"Akhir-akhir ini berita kasus bullying di Indonesia kembali muncul ke permukaan. Berita kasus bullying di sebuah sekolah menengah atas di Jakarta seakan menjadi fokus pembahasan media massa dalam negeri. Seakan rantai yang tak pernah putus, bullying terus mewarnai dunia pendidikan Indonesia tanpa pengentasan serius. Sebenarnya bullying bukan hanya ada dalam dunia pendidikan, tetapi juga dalam keluarga, dunia kerja, dan lain-lain. Apalagi di dunia anak jalanan, betapa anak-anak itu seringkali dibully oleh preman-preman yang lebih tua dan kekar perawakannya. Ini semua seakan menyadarkan kita betapa bullying sudah menjadi masalah global yang serius. Tindak pencegahan sejak dini melalui pendidikan moral, penerapan hidup bersama yang penuh kekeluargaan dan tanggung jawab, serta penataan hukum menjadi langkah awal efektif untuk mengurangi tindak bullying di masyarakat. Tindak penyelesaian melalui jalur hukum tentu langkah terakhir dan dibutuhkan kerjasama serta dilaksanakan secara terus-menerus oleh semua pihak tanpa terkecuali, mulai dari diri sendiri, keluarga, masyarakat, dan negara.. [PENDAHULUAN]","author":[{"dropping-particle":"","family":"Sulisrudatin","given":"Nunuk","non-dropping-particle":"","parse-names":false,"suffix":""}],"container-title":"Jurnal Ilmiah Hukum Dirgantara","id":"ITEM-1","issue":"2","issued":{"date-parts":[["2018"]]},"page":"57-70","title":"Kasus Bullying Dalam Kalangan Pelajar (Suatu Tinjauan Kriminologi)","type":"article-journal","volume":"5"},"uris":["http://www.mendeley.com/documents/?uuid=4af4fa12-b8bf-4775-9ac2-c664f6d54e42"]}],"mendeley":{"formattedCitation":"[12]","plainTextFormattedCitation":"[12]","previouslyFormattedCitation":"[12]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[12]</w:t>
      </w:r>
      <w:r w:rsidR="00166E89">
        <w:rPr>
          <w:rFonts w:ascii="Calibri Light" w:hAnsi="Calibri Light" w:cs="Calibri Light"/>
          <w:sz w:val="24"/>
          <w:szCs w:val="24"/>
        </w:rPr>
        <w:fldChar w:fldCharType="end"/>
      </w:r>
    </w:p>
    <w:p w14:paraId="6B57169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Furthermore, a study previous to three entitled The Influence of Social Media on Behavior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Among​ Teenagers by Laila </w:t>
      </w:r>
      <w:proofErr w:type="spellStart"/>
      <w:r w:rsidRPr="002314E1">
        <w:rPr>
          <w:rFonts w:ascii="Calibri Light" w:hAnsi="Calibri Light" w:cs="Calibri Light"/>
          <w:sz w:val="24"/>
          <w:szCs w:val="24"/>
        </w:rPr>
        <w:t>Fazry</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Nurliana</w:t>
      </w:r>
      <w:proofErr w:type="spellEnd"/>
      <w:r w:rsidRPr="002314E1">
        <w:rPr>
          <w:rFonts w:ascii="Calibri Light" w:hAnsi="Calibri Light" w:cs="Calibri Light"/>
          <w:sz w:val="24"/>
          <w:szCs w:val="24"/>
        </w:rPr>
        <w:t xml:space="preserve"> Cipta </w:t>
      </w:r>
      <w:proofErr w:type="spellStart"/>
      <w:r w:rsidRPr="002314E1">
        <w:rPr>
          <w:rFonts w:ascii="Calibri Light" w:hAnsi="Calibri Light" w:cs="Calibri Light"/>
          <w:sz w:val="24"/>
          <w:szCs w:val="24"/>
        </w:rPr>
        <w:t>Apsari</w:t>
      </w:r>
      <w:proofErr w:type="spellEnd"/>
      <w:r w:rsidRPr="002314E1">
        <w:rPr>
          <w:rFonts w:ascii="Calibri Light" w:hAnsi="Calibri Light" w:cs="Calibri Light"/>
          <w:sz w:val="24"/>
          <w:szCs w:val="24"/>
        </w:rPr>
        <w:t xml:space="preserve">, 2021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[13]</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Strengthened with the study previously titled Correlation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with Behavior Prosocial in Students, by Tiara </w:t>
      </w:r>
      <w:proofErr w:type="spellStart"/>
      <w:r w:rsidRPr="002314E1">
        <w:rPr>
          <w:rFonts w:ascii="Calibri Light" w:hAnsi="Calibri Light" w:cs="Calibri Light"/>
          <w:sz w:val="24"/>
          <w:szCs w:val="24"/>
        </w:rPr>
        <w:t>Prastika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Muhti</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Zulian</w:t>
      </w:r>
      <w:proofErr w:type="spellEnd"/>
      <w:r w:rsidRPr="002314E1">
        <w:rPr>
          <w:rFonts w:ascii="Calibri Light" w:hAnsi="Calibri Light" w:cs="Calibri Light"/>
          <w:sz w:val="24"/>
          <w:szCs w:val="24"/>
        </w:rPr>
        <w:t xml:space="preserve"> Fikry, 2023, results from the study This shows that the existence positive and significant relationship​ between variable </w:t>
      </w:r>
      <w:r w:rsidRPr="002314E1">
        <w:rPr>
          <w:rFonts w:ascii="Calibri Light" w:hAnsi="Calibri Light" w:cs="Calibri Light"/>
          <w:i/>
          <w:iCs/>
          <w:sz w:val="24"/>
          <w:szCs w:val="24"/>
        </w:rPr>
        <w:t xml:space="preserve">bystander effect </w:t>
      </w:r>
      <w:r w:rsidRPr="002314E1">
        <w:rPr>
          <w:rFonts w:ascii="Calibri Light" w:hAnsi="Calibri Light" w:cs="Calibri Light"/>
          <w:sz w:val="24"/>
          <w:szCs w:val="24"/>
        </w:rPr>
        <w:t xml:space="preserve">and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where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built-in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is a form positive action​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 bystander effect terhadap kategori skala bystander effect yang dilakukan kepada 118 orang mahasiswa menunjukkan bahwa perilaku bystander effect … dengan adanya pengaruh sosial. …","author":[{"dropping-particle":"","family":"Muhti","given":"Tiara Prastika","non-dropping-particle":"","parse-names":false,"suffix":""},{"dropping-particle":"","family":"Fikry","given":"Zulian","non-dropping-particle":"","parse-names":false,"suffix":""}],"container-title":"Jurnal Pendidikan Tambusai","id":"ITEM-1","issue":"3","issued":{"date-parts":[["2023"]]},"page":"23665-23669","title":"Korelasi bystander effect dengan perilaku prososial pada mahasiswa","type":"article-journal","volume":"7"},"uris":["http://www.mendeley.com/documents/?uuid=37f791f6-1d68-4519-b3b4-cddc00ac29ea"]}],"mendeley":{"formattedCitation":"[14]","plainTextFormattedCitation":"[14]","previouslyFormattedCitation":"[14]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[14]</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070BCC59"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Study previous fifth, entitled Digital Literacy for Teenagers in DKI Jakarta in the Phenomenon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w:t>
      </w:r>
      <w:proofErr w:type="gramStart"/>
      <w:r w:rsidRPr="002314E1">
        <w:rPr>
          <w:rFonts w:ascii="Calibri Light" w:hAnsi="Calibri Light" w:cs="Calibri Light"/>
          <w:sz w:val="24"/>
          <w:szCs w:val="24"/>
        </w:rPr>
        <w:t>Social Media</w:t>
      </w:r>
      <w:proofErr w:type="gramEnd"/>
      <w:r w:rsidRPr="002314E1">
        <w:rPr>
          <w:rFonts w:ascii="Calibri Light" w:hAnsi="Calibri Light" w:cs="Calibri Light"/>
          <w:sz w:val="24"/>
          <w:szCs w:val="24"/>
        </w:rPr>
        <w:t xml:space="preserve">, by Citra Eka Putri and Radja Erland Hamzah, 2024. Research results show the implementation of digital literacy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high school students in Jakarta is some Most teenage netizens in Indonesia still do not want to comment positive or brave </w:t>
      </w:r>
      <w:r w:rsidRPr="002314E1">
        <w:rPr>
          <w:rFonts w:ascii="Calibri Light" w:hAnsi="Calibri Light" w:cs="Calibri Light"/>
          <w:i/>
          <w:iCs/>
          <w:sz w:val="24"/>
          <w:szCs w:val="24"/>
        </w:rPr>
        <w:t xml:space="preserve">speak up </w:t>
      </w:r>
      <w:r w:rsidRPr="002314E1">
        <w:rPr>
          <w:rFonts w:ascii="Calibri Light" w:hAnsi="Calibri Light" w:cs="Calibri Light"/>
          <w:sz w:val="24"/>
          <w:szCs w:val="24"/>
        </w:rPr>
        <w:t xml:space="preserve">on social media related Lots things, including related issues violence as part of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{"citationItems":[{"id":"ITEM-1","itemData":{"DOI":"https://doi.org/10.32509/pustakom.v7i1.4155","author":[{"dropping-particle":"","family":"Putri","given":"Citra Eka","non-dropping-particle":"","parse-names":false,"suffix":""},{"dropping-particle":"","family":"Hamzah","given":"Radja Erland","non-dropping-particle":"","parse-names":false,"suffix":""}],"container-title":"Jurnal Pustaka Komunikasi","id":"ITEM-1","issue":"1","issued":{"date-parts":[["2024"]]},"page":"240-252","title":"Literasi Digital Bagi Remaja di DKI Jakarta pada Fenomena Display of Violence di Media Sosial","type":"article-journal","volume":"7"},"uris":["http://www.mendeley.com/documents/?uuid=37ff45e6-9e16-47e3-b2c1-b48df51fd4a5"]}],"mendeley":{"formattedCitation":"[15]","plainTextFormattedCitation":"[15]","previouslyFormattedCitation":"[15]"},"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[15]</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Research the previous sixth, entitled Empowerment </w:t>
      </w:r>
      <w:r w:rsidRPr="002314E1">
        <w:rPr>
          <w:rFonts w:ascii="Calibri Light" w:hAnsi="Calibri Light" w:cs="Calibri Light"/>
          <w:i/>
          <w:iCs/>
          <w:sz w:val="24"/>
          <w:szCs w:val="24"/>
        </w:rPr>
        <w:t>Bystander</w:t>
      </w:r>
      <w:r w:rsidRPr="002314E1">
        <w:rPr>
          <w:rFonts w:ascii="Calibri Light" w:hAnsi="Calibri Light" w:cs="Calibri Light"/>
          <w:sz w:val="24"/>
          <w:szCs w:val="24"/>
        </w:rPr>
        <w:t xml:space="preserve"> for Preventing Bullying in Schools Through Training Programs Skills Empathy, by Cynthia Halim and Ratna </w:t>
      </w:r>
      <w:proofErr w:type="spellStart"/>
      <w:r w:rsidRPr="002314E1">
        <w:rPr>
          <w:rFonts w:ascii="Calibri Light" w:hAnsi="Calibri Light" w:cs="Calibri Light"/>
          <w:sz w:val="24"/>
          <w:szCs w:val="24"/>
        </w:rPr>
        <w:t>Djuwita</w:t>
      </w:r>
      <w:proofErr w:type="spellEnd"/>
      <w:r w:rsidRPr="002314E1">
        <w:rPr>
          <w:rFonts w:ascii="Calibri Light" w:hAnsi="Calibri Light" w:cs="Calibri Light"/>
          <w:sz w:val="24"/>
          <w:szCs w:val="24"/>
        </w:rPr>
        <w:t xml:space="preserve">, 2018. The results of Literature skills and empathy used​ in the design of this program will increase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so that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will reduce itself after delivery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{"citationItems":[{"id":"ITEM-1","itemData":{"abstract":"/ABSTRAK Bullying in a form of intimidation that junior peers receive from their seniors are still happening in several high schools in Jakarta area, namely XYZ High School. The immediate effect of intimidation include fear of being near any place in that specific school that is considered as the senior turf. This in turn affects negatively on the students' sense of security and feeling of peace, thus possesses threats on their academic as well as non-academic achievements. This research aims to empower students to become bystanders who are willing to intervene thus prevent the occurrence of bullying. The students' willingness to be able to intervene requires certain skills in empathy, thus this intervention program provides training to increase empathy aimed at a group of student council members in order for them to be able to intervene properly. Literatures in empathetical skills used in the design of this program will increase prosocial behaviour so that bullying will decrease on its own after its delivery. The program includes: recognizing others' perspectives, recognizing others' needs, and increasing the sense within self to help others in need. This research used an action research design that focuses on explorative narratives. Analysis used a Wilcoxon signed-ranks that showed students' empathetical skills increased after intervention of program was delivered (pretest-post test score on empathetical skills IRI Z = 2,836, p &lt;0,005). The increased empathetical skills in students are expected to decrease bullying behaviour within XYZ High School in Jakarta.","author":[{"dropping-particle":"","family":"Halim","given":"Cynthia","non-dropping-particle":"","parse-names":false,"suffix":""},{"dropping-particle":"","family":"Djuwita","given":"Ratna","non-dropping-particle":"","parse-names":false,"suffix":""}],"container-title":"Jurnal Perkotaan","id":"ITEM-1","issue":"1","issued":{"date-parts":[["2018"]]},"page":"77-99","title":"Action Research : Pemberdayaan Bystander untuk Mencegah Perundungan di Sekolah Melalui Program Pelatihan Keterampilan Empati","type":"article-journal","volume":"10"},"uris":["http://www.mendeley.com/documents/?uuid=78ce79f1-bece-40ff-a1ac-da79592c72ba"]}],"mendeley":{"formattedCitation":"[16]","plainTextFormattedCitation":"[16]","previouslyFormattedCitation":"[16]"},"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[16]</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6AAB2C19" w14:textId="77777777" w:rsidR="008C45DE"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In the research on Not Yet, there is a clear effort​ to reduce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from study previously also does not explain that digital literacy has a very important role for to educate the public, specifically teenagers, about the use of social media, specifically related to problem bullying. Reinforced by studies by previous researchers on digital literacy, students, lecturers and the community in digital literacy are said to agent transformative that must be capable of becoming a pillar of literacy-wise use of social media to be able to press impact negative that gives birth to phenomena new happening on social media including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{"citationItems":[{"id":"ITEM-1","itemData":{"abstract":"Penggunaan media sosial yang masif di Indonesia tidak lantas dibarengi dengan literasi digital. melahirkan fenomena seperti Catfishing,Catfishingsendiri merupakan fenomena menggambarkan penipuan di dunia maya, dilakukan oleh seseorang dengan berpura-puramenunjukkan ketertarikan kepada orang lain dengan menggunakan identitas palsu, besarnya angka penipuan di media sosial khususnya pada aplikasi kencan onlinemembawa Tujuan penelitian ini untuk menganalisis upaya pemahaman literasi Digital pelajar dan mahasiswa di Jakartadalam penggunaan media sosial dan aplikasi kencan onlinemelalui teori studi resepsi dan CMC, Penelitian ini merupakan penelitian kualitatif dengan menggunakan metode penelitian studi kasus, teknik keabsahan data menggunakan metode triangulasi sumber, teknik pengumpulan data melalui observasi, wawancara dan dokumentasi, teknik analisis data melalui tahapan reduksi, penyajian dan kesimpulan. Hasil dari penelitian ini menunjukkanpersepsipada posisi kedua, yaitu The Negoitated-Code Position,dalam posisi ini terdiri dari campuran elemen adaptif dan selektif. Khalayak akan mengakui keabsahan pengaruh dari makna dan informasi yang mereka terima dalam digital literasi. khalayak akan mencampurkan hasil interpretasi dan pengalaman sosial tertentu yang pernah mereka alami. Sehingga key informanlebih logis dalam menerima pertemanan di online dating, mereka cenderung menjadi lebih berhati-hati dalam mencari informasi sebelum percaya terhadap siapapun di online datingagar terhindar juga dari fenomena Catfishing","author":[{"dropping-particle":"","family":"Putri","given":"Citra Eka","non-dropping-particle":"","parse-names":false,"suffix":""},{"dropping-particle":"","family":"Hamzah","given":"Radja Erland","non-dropping-particle":"","parse-names":false,"suffix":""}],"id":"ITEM-1","issue":"2","issued":{"date-parts":[["2022"]]},"page":"67-78","title":"ANALISIS FENOMENA PENIPUAN IDENTITAS DIRI (CATFISHING) PADA LITERASI DIGITAL PENGGUNA MEDIA SOSIAL","type":"article-journal","volume":"3"},"uris":["http://www.mendeley.com/documents/?uuid=048ccbe6-02ef-447c-aaed-e3e1537fa6e5"]}],"mendeley":{"formattedCitation":"[17]","plainTextFormattedCitation":"[17]","previouslyFormattedCitation":"[17]"},"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[17]</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Wise and literate use of social media Not yet </w:t>
      </w:r>
      <w:r w:rsidRPr="002314E1">
        <w:rPr>
          <w:rFonts w:ascii="Calibri Light" w:hAnsi="Calibri Light" w:cs="Calibri Light"/>
          <w:sz w:val="24"/>
          <w:szCs w:val="24"/>
        </w:rPr>
        <w:lastRenderedPageBreak/>
        <w:t xml:space="preserve">evenly socialized in Indonesia not in line with increasing use of social media massive in a way significant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{"citationItems":[{"id":"ITEM-1","itemData":{"DOI":"10.32509/wacana.v21i2.2290","ISSN":"1412-7873","abstract":"The phenomenon of sadfishing has created a new trend for social media users in Indonesia, where each user seems to have an urge to show his sadness in order to attract sympathy from many people on social media. The act of sadfishing has an impact on the mental health of the perpetrators, including children and adolescents. Lots of Sadfishing content seems to be a common reaction for someone who is going through a difficult time or pretending to be having a difficult time to get viral on social media. This study aims to explain how  to  digital literacy for social media users can change public opinion in limiting themselves from the sadfishing phenomenon on social media. The type of research used is descriptive qualitative, with a case study method and data collection techniques by interviewing several high school students and university students in Jakarta. The results of the study found that the audience is in the position of The Dominant-Hegemonic Position or the audience is in a position to accept that digital literacy is able to educate and change the opinions of social media users, especially among teenagers to avoid the phenomenon of provoking sadness on social media.","author":[{"dropping-particle":"","family":"Hamzah","given":"Radja Erland","non-dropping-particle":"","parse-names":false,"suffix":""},{"dropping-particle":"","family":"Putri","given":"Citra Eka","non-dropping-particle":"","parse-names":false,"suffix":""}],"container-title":"WACANA: Jurnal Ilmiah Ilmu Komunikasi","id":"ITEM-1","issue":"2","issued":{"date-parts":[["2022"]]},"page":"311-323","title":"Fenomena Memancing Kesedihan Di Media Sosial (Sadfishing) Pada Literasi Digital Remaja","type":"article-journal","volume":"21"},"uris":["http://www.mendeley.com/documents/?uuid=fecd224e-4fcf-4a43-8480-c1b1a5fe7ce7"]}],"mendeley":{"formattedCitation":"[18]","plainTextFormattedCitation":"[18]","previouslyFormattedCitation":"[18]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the study previously also not how important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One opportunity solution to reduce or even stop action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t>
      </w:r>
      <w:commentRangeStart w:id="6"/>
      <w:r w:rsidRPr="002314E1">
        <w:rPr>
          <w:rFonts w:ascii="Calibri Light" w:hAnsi="Calibri Light" w:cs="Calibri Light"/>
          <w:sz w:val="24"/>
          <w:szCs w:val="24"/>
        </w:rPr>
        <w:t xml:space="preserve">with direct teenagers for brave act right and </w:t>
      </w:r>
      <w:r w:rsidRPr="002314E1">
        <w:rPr>
          <w:rFonts w:ascii="Calibri Light" w:hAnsi="Calibri Light" w:cs="Calibri Light"/>
          <w:i/>
          <w:iCs/>
          <w:sz w:val="24"/>
          <w:szCs w:val="24"/>
        </w:rPr>
        <w:t>speak</w:t>
      </w:r>
      <w:r w:rsidRPr="002314E1">
        <w:rPr>
          <w:rFonts w:ascii="Calibri Light" w:hAnsi="Calibri Light" w:cs="Calibri Light"/>
          <w:sz w:val="24"/>
          <w:szCs w:val="24"/>
        </w:rPr>
        <w:t xml:space="preserve"> up to cut off eye chain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on social media as an agent change positive generation young to be more wise media social.</w:t>
      </w:r>
      <w:commentRangeEnd w:id="6"/>
      <w:r w:rsidR="00C33778">
        <w:rPr>
          <w:rStyle w:val="CommentReference"/>
        </w:rPr>
        <w:commentReference w:id="6"/>
      </w:r>
    </w:p>
    <w:p w14:paraId="43C7BD02"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r w:rsidR="00D26ADD"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00D26ADD" w:rsidRPr="00540F02">
        <w:rPr>
          <w:rFonts w:ascii="Calibri Light" w:hAnsi="Calibri Light" w:cs="Calibri Light"/>
          <w:b/>
          <w:color w:val="A6A6A6"/>
          <w:sz w:val="24"/>
          <w:szCs w:val="24"/>
          <w:lang w:val="id-ID"/>
        </w:rPr>
        <w:t xml:space="preserve">, </w:t>
      </w:r>
      <w:r w:rsidR="00D26ADD" w:rsidRPr="00540F02">
        <w:rPr>
          <w:rFonts w:ascii="Calibri Light" w:hAnsi="Calibri Light" w:cs="Calibri Light"/>
          <w:b/>
          <w:color w:val="A6A6A6"/>
          <w:sz w:val="24"/>
          <w:szCs w:val="24"/>
        </w:rPr>
        <w:t>12 BOLD)</w:t>
      </w:r>
    </w:p>
    <w:p w14:paraId="60AACE37"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 methods used​ are </w:t>
      </w:r>
      <w:commentRangeStart w:id="7"/>
      <w:r w:rsidRPr="002314E1">
        <w:rPr>
          <w:rFonts w:ascii="Calibri Light" w:hAnsi="Calibri Light" w:cs="Calibri Light"/>
          <w:sz w:val="24"/>
          <w:szCs w:val="24"/>
        </w:rPr>
        <w:t xml:space="preserve">studies case, type study </w:t>
      </w:r>
      <w:commentRangeEnd w:id="7"/>
      <w:r w:rsidR="00C66C4F">
        <w:rPr>
          <w:rStyle w:val="CommentReference"/>
        </w:rPr>
        <w:commentReference w:id="7"/>
      </w:r>
      <w:r w:rsidRPr="002314E1">
        <w:rPr>
          <w:rFonts w:ascii="Calibri Light" w:hAnsi="Calibri Light" w:cs="Calibri Light"/>
          <w:sz w:val="24"/>
          <w:szCs w:val="24"/>
        </w:rPr>
        <w:t xml:space="preserve">qualitative naturalistic or naturalistic inquiry is procedure research that produces descriptive data in the form of written and </w:t>
      </w:r>
      <w:commentRangeStart w:id="8"/>
      <w:r w:rsidRPr="002314E1">
        <w:rPr>
          <w:rFonts w:ascii="Calibri Light" w:hAnsi="Calibri Light" w:cs="Calibri Light"/>
          <w:sz w:val="24"/>
          <w:szCs w:val="24"/>
        </w:rPr>
        <w:t>spoken words from people and behaviors that can observed</w:t>
      </w:r>
      <w:commentRangeEnd w:id="8"/>
      <w:r w:rsidR="00203357">
        <w:rPr>
          <w:rStyle w:val="CommentReference"/>
        </w:rPr>
        <w:commentReference w:id="8"/>
      </w:r>
      <w:r w:rsidRPr="002314E1">
        <w:rPr>
          <w:rFonts w:ascii="Calibri Light" w:hAnsi="Calibri Light" w:cs="Calibri Light"/>
          <w:sz w:val="24"/>
          <w:szCs w:val="24"/>
        </w:rPr>
        <w:t xml:space="preserve">. The data collection technique was used through the PAR (Participatory Action Research) method through FGD, observation, interviews and study Documents. Researchers do observation directly to location study </w:t>
      </w:r>
      <w:proofErr w:type="gramStart"/>
      <w:r w:rsidRPr="002314E1">
        <w:rPr>
          <w:rFonts w:ascii="Calibri Light" w:hAnsi="Calibri Light" w:cs="Calibri Light"/>
          <w:sz w:val="24"/>
          <w:szCs w:val="24"/>
        </w:rPr>
        <w:t>To</w:t>
      </w:r>
      <w:proofErr w:type="gramEnd"/>
      <w:r w:rsidRPr="002314E1">
        <w:rPr>
          <w:rFonts w:ascii="Calibri Light" w:hAnsi="Calibri Light" w:cs="Calibri Light"/>
          <w:sz w:val="24"/>
          <w:szCs w:val="24"/>
        </w:rPr>
        <w:t xml:space="preserve"> see reality and existing phenomena. Constructivism​ rejects the view of positivism that separates subject and object communication. In view of constructivism, language No Again is only seen as a tool </w:t>
      </w:r>
      <w:proofErr w:type="gramStart"/>
      <w:r w:rsidRPr="002314E1">
        <w:rPr>
          <w:rFonts w:ascii="Calibri Light" w:hAnsi="Calibri Light" w:cs="Calibri Light"/>
          <w:sz w:val="24"/>
          <w:szCs w:val="24"/>
        </w:rPr>
        <w:t>For</w:t>
      </w:r>
      <w:proofErr w:type="gramEnd"/>
      <w:r w:rsidRPr="002314E1">
        <w:rPr>
          <w:rFonts w:ascii="Calibri Light" w:hAnsi="Calibri Light" w:cs="Calibri Light"/>
          <w:sz w:val="24"/>
          <w:szCs w:val="24"/>
        </w:rPr>
        <w:t xml:space="preserve"> understanding reality objectively and separated from the subject as the central pauper in activity communication and social relationships. Subject's own ability to control intentions in every discourse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{"citationItems":[{"id":"ITEM-1","itemData":{"DOI":"10.23887/ap.v3i1.12732","ISSN":"2442-4366","abstract":"Understanding the contents of the reading is achieved when appropriate paradigm of discourse analysis is used. Therefore, the mastery of the discourse analysis paradigm is very important to be mastered by the reader in order to understand the text and context of the discourse. Basically, there are three paradigms in discourse analysis, namely positivism-empirical (commonly called positivism), constructivism, and critical paradigm. Description about the discourse analysis paradigm is expected to be useful for students and teachers / lecturers who conduct study discourse analysis so that it can facilitate them in conducting discourse analysis by departing from one of these paradigms. Based on the view of the formalist (positivism-empirical paradigm), it is understandable that examining a discourse in principle is to examine the potential relationship between one sentence and another in relation to the syntax and semantics. From the functionalist's point of view (constructivism paradigm), discourse analysis is attempted as an analysis to uncover the meaning and meaning behind the discourse. Discourse analysis is an effort to reveal the hidden intent of the subject which expresses a statement by placing itself in the speaker's position with an interpretation that follows the structure of the speaker's meaning. Meanwhile, according to the critical paradigm, discourse is not understood solely as a study of language, although in the end, discourse analysis does use the language in the text to be analyzed. However, the language analyzed according to the paradigm of dialectical analysis is somewhat different from the study of language in the traditional linguistic sense. The language analyzed is not merely a description of the language aspect, but also relates it to the context. Keywords:","author":[{"dropping-particle":"","family":"Juliantari","given":"Ni Kadek","non-dropping-particle":"","parse-names":false,"suffix":""}],"container-title":"Acarya Pustaka","id":"ITEM-1","issue":"1","issued":{"date-parts":[["2017"]]},"page":"12","title":"Paradigma Analisis Wacana Dalam Memahami Teks Dan Konteks Untuk Meningkatkan Kemampuan Membaca Pemahaman","type":"article-journal","volume":"3"},"uris":["http://www.mendeley.com/documents/?uuid=b2d2901e-84e8-4ebe-ad79-30fdc1ac9a33"]}],"mendeley":{"formattedCitation":"[19]","plainTextFormattedCitation":"[19]","previouslyFormattedCitation":"[19]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[19]</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13B601A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Researchers use the approach of studying qualitative naturalistic or naturalistic inquiry because it means understanding the effort made by the subject study related to the discussion. What is​ researched by the author, as well as How the subject study overcomes all obstacles faced​ with the method description in the form of words and language, at a context special natural and utilizing various methods scientifically. The method used is descriptive qualitative. </w:t>
      </w:r>
      <w:commentRangeStart w:id="9"/>
      <w:r w:rsidRPr="002314E1">
        <w:rPr>
          <w:rFonts w:ascii="Calibri Light" w:hAnsi="Calibri Light" w:cs="Calibri Light"/>
          <w:sz w:val="24"/>
          <w:szCs w:val="24"/>
        </w:rPr>
        <w:t xml:space="preserve">Data collection techniques were used through the PAR (Participatory Action Research) </w:t>
      </w:r>
      <w:commentRangeEnd w:id="9"/>
      <w:r w:rsidR="00AB39A8">
        <w:rPr>
          <w:rStyle w:val="CommentReference"/>
        </w:rPr>
        <w:commentReference w:id="9"/>
      </w:r>
      <w:r w:rsidRPr="002314E1">
        <w:rPr>
          <w:rFonts w:ascii="Calibri Light" w:hAnsi="Calibri Light" w:cs="Calibri Light"/>
          <w:sz w:val="24"/>
          <w:szCs w:val="24"/>
        </w:rPr>
        <w:t xml:space="preserve">method FGD, observation, interviews and study documentation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{"citationItems":[{"id":"ITEM-1","itemData":{"ISBN":"978-1-4833-4980-0","abstract":"The Sage 'Handbook of Qualitative Research' represents the state of the art for the theory and practice of qualitative inquiry. Built on the foundations of the landmark first and second editions (1994, 2000), the Third Edition moves qualitative research boldly into the 21st century. The editors and authors ask how the practices of qualitative inquiry can be used to address issues of social justice in this new century. As with the second edition, this edition represents virtually a new handbook. There are 14 totally new topics not touched upon in previous editions, including, among others, indigenous research, institutional review boards and human subject research, critical and performance ethnography, arts-based inquiry, narrative inquiry, Foucault, the ethics and strategies of on-line research, cultural and investigative poetics, and the politics of evaluation. More than half of the 45 chapters are written by authors new to the Handbook. Returning authors have thoroughly revised and updated their chapters. The organization is clear and sensible, moving from the general to the specific and from the past to the present and the future.","author":[{"dropping-particle":"","family":"Denzin, Norman K.","given":"Yvonna S. Lincoln","non-dropping-particle":"","parse-names":false,"suffix":""}],"container-title":"The SAGE Handbook of Qualitative Reasearch","edition":"5th","editor":[{"dropping-particle":"","family":"Salmon","given":"Helen","non-dropping-particle":"","parse-names":false,"suffix":""}],"id":"ITEM-1","issue":"5","issued":{"date-parts":[["2018"]]},"number-of-pages":"855-896","publisher":"Sage","publisher-place":"London","title":"The SAGE Handbook of Qualitative Research","type":"book","volume":"195"},"uris":["http://www.mendeley.com/documents/?uuid=82a6d48e-a1e1-482e-91bc-0b994b956745"]}],"mendeley":{"formattedCitation":"[20]","plainTextFormattedCitation":"[20]","previouslyFormattedCitation":"[20]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486B20B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Bogdan and Taylor, as quoted by </w:t>
      </w:r>
      <w:proofErr w:type="spellStart"/>
      <w:r w:rsidRPr="002314E1">
        <w:rPr>
          <w:rFonts w:ascii="Calibri Light" w:hAnsi="Calibri Light" w:cs="Calibri Light"/>
          <w:sz w:val="24"/>
          <w:szCs w:val="24"/>
        </w:rPr>
        <w:t>Moleong</w:t>
      </w:r>
      <w:proofErr w:type="spellEnd"/>
      <w:r w:rsidRPr="002314E1">
        <w:rPr>
          <w:rFonts w:ascii="Calibri Light" w:hAnsi="Calibri Light" w:cs="Calibri Light"/>
          <w:sz w:val="24"/>
          <w:szCs w:val="24"/>
        </w:rPr>
        <w:t xml:space="preserve"> (2018), define ' Qualitative ' as Procedures research that produces descriptive data in written form or oral of people and </w:t>
      </w:r>
      <w:proofErr w:type="spellStart"/>
      <w:r w:rsidRPr="002314E1">
        <w:rPr>
          <w:rFonts w:ascii="Calibri Light" w:hAnsi="Calibri Light" w:cs="Calibri Light"/>
          <w:sz w:val="24"/>
          <w:szCs w:val="24"/>
        </w:rPr>
        <w:t>behaviours</w:t>
      </w:r>
      <w:proofErr w:type="spellEnd"/>
      <w:r w:rsidRPr="002314E1">
        <w:rPr>
          <w:rFonts w:ascii="Calibri Light" w:hAnsi="Calibri Light" w:cs="Calibri Light"/>
          <w:sz w:val="24"/>
          <w:szCs w:val="24"/>
        </w:rPr>
        <w:t xml:space="preserve"> that can be observed, according to their approach. This is directed at settings and individuals holistically (whole). So, in this matter, No one may isolate an individual or organization into a variable or hypothesis but needs to look at him as part of integrity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{"citationItems":[{"id":"ITEM-1","itemData":{"ISBN":"979-514-051-5","abstract":"Buku Metodologi Penelitian Kualitatif membahas mulai dari perencanaan penelitian hingga menyajikan hasilnya pada publik. Sebuah penelitian sejatinya adalah untuk menemukan kebenaran. Kebenaran yang bukan dibenar-benarkan, tapi kebenaran yang memang benar-benar, benar. Karena kebenaran itulah yang akan dijadikan landasan bertindak. Bukan atas dasar asumsi. Untuk mendapatkan kebenaran, mestinya suatu penelitian dilandasi kaidah-kaidah yang baik agar hasilnya dapat dipercaya. Metodologi Penelitian Kualitatif menekankan pada tata cara penggunaan alat dan teknik (Guba dan Lincoln, 1984 : 4-7) di bidang penelitian yang berorientasi pada paradigma alamiah. Dalam penelitian kualitatif metode yang biasanya dimanfaatkan adalah wawancara, pengamatan, dan pemanfaatan dokumen. Penelitian kualitatif dari sisi definisi lainnya dikemukakan bahwa hal itu merupakan penelitian yang memanfaatkan wawancara terbuka untuk menelaah dan memahami sikap, pandangan, perasaan dan perilaku individu atau sekelompok orang. Definisi ini hanya mempersoalkan satu metode yaitu wawancara terbuka, sedangkan yang penting dari definisi ini mempersoalkan apa yang diteliti yaitu upaya memahami sikap, pandangan, perasaan dan perilaku baik individu maupun sekelompok orang.","author":[{"dropping-particle":"","family":"Moleong","given":"Lexy J","non-dropping-particle":"","parse-names":false,"suffix":""}],"id":"ITEM-1","issued":{"date-parts":[["2018"]]},"number-of-pages":"410","publisher":"PT Remaja Rosdakarya","publisher-place":"Bandung","title":"Metodologi Penelitian Kualitatif","type":"book"},"uris":["http://www.mendeley.com/documents/?uuid=f1c85f80-c5c0-49fd-a4dd-0180566406c2"]}],"mendeley":{"formattedCitation":"[21]","plainTextFormattedCitation":"[21]","previouslyFormattedCitation":"[21]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[21]</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50D1EDC8"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After that, the final studies case must find the methods used to repair or heal aspects that show abnormality from the case under investigation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-979-420-490-0","author":[{"dropping-particle":"","family":"Nawawi","given":"Hadari","non-dropping-particle":"","parse-names":false,"suffix":""}],"edition":"7","id":"ITEM-1","issued":{"date-parts":[["2017"]]},"publisher":"Gadjah Mada University Press","publisher-place":"Yogyakarta","title":"Manajemen Sumberdaya Manusia: Untuk Bisnis yang Kompetitif","type":"book"},"uris":["http://www.mendeley.com/documents/?uuid=81ec9f82-98af-4543-b878-e303f9ca47fa"]}],"mendeley":{"formattedCitation":"[22]","plainTextFormattedCitation":"[22]","previouslyFormattedCitation":"[22]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[22]</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Case studies become the method used in studying this; studying good cases​ must done in a way that is directed to life, actually from the case under investigation. For that study, data can be obtained Not just from the case in question but also from all parties and from everyone who knows and recognizes him in a good way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{"citationItems":[{"id":"ITEM-1","itemData":{"author":[{"dropping-particle":"","family":"Yin","given":"Robert K","non-dropping-particle":"","parse-names":false,"suffix":""}],"editor":[{"dropping-particle":"","family":"Sixth Edition","given":"","non-dropping-particle":"","parse-names":false,"suffix":""}],"id":"ITEM-1","issued":{"date-parts":[["2018"]]},"publisher":"Sage Publications, Inc","publisher-place":"United States of America","title":"Case Study Research and Applications: Design and Methods","type":"book"},"uris":["http://www.mendeley.com/documents/?uuid=b5945541-9824-4585-95ec-5c1f952bfa0d"]}],"mendeley":{"formattedCitation":"[23]","plainTextFormattedCitation":"[23]","previouslyFormattedCitation":"[23]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[23]</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209BF67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research design in techniques and data analysis using The PAR (Participatory Action Research) method involves researchers and participants working​ to understand the situation problem and improve it. PAR method is carried out with data collection with FGD ( </w:t>
      </w:r>
      <w:r w:rsidRPr="002314E1">
        <w:rPr>
          <w:rFonts w:ascii="Calibri Light" w:hAnsi="Calibri Light" w:cs="Calibri Light"/>
          <w:i/>
          <w:iCs/>
          <w:sz w:val="24"/>
          <w:szCs w:val="24"/>
        </w:rPr>
        <w:t xml:space="preserve">Focus Group Discussion </w:t>
      </w:r>
      <w:r w:rsidRPr="002314E1">
        <w:rPr>
          <w:rFonts w:ascii="Calibri Light" w:hAnsi="Calibri Light" w:cs="Calibri Light"/>
          <w:sz w:val="24"/>
          <w:szCs w:val="24"/>
        </w:rPr>
        <w:t xml:space="preserve">) with objective find meaning  A theme according to understanding A group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{"citationItems":[{"id":"ITEM-1","itemData":{"DOI":"10.23887/jeu.v8i1.27089","ISSN":"2614-8609","abstract":"Salah satu penyebab kurang maksimalnya hasil belajar siswa adalah pola pembelajaran yang monoton dimana guru masih lebih memilih menggunakan model pembelajaran konvensional yang mana guru masih mendominasi proses pembelajaran. Agar hasil belajar siswa maksimal maka sangat penting bagi guru untuk terampil menciptakan pembelajaran inovatif dan bermakna. Salah satu langkah yang dapat dilakukan adalah menerapkan pendekatan PAKEM (Pembelajaran Aktif Kreatif dan Menyenangkan) dimana guru menghadapkan siswa dengan dunia nyata sesuai dengan yang dialaminya sehari-hari. Namun, melakanakan pembelajaran dengan menerapkan pendekatan PAIKEM dikalangan guru masih belum optimal. Penelitian ini adalah penelitian tindakan kelas yang bertujuan meningkatkan kemampuan guru dalam memanfaatkan lingkungan sebagai sumber belajar setelah penerapan Focus Group Discussion. Penelitian dilaksanakan selama dua siklus. Berdasarkan hasil analisis ditemukan bahwa penerapan fokus group discussian (FGD) dapat meningkatkan kemampuan guru dalam memanfaatkan lingkungan sebagai sumber belajar. Hal ini terlihat dari rata-rata kemampuan guru dalam memanfaatkan lingkungan sebagai sumber belajar pada prasiklus sebesar 65,19 sedangkan setelah dilaksanakan tindakan pada siklus I terjadi peningkatan nilai menjadi 70,37 dan semakin meningkat menjadi 78,52 pada siklus II.","author":[{"dropping-particle":"","family":"Waluyati","given":"Made","non-dropping-particle":"","parse-names":false,"suffix":""}],"container-title":"Jurnal Edutech Undiksha","id":"ITEM-1","issue":"1","issued":{"date-parts":[["2020"]]},"page":"80","title":"Penerapan Fokus Group Discussian (FGD) Untuk Meningkatkan Kemampuan Memanfaatkan Lingkungan Sebagai Sumber Belajar","type":"article-journal","volume":"8"},"uris":["http://www.mendeley.com/documents/?uuid=241c0136-d5ba-4d22-a791-abbbbe24b280"]}],"mendeley":{"formattedCitation":"[24]","plainTextFormattedCitation":"[24]","previouslyFormattedCitation":"[24]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[24]</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FGD participants were given issues or Topics related to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on social media to obtain insert or suggestions from FGD participants for </w:t>
      </w:r>
      <w:r w:rsidRPr="002314E1">
        <w:rPr>
          <w:rFonts w:ascii="Calibri Light" w:hAnsi="Calibri Light" w:cs="Calibri Light"/>
          <w:sz w:val="24"/>
          <w:szCs w:val="24"/>
        </w:rPr>
        <w:lastRenderedPageBreak/>
        <w:t xml:space="preserve">communication model development interactional and conceptual </w:t>
      </w:r>
      <w:r w:rsidRPr="002314E1">
        <w:rPr>
          <w:rFonts w:ascii="Calibri Light" w:hAnsi="Calibri Light" w:cs="Calibri Light"/>
          <w:i/>
          <w:iCs/>
          <w:sz w:val="24"/>
          <w:szCs w:val="24"/>
        </w:rPr>
        <w:t>bystander intervention positive.</w:t>
      </w:r>
    </w:p>
    <w:p w14:paraId="1A49E5E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stages that will be done in the research: first is the stage pre-researcher, researcher observes and studies literature from the environment you want to investigate time searches for research data until to determine object and subject study-related develop digital literacy through the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as prevention expansion </w:t>
      </w:r>
      <w:r w:rsidRPr="002314E1">
        <w:rPr>
          <w:rFonts w:ascii="Calibri Light" w:hAnsi="Calibri Light" w:cs="Calibri Light"/>
          <w:i/>
          <w:iCs/>
          <w:sz w:val="24"/>
          <w:szCs w:val="24"/>
        </w:rPr>
        <w:t xml:space="preserve">cyberbullying </w:t>
      </w:r>
      <w:r w:rsidR="00166E89">
        <w:rPr>
          <w:rFonts w:ascii="Calibri Light" w:hAnsi="Calibri Light" w:cs="Calibri Light"/>
          <w:i/>
          <w:iCs/>
          <w:sz w:val="24"/>
          <w:szCs w:val="24"/>
        </w:rPr>
        <w:fldChar w:fldCharType="begin" w:fldLock="1"/>
      </w:r>
      <w:r w:rsidR="00166E89">
        <w:rPr>
          <w:rFonts w:ascii="Calibri Light" w:hAnsi="Calibri Light" w:cs="Calibri Light"/>
          <w:i/>
          <w:iCs/>
          <w:sz w:val="24"/>
          <w:szCs w:val="24"/>
        </w:rPr>
        <w:instrText>ADDIN CSL_CITATION {"citationItems":[{"id":"ITEM-1","itemData":{"author":[{"dropping-particle":"","family":"Sugiyono","given":"","non-dropping-particle":"","parse-names":false,"suffix":""}],"id":"ITEM-1","issued":{"date-parts":[["2015"]]},"publisher":"ALFABETA","publisher-place":"bandung","title":"Metode Penelitian Pendidikan: Pendekatan Kuantitatif, Kualitatif dan R&amp;D","type":"book"},"uris":["http://www.mendeley.com/documents/?uuid=d1c2e858-9e96-4cf1-9f06-8a7b4286261a"]}],"mendeley":{"formattedCitation":"[25]","plainTextFormattedCitation":"[25]","previouslyFormattedCitation":"[25]"},"properties":{"noteIndex":0},"schema":"https://github.com/citation-style-language/schema/raw/master/csl-citation.json"}</w:instrText>
      </w:r>
      <w:r w:rsidR="00166E89">
        <w:rPr>
          <w:rFonts w:ascii="Calibri Light" w:hAnsi="Calibri Light" w:cs="Calibri Light"/>
          <w:i/>
          <w:iCs/>
          <w:sz w:val="24"/>
          <w:szCs w:val="24"/>
        </w:rPr>
        <w:fldChar w:fldCharType="separate"/>
      </w:r>
      <w:r w:rsidR="00166E89" w:rsidRPr="00166E89">
        <w:rPr>
          <w:rFonts w:ascii="Calibri Light" w:hAnsi="Calibri Light" w:cs="Calibri Light"/>
          <w:iCs/>
          <w:noProof/>
          <w:sz w:val="24"/>
          <w:szCs w:val="24"/>
        </w:rPr>
        <w:t>[25]</w:t>
      </w:r>
      <w:r w:rsidR="00166E89">
        <w:rPr>
          <w:rFonts w:ascii="Calibri Light" w:hAnsi="Calibri Light" w:cs="Calibri Light"/>
          <w:i/>
          <w:iCs/>
          <w:sz w:val="24"/>
          <w:szCs w:val="24"/>
        </w:rPr>
        <w:fldChar w:fldCharType="end"/>
      </w:r>
      <w:r w:rsidRPr="002314E1">
        <w:rPr>
          <w:rFonts w:ascii="Calibri Light" w:hAnsi="Calibri Light" w:cs="Calibri Light"/>
          <w:sz w:val="24"/>
          <w:szCs w:val="24"/>
        </w:rPr>
        <w:t xml:space="preserve">. Finding </w:t>
      </w:r>
      <w:r w:rsidRPr="002314E1">
        <w:rPr>
          <w:rFonts w:ascii="Calibri Light" w:hAnsi="Calibri Light" w:cs="Calibri Light"/>
          <w:i/>
          <w:iCs/>
          <w:sz w:val="24"/>
          <w:szCs w:val="24"/>
        </w:rPr>
        <w:t>state of the art</w:t>
      </w:r>
      <w:r w:rsidRPr="002314E1">
        <w:rPr>
          <w:rFonts w:ascii="Calibri Light" w:hAnsi="Calibri Light" w:cs="Calibri Light"/>
          <w:sz w:val="24"/>
          <w:szCs w:val="24"/>
        </w:rPr>
        <w:t xml:space="preserve"> from study previous for compare study This from context its novelty from researches​ previous similar, after </w:t>
      </w:r>
      <w:proofErr w:type="gramStart"/>
      <w:r w:rsidRPr="002314E1">
        <w:rPr>
          <w:rFonts w:ascii="Calibri Light" w:hAnsi="Calibri Light" w:cs="Calibri Light"/>
          <w:sz w:val="24"/>
          <w:szCs w:val="24"/>
        </w:rPr>
        <w:t>that</w:t>
      </w:r>
      <w:r>
        <w:rPr>
          <w:rFonts w:ascii="Calibri Light" w:hAnsi="Calibri Light" w:cs="Calibri Light"/>
          <w:sz w:val="24"/>
          <w:szCs w:val="24"/>
        </w:rPr>
        <w:t xml:space="preserve"> </w:t>
      </w:r>
      <w:r w:rsidRPr="002314E1">
        <w:rPr>
          <w:rFonts w:ascii="Calibri Light" w:hAnsi="Calibri Light" w:cs="Calibri Light"/>
          <w:sz w:val="24"/>
          <w:szCs w:val="24"/>
        </w:rPr>
        <w:t>researchers</w:t>
      </w:r>
      <w:proofErr w:type="gramEnd"/>
      <w:r w:rsidRPr="002314E1">
        <w:rPr>
          <w:rFonts w:ascii="Calibri Light" w:hAnsi="Calibri Light" w:cs="Calibri Light"/>
          <w:sz w:val="24"/>
          <w:szCs w:val="24"/>
        </w:rPr>
        <w:t xml:space="preserve"> also designed methodology study qualitative with use method studies case.</w:t>
      </w:r>
    </w:p>
    <w:p w14:paraId="20069AA1" w14:textId="77777777" w:rsidR="002314E1" w:rsidRPr="002314E1" w:rsidRDefault="002314E1" w:rsidP="002314E1">
      <w:pPr>
        <w:spacing w:before="120" w:after="120"/>
        <w:ind w:left="425"/>
        <w:jc w:val="both"/>
        <w:rPr>
          <w:rFonts w:ascii="Calibri Light" w:hAnsi="Calibri Light" w:cs="Calibri Light"/>
          <w:color w:val="A6A6A6"/>
          <w:sz w:val="24"/>
          <w:szCs w:val="24"/>
        </w:rPr>
      </w:pPr>
      <w:proofErr w:type="gramStart"/>
      <w:r w:rsidRPr="002314E1">
        <w:rPr>
          <w:rFonts w:ascii="Calibri Light" w:hAnsi="Calibri Light" w:cs="Calibri Light"/>
          <w:sz w:val="24"/>
          <w:szCs w:val="24"/>
        </w:rPr>
        <w:t>Furthermore</w:t>
      </w:r>
      <w:proofErr w:type="gramEnd"/>
      <w:r w:rsidRPr="002314E1">
        <w:rPr>
          <w:rFonts w:ascii="Calibri Light" w:hAnsi="Calibri Light" w:cs="Calibri Light"/>
          <w:sz w:val="24"/>
          <w:szCs w:val="24"/>
        </w:rPr>
        <w:t xml:space="preserve"> stages of research implementation, researchers​ do digital literacy with development method Communication interactional related bystander positive intervention in several regions in Indonesia such as Jakarta, West Java and North Sumatra, which have enough bullying​. The PAR (Participatory Action Research) method involves researchers and participants working​ the same to understand a situation problem and change it into the form of Digital literacy, socialization, FGD (Focus Group Discussion), and webinars conducted with material related importance to understanding digital literacy for </w:t>
      </w:r>
      <w:proofErr w:type="gramStart"/>
      <w:r w:rsidRPr="002314E1">
        <w:rPr>
          <w:rFonts w:ascii="Calibri Light" w:hAnsi="Calibri Light" w:cs="Calibri Light"/>
          <w:sz w:val="24"/>
          <w:szCs w:val="24"/>
        </w:rPr>
        <w:t>teenagers</w:t>
      </w:r>
      <w:proofErr w:type="gramEnd"/>
      <w:r w:rsidRPr="002314E1">
        <w:rPr>
          <w:rFonts w:ascii="Calibri Light" w:hAnsi="Calibri Light" w:cs="Calibri Light"/>
          <w:sz w:val="24"/>
          <w:szCs w:val="24"/>
        </w:rPr>
        <w:t xml:space="preserve"> social media users for become bystander intervention positive use reduce number bullying in Indonesia. After conducting interviews with a </w:t>
      </w:r>
      <w:proofErr w:type="gramStart"/>
      <w:r w:rsidRPr="002314E1">
        <w:rPr>
          <w:rFonts w:ascii="Calibri Light" w:hAnsi="Calibri Light" w:cs="Calibri Light"/>
          <w:sz w:val="24"/>
          <w:szCs w:val="24"/>
        </w:rPr>
        <w:t>subject study teenagers</w:t>
      </w:r>
      <w:proofErr w:type="gramEnd"/>
      <w:r w:rsidRPr="002314E1">
        <w:rPr>
          <w:rFonts w:ascii="Calibri Light" w:hAnsi="Calibri Light" w:cs="Calibri Light"/>
          <w:sz w:val="24"/>
          <w:szCs w:val="24"/>
        </w:rPr>
        <w:t xml:space="preserve"> in several regions in Indonesia, the results study processed through data reduction, data display and data conclusion; lastly, the stage post-research, where data is obtained and generated as the results study.</w:t>
      </w:r>
    </w:p>
    <w:p w14:paraId="3866CAAF" w14:textId="7777777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commentRangeStart w:id="10"/>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commentRangeEnd w:id="10"/>
      <w:r w:rsidR="00C66C4F">
        <w:rPr>
          <w:rStyle w:val="CommentReference"/>
        </w:rPr>
        <w:commentReference w:id="10"/>
      </w:r>
      <w:r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Pr="00540F02">
        <w:rPr>
          <w:rFonts w:ascii="Calibri Light" w:hAnsi="Calibri Light" w:cs="Calibri Light"/>
          <w:b/>
          <w:color w:val="A6A6A6"/>
          <w:sz w:val="24"/>
          <w:szCs w:val="24"/>
          <w:lang w:val="id-ID"/>
        </w:rPr>
        <w:t xml:space="preserve">, </w:t>
      </w:r>
      <w:r w:rsidRPr="00540F02">
        <w:rPr>
          <w:rFonts w:ascii="Calibri Light" w:hAnsi="Calibri Light" w:cs="Calibri Light"/>
          <w:b/>
          <w:color w:val="A6A6A6"/>
          <w:sz w:val="24"/>
          <w:szCs w:val="24"/>
        </w:rPr>
        <w:t>12 BOLD)</w:t>
      </w:r>
    </w:p>
    <w:p w14:paraId="5A7A7E41"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commentRangeStart w:id="11"/>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Alone has become a spectre and a problem that often arises every year. Even until 2024, still Lots of cases of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happening circles teenagers. As many as 60 per cent of teenagers confess Once experience action </w:t>
      </w:r>
      <w:r w:rsidRPr="00166E89">
        <w:rPr>
          <w:rFonts w:ascii="Calibri Light" w:hAnsi="Calibri Light" w:cs="Calibri Light"/>
          <w:i/>
          <w:iCs/>
          <w:sz w:val="24"/>
          <w:szCs w:val="22"/>
        </w:rPr>
        <w:t xml:space="preserve">bullying, </w:t>
      </w:r>
      <w:r w:rsidRPr="00166E89">
        <w:rPr>
          <w:rFonts w:ascii="Calibri Light" w:hAnsi="Calibri Light" w:cs="Calibri Light"/>
          <w:sz w:val="24"/>
          <w:szCs w:val="22"/>
        </w:rPr>
        <w:t xml:space="preserve">and 87 per cent other Once experience bullying in a way </w:t>
      </w:r>
      <w:r w:rsidRPr="00166E89">
        <w:rPr>
          <w:rFonts w:ascii="Calibri Light" w:hAnsi="Calibri Light" w:cs="Calibri Light"/>
          <w:i/>
          <w:iCs/>
          <w:sz w:val="24"/>
          <w:szCs w:val="22"/>
        </w:rPr>
        <w:t>online</w:t>
      </w:r>
      <w:r w:rsidRPr="00166E89">
        <w:rPr>
          <w:rFonts w:ascii="Calibri Light" w:hAnsi="Calibri Light" w:cs="Calibri Light"/>
          <w:sz w:val="24"/>
          <w:szCs w:val="22"/>
        </w:rPr>
        <w:t xml:space="preserve"> or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plainTextFormattedCitation":"[26]","previouslyFormattedCitation":"[26]"},"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[26]</w:t>
      </w:r>
      <w:r w:rsidRPr="00166E89">
        <w:rPr>
          <w:rFonts w:ascii="Calibri Light" w:hAnsi="Calibri Light" w:cs="Calibri Light"/>
          <w:sz w:val="24"/>
          <w:szCs w:val="22"/>
        </w:rPr>
        <w:fldChar w:fldCharType="end"/>
      </w:r>
      <w:commentRangeEnd w:id="11"/>
      <w:r w:rsidR="0097591E">
        <w:rPr>
          <w:rStyle w:val="CommentReference"/>
          <w:rFonts w:ascii="Times New Roman" w:hAnsi="Times New Roman"/>
          <w:noProof w:val="0"/>
          <w:lang w:val="en-US" w:eastAsia="en-GB"/>
        </w:rPr>
        <w:commentReference w:id="11"/>
      </w:r>
      <w:r w:rsidRPr="00166E89">
        <w:rPr>
          <w:rFonts w:ascii="Calibri Light" w:hAnsi="Calibri Light" w:cs="Calibri Light"/>
          <w:sz w:val="24"/>
          <w:szCs w:val="22"/>
        </w:rPr>
        <w:t xml:space="preserve">. The data in Figure 1 explains that social media </w:t>
      </w:r>
      <w:r w:rsidRPr="00166E89">
        <w:rPr>
          <w:rFonts w:ascii="Calibri Light" w:hAnsi="Calibri Light" w:cs="Calibri Light"/>
          <w:i/>
          <w:iCs/>
          <w:sz w:val="24"/>
          <w:szCs w:val="22"/>
        </w:rPr>
        <w:t>platforms</w:t>
      </w:r>
      <w:r w:rsidRPr="00166E89">
        <w:rPr>
          <w:rFonts w:ascii="Calibri Light" w:hAnsi="Calibri Light" w:cs="Calibri Light"/>
          <w:sz w:val="24"/>
          <w:szCs w:val="22"/>
        </w:rPr>
        <w:t xml:space="preserve"> rank First in action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by 71% with a survey of 2648 respondents, followed by second that is application </w:t>
      </w:r>
      <w:r w:rsidRPr="00166E89">
        <w:rPr>
          <w:rFonts w:ascii="Calibri Light" w:hAnsi="Calibri Light" w:cs="Calibri Light"/>
          <w:i/>
          <w:iCs/>
          <w:sz w:val="24"/>
          <w:szCs w:val="22"/>
        </w:rPr>
        <w:t>chat</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The Poison of Social Media in Indonesia, 2021)","plainTextFormattedCitation":"[27]","previouslyFormattedCitation":"[27]"},"properties":{"noteIndex":0},"schema":"https://github.com/citation-style-language/schema/raw/master/csl-citation.json"}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w:t>
      </w:r>
      <w:r w:rsidRPr="00166E89">
        <w:rPr>
          <w:rFonts w:ascii="Calibri Light" w:hAnsi="Calibri Light" w:cs="Calibri Light"/>
          <w:i/>
          <w:sz w:val="24"/>
          <w:szCs w:val="22"/>
        </w:rPr>
        <w:t>Cyberbullying: The Poison of Social Media in Indonesia</w:t>
      </w:r>
      <w:r w:rsidRPr="00166E89">
        <w:rPr>
          <w:rFonts w:ascii="Calibri Light" w:hAnsi="Calibri Light" w:cs="Calibri Light"/>
          <w:sz w:val="24"/>
          <w:szCs w:val="22"/>
        </w:rPr>
        <w:t>, 2021)</w:t>
      </w:r>
      <w:r w:rsidRPr="00166E89">
        <w:rPr>
          <w:rFonts w:ascii="Calibri Light" w:hAnsi="Calibri Light" w:cs="Calibri Light"/>
          <w:sz w:val="24"/>
          <w:szCs w:val="22"/>
        </w:rPr>
        <w:fldChar w:fldCharType="end"/>
      </w:r>
      <w:r w:rsidRPr="00166E89">
        <w:rPr>
          <w:rFonts w:ascii="Calibri Light" w:hAnsi="Calibri Light" w:cs="Calibri Light"/>
          <w:sz w:val="24"/>
          <w:szCs w:val="22"/>
        </w:rPr>
        <w:t>.</w:t>
      </w:r>
    </w:p>
    <w:p w14:paraId="284A65EC"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r w:rsidRPr="00166E89">
        <w:rPr>
          <w:rFonts w:ascii="Calibri Light" w:hAnsi="Calibri Light" w:cs="Calibri Light"/>
          <w:sz w:val="24"/>
          <w:szCs w:val="22"/>
          <w:lang w:val="en-ID"/>
        </w:rPr>
        <w:t xml:space="preserve">The openness of access for the internet generation so free on social media makes users vulnerable to being exposed to things that should be limited. For teenagers, social media is a reference, a place to learn, and simultaneously a space that exposes many to various negative content influences. Social media is also often used as a place for self-existence to build a construction of adolescent reality to form a self-charm that is in accordance with what they want, including the inevitable </w:t>
      </w:r>
      <w:r w:rsidRPr="00166E89">
        <w:rPr>
          <w:rFonts w:ascii="Calibri Light" w:hAnsi="Calibri Light" w:cs="Calibri Light"/>
          <w:sz w:val="24"/>
          <w:szCs w:val="22"/>
          <w:lang w:val="en-ID"/>
        </w:rPr>
        <w:fldChar w:fldCharType="begin" w:fldLock="1"/>
      </w:r>
      <w:r w:rsidRPr="00166E89">
        <w:rPr>
          <w:rFonts w:ascii="Calibri Light" w:hAnsi="Calibri Light" w:cs="Calibri Light"/>
          <w:sz w:val="24"/>
          <w:szCs w:val="22"/>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Pr="00166E89">
        <w:rPr>
          <w:rFonts w:ascii="Calibri Light" w:hAnsi="Calibri Light" w:cs="Calibri Light"/>
          <w:sz w:val="24"/>
          <w:szCs w:val="22"/>
          <w:lang w:val="en-ID"/>
        </w:rPr>
        <w:fldChar w:fldCharType="separate"/>
      </w:r>
      <w:r w:rsidRPr="00166E89">
        <w:rPr>
          <w:rFonts w:ascii="Calibri Light" w:hAnsi="Calibri Light" w:cs="Calibri Light"/>
          <w:i/>
          <w:iCs/>
          <w:sz w:val="24"/>
          <w:szCs w:val="22"/>
          <w:lang w:val="pt-PT"/>
        </w:rPr>
        <w:t xml:space="preserve">cyberbullying behaviour </w:t>
      </w:r>
      <w:r w:rsidRPr="00166E89">
        <w:rPr>
          <w:rFonts w:ascii="Calibri Light" w:hAnsi="Calibri Light" w:cs="Calibri Light"/>
          <w:sz w:val="24"/>
          <w:szCs w:val="22"/>
        </w:rPr>
        <w:t>(Andina et al., 2022)</w:t>
      </w:r>
      <w:r w:rsidRPr="00166E89">
        <w:rPr>
          <w:rFonts w:ascii="Calibri Light" w:hAnsi="Calibri Light" w:cs="Calibri Light"/>
          <w:sz w:val="24"/>
          <w:szCs w:val="22"/>
          <w:lang w:val="en-ID"/>
        </w:rPr>
        <w:fldChar w:fldCharType="end"/>
      </w:r>
      <w:r w:rsidRPr="00166E89">
        <w:rPr>
          <w:rFonts w:ascii="Calibri Light" w:hAnsi="Calibri Light" w:cs="Calibri Light"/>
          <w:sz w:val="24"/>
          <w:szCs w:val="22"/>
        </w:rPr>
        <w:t>.</w:t>
      </w:r>
    </w:p>
    <w:p w14:paraId="4934CE33" w14:textId="19722896" w:rsidR="00166E89" w:rsidRDefault="006C32D2" w:rsidP="00166E89">
      <w:pPr>
        <w:pStyle w:val="ListParagraph"/>
        <w:spacing w:before="120" w:after="120" w:line="240" w:lineRule="auto"/>
        <w:ind w:left="436" w:hanging="11"/>
        <w:contextualSpacing w:val="0"/>
        <w:jc w:val="center"/>
        <w:rPr>
          <w:rFonts w:cs="Calibri"/>
        </w:rPr>
      </w:pPr>
      <w:r w:rsidRPr="00166E89">
        <w:rPr>
          <w:rFonts w:ascii="Calibri Light" w:hAnsi="Calibri Light" w:cs="Calibri Light"/>
          <w:sz w:val="24"/>
          <w:szCs w:val="22"/>
        </w:rPr>
        <w:lastRenderedPageBreak/>
        <w:drawing>
          <wp:inline distT="0" distB="0" distL="0" distR="0" wp14:anchorId="08647FBD" wp14:editId="34F44119">
            <wp:extent cx="3810000" cy="2368550"/>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a:ln>
                      <a:noFill/>
                    </a:ln>
                  </pic:spPr>
                </pic:pic>
              </a:graphicData>
            </a:graphic>
          </wp:inline>
        </w:drawing>
      </w:r>
    </w:p>
    <w:p w14:paraId="09D74E9A" w14:textId="77777777" w:rsidR="00166E89" w:rsidRDefault="00166E89" w:rsidP="00166E89">
      <w:pPr>
        <w:pStyle w:val="ListParagraph"/>
        <w:spacing w:after="0" w:line="240" w:lineRule="auto"/>
        <w:ind w:left="436" w:hanging="11"/>
        <w:contextualSpacing w:val="0"/>
        <w:jc w:val="center"/>
        <w:rPr>
          <w:rFonts w:ascii="Calibri Light" w:hAnsi="Calibri Light" w:cs="Calibri Light"/>
          <w:i/>
          <w:iCs/>
          <w:sz w:val="24"/>
          <w:szCs w:val="22"/>
        </w:rPr>
      </w:pPr>
      <w:r w:rsidRPr="00166E89">
        <w:rPr>
          <w:rFonts w:ascii="Calibri Light" w:hAnsi="Calibri Light" w:cs="Calibri Light"/>
          <w:b/>
          <w:bCs/>
          <w:i/>
          <w:iCs/>
          <w:sz w:val="24"/>
          <w:szCs w:val="22"/>
        </w:rPr>
        <w:t>Figure 1</w:t>
      </w:r>
      <w:r w:rsidRPr="00166E89">
        <w:rPr>
          <w:rFonts w:ascii="Calibri Light" w:hAnsi="Calibri Light" w:cs="Calibri Light"/>
          <w:i/>
          <w:iCs/>
          <w:sz w:val="24"/>
          <w:szCs w:val="22"/>
        </w:rPr>
        <w:t>. Social Media Platforms Spreader Case Cyberbullying, 2021</w:t>
      </w:r>
    </w:p>
    <w:p w14:paraId="23EF15C8"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 xml:space="preserve">Its implementation to control social among​ the public, specifically teenagers, lack of digital literacy and existence opportunity freedom access social media has created social media as room new for violence and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[5]</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[8]</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From the statement on problems that arise First, social media hurts the formation of attitude aggressive,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its users; secondly, as form counter social in show existence self and ego teenagers on social media for bring other people down.</w:t>
      </w:r>
    </w:p>
    <w:p w14:paraId="26235719"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i/>
          <w:iCs/>
          <w:color w:val="A6A6A6"/>
          <w:sz w:val="24"/>
          <w:szCs w:val="24"/>
        </w:rPr>
      </w:pPr>
      <w:r w:rsidRPr="00166E89">
        <w:rPr>
          <w:rFonts w:ascii="Calibri Light" w:hAnsi="Calibri Light" w:cs="Calibri Light"/>
          <w:sz w:val="24"/>
          <w:szCs w:val="24"/>
        </w:rPr>
        <w:t xml:space="preserve">Solution to finish problem with method some big social media users need given digital literacy related </w:t>
      </w:r>
      <w:commentRangeStart w:id="12"/>
      <w:r w:rsidRPr="00166E89">
        <w:rPr>
          <w:rFonts w:ascii="Calibri Light" w:hAnsi="Calibri Light" w:cs="Calibri Light"/>
          <w:i/>
          <w:iCs/>
          <w:sz w:val="24"/>
          <w:szCs w:val="24"/>
        </w:rPr>
        <w:t>Bystander intervention positive</w:t>
      </w:r>
      <w:r w:rsidRPr="00166E89">
        <w:rPr>
          <w:rFonts w:ascii="Calibri Light" w:hAnsi="Calibri Light" w:cs="Calibri Light"/>
          <w:sz w:val="24"/>
          <w:szCs w:val="24"/>
        </w:rPr>
        <w:t xml:space="preserve"> </w:t>
      </w:r>
      <w:commentRangeEnd w:id="12"/>
      <w:r w:rsidR="0097591E">
        <w:rPr>
          <w:rStyle w:val="CommentReference"/>
          <w:rFonts w:ascii="Times New Roman" w:hAnsi="Times New Roman"/>
          <w:noProof w:val="0"/>
          <w:lang w:val="en-US" w:eastAsia="en-GB"/>
        </w:rPr>
        <w:commentReference w:id="12"/>
      </w:r>
      <w:r w:rsidRPr="00166E89">
        <w:rPr>
          <w:rFonts w:ascii="Calibri Light" w:hAnsi="Calibri Light" w:cs="Calibri Light"/>
          <w:sz w:val="24"/>
          <w:szCs w:val="24"/>
        </w:rPr>
        <w:t xml:space="preserve">or can interpreted as only those who observe the situation and able to firm behave positively for stop all form violence and bullying on social media. </w:t>
      </w:r>
      <w:r w:rsidRPr="00166E89">
        <w:rPr>
          <w:rFonts w:ascii="Calibri Light" w:hAnsi="Calibri Light" w:cs="Calibri Light"/>
          <w:sz w:val="24"/>
          <w:szCs w:val="24"/>
          <w:lang w:val="en-ID"/>
        </w:rPr>
        <w:t xml:space="preserve">By inviting the younger generation to dare to speak up and act decisively to break the chain of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on social media. The concept of media literacy is interpreted as the skills possessed by individuals to be able to be wise in using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In addition to digital literacy, the interactional communication model and the concept of in-depth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between teachers, students, parents and the community are the initial references to prevent the spread of </w:t>
      </w:r>
      <w:r w:rsidRPr="00166E89">
        <w:rPr>
          <w:rFonts w:ascii="Calibri Light" w:hAnsi="Calibri Light" w:cs="Calibri Light"/>
          <w:i/>
          <w:iCs/>
          <w:sz w:val="24"/>
          <w:szCs w:val="24"/>
          <w:lang w:val="en-ID"/>
        </w:rPr>
        <w:t xml:space="preserve">bullying cases </w:t>
      </w:r>
      <w:r w:rsidRPr="00166E89">
        <w:rPr>
          <w:rFonts w:ascii="Calibri Light" w:hAnsi="Calibri Light" w:cs="Calibri Light"/>
          <w:sz w:val="24"/>
          <w:szCs w:val="24"/>
          <w:lang w:val="en-ID"/>
        </w:rPr>
        <w:t xml:space="preserve">in Indonesia. This study aims to develop digital literacy through an interactional communication model approach and the concept of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to prevent the spread </w:t>
      </w:r>
      <w:r w:rsidRPr="00166E89">
        <w:rPr>
          <w:rFonts w:ascii="Calibri Light" w:hAnsi="Calibri Light" w:cs="Calibri Light"/>
          <w:i/>
          <w:iCs/>
          <w:sz w:val="24"/>
          <w:szCs w:val="24"/>
          <w:lang w:val="en-ID"/>
        </w:rPr>
        <w:t xml:space="preserve">of cyberbullying, </w:t>
      </w:r>
      <w:r w:rsidRPr="00166E89">
        <w:rPr>
          <w:rFonts w:ascii="Calibri Light" w:hAnsi="Calibri Light" w:cs="Calibri Light"/>
          <w:sz w:val="24"/>
          <w:szCs w:val="24"/>
          <w:lang w:val="en-ID"/>
        </w:rPr>
        <w:t xml:space="preserve">especially among adolescents in several areas such as Jakarta, West Java, and North Sumatra, to be actively involved in this digital literacy activity. So, it is hoped that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among adolescents and the general public as </w:t>
      </w:r>
      <w:r w:rsidRPr="00166E89">
        <w:rPr>
          <w:rFonts w:ascii="Calibri Light" w:hAnsi="Calibri Light" w:cs="Calibri Light"/>
          <w:i/>
          <w:iCs/>
          <w:sz w:val="24"/>
          <w:szCs w:val="24"/>
          <w:lang w:val="en-ID"/>
        </w:rPr>
        <w:t xml:space="preserve">audiences </w:t>
      </w:r>
      <w:r w:rsidRPr="00166E89">
        <w:rPr>
          <w:rFonts w:ascii="Calibri Light" w:hAnsi="Calibri Light" w:cs="Calibri Light"/>
          <w:sz w:val="24"/>
          <w:szCs w:val="24"/>
          <w:lang w:val="en-ID"/>
        </w:rPr>
        <w:t xml:space="preserve">and </w:t>
      </w:r>
      <w:r w:rsidRPr="00166E89">
        <w:rPr>
          <w:rFonts w:ascii="Calibri Light" w:hAnsi="Calibri Light" w:cs="Calibri Light"/>
          <w:i/>
          <w:iCs/>
          <w:sz w:val="24"/>
          <w:szCs w:val="24"/>
          <w:lang w:val="en-ID"/>
        </w:rPr>
        <w:t xml:space="preserve">sub-audiences </w:t>
      </w:r>
      <w:r w:rsidRPr="00166E89">
        <w:rPr>
          <w:rFonts w:ascii="Calibri Light" w:hAnsi="Calibri Light" w:cs="Calibri Light"/>
          <w:sz w:val="24"/>
          <w:szCs w:val="24"/>
          <w:lang w:val="en-ID"/>
        </w:rPr>
        <w:t xml:space="preserve">can become observers and social controls that actively thwart all forms of violence on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[10]</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34D131D3"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rPr>
        <w:t xml:space="preserve">As for the description results implementation that has been researched is from </w:t>
      </w:r>
      <w:r w:rsidRPr="00166E89">
        <w:rPr>
          <w:rFonts w:ascii="Calibri Light" w:hAnsi="Calibri Light" w:cs="Calibri Light"/>
          <w:i/>
          <w:iCs/>
          <w:sz w:val="24"/>
          <w:szCs w:val="24"/>
        </w:rPr>
        <w:t xml:space="preserve">Focus Group Discussion </w:t>
      </w:r>
      <w:r w:rsidRPr="00166E89">
        <w:rPr>
          <w:rFonts w:ascii="Calibri Light" w:hAnsi="Calibri Light" w:cs="Calibri Light"/>
          <w:sz w:val="24"/>
          <w:szCs w:val="24"/>
        </w:rPr>
        <w:t xml:space="preserve">(FGD) includes several informants, including teenagers aged 16 – 22 years consisting of from several cities in Indonesia, in North Sumatra, West Java and Jakarta. </w:t>
      </w:r>
      <w:r w:rsidRPr="00166E89">
        <w:rPr>
          <w:rFonts w:ascii="Calibri Light" w:hAnsi="Calibri Light" w:cs="Calibri Light"/>
          <w:sz w:val="24"/>
          <w:szCs w:val="24"/>
          <w:lang w:val="en-ID"/>
        </w:rPr>
        <w:t xml:space="preserve">Including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Development University, Medan,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Vocational High </w:t>
      </w:r>
      <w:r w:rsidRPr="00166E89">
        <w:rPr>
          <w:rFonts w:ascii="Calibri Light" w:hAnsi="Calibri Light" w:cs="Calibri Light"/>
          <w:sz w:val="24"/>
          <w:szCs w:val="24"/>
          <w:lang w:val="en-ID"/>
        </w:rPr>
        <w:lastRenderedPageBreak/>
        <w:t xml:space="preserve">School, Medan, Tunas Multi Raya Vocational High School, Depok,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Buana University, Jakarta, and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(Religious), Jakarta.</w:t>
      </w:r>
    </w:p>
    <w:p w14:paraId="58713A07" w14:textId="123E1C36"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2853E0B" wp14:editId="708AA739">
            <wp:extent cx="3790950" cy="1670050"/>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t="21494"/>
                    <a:stretch>
                      <a:fillRect/>
                    </a:stretch>
                  </pic:blipFill>
                  <pic:spPr bwMode="auto">
                    <a:xfrm>
                      <a:off x="0" y="0"/>
                      <a:ext cx="3790950" cy="1670050"/>
                    </a:xfrm>
                    <a:prstGeom prst="rect">
                      <a:avLst/>
                    </a:prstGeom>
                    <a:noFill/>
                    <a:ln>
                      <a:noFill/>
                    </a:ln>
                  </pic:spPr>
                </pic:pic>
              </a:graphicData>
            </a:graphic>
          </wp:inline>
        </w:drawing>
      </w:r>
    </w:p>
    <w:p w14:paraId="0ACBF83C"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b/>
          <w:bCs/>
          <w:i/>
          <w:iCs/>
          <w:noProof/>
          <w:sz w:val="24"/>
          <w:szCs w:val="24"/>
          <w:lang w:val="en-ID"/>
        </w:rPr>
        <w:t>Figure 2.</w:t>
      </w:r>
      <w:r w:rsidRPr="00166E89">
        <w:rPr>
          <w:rFonts w:ascii="Calibri Light" w:hAnsi="Calibri Light" w:cs="Calibri Light"/>
          <w:i/>
          <w:iCs/>
          <w:noProof/>
          <w:sz w:val="24"/>
          <w:szCs w:val="24"/>
          <w:lang w:val="en-ID"/>
        </w:rPr>
        <w:t xml:space="preserve"> FGD activities at the Main Campus of Panca Budi Development University, Medan</w:t>
      </w:r>
    </w:p>
    <w:p w14:paraId="4DFED988"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i/>
          <w:iCs/>
          <w:noProof/>
          <w:sz w:val="24"/>
          <w:szCs w:val="24"/>
          <w:lang w:val="en-ID"/>
        </w:rPr>
        <w:t>(Source: Researcher Documentation, 2024)</w:t>
      </w:r>
    </w:p>
    <w:p w14:paraId="44EC180A"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noProof/>
          <w:sz w:val="24"/>
          <w:szCs w:val="24"/>
          <w:lang w:val="en-ID"/>
        </w:rPr>
        <w:t xml:space="preserve">FGD was conducted at </w:t>
      </w:r>
      <w:r w:rsidRPr="00166E89">
        <w:rPr>
          <w:rFonts w:ascii="Calibri Light" w:hAnsi="Calibri Light" w:cs="Calibri Light"/>
          <w:sz w:val="24"/>
          <w:szCs w:val="24"/>
          <w:lang w:val="en-ID"/>
        </w:rPr>
        <w:t xml:space="preserve">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and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In this FGD activity, </w:t>
      </w:r>
      <w:commentRangeStart w:id="13"/>
      <w:r w:rsidRPr="00166E89">
        <w:rPr>
          <w:rFonts w:ascii="Calibri Light" w:hAnsi="Calibri Light" w:cs="Calibri Light"/>
          <w:sz w:val="24"/>
          <w:szCs w:val="24"/>
          <w:lang w:val="en-ID"/>
        </w:rPr>
        <w:t xml:space="preserve">the researcher previously provided material related to digital literacy and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and also provided case studies on cases related to </w:t>
      </w:r>
      <w:r w:rsidRPr="00166E89">
        <w:rPr>
          <w:rFonts w:ascii="Calibri Light" w:hAnsi="Calibri Light" w:cs="Calibri Light"/>
          <w:i/>
          <w:iCs/>
          <w:sz w:val="24"/>
          <w:szCs w:val="24"/>
          <w:lang w:val="en-ID"/>
        </w:rPr>
        <w:t>cyberbullying</w:t>
      </w:r>
      <w:commentRangeEnd w:id="13"/>
      <w:r w:rsidR="00462276">
        <w:rPr>
          <w:rStyle w:val="CommentReference"/>
        </w:rPr>
        <w:commentReference w:id="13"/>
      </w:r>
      <w:r w:rsidRPr="00166E89">
        <w:rPr>
          <w:rFonts w:ascii="Calibri Light" w:hAnsi="Calibri Light" w:cs="Calibri Light"/>
          <w:sz w:val="24"/>
          <w:szCs w:val="24"/>
          <w:lang w:val="en-ID"/>
        </w:rPr>
        <w:t xml:space="preserve">, after which it was continued with a discussion session in the FGD where three discussion groups were created consisting of around 15 students and 15 students of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Most of the FGD participants felt that they had never received material related to digital literacy before, so this discussion was very interesting and made the participants understand the importance of digital literacy to become </w:t>
      </w:r>
      <w:r w:rsidRPr="00166E89">
        <w:rPr>
          <w:rFonts w:ascii="Calibri Light" w:hAnsi="Calibri Light" w:cs="Calibri Light"/>
          <w:i/>
          <w:iCs/>
          <w:sz w:val="24"/>
          <w:szCs w:val="24"/>
          <w:lang w:val="en-ID"/>
        </w:rPr>
        <w:t xml:space="preserve">a positive bystander intervention </w:t>
      </w:r>
      <w:r w:rsidRPr="00166E89">
        <w:rPr>
          <w:rFonts w:ascii="Calibri Light" w:hAnsi="Calibri Light" w:cs="Calibri Light"/>
          <w:sz w:val="24"/>
          <w:szCs w:val="24"/>
          <w:lang w:val="en-ID"/>
        </w:rPr>
        <w:t xml:space="preserve">and reduce </w:t>
      </w:r>
      <w:r w:rsidRPr="00166E89">
        <w:rPr>
          <w:rFonts w:ascii="Calibri Light" w:hAnsi="Calibri Light" w:cs="Calibri Light"/>
          <w:i/>
          <w:iCs/>
          <w:sz w:val="24"/>
          <w:szCs w:val="24"/>
          <w:lang w:val="en-ID"/>
        </w:rPr>
        <w:t xml:space="preserve">bullying behaviour </w:t>
      </w:r>
      <w:r w:rsidRPr="00166E89">
        <w:rPr>
          <w:rFonts w:ascii="Calibri Light" w:hAnsi="Calibri Light" w:cs="Calibri Light"/>
          <w:sz w:val="24"/>
          <w:szCs w:val="24"/>
          <w:lang w:val="en-ID"/>
        </w:rPr>
        <w:t xml:space="preserve">on social media. This activity was carried out for 120 minutes, with 60 minutes of FGD sessions and 60 minutes of digital literacy sessions. This activity occurred at the Main Campus of 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Jl. Gatot Subroto No.km, </w:t>
      </w:r>
      <w:proofErr w:type="spellStart"/>
      <w:r w:rsidRPr="00166E89">
        <w:rPr>
          <w:rFonts w:ascii="Calibri Light" w:hAnsi="Calibri Light" w:cs="Calibri Light"/>
          <w:sz w:val="24"/>
          <w:szCs w:val="24"/>
          <w:lang w:val="en-ID"/>
        </w:rPr>
        <w:t>Simpang</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Tj</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Medan </w:t>
      </w:r>
      <w:proofErr w:type="spellStart"/>
      <w:r w:rsidRPr="00166E89">
        <w:rPr>
          <w:rFonts w:ascii="Calibri Light" w:hAnsi="Calibri Light" w:cs="Calibri Light"/>
          <w:sz w:val="24"/>
          <w:szCs w:val="24"/>
          <w:lang w:val="en-ID"/>
        </w:rPr>
        <w:t>Sunggal</w:t>
      </w:r>
      <w:proofErr w:type="spellEnd"/>
      <w:r w:rsidRPr="00166E89">
        <w:rPr>
          <w:rFonts w:ascii="Calibri Light" w:hAnsi="Calibri Light" w:cs="Calibri Light"/>
          <w:sz w:val="24"/>
          <w:szCs w:val="24"/>
          <w:lang w:val="en-ID"/>
        </w:rPr>
        <w:t>, Medan City, North Sumatra 20122.</w:t>
      </w:r>
    </w:p>
    <w:p w14:paraId="3063051C" w14:textId="25AEA2C9"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CA9F14F" wp14:editId="65D7DFB9">
            <wp:extent cx="4292600" cy="1771650"/>
            <wp:effectExtent l="0" t="0" r="0" b="0"/>
            <wp:docPr id="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t="18945" b="7907"/>
                    <a:stretch>
                      <a:fillRect/>
                    </a:stretch>
                  </pic:blipFill>
                  <pic:spPr bwMode="auto">
                    <a:xfrm>
                      <a:off x="0" y="0"/>
                      <a:ext cx="4292600" cy="1771650"/>
                    </a:xfrm>
                    <a:prstGeom prst="rect">
                      <a:avLst/>
                    </a:prstGeom>
                    <a:noFill/>
                    <a:ln>
                      <a:noFill/>
                    </a:ln>
                  </pic:spPr>
                </pic:pic>
              </a:graphicData>
            </a:graphic>
          </wp:inline>
        </w:drawing>
      </w:r>
    </w:p>
    <w:p w14:paraId="61C7D5F7"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b/>
          <w:bCs/>
          <w:i/>
          <w:iCs/>
          <w:noProof/>
          <w:sz w:val="24"/>
          <w:szCs w:val="24"/>
        </w:rPr>
        <w:t>Figure 3.</w:t>
      </w:r>
      <w:r w:rsidRPr="00166E89">
        <w:rPr>
          <w:rFonts w:ascii="Calibri Light" w:hAnsi="Calibri Light" w:cs="Calibri Light"/>
          <w:i/>
          <w:iCs/>
          <w:noProof/>
          <w:sz w:val="24"/>
          <w:szCs w:val="24"/>
        </w:rPr>
        <w:t xml:space="preserve"> FGD activities with Tunas Multi Raya Depok Vocational School students</w:t>
      </w:r>
    </w:p>
    <w:p w14:paraId="4A6859EB"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i/>
          <w:iCs/>
          <w:noProof/>
          <w:sz w:val="24"/>
          <w:szCs w:val="24"/>
        </w:rPr>
        <w:t>(Source: Researcher Documentation, 2024)</w:t>
      </w:r>
    </w:p>
    <w:p w14:paraId="204E6982" w14:textId="77777777" w:rsidR="00166E89" w:rsidRPr="00166E89" w:rsidRDefault="00166E89" w:rsidP="00166E89">
      <w:pPr>
        <w:spacing w:before="120" w:after="120"/>
        <w:ind w:left="436" w:hanging="11"/>
        <w:rPr>
          <w:rFonts w:ascii="Calibri Light" w:hAnsi="Calibri Light" w:cs="Calibri Light"/>
          <w:noProof/>
          <w:sz w:val="24"/>
          <w:szCs w:val="24"/>
        </w:rPr>
      </w:pPr>
    </w:p>
    <w:p w14:paraId="7B327198" w14:textId="77777777" w:rsidR="00166E89" w:rsidRPr="00166E89" w:rsidRDefault="00166E89" w:rsidP="00166E89">
      <w:pPr>
        <w:spacing w:before="120" w:after="120"/>
        <w:ind w:left="436" w:hanging="11"/>
        <w:jc w:val="both"/>
        <w:rPr>
          <w:rFonts w:ascii="Calibri Light" w:hAnsi="Calibri Light" w:cs="Calibri Light"/>
          <w:noProof/>
          <w:sz w:val="24"/>
          <w:szCs w:val="24"/>
        </w:rPr>
      </w:pPr>
      <w:r w:rsidRPr="00166E89">
        <w:rPr>
          <w:rFonts w:ascii="Calibri Light" w:hAnsi="Calibri Light" w:cs="Calibri Light"/>
          <w:noProof/>
          <w:sz w:val="24"/>
          <w:szCs w:val="24"/>
        </w:rPr>
        <w:t xml:space="preserve">Furthermore, the FGD was conducted by inviting seven student representatives from </w:t>
      </w:r>
      <w:r w:rsidRPr="00166E89">
        <w:rPr>
          <w:rFonts w:ascii="Calibri Light" w:hAnsi="Calibri Light" w:cs="Calibri Light"/>
          <w:sz w:val="24"/>
          <w:szCs w:val="24"/>
        </w:rPr>
        <w:t xml:space="preserve">SMK Tunas Multi Raya, Depok. To explain material digital literacy related </w:t>
      </w:r>
      <w:r w:rsidRPr="00166E89">
        <w:rPr>
          <w:rFonts w:ascii="Calibri Light" w:hAnsi="Calibri Light" w:cs="Calibri Light"/>
          <w:i/>
          <w:iCs/>
          <w:sz w:val="24"/>
          <w:szCs w:val="24"/>
        </w:rPr>
        <w:t xml:space="preserve">to bystander intervention </w:t>
      </w:r>
      <w:r w:rsidRPr="00166E89">
        <w:rPr>
          <w:rFonts w:ascii="Calibri Light" w:hAnsi="Calibri Light" w:cs="Calibri Light"/>
          <w:sz w:val="24"/>
          <w:szCs w:val="24"/>
        </w:rPr>
        <w:t xml:space="preserve">and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some participants are very happy Because they previously </w:t>
      </w:r>
      <w:r w:rsidRPr="00166E89">
        <w:rPr>
          <w:rFonts w:ascii="Calibri Light" w:hAnsi="Calibri Light" w:cs="Calibri Light"/>
          <w:sz w:val="24"/>
          <w:szCs w:val="24"/>
        </w:rPr>
        <w:lastRenderedPageBreak/>
        <w:t xml:space="preserve">Once got material digital literacy, but it was Not yet in a way clear How digital literacy with </w:t>
      </w:r>
      <w:r w:rsidRPr="00166E89">
        <w:rPr>
          <w:rFonts w:ascii="Calibri Light" w:hAnsi="Calibri Light" w:cs="Calibri Light"/>
          <w:i/>
          <w:iCs/>
          <w:sz w:val="24"/>
          <w:szCs w:val="24"/>
        </w:rPr>
        <w:t>bystander interventions positive</w:t>
      </w:r>
      <w:r w:rsidRPr="00166E89">
        <w:rPr>
          <w:rFonts w:ascii="Calibri Light" w:hAnsi="Calibri Light" w:cs="Calibri Light"/>
          <w:sz w:val="24"/>
          <w:szCs w:val="24"/>
        </w:rPr>
        <w:t xml:space="preserve">ly capable of reducing action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FGD activities were carried out during not enough more than 120 minutes with session 60 minute and 60-minute discussions session digital literacy. Activities at Campus 3 Multimedia Lab Faculty Knowledge Communication of Prof. Dr. </w:t>
      </w:r>
      <w:proofErr w:type="spellStart"/>
      <w:r w:rsidRPr="00166E89">
        <w:rPr>
          <w:rFonts w:ascii="Calibri Light" w:hAnsi="Calibri Light" w:cs="Calibri Light"/>
          <w:sz w:val="24"/>
          <w:szCs w:val="24"/>
        </w:rPr>
        <w:t>Moestopo</w:t>
      </w:r>
      <w:proofErr w:type="spellEnd"/>
      <w:r w:rsidRPr="00166E89">
        <w:rPr>
          <w:rFonts w:ascii="Calibri Light" w:hAnsi="Calibri Light" w:cs="Calibri Light"/>
          <w:sz w:val="24"/>
          <w:szCs w:val="24"/>
        </w:rPr>
        <w:t xml:space="preserve"> University (Religious), Jl. </w:t>
      </w:r>
      <w:proofErr w:type="spellStart"/>
      <w:r w:rsidRPr="00166E89">
        <w:rPr>
          <w:rFonts w:ascii="Calibri Light" w:hAnsi="Calibri Light" w:cs="Calibri Light"/>
          <w:sz w:val="24"/>
          <w:szCs w:val="24"/>
        </w:rPr>
        <w:t>Swadarma</w:t>
      </w:r>
      <w:proofErr w:type="spellEnd"/>
      <w:r w:rsidRPr="00166E89">
        <w:rPr>
          <w:rFonts w:ascii="Calibri Light" w:hAnsi="Calibri Light" w:cs="Calibri Light"/>
          <w:sz w:val="24"/>
          <w:szCs w:val="24"/>
        </w:rPr>
        <w:t xml:space="preserve"> Raya No.54 1, RT.1/RW.2, </w:t>
      </w:r>
      <w:proofErr w:type="spellStart"/>
      <w:r w:rsidRPr="00166E89">
        <w:rPr>
          <w:rFonts w:ascii="Calibri Light" w:hAnsi="Calibri Light" w:cs="Calibri Light"/>
          <w:sz w:val="24"/>
          <w:szCs w:val="24"/>
        </w:rPr>
        <w:t>Ulujami</w:t>
      </w:r>
      <w:proofErr w:type="spellEnd"/>
      <w:r w:rsidRPr="00166E89">
        <w:rPr>
          <w:rFonts w:ascii="Calibri Light" w:hAnsi="Calibri Light" w:cs="Calibri Light"/>
          <w:sz w:val="24"/>
          <w:szCs w:val="24"/>
        </w:rPr>
        <w:t xml:space="preserve">, </w:t>
      </w:r>
      <w:proofErr w:type="spellStart"/>
      <w:r w:rsidRPr="00166E89">
        <w:rPr>
          <w:rFonts w:ascii="Calibri Light" w:hAnsi="Calibri Light" w:cs="Calibri Light"/>
          <w:sz w:val="24"/>
          <w:szCs w:val="24"/>
        </w:rPr>
        <w:t>Pesanggrahan</w:t>
      </w:r>
      <w:proofErr w:type="spellEnd"/>
      <w:r w:rsidRPr="00166E89">
        <w:rPr>
          <w:rFonts w:ascii="Calibri Light" w:hAnsi="Calibri Light" w:cs="Calibri Light"/>
          <w:sz w:val="24"/>
          <w:szCs w:val="24"/>
        </w:rPr>
        <w:t xml:space="preserve"> District, South Jakarta City, Special Region Capital of Jakarta 12250.</w:t>
      </w:r>
    </w:p>
    <w:p w14:paraId="593CDE76" w14:textId="31D6F349"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3E9B17DA" wp14:editId="166B6A3A">
            <wp:extent cx="2660650" cy="1504950"/>
            <wp:effectExtent l="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a:extLst>
                        <a:ext uri="{28A0092B-C50C-407E-A947-70E740481C1C}">
                          <a14:useLocalDpi xmlns:a14="http://schemas.microsoft.com/office/drawing/2010/main" val="0"/>
                        </a:ext>
                      </a:extLst>
                    </a:blip>
                    <a:srcRect t="8841" b="16307"/>
                    <a:stretch>
                      <a:fillRect/>
                    </a:stretch>
                  </pic:blipFill>
                  <pic:spPr bwMode="auto">
                    <a:xfrm>
                      <a:off x="0" y="0"/>
                      <a:ext cx="2660650" cy="1504950"/>
                    </a:xfrm>
                    <a:prstGeom prst="rect">
                      <a:avLst/>
                    </a:prstGeom>
                    <a:noFill/>
                    <a:ln>
                      <a:noFill/>
                    </a:ln>
                  </pic:spPr>
                </pic:pic>
              </a:graphicData>
            </a:graphic>
          </wp:inline>
        </w:drawing>
      </w:r>
      <w:r w:rsidRPr="00166E89">
        <w:rPr>
          <w:rFonts w:ascii="Calibri Light" w:hAnsi="Calibri Light" w:cs="Calibri Light"/>
          <w:noProof/>
          <w:sz w:val="24"/>
          <w:szCs w:val="24"/>
        </w:rPr>
        <w:drawing>
          <wp:inline distT="0" distB="0" distL="0" distR="0" wp14:anchorId="5EEEC9DB" wp14:editId="21825858">
            <wp:extent cx="2762250" cy="1492250"/>
            <wp:effectExtent l="0" t="0" r="0" b="0"/>
            <wp:docPr id="1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2250" cy="1492250"/>
                    </a:xfrm>
                    <a:prstGeom prst="rect">
                      <a:avLst/>
                    </a:prstGeom>
                    <a:noFill/>
                    <a:ln>
                      <a:noFill/>
                    </a:ln>
                  </pic:spPr>
                </pic:pic>
              </a:graphicData>
            </a:graphic>
          </wp:inline>
        </w:drawing>
      </w:r>
    </w:p>
    <w:p w14:paraId="0F2F33A8"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b/>
          <w:bCs/>
          <w:i/>
          <w:iCs/>
          <w:sz w:val="24"/>
          <w:szCs w:val="24"/>
          <w:lang w:val="en-ID"/>
        </w:rPr>
        <w:t>Figure 4.</w:t>
      </w:r>
      <w:r w:rsidRPr="00166E89">
        <w:rPr>
          <w:rFonts w:ascii="Calibri Light" w:hAnsi="Calibri Light" w:cs="Calibri Light"/>
          <w:i/>
          <w:iCs/>
          <w:sz w:val="24"/>
          <w:szCs w:val="24"/>
          <w:lang w:val="en-ID"/>
        </w:rPr>
        <w:t xml:space="preserve"> FGD activities with students of </w:t>
      </w:r>
      <w:proofErr w:type="spellStart"/>
      <w:r w:rsidRPr="00166E89">
        <w:rPr>
          <w:rFonts w:ascii="Calibri Light" w:hAnsi="Calibri Light" w:cs="Calibri Light"/>
          <w:i/>
          <w:iCs/>
          <w:sz w:val="24"/>
          <w:szCs w:val="24"/>
          <w:lang w:val="en-ID"/>
        </w:rPr>
        <w:t>Mercu</w:t>
      </w:r>
      <w:proofErr w:type="spellEnd"/>
      <w:r w:rsidRPr="00166E89">
        <w:rPr>
          <w:rFonts w:ascii="Calibri Light" w:hAnsi="Calibri Light" w:cs="Calibri Light"/>
          <w:i/>
          <w:iCs/>
          <w:sz w:val="24"/>
          <w:szCs w:val="24"/>
          <w:lang w:val="en-ID"/>
        </w:rPr>
        <w:t xml:space="preserve"> Buana University and Prof. Dr. </w:t>
      </w:r>
      <w:proofErr w:type="spellStart"/>
      <w:r w:rsidRPr="00166E89">
        <w:rPr>
          <w:rFonts w:ascii="Calibri Light" w:hAnsi="Calibri Light" w:cs="Calibri Light"/>
          <w:i/>
          <w:iCs/>
          <w:sz w:val="24"/>
          <w:szCs w:val="24"/>
          <w:lang w:val="en-ID"/>
        </w:rPr>
        <w:t>Moestopo</w:t>
      </w:r>
      <w:proofErr w:type="spellEnd"/>
      <w:r w:rsidRPr="00166E89">
        <w:rPr>
          <w:rFonts w:ascii="Calibri Light" w:hAnsi="Calibri Light" w:cs="Calibri Light"/>
          <w:i/>
          <w:iCs/>
          <w:sz w:val="24"/>
          <w:szCs w:val="24"/>
          <w:lang w:val="en-ID"/>
        </w:rPr>
        <w:t xml:space="preserve"> University (Religious).</w:t>
      </w:r>
    </w:p>
    <w:p w14:paraId="20DD5EE4"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i/>
          <w:iCs/>
          <w:sz w:val="24"/>
          <w:szCs w:val="24"/>
          <w:lang w:val="en-ID"/>
        </w:rPr>
        <w:t>(Source: Researcher Documentation, 2024)</w:t>
      </w:r>
    </w:p>
    <w:p w14:paraId="678E26C5"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Furthermore, the FGD activity invited five student representatives from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Buana University, Jakarta and five students from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Jakarta. Before starting the FGD activity, the students were given a presentation of material related to digital literacy and </w:t>
      </w:r>
      <w:r w:rsidRPr="00166E89">
        <w:rPr>
          <w:rFonts w:ascii="Calibri Light" w:hAnsi="Calibri Light" w:cs="Calibri Light"/>
          <w:i/>
          <w:iCs/>
          <w:sz w:val="24"/>
          <w:szCs w:val="24"/>
          <w:lang w:val="en-ID"/>
        </w:rPr>
        <w:t>bystander positive intervention</w:t>
      </w:r>
      <w:r w:rsidRPr="00166E89">
        <w:rPr>
          <w:rFonts w:ascii="Calibri Light" w:hAnsi="Calibri Light" w:cs="Calibri Light"/>
          <w:sz w:val="24"/>
          <w:szCs w:val="24"/>
          <w:lang w:val="en-ID"/>
        </w:rPr>
        <w:t xml:space="preserve">, not forgetting also to mention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as a case study in the discussion material; most of the informants felt very happy, enthusiastic and interested in following the discussion until the end, the FGD was carried out for approximately 120 minutes, with 60 minutes of discussion time and 60 minutes of digital literacy presentation. The FGD was conducted on a different day at Campus 3, Multimedia Lab, Faculty of Communication Sciences, Prof. Dr. </w:t>
      </w:r>
      <w:proofErr w:type="spellStart"/>
      <w:r w:rsidRPr="00166E89">
        <w:rPr>
          <w:rFonts w:ascii="Calibri Light" w:hAnsi="Calibri Light" w:cs="Calibri Light"/>
          <w:sz w:val="24"/>
          <w:szCs w:val="24"/>
          <w:lang w:val="en-ID"/>
        </w:rPr>
        <w:t>Moestopo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Jl. </w:t>
      </w:r>
      <w:proofErr w:type="spellStart"/>
      <w:r w:rsidRPr="00166E89">
        <w:rPr>
          <w:rFonts w:ascii="Calibri Light" w:hAnsi="Calibri Light" w:cs="Calibri Light"/>
          <w:sz w:val="24"/>
          <w:szCs w:val="24"/>
          <w:lang w:val="en-ID"/>
        </w:rPr>
        <w:t>Swadarma</w:t>
      </w:r>
      <w:proofErr w:type="spellEnd"/>
      <w:r w:rsidRPr="00166E89">
        <w:rPr>
          <w:rFonts w:ascii="Calibri Light" w:hAnsi="Calibri Light" w:cs="Calibri Light"/>
          <w:sz w:val="24"/>
          <w:szCs w:val="24"/>
          <w:lang w:val="en-ID"/>
        </w:rPr>
        <w:t xml:space="preserve"> Raya No. 54 1, RT.1 / RW.2, </w:t>
      </w:r>
      <w:proofErr w:type="spellStart"/>
      <w:r w:rsidRPr="00166E89">
        <w:rPr>
          <w:rFonts w:ascii="Calibri Light" w:hAnsi="Calibri Light" w:cs="Calibri Light"/>
          <w:sz w:val="24"/>
          <w:szCs w:val="24"/>
          <w:lang w:val="en-ID"/>
        </w:rPr>
        <w:t>Ulujami</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Pesanggrahan</w:t>
      </w:r>
      <w:proofErr w:type="spellEnd"/>
      <w:r w:rsidRPr="00166E89">
        <w:rPr>
          <w:rFonts w:ascii="Calibri Light" w:hAnsi="Calibri Light" w:cs="Calibri Light"/>
          <w:sz w:val="24"/>
          <w:szCs w:val="24"/>
          <w:lang w:val="en-ID"/>
        </w:rPr>
        <w:t>, South Jakarta City, Special Capital Region of Jakarta 12250.</w:t>
      </w:r>
    </w:p>
    <w:p w14:paraId="53723A84"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From the results of the FGD that researchers have conducted, it should be noted that FGD is one of the data collection techniques in qualitative research. FGD is a semi-structured interview guided by an expert moderator. It focuses on a previously determined topic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author":[{"dropping-particle":"","family":"Amirotun","given":"Isnaini","non-dropping-particle":"","parse-names":false,"suffix":""}],"container-title":"telkomuniversity.ac.id","id":"ITEM-1","issued":{"date-parts":[["2024"]]},"title":"Pengertian, Tujuan Focus Group Discussion (FGD) dan Tahapannya","type":"webpage"},"uris":["http://www.mendeley.com/documents/?uuid=7b58954e-8a81-4032-8d38-88971b85a53b"]}],"mendeley":{"formattedCitation":"[28]","plainTextFormattedCitation":"[28]","previouslyFormattedCitation":"[28]"},"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[28]</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so the researcher and team process the FGD data into research results with the stages of FGD data processing including Categorizing and coding data from discussion results, Identifying themes and patterns that emerge from the data and interpreting findings and drawing conclusions. Furthermore, the data is </w:t>
      </w:r>
      <w:proofErr w:type="spellStart"/>
      <w:r w:rsidRPr="00166E89">
        <w:rPr>
          <w:rFonts w:ascii="Calibri Light" w:hAnsi="Calibri Light" w:cs="Calibri Light"/>
          <w:sz w:val="24"/>
          <w:szCs w:val="24"/>
          <w:lang w:val="en-ID"/>
        </w:rPr>
        <w:t>analyzed</w:t>
      </w:r>
      <w:proofErr w:type="spellEnd"/>
      <w:r w:rsidRPr="00166E89">
        <w:rPr>
          <w:rFonts w:ascii="Calibri Light" w:hAnsi="Calibri Light" w:cs="Calibri Light"/>
          <w:sz w:val="24"/>
          <w:szCs w:val="24"/>
          <w:lang w:val="en-ID"/>
        </w:rPr>
        <w:t xml:space="preserve"> at the qualitative stage. The stages of qualitative research data processing include collecting, reducing, categorizing, presenting, and verifying conclusions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{"citationItems":[{"id":"ITEM-1","itemData":{"DOI":"10.21831/hum.v21i1.","author":[{"dropping-particle":"","family":"Fadli","given":"Muhammad Rijal","non-dropping-particle":"","parse-names":false,"suffix":""}],"id":"ITEM-1","issued":{"date-parts":[["2021"]]},"page":"33-54","title":"Memahami desain metode penelitian kualitatif","type":"article-journal","volume":"1271"},"uris":["http://www.mendeley.com/documents/?uuid=60e80f7e-54fc-4e41-b623-0000c87a9feb"]}],"mendeley":{"formattedCitation":"[29]","plainTextFormattedCitation":"[29]","previouslyFormattedCitation":"[29]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603BC9D2"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lang w:val="en-ID"/>
        </w:rPr>
        <w:t xml:space="preserve">As for the results of the first study, it includes the concept of </w:t>
      </w:r>
      <w:r w:rsidRPr="00166E89">
        <w:rPr>
          <w:rFonts w:ascii="Calibri Light" w:hAnsi="Calibri Light" w:cs="Calibri Light"/>
          <w:i/>
          <w:iCs/>
          <w:sz w:val="24"/>
          <w:szCs w:val="24"/>
          <w:lang w:val="en-ID"/>
        </w:rPr>
        <w:t>cyberbullying</w:t>
      </w:r>
      <w:r w:rsidRPr="00166E89">
        <w:rPr>
          <w:rFonts w:ascii="Calibri Light" w:hAnsi="Calibri Light" w:cs="Calibri Light"/>
          <w:sz w:val="24"/>
          <w:szCs w:val="24"/>
          <w:lang w:val="en-ID"/>
        </w:rPr>
        <w:t xml:space="preserve">. </w:t>
      </w:r>
      <w:commentRangeStart w:id="14"/>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is an act of bullying that is done intentionally and repeatedly through electronic media, </w:t>
      </w:r>
      <w:commentRangeEnd w:id="14"/>
      <w:r w:rsidR="00462276">
        <w:rPr>
          <w:rStyle w:val="CommentReference"/>
        </w:rPr>
        <w:commentReference w:id="14"/>
      </w:r>
      <w:r w:rsidRPr="00166E89">
        <w:rPr>
          <w:rFonts w:ascii="Calibri Light" w:hAnsi="Calibri Light" w:cs="Calibri Light"/>
          <w:sz w:val="24"/>
          <w:szCs w:val="24"/>
          <w:lang w:val="en-ID"/>
        </w:rPr>
        <w:t xml:space="preserve">such as the Internet, text messages, email, or blogs.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aims to scare, embarrass, or hurt somebody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[13]</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 xml:space="preserve">Cyberbullying </w:t>
      </w:r>
      <w:r w:rsidRPr="00166E89">
        <w:rPr>
          <w:rFonts w:ascii="Calibri Light" w:hAnsi="Calibri Light" w:cs="Calibri Light"/>
          <w:sz w:val="24"/>
          <w:szCs w:val="24"/>
        </w:rPr>
        <w:t xml:space="preserve">(bullying cyber) is the intentional </w:t>
      </w:r>
      <w:proofErr w:type="spellStart"/>
      <w:r w:rsidRPr="00166E89">
        <w:rPr>
          <w:rFonts w:ascii="Calibri Light" w:hAnsi="Calibri Light" w:cs="Calibri Light"/>
          <w:sz w:val="24"/>
          <w:szCs w:val="24"/>
        </w:rPr>
        <w:t>behaviour</w:t>
      </w:r>
      <w:proofErr w:type="spellEnd"/>
      <w:r w:rsidRPr="00166E89">
        <w:rPr>
          <w:rFonts w:ascii="Calibri Light" w:hAnsi="Calibri Light" w:cs="Calibri Light"/>
          <w:sz w:val="24"/>
          <w:szCs w:val="24"/>
        </w:rPr>
        <w:t xml:space="preserve">​ </w:t>
      </w:r>
      <w:proofErr w:type="gramStart"/>
      <w:r w:rsidRPr="00166E89">
        <w:rPr>
          <w:rFonts w:ascii="Calibri Light" w:hAnsi="Calibri Light" w:cs="Calibri Light"/>
          <w:sz w:val="24"/>
          <w:szCs w:val="24"/>
        </w:rPr>
        <w:t>Of</w:t>
      </w:r>
      <w:proofErr w:type="gramEnd"/>
      <w:r w:rsidRPr="00166E89">
        <w:rPr>
          <w:rFonts w:ascii="Calibri Light" w:hAnsi="Calibri Light" w:cs="Calibri Light"/>
          <w:sz w:val="24"/>
          <w:szCs w:val="24"/>
        </w:rPr>
        <w:t xml:space="preserve"> hurting others online. This becomes a serious problem, especially Because </w:t>
      </w:r>
      <w:r w:rsidRPr="00166E89">
        <w:rPr>
          <w:rFonts w:ascii="Calibri Light" w:hAnsi="Calibri Light" w:cs="Calibri Light"/>
          <w:sz w:val="24"/>
          <w:szCs w:val="24"/>
        </w:rPr>
        <w:lastRenderedPageBreak/>
        <w:t xml:space="preserve">teenagers can experience emotional and psychological ​ consequences action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{"citationItems":[{"id":"ITEM-1","itemData":{"author":[{"dropping-particle":"","family":"Romadhona","given":"","non-dropping-particle":"","parse-names":false,"suffix":""}],"container-title":"umsida.ac.id","id":"ITEM-1","issued":{"date-parts":[["2024"]]},"title":"Bahaya Cyberbullying pada Remaja, Dampak, dan Cara Mencegahnya","type":"webpage"},"uris":["http://www.mendeley.com/documents/?uuid=81869dba-c048-4e4b-af96-bf562af3ac02"]}],"mendeley":{"formattedCitation":"[30]","plainTextFormattedCitation":"[30]","previouslyFormattedCitation":"[30]"},"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[30]</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sulks at the urge to hatred, alienation, dislike balance information obtained, social media, intensity, courage without identity, and repetition of hatred Because driven by the influence of hatred previously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Tertinggi","type":"webpage"},"uris":["http://www.mendeley.com/documents/?uuid=1f72959a-02e3-494c-8d6e-4c365a903650"]}],"mendeley":{"formattedCitation":"[26]","manualFormatting":"(Pratama &amp; Nistanto, 2021). ","plainTextFormattedCitation":"[26]","previouslyFormattedCitation":"[26]"},"properties":{"noteIndex":0},"schema":"https://github.com/citation-style-language/schema/raw/master/csl-citation.json"}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 xml:space="preserve">(Pratama &amp; Nistanto, 2021). </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Concept map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can be seen in Figure 5, which results from research.​</w:t>
      </w:r>
    </w:p>
    <w:p w14:paraId="70BA5E65" w14:textId="6A5934F0"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09C2B13A" wp14:editId="028CB06F">
            <wp:extent cx="5734050" cy="2165350"/>
            <wp:effectExtent l="0" t="0" r="0" b="0"/>
            <wp:docPr id="1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20">
                      <a:extLst>
                        <a:ext uri="{28A0092B-C50C-407E-A947-70E740481C1C}">
                          <a14:useLocalDpi xmlns:a14="http://schemas.microsoft.com/office/drawing/2010/main" val="0"/>
                        </a:ext>
                      </a:extLst>
                    </a:blip>
                    <a:srcRect r="-23"/>
                    <a:stretch>
                      <a:fillRect/>
                    </a:stretch>
                  </pic:blipFill>
                  <pic:spPr bwMode="auto">
                    <a:xfrm>
                      <a:off x="0" y="0"/>
                      <a:ext cx="5734050" cy="2165350"/>
                    </a:xfrm>
                    <a:prstGeom prst="rect">
                      <a:avLst/>
                    </a:prstGeom>
                    <a:noFill/>
                    <a:ln>
                      <a:noFill/>
                    </a:ln>
                  </pic:spPr>
                </pic:pic>
              </a:graphicData>
            </a:graphic>
          </wp:inline>
        </w:drawing>
      </w:r>
    </w:p>
    <w:p w14:paraId="38C4321E"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b/>
          <w:bCs/>
          <w:i/>
          <w:iCs/>
          <w:sz w:val="24"/>
          <w:szCs w:val="24"/>
        </w:rPr>
        <w:t>Figure 5</w:t>
      </w:r>
      <w:r w:rsidRPr="00166E89">
        <w:rPr>
          <w:rFonts w:ascii="Calibri Light" w:hAnsi="Calibri Light" w:cs="Calibri Light"/>
          <w:i/>
          <w:iCs/>
          <w:sz w:val="24"/>
          <w:szCs w:val="24"/>
        </w:rPr>
        <w:t>. Concept Map Cyberbullying</w:t>
      </w:r>
    </w:p>
    <w:p w14:paraId="59C37241"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i/>
          <w:iCs/>
          <w:sz w:val="24"/>
          <w:szCs w:val="24"/>
        </w:rPr>
        <w:t>(Source: Processed Results Researcher, 2024)</w:t>
      </w:r>
    </w:p>
    <w:p w14:paraId="3A02FAC9"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rPr>
        <w:t xml:space="preserve">On the results of research conducted by researchers​ in FGD (focus group discussion), some big informants say they bravely do </w:t>
      </w:r>
      <w:proofErr w:type="gramStart"/>
      <w:r w:rsidRPr="00166E89">
        <w:rPr>
          <w:rFonts w:ascii="Calibri Light" w:hAnsi="Calibri Light" w:cs="Calibri Light"/>
          <w:sz w:val="24"/>
          <w:szCs w:val="24"/>
        </w:rPr>
        <w:t>cyberbullying</w:t>
      </w:r>
      <w:proofErr w:type="gramEnd"/>
      <w:r w:rsidRPr="00166E89">
        <w:rPr>
          <w:rFonts w:ascii="Calibri Light" w:hAnsi="Calibri Light" w:cs="Calibri Light"/>
          <w:sz w:val="24"/>
          <w:szCs w:val="24"/>
        </w:rPr>
        <w:t xml:space="preserve"> Because existence of courage without identity on social media or anonymity. Anonymity allows perpetrators to behave more bravely and cruelly Because they can hide the</w:t>
      </w:r>
      <w:proofErr w:type="spellStart"/>
      <w:r w:rsidRPr="00166E89">
        <w:rPr>
          <w:rFonts w:ascii="Calibri Light" w:hAnsi="Calibri Light" w:cs="Calibri Light"/>
          <w:sz w:val="24"/>
          <w:szCs w:val="24"/>
          <w:lang w:val="en-ID"/>
        </w:rPr>
        <w:t>ir</w:t>
      </w:r>
      <w:proofErr w:type="spellEnd"/>
      <w:r w:rsidRPr="00166E89">
        <w:rPr>
          <w:rFonts w:ascii="Calibri Light" w:hAnsi="Calibri Light" w:cs="Calibri Light"/>
          <w:sz w:val="24"/>
          <w:szCs w:val="24"/>
          <w:lang w:val="en-ID"/>
        </w:rPr>
        <w:t xml:space="preserve"> identity. They feel free to express aggression </w:t>
      </w:r>
      <w:r w:rsidRPr="00166E89">
        <w:rPr>
          <w:rFonts w:ascii="Calibri Light" w:hAnsi="Calibri Light" w:cs="Calibri Light"/>
          <w:i/>
          <w:iCs/>
          <w:sz w:val="24"/>
          <w:szCs w:val="24"/>
          <w:lang w:val="en-ID"/>
        </w:rPr>
        <w:t xml:space="preserve">online </w:t>
      </w:r>
      <w:r w:rsidRPr="00166E89">
        <w:rPr>
          <w:rFonts w:ascii="Calibri Light" w:hAnsi="Calibri Light" w:cs="Calibri Light"/>
          <w:sz w:val="24"/>
          <w:szCs w:val="24"/>
          <w:lang w:val="en-ID"/>
        </w:rPr>
        <w:t xml:space="preserve">without fear of punishment or being tracked. Lack of empathy. When social media users use anonymous identities, they tend to lack empathy for the negative impacts their actions may have. They are more likely to commit harmful acts without considering the feelings of the victim. Increased and uncontrolled aggression. Anonymity can increase the level of aggression in </w:t>
      </w:r>
      <w:r w:rsidRPr="00166E89">
        <w:rPr>
          <w:rFonts w:ascii="Calibri Light" w:hAnsi="Calibri Light" w:cs="Calibri Light"/>
          <w:i/>
          <w:iCs/>
          <w:sz w:val="24"/>
          <w:szCs w:val="24"/>
          <w:lang w:val="en-ID"/>
        </w:rPr>
        <w:t>online communication</w:t>
      </w:r>
      <w:r w:rsidRPr="00166E89">
        <w:rPr>
          <w:rFonts w:ascii="Calibri Light" w:hAnsi="Calibri Light" w:cs="Calibri Light"/>
          <w:sz w:val="24"/>
          <w:szCs w:val="24"/>
          <w:lang w:val="en-ID"/>
        </w:rPr>
        <w:t xml:space="preserve">. </w:t>
      </w:r>
      <w:r w:rsidRPr="00166E89">
        <w:rPr>
          <w:rFonts w:ascii="Calibri Light" w:hAnsi="Calibri Light" w:cs="Calibri Light"/>
          <w:sz w:val="24"/>
          <w:szCs w:val="24"/>
        </w:rPr>
        <w:t xml:space="preserve">Perpetrators of </w:t>
      </w:r>
      <w:r w:rsidRPr="00166E89">
        <w:rPr>
          <w:rFonts w:ascii="Calibri Light" w:hAnsi="Calibri Light" w:cs="Calibri Light"/>
          <w:i/>
          <w:iCs/>
          <w:sz w:val="24"/>
          <w:szCs w:val="24"/>
        </w:rPr>
        <w:t>cyberbullying</w:t>
      </w:r>
      <w:r w:rsidRPr="00166E89">
        <w:rPr>
          <w:rFonts w:ascii="Calibri Light" w:hAnsi="Calibri Light" w:cs="Calibri Light"/>
          <w:sz w:val="24"/>
          <w:szCs w:val="24"/>
        </w:rPr>
        <w:t> feel stronger and brave Because they are not identified.</w:t>
      </w:r>
    </w:p>
    <w:p w14:paraId="1F5BBC53" w14:textId="77777777" w:rsidR="00166E89" w:rsidRPr="00166E89" w:rsidRDefault="00E00EE5" w:rsidP="00166E89">
      <w:pPr>
        <w:spacing w:before="120" w:after="120"/>
        <w:ind w:left="436" w:hanging="11"/>
        <w:jc w:val="center"/>
        <w:rPr>
          <w:rFonts w:ascii="Calibri Light" w:hAnsi="Calibri Light" w:cs="Calibri Light"/>
          <w:sz w:val="24"/>
          <w:szCs w:val="24"/>
        </w:rPr>
      </w:pPr>
      <w:r w:rsidRPr="00E00EE5">
        <w:rPr>
          <w:rFonts w:ascii="Calibri Light" w:hAnsi="Calibri Light" w:cs="Calibri Light"/>
          <w:noProof/>
          <w:sz w:val="24"/>
          <w:szCs w:val="24"/>
        </w:rPr>
        <w:object w:dxaOrig="7150" w:dyaOrig="3280" w14:anchorId="0D15A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57pt;height:163.8pt;mso-width-percent:0;mso-height-percent:0;mso-width-percent:0;mso-height-percent:0" o:ole="">
            <v:imagedata r:id="rId21" o:title=""/>
            <o:lock v:ext="edit" aspectratio="f"/>
          </v:shape>
          <o:OLEObject Type="Embed" ProgID="Excel.Sheet.8" ShapeID="_x0000_i1025" DrawAspect="Content" ObjectID="_1811152318" r:id="rId22">
            <o:FieldCodes>\s</o:FieldCodes>
          </o:OLEObject>
        </w:object>
      </w:r>
    </w:p>
    <w:p w14:paraId="1D5484AF" w14:textId="77777777" w:rsidR="00166E89" w:rsidRPr="00E5734D" w:rsidRDefault="00166E89" w:rsidP="00E5734D">
      <w:pPr>
        <w:ind w:left="436" w:hanging="11"/>
        <w:jc w:val="center"/>
        <w:rPr>
          <w:rFonts w:ascii="Calibri Light" w:hAnsi="Calibri Light" w:cs="Calibri Light"/>
          <w:i/>
          <w:iCs/>
          <w:sz w:val="24"/>
          <w:szCs w:val="24"/>
        </w:rPr>
      </w:pPr>
      <w:r w:rsidRPr="00E5734D">
        <w:rPr>
          <w:rFonts w:ascii="Calibri Light" w:hAnsi="Calibri Light" w:cs="Calibri Light"/>
          <w:i/>
          <w:iCs/>
          <w:sz w:val="24"/>
          <w:szCs w:val="24"/>
        </w:rPr>
        <w:t>Imbalance Factors Behavior Cyberbullying</w:t>
      </w:r>
    </w:p>
    <w:p w14:paraId="4E7300D2" w14:textId="77777777" w:rsidR="00166E89" w:rsidRPr="00E5734D" w:rsidRDefault="00166E89" w:rsidP="00E5734D">
      <w:pPr>
        <w:ind w:left="436" w:hanging="11"/>
        <w:jc w:val="center"/>
        <w:rPr>
          <w:rFonts w:ascii="Calibri Light" w:hAnsi="Calibri Light" w:cs="Calibri Light"/>
          <w:i/>
          <w:iCs/>
          <w:sz w:val="24"/>
          <w:szCs w:val="24"/>
        </w:rPr>
      </w:pPr>
      <w:proofErr w:type="gramStart"/>
      <w:r w:rsidRPr="00E5734D">
        <w:rPr>
          <w:rFonts w:ascii="Calibri Light" w:hAnsi="Calibri Light" w:cs="Calibri Light"/>
          <w:i/>
          <w:iCs/>
          <w:sz w:val="24"/>
          <w:szCs w:val="24"/>
        </w:rPr>
        <w:t>( Source</w:t>
      </w:r>
      <w:proofErr w:type="gramEnd"/>
      <w:r w:rsidRPr="00E5734D">
        <w:rPr>
          <w:rFonts w:ascii="Calibri Light" w:hAnsi="Calibri Light" w:cs="Calibri Light"/>
          <w:i/>
          <w:iCs/>
          <w:sz w:val="24"/>
          <w:szCs w:val="24"/>
        </w:rPr>
        <w:t>: Research Results Data, 2024)</w:t>
      </w:r>
    </w:p>
    <w:p w14:paraId="2CF34A90" w14:textId="77777777" w:rsidR="00166E89" w:rsidRPr="00E5734D" w:rsidRDefault="00166E89" w:rsidP="00E5734D">
      <w:pPr>
        <w:spacing w:before="120" w:after="120"/>
        <w:ind w:left="436" w:hanging="11"/>
        <w:jc w:val="both"/>
        <w:rPr>
          <w:rFonts w:ascii="Calibri Light" w:hAnsi="Calibri Light" w:cs="Calibri Light"/>
          <w:sz w:val="24"/>
          <w:szCs w:val="24"/>
        </w:rPr>
      </w:pPr>
      <w:r w:rsidRPr="00E5734D">
        <w:rPr>
          <w:rFonts w:ascii="Calibri Light" w:hAnsi="Calibri Light" w:cs="Calibri Light"/>
          <w:sz w:val="24"/>
          <w:szCs w:val="24"/>
        </w:rPr>
        <w:lastRenderedPageBreak/>
        <w:t xml:space="preserve">Based on processed data results research in Figure 6, factors Imbalance of information on social media can have a significant impact, especially​ in context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like</w:t>
      </w:r>
      <w:r w:rsidR="00E5734D">
        <w:rPr>
          <w:rFonts w:ascii="Calibri Light" w:hAnsi="Calibri Light" w:cs="Calibri Light"/>
          <w:sz w:val="24"/>
          <w:szCs w:val="24"/>
        </w:rPr>
        <w:t xml:space="preserve"> </w:t>
      </w:r>
      <w:r w:rsidRPr="00E5734D">
        <w:rPr>
          <w:rFonts w:ascii="Calibri Light" w:hAnsi="Calibri Light" w:cs="Calibri Light"/>
          <w:b/>
          <w:bCs/>
          <w:i/>
          <w:iCs/>
          <w:sz w:val="24"/>
          <w:szCs w:val="24"/>
        </w:rPr>
        <w:t>cyberbullying</w:t>
      </w:r>
      <w:r w:rsidRPr="00E5734D">
        <w:rPr>
          <w:rFonts w:ascii="Calibri Light" w:hAnsi="Calibri Light" w:cs="Calibri Light"/>
          <w:sz w:val="24"/>
          <w:szCs w:val="24"/>
        </w:rPr>
        <w:t>. Here are a number of the impact that occurs based on the results research on FGD activities by researchers:</w:t>
      </w:r>
    </w:p>
    <w:p w14:paraId="0C803ABA" w14:textId="77777777" w:rsidR="00166E89" w:rsidRPr="00E5734D" w:rsidRDefault="00166E89" w:rsidP="00E5734D">
      <w:pPr>
        <w:spacing w:before="120" w:after="120"/>
        <w:ind w:left="436" w:hanging="11"/>
        <w:rPr>
          <w:rFonts w:ascii="Calibri Light" w:hAnsi="Calibri Light" w:cs="Calibri Light"/>
          <w:sz w:val="24"/>
          <w:szCs w:val="24"/>
        </w:rPr>
      </w:pPr>
      <w:r w:rsidRPr="00E5734D">
        <w:rPr>
          <w:rFonts w:ascii="Calibri Light" w:hAnsi="Calibri Light" w:cs="Calibri Light"/>
          <w:sz w:val="24"/>
          <w:szCs w:val="24"/>
        </w:rPr>
        <w:t>The formation of Misperception (Misinformation)</w:t>
      </w:r>
    </w:p>
    <w:p w14:paraId="2E599ED4"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commentRangeStart w:id="15"/>
      <w:r w:rsidRPr="00E5734D">
        <w:rPr>
          <w:rFonts w:ascii="Calibri Light" w:hAnsi="Calibri Light" w:cs="Calibri Light"/>
          <w:sz w:val="24"/>
          <w:szCs w:val="24"/>
        </w:rPr>
        <w:t xml:space="preserve">Normalization </w:t>
      </w:r>
      <w:r w:rsidRPr="00E5734D">
        <w:rPr>
          <w:rFonts w:ascii="Calibri Light" w:hAnsi="Calibri Light" w:cs="Calibri Light"/>
          <w:i/>
          <w:iCs/>
          <w:sz w:val="24"/>
          <w:szCs w:val="24"/>
        </w:rPr>
        <w:t xml:space="preserve">of bullying </w:t>
      </w:r>
      <w:r w:rsidRPr="00E5734D">
        <w:rPr>
          <w:rFonts w:ascii="Calibri Light" w:hAnsi="Calibri Light" w:cs="Calibri Light"/>
          <w:sz w:val="24"/>
          <w:szCs w:val="24"/>
        </w:rPr>
        <w:t xml:space="preserve">is in 22% of informants' answers related to </w:t>
      </w:r>
      <w:r w:rsidRPr="00E5734D">
        <w:rPr>
          <w:rFonts w:ascii="Calibri Light" w:hAnsi="Calibri Light" w:cs="Calibri Light"/>
          <w:i/>
          <w:iCs/>
          <w:sz w:val="24"/>
          <w:szCs w:val="24"/>
        </w:rPr>
        <w:t xml:space="preserve">cyberbullying behaviour </w:t>
      </w:r>
      <w:r w:rsidRPr="00E5734D">
        <w:rPr>
          <w:rFonts w:ascii="Calibri Light" w:hAnsi="Calibri Light" w:cs="Calibri Light"/>
          <w:sz w:val="24"/>
          <w:szCs w:val="24"/>
        </w:rPr>
        <w:t xml:space="preserve">on social media, where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is considered entertainment and jokes; </w:t>
      </w:r>
      <w:commentRangeEnd w:id="15"/>
      <w:r w:rsidR="00462276">
        <w:rPr>
          <w:rStyle w:val="CommentReference"/>
          <w:rFonts w:ascii="Times New Roman" w:hAnsi="Times New Roman"/>
          <w:noProof w:val="0"/>
          <w:lang w:val="en-US" w:eastAsia="en-GB"/>
        </w:rPr>
        <w:commentReference w:id="15"/>
      </w:r>
      <w:r w:rsidRPr="00E5734D">
        <w:rPr>
          <w:rFonts w:ascii="Calibri Light" w:hAnsi="Calibri Light" w:cs="Calibri Light"/>
          <w:sz w:val="24"/>
          <w:szCs w:val="24"/>
        </w:rPr>
        <w:t xml:space="preserve">if a wrong or negative opinion spreads widely on social media, actions that should be considered bad can be normalized. For example, when a public figure or individual becomes the target of an online attack, others may feel justified in participating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because many other people also do it and enjoy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something common and normal or like feeling that bullying comments on social media that target someone are considered funny entertainment so we normalize it, even laughing when we see bullying comments on social media.</w:t>
      </w:r>
    </w:p>
    <w:p w14:paraId="3F2EF9C4"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Anonymity 21% of informants said they dared to do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because of the courage without identity on social media or anonymity. Anonymity allows perpetrators to behave boldly and cruelly because they can hide their identity. They feel free to express aggression </w:t>
      </w:r>
      <w:r w:rsidRPr="00E5734D">
        <w:rPr>
          <w:rFonts w:ascii="Calibri Light" w:hAnsi="Calibri Light" w:cs="Calibri Light"/>
          <w:i/>
          <w:iCs/>
          <w:sz w:val="24"/>
          <w:szCs w:val="24"/>
          <w:lang w:val="en-ID"/>
        </w:rPr>
        <w:t xml:space="preserve">online </w:t>
      </w:r>
      <w:r w:rsidRPr="00E5734D">
        <w:rPr>
          <w:rFonts w:ascii="Calibri Light" w:hAnsi="Calibri Light" w:cs="Calibri Light"/>
          <w:sz w:val="24"/>
          <w:szCs w:val="24"/>
          <w:lang w:val="en-ID"/>
        </w:rPr>
        <w:t xml:space="preserve">without fear of being punished or tracked. Lack of empathy. When social media users use anonymous identities, they tend to lack empathy for the negative impacts that their actions may cause. They are likelier to do harmful actions without considering the victim's feelings. Increased and uncontrolled aggressiveness. Anonymity can increase the level of aggressiveness in </w:t>
      </w:r>
      <w:r w:rsidRPr="00E5734D">
        <w:rPr>
          <w:rFonts w:ascii="Calibri Light" w:hAnsi="Calibri Light" w:cs="Calibri Light"/>
          <w:i/>
          <w:iCs/>
          <w:sz w:val="24"/>
          <w:szCs w:val="24"/>
          <w:lang w:val="en-ID"/>
        </w:rPr>
        <w:t>online communication</w:t>
      </w:r>
      <w:r w:rsidRPr="00E5734D">
        <w:rPr>
          <w:rFonts w:ascii="Calibri Light" w:hAnsi="Calibri Light" w:cs="Calibri Light"/>
          <w:sz w:val="24"/>
          <w:szCs w:val="24"/>
          <w:lang w:val="en-ID"/>
        </w:rPr>
        <w:t xml:space="preserve">. </w:t>
      </w:r>
      <w:r w:rsidRPr="00E5734D">
        <w:rPr>
          <w:rFonts w:ascii="Calibri Light" w:hAnsi="Calibri Light" w:cs="Calibri Light"/>
          <w:sz w:val="24"/>
          <w:szCs w:val="24"/>
        </w:rPr>
        <w:t>Perpetrators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feel stronger and brave Because they are not identified.</w:t>
      </w:r>
    </w:p>
    <w:p w14:paraId="0830AA60"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rPr>
        <w:t xml:space="preserve">Lack of empathy with an answer by 20%; when somebody is exposed to imbalanced information, especially negative or sensational information, they may lose empathy towards the victims. They start seeing victims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xml:space="preserve"> as “worthy” of attack without understanding the situation. </w:t>
      </w:r>
      <w:r w:rsidRPr="00E5734D">
        <w:rPr>
          <w:rFonts w:ascii="Calibri Light" w:hAnsi="Calibri Light" w:cs="Calibri Light"/>
          <w:sz w:val="24"/>
          <w:szCs w:val="24"/>
          <w:lang w:val="en-ID"/>
        </w:rPr>
        <w:t>This worsens the online dynamics, where negative actions are becoming more common.</w:t>
      </w:r>
    </w:p>
    <w:p w14:paraId="4E04D40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15% confirmation bias reinforcement in informant responses illustrates that when someone is only exposed to information that supports their beliefs through social media, confirmation bias can strengthen. In the context of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this means that people who already have negative prejudices about someone or a group can be more easily provoked to commit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because they only receive information that supports their views.</w:t>
      </w:r>
    </w:p>
    <w:p w14:paraId="2A460DDF"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Information imbalance, often with 11% of informant data, causes a wrong perception of a person or situation. People who only receive one side of the story tend to form opinions without considering the broader facts. This can trigger aggressive behavior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where someone judges or attacks another person based on inaccurate information.</w:t>
      </w:r>
    </w:p>
    <w:p w14:paraId="5C8EDFE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commentRangeStart w:id="16"/>
      <w:r w:rsidRPr="00E5734D">
        <w:rPr>
          <w:rFonts w:ascii="Calibri Light" w:hAnsi="Calibri Light" w:cs="Calibri Light"/>
          <w:i/>
          <w:iCs/>
          <w:sz w:val="24"/>
          <w:szCs w:val="24"/>
          <w:lang w:val="en-ID"/>
        </w:rPr>
        <w:t xml:space="preserve">Echo Chamber </w:t>
      </w:r>
      <w:r w:rsidRPr="00E5734D">
        <w:rPr>
          <w:rFonts w:ascii="Calibri Light" w:hAnsi="Calibri Light" w:cs="Calibri Light"/>
          <w:sz w:val="24"/>
          <w:szCs w:val="24"/>
          <w:lang w:val="en-ID"/>
        </w:rPr>
        <w:t xml:space="preserve">Effect 11%, social media often creates an </w:t>
      </w:r>
      <w:r w:rsidRPr="00E5734D">
        <w:rPr>
          <w:rFonts w:ascii="Calibri Light" w:hAnsi="Calibri Light" w:cs="Calibri Light"/>
          <w:i/>
          <w:iCs/>
          <w:sz w:val="24"/>
          <w:szCs w:val="24"/>
          <w:lang w:val="en-ID"/>
        </w:rPr>
        <w:t>echo chamber effect</w:t>
      </w:r>
      <w:r w:rsidRPr="00E5734D">
        <w:rPr>
          <w:rFonts w:ascii="Calibri Light" w:hAnsi="Calibri Light" w:cs="Calibri Light"/>
          <w:sz w:val="24"/>
          <w:szCs w:val="24"/>
          <w:lang w:val="en-ID"/>
        </w:rPr>
        <w:t>, where a person is only exposed to the same views or opinions as their group</w:t>
      </w:r>
      <w:r w:rsidRPr="00E5734D">
        <w:rPr>
          <w:rFonts w:ascii="Calibri Light" w:hAnsi="Calibri Light" w:cs="Calibri Light"/>
          <w:sz w:val="24"/>
          <w:szCs w:val="24"/>
        </w:rPr>
        <w:t xml:space="preserve">. This reduces the chance of hearing corner diverse and strengthening views​ wrong perceptions. As a </w:t>
      </w:r>
      <w:r w:rsidRPr="00E5734D">
        <w:rPr>
          <w:rFonts w:ascii="Calibri Light" w:hAnsi="Calibri Light" w:cs="Calibri Light"/>
          <w:sz w:val="24"/>
          <w:szCs w:val="24"/>
        </w:rPr>
        <w:lastRenderedPageBreak/>
        <w:t xml:space="preserve">result,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Can increase because there is no warning or reminder about the impact bad from the action.</w:t>
      </w:r>
      <w:commentRangeEnd w:id="16"/>
      <w:r w:rsidR="00462276">
        <w:rPr>
          <w:rStyle w:val="CommentReference"/>
          <w:rFonts w:ascii="Times New Roman" w:hAnsi="Times New Roman"/>
          <w:noProof w:val="0"/>
          <w:lang w:val="en-US" w:eastAsia="en-GB"/>
        </w:rPr>
        <w:commentReference w:id="16"/>
      </w:r>
    </w:p>
    <w:p w14:paraId="702F9998" w14:textId="77777777" w:rsidR="00166E89" w:rsidRP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This impact shows how important the balance of information and digital literacy is, especially in an era where information can spread quickly and is not always verified. Educating social media users to be more critical of the information they receive can help prevent participation in actions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6D245AC5" w14:textId="77777777" w:rsid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Next, entering the process of </w:t>
      </w:r>
      <w:r w:rsidRPr="00E5734D">
        <w:rPr>
          <w:rFonts w:ascii="Calibri Light" w:hAnsi="Calibri Light" w:cs="Calibri Light"/>
          <w:i/>
          <w:iCs/>
          <w:sz w:val="24"/>
          <w:szCs w:val="24"/>
          <w:lang w:val="en-ID"/>
        </w:rPr>
        <w:t>cyberbullying encouragement</w:t>
      </w:r>
      <w:r w:rsidRPr="00E5734D">
        <w:rPr>
          <w:rFonts w:ascii="Calibri Light" w:hAnsi="Calibri Light" w:cs="Calibri Light"/>
          <w:sz w:val="24"/>
          <w:szCs w:val="24"/>
          <w:lang w:val="en-ID"/>
        </w:rPr>
        <w:t xml:space="preserve">, such as the process of </w:t>
      </w:r>
      <w:r w:rsidRPr="00E5734D">
        <w:rPr>
          <w:rFonts w:ascii="Calibri Light" w:hAnsi="Calibri Light" w:cs="Calibri Light"/>
          <w:i/>
          <w:iCs/>
          <w:sz w:val="24"/>
          <w:szCs w:val="24"/>
          <w:lang w:val="en-ID"/>
        </w:rPr>
        <w:t>publicity</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stranger</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 xml:space="preserve">intentionality </w:t>
      </w:r>
      <w:r w:rsidRPr="00E5734D">
        <w:rPr>
          <w:rFonts w:ascii="Calibri Light" w:hAnsi="Calibri Light" w:cs="Calibri Light"/>
          <w:sz w:val="24"/>
          <w:szCs w:val="24"/>
          <w:lang w:val="en-ID"/>
        </w:rPr>
        <w:t xml:space="preserve">and </w:t>
      </w:r>
      <w:r w:rsidRPr="00E5734D">
        <w:rPr>
          <w:rFonts w:ascii="Calibri Light" w:hAnsi="Calibri Light" w:cs="Calibri Light"/>
          <w:i/>
          <w:iCs/>
          <w:sz w:val="24"/>
          <w:szCs w:val="24"/>
          <w:lang w:val="en-ID"/>
        </w:rPr>
        <w:t xml:space="preserve">repetitions </w:t>
      </w:r>
      <w:r w:rsidRPr="00E5734D">
        <w:rPr>
          <w:rFonts w:ascii="Calibri Light" w:hAnsi="Calibri Light" w:cs="Calibri Light"/>
          <w:sz w:val="24"/>
          <w:szCs w:val="24"/>
          <w:lang w:val="en-ID"/>
        </w:rPr>
        <w:t xml:space="preserve">in the process of </w:t>
      </w:r>
      <w:r w:rsidRPr="00E5734D">
        <w:rPr>
          <w:rFonts w:ascii="Calibri Light" w:hAnsi="Calibri Light" w:cs="Calibri Light"/>
          <w:i/>
          <w:iCs/>
          <w:sz w:val="24"/>
          <w:szCs w:val="24"/>
          <w:lang w:val="en-ID"/>
        </w:rPr>
        <w:t xml:space="preserve">cyberbullying behaviour, </w:t>
      </w:r>
      <w:r w:rsidRPr="00E5734D">
        <w:rPr>
          <w:rFonts w:ascii="Calibri Light" w:hAnsi="Calibri Light" w:cs="Calibri Light"/>
          <w:sz w:val="24"/>
          <w:szCs w:val="24"/>
          <w:lang w:val="en-ID"/>
        </w:rPr>
        <w:t>is often triggered by a person's tendency to follow or imitate negative comments that have been previously thrown on social media. There are several psychological and social factors obtained from the results of the FGD by respondents who are also able to explain why this can happen:</w:t>
      </w:r>
    </w:p>
    <w:p w14:paraId="26BB2FD4" w14:textId="77777777" w:rsidR="00E5734D" w:rsidRDefault="00E00EE5" w:rsidP="00E5734D">
      <w:pPr>
        <w:spacing w:before="120" w:after="120"/>
        <w:ind w:left="426"/>
        <w:jc w:val="center"/>
        <w:rPr>
          <w:rFonts w:ascii="Calibri Light" w:hAnsi="Calibri Light" w:cs="Calibri Light"/>
          <w:sz w:val="24"/>
          <w:szCs w:val="24"/>
          <w:lang w:val="en-ID"/>
        </w:rPr>
      </w:pPr>
      <w:r w:rsidRPr="00166E89">
        <w:rPr>
          <w:rFonts w:ascii="Calibri" w:hAnsi="Calibri" w:cs="Calibri"/>
          <w:noProof/>
        </w:rPr>
        <w:object w:dxaOrig="7210" w:dyaOrig="4750" w14:anchorId="130CE7C3">
          <v:shape id="_x0000_i1026" type="#_x0000_t75" alt="" style="width:360.6pt;height:237.6pt;mso-width-percent:0;mso-height-percent:0;mso-width-percent:0;mso-height-percent:0" o:ole="">
            <v:imagedata r:id="rId23" o:title=""/>
            <o:lock v:ext="edit" aspectratio="f"/>
          </v:shape>
          <o:OLEObject Type="Embed" ProgID="Excel.Sheet.8" ShapeID="_x0000_i1026" DrawAspect="Content" ObjectID="_1811152319" r:id="rId24">
            <o:FieldCodes>\s</o:FieldCodes>
          </o:OLEObject>
        </w:object>
      </w:r>
    </w:p>
    <w:p w14:paraId="7626A005" w14:textId="77777777" w:rsidR="00166E89" w:rsidRPr="00E5734D" w:rsidRDefault="00166E89" w:rsidP="00E5734D">
      <w:pPr>
        <w:spacing w:before="120" w:after="120"/>
        <w:ind w:left="426"/>
        <w:jc w:val="center"/>
        <w:rPr>
          <w:rFonts w:ascii="Calibri Light" w:hAnsi="Calibri Light" w:cs="Calibri Light"/>
          <w:sz w:val="24"/>
          <w:szCs w:val="24"/>
          <w:lang w:val="en-ID"/>
        </w:rPr>
      </w:pPr>
      <w:r w:rsidRPr="00E5734D">
        <w:rPr>
          <w:rFonts w:ascii="Calibri Light" w:hAnsi="Calibri Light" w:cs="Calibri Light"/>
          <w:b/>
          <w:bCs/>
          <w:i/>
          <w:iCs/>
          <w:sz w:val="24"/>
          <w:szCs w:val="24"/>
        </w:rPr>
        <w:t>Figure 7.</w:t>
      </w:r>
      <w:r w:rsidRPr="00E5734D">
        <w:rPr>
          <w:rFonts w:ascii="Calibri Light" w:hAnsi="Calibri Light" w:cs="Calibri Light"/>
          <w:i/>
          <w:iCs/>
          <w:sz w:val="24"/>
          <w:szCs w:val="24"/>
        </w:rPr>
        <w:t xml:space="preserve"> Thrust Behavior Cyberbullying</w:t>
      </w:r>
    </w:p>
    <w:p w14:paraId="42D5CF03" w14:textId="77777777" w:rsidR="00166E89" w:rsidRPr="00E5734D" w:rsidRDefault="00166E89" w:rsidP="00E5734D">
      <w:pPr>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Data, 2024)</w:t>
      </w:r>
    </w:p>
    <w:p w14:paraId="1F736ED9"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Snowball Effect </w:t>
      </w:r>
      <w:r w:rsidRPr="00E5734D">
        <w:rPr>
          <w:rFonts w:ascii="Calibri Light" w:hAnsi="Calibri Light" w:cs="Calibri Light"/>
          <w:i/>
          <w:iCs/>
          <w:sz w:val="24"/>
          <w:szCs w:val="24"/>
        </w:rPr>
        <w:t xml:space="preserve">25 </w:t>
      </w:r>
      <w:r w:rsidRPr="00E5734D">
        <w:rPr>
          <w:rFonts w:ascii="Calibri Light" w:hAnsi="Calibri Light" w:cs="Calibri Light"/>
          <w:sz w:val="24"/>
          <w:szCs w:val="24"/>
        </w:rPr>
        <w:t xml:space="preserve">%: one negative comment can trigger a series of other negative comments that get bigger, like a rolling snowball. This effect shows how a conversation that may have started as harmless can turn into a mass attack on the victim. People involved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may not realize the big impact of this collective action because they are just "going along" with what is already there.</w:t>
      </w:r>
    </w:p>
    <w:p w14:paraId="2A703C9F"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Effect Social </w:t>
      </w:r>
      <w:r w:rsidRPr="00E5734D">
        <w:rPr>
          <w:rFonts w:ascii="Calibri Light" w:hAnsi="Calibri Light" w:cs="Calibri Light"/>
          <w:i/>
          <w:iCs/>
          <w:sz w:val="24"/>
          <w:szCs w:val="24"/>
        </w:rPr>
        <w:t xml:space="preserve">Influence </w:t>
      </w:r>
      <w:r w:rsidRPr="00E5734D">
        <w:rPr>
          <w:rFonts w:ascii="Calibri Light" w:hAnsi="Calibri Light" w:cs="Calibri Light"/>
          <w:sz w:val="24"/>
          <w:szCs w:val="24"/>
        </w:rPr>
        <w:t xml:space="preserve">Effect 19%, on social media; many people tend to follow behaviour majority. When people see negative comments or attacks on others on </w:t>
      </w:r>
      <w:r w:rsidRPr="00E5734D">
        <w:rPr>
          <w:rFonts w:ascii="Calibri Light" w:hAnsi="Calibri Light" w:cs="Calibri Light"/>
          <w:i/>
          <w:iCs/>
          <w:sz w:val="24"/>
          <w:szCs w:val="24"/>
        </w:rPr>
        <w:t>platform</w:t>
      </w:r>
      <w:r w:rsidRPr="00E5734D">
        <w:rPr>
          <w:rFonts w:ascii="Calibri Light" w:hAnsi="Calibri Light" w:cs="Calibri Light"/>
          <w:sz w:val="24"/>
          <w:szCs w:val="24"/>
        </w:rPr>
        <w:t>s like Twitter, Instagram, or Facebook, they Can push for follow. This makes them feel as if What is being done is natural, though wrong. Comments negative First often works​ as a " trigger " for others to be involved in the same behaviour.</w:t>
      </w:r>
    </w:p>
    <w:p w14:paraId="2ED26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Deindividuation was at 18% of respondents' answers; deindividuation often occurs on social media, where someone feels less responsible for their actions because of online anonymity or social distance. When seeing someone post </w:t>
      </w:r>
      <w:r w:rsidRPr="00E5734D">
        <w:rPr>
          <w:rFonts w:ascii="Calibri Light" w:hAnsi="Calibri Light" w:cs="Calibri Light"/>
          <w:i/>
          <w:iCs/>
          <w:sz w:val="24"/>
          <w:szCs w:val="24"/>
          <w:lang w:val="en-ID"/>
        </w:rPr>
        <w:t xml:space="preserve">negative </w:t>
      </w:r>
      <w:r w:rsidRPr="00E5734D">
        <w:rPr>
          <w:rFonts w:ascii="Calibri Light" w:hAnsi="Calibri Light" w:cs="Calibri Light"/>
          <w:sz w:val="24"/>
          <w:szCs w:val="24"/>
          <w:lang w:val="en-ID"/>
        </w:rPr>
        <w:t xml:space="preserve">comments, others </w:t>
      </w:r>
      <w:r w:rsidRPr="00E5734D">
        <w:rPr>
          <w:rFonts w:ascii="Calibri Light" w:hAnsi="Calibri Light" w:cs="Calibri Light"/>
          <w:sz w:val="24"/>
          <w:szCs w:val="24"/>
          <w:lang w:val="en-ID"/>
        </w:rPr>
        <w:lastRenderedPageBreak/>
        <w:t xml:space="preserve">may feel safer and more comfortable doing the same without fear of consequences, thus engaging in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58933D04"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Seeking Validation and Attention in 13% of informants' answers: On social media, many people seek social validation through interactions, </w:t>
      </w:r>
      <w:r w:rsidRPr="00E5734D">
        <w:rPr>
          <w:rFonts w:ascii="Calibri Light" w:hAnsi="Calibri Light" w:cs="Calibri Light"/>
          <w:i/>
          <w:iCs/>
          <w:sz w:val="24"/>
          <w:szCs w:val="24"/>
          <w:lang w:val="en-ID"/>
        </w:rPr>
        <w:t xml:space="preserve">likes, </w:t>
      </w:r>
      <w:r w:rsidRPr="00E5734D">
        <w:rPr>
          <w:rFonts w:ascii="Calibri Light" w:hAnsi="Calibri Light" w:cs="Calibri Light"/>
          <w:sz w:val="24"/>
          <w:szCs w:val="24"/>
          <w:lang w:val="en-ID"/>
        </w:rPr>
        <w:t xml:space="preserve">or </w:t>
      </w:r>
      <w:r w:rsidRPr="00E5734D">
        <w:rPr>
          <w:rFonts w:ascii="Calibri Light" w:hAnsi="Calibri Light" w:cs="Calibri Light"/>
          <w:i/>
          <w:iCs/>
          <w:sz w:val="24"/>
          <w:szCs w:val="24"/>
          <w:lang w:val="en-ID"/>
        </w:rPr>
        <w:t>retweets</w:t>
      </w:r>
      <w:r w:rsidRPr="00E5734D">
        <w:rPr>
          <w:rFonts w:ascii="Calibri Light" w:hAnsi="Calibri Light" w:cs="Calibri Light"/>
          <w:sz w:val="24"/>
          <w:szCs w:val="24"/>
          <w:lang w:val="en-ID"/>
        </w:rPr>
        <w:t>. Seeing that previous negative comments or attacks have received much attention, someone may be encouraged to follow suit to get the same response or recognition. This is especially true for teenagers and people who need recognition from their social environment online.</w:t>
      </w:r>
    </w:p>
    <w:p w14:paraId="2398B1E0"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Misinformation and Narrative Bias 9% A person may engage in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after being influenced by a false narrative. If the first negative comment contains inaccurate information or distorts the facts, others can easily get carried away and attack the victim without knowing the real situation. They feel "right" because they follow the dominant narrative, when they are spreading lies and hatred.</w:t>
      </w:r>
    </w:p>
    <w:p w14:paraId="33EC9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Group Conformity ( </w:t>
      </w:r>
      <w:r w:rsidRPr="00E5734D">
        <w:rPr>
          <w:rFonts w:ascii="Calibri Light" w:hAnsi="Calibri Light" w:cs="Calibri Light"/>
          <w:i/>
          <w:iCs/>
          <w:sz w:val="24"/>
          <w:szCs w:val="24"/>
          <w:lang w:val="en-ID"/>
        </w:rPr>
        <w:t xml:space="preserve">Groupthink </w:t>
      </w:r>
      <w:r w:rsidRPr="00E5734D">
        <w:rPr>
          <w:rFonts w:ascii="Calibri Light" w:hAnsi="Calibri Light" w:cs="Calibri Light"/>
          <w:sz w:val="24"/>
          <w:szCs w:val="24"/>
          <w:lang w:val="en-ID"/>
        </w:rPr>
        <w:t xml:space="preserve">) 9% When a large group starts taunting or attacking someone on social media, others tend to feel pressure to conform to stay in the "group." </w:t>
      </w:r>
      <w:r w:rsidRPr="00E5734D">
        <w:rPr>
          <w:rFonts w:ascii="Calibri Light" w:hAnsi="Calibri Light" w:cs="Calibri Light"/>
          <w:sz w:val="24"/>
          <w:szCs w:val="24"/>
        </w:rPr>
        <w:t xml:space="preserve">This is known as </w:t>
      </w:r>
      <w:r w:rsidRPr="00E5734D">
        <w:rPr>
          <w:rFonts w:ascii="Calibri Light" w:hAnsi="Calibri Light" w:cs="Calibri Light"/>
          <w:i/>
          <w:iCs/>
          <w:sz w:val="24"/>
          <w:szCs w:val="24"/>
        </w:rPr>
        <w:t>groupthink</w:t>
      </w:r>
      <w:r w:rsidRPr="00E5734D">
        <w:rPr>
          <w:rFonts w:ascii="Calibri Light" w:hAnsi="Calibri Light" w:cs="Calibri Light"/>
          <w:sz w:val="24"/>
          <w:szCs w:val="24"/>
        </w:rPr>
        <w:t>, where individuals lose critical views and only follow the current. Comments on negative things that other people do often strengthen the desire for somebody to also issue bad comments because they feel that " everyone does it."</w:t>
      </w:r>
    </w:p>
    <w:p w14:paraId="1636C346"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Perception Freedom Expressing 7%, social media is often considered </w:t>
      </w:r>
      <w:r w:rsidRPr="00E5734D">
        <w:rPr>
          <w:rFonts w:ascii="Calibri Light" w:hAnsi="Calibri Light" w:cs="Calibri Light"/>
          <w:i/>
          <w:iCs/>
          <w:sz w:val="24"/>
          <w:szCs w:val="24"/>
        </w:rPr>
        <w:t xml:space="preserve">a platform </w:t>
      </w:r>
      <w:r w:rsidRPr="00E5734D">
        <w:rPr>
          <w:rFonts w:ascii="Calibri Light" w:hAnsi="Calibri Light" w:cs="Calibri Light"/>
          <w:sz w:val="24"/>
          <w:szCs w:val="24"/>
        </w:rPr>
        <w:t xml:space="preserve">where everyone can express his opinion. When he sees other people throwing out negative comments, individual Possible feels they also have the right to do the same thing in the name of freedom speak. However, they are Possibly Not aware that actions they include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can hurt others.</w:t>
      </w:r>
    </w:p>
    <w:p w14:paraId="4DEE1B76" w14:textId="77777777" w:rsidR="00166E89" w:rsidRP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rPr>
        <w:t xml:space="preserve">In cases like this, ongoing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is usually not started by one individual only but develops from individual actions into collective actions. </w:t>
      </w:r>
      <w:r w:rsidRPr="00E5734D">
        <w:rPr>
          <w:rFonts w:ascii="Calibri Light" w:hAnsi="Calibri Light" w:cs="Calibri Light"/>
          <w:sz w:val="24"/>
          <w:szCs w:val="24"/>
          <w:lang w:val="en-ID"/>
        </w:rPr>
        <w:t>Therefore, everyone needs to be aware of their responsibilities on social media and not participate in behaviour that is detrimental to others, even if many others are doing so.</w:t>
      </w:r>
    </w:p>
    <w:p w14:paraId="42A05F33" w14:textId="77777777" w:rsid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From several cases described above, it is necessary to implement social control in the community, especially among teenagers. The lack of digital literacy and the opportunity for freedom to access social media has made social media a new space for violence and bullying.</w:t>
      </w:r>
      <w:r w:rsidRPr="00E5734D">
        <w:rPr>
          <w:rFonts w:ascii="Calibri Light" w:hAnsi="Calibri Light" w:cs="Calibri Light"/>
          <w:i/>
          <w:iCs/>
          <w:color w:val="FFFFFF"/>
          <w:sz w:val="24"/>
          <w:szCs w:val="24"/>
          <w:lang w:val="en-ID"/>
        </w:rPr>
        <w:t xml:space="preserve">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can be defined as anyone who observes a situation and can</w:t>
      </w:r>
      <w:r w:rsidR="00E5734D">
        <w:rPr>
          <w:rFonts w:ascii="Calibri Light" w:hAnsi="Calibri Light" w:cs="Calibri Light"/>
          <w:sz w:val="24"/>
          <w:szCs w:val="24"/>
          <w:lang w:val="en-ID"/>
        </w:rPr>
        <w:t xml:space="preserve"> </w:t>
      </w:r>
      <w:r w:rsidRPr="00E5734D">
        <w:rPr>
          <w:rFonts w:ascii="Calibri Light" w:hAnsi="Calibri Light" w:cs="Calibri Light"/>
          <w:sz w:val="24"/>
          <w:szCs w:val="24"/>
          <w:lang w:val="en-ID"/>
        </w:rPr>
        <w:t>take a firm positive stance to stop all forms of violence and</w:t>
      </w:r>
      <w:r w:rsidRPr="00E5734D">
        <w:rPr>
          <w:rFonts w:ascii="Calibri Light" w:hAnsi="Calibri Light" w:cs="Calibri Light"/>
          <w:i/>
          <w:iCs/>
          <w:sz w:val="24"/>
          <w:szCs w:val="24"/>
          <w:lang w:val="en-ID"/>
        </w:rPr>
        <w:t xml:space="preserve"> </w:t>
      </w:r>
      <w:r w:rsidRPr="00E5734D">
        <w:rPr>
          <w:rFonts w:ascii="Calibri Light" w:hAnsi="Calibri Light" w:cs="Calibri Light"/>
          <w:sz w:val="24"/>
          <w:szCs w:val="24"/>
          <w:lang w:val="en-ID"/>
        </w:rPr>
        <w:t>bullying on social media.</w:t>
      </w:r>
    </w:p>
    <w:p w14:paraId="1D70FF7F" w14:textId="6CA9AC83" w:rsidR="00E5734D" w:rsidRDefault="006C32D2" w:rsidP="00E5734D">
      <w:pPr>
        <w:ind w:left="426"/>
        <w:jc w:val="center"/>
        <w:rPr>
          <w:rFonts w:ascii="Calibri Light" w:hAnsi="Calibri Light" w:cs="Calibri Light"/>
          <w:sz w:val="24"/>
          <w:szCs w:val="24"/>
          <w:lang w:val="en-ID"/>
        </w:rPr>
      </w:pPr>
      <w:r w:rsidRPr="00E5734D">
        <w:rPr>
          <w:rFonts w:ascii="Calibri Light" w:hAnsi="Calibri Light" w:cs="Calibri Light"/>
          <w:noProof/>
          <w:sz w:val="24"/>
          <w:szCs w:val="24"/>
        </w:rPr>
        <w:lastRenderedPageBreak/>
        <w:drawing>
          <wp:inline distT="0" distB="0" distL="0" distR="0" wp14:anchorId="7123CFD2" wp14:editId="573A24FC">
            <wp:extent cx="5225288" cy="2939923"/>
            <wp:effectExtent l="0" t="0" r="0" b="0"/>
            <wp:docPr id="1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664742" name=""/>
                    <pic:cNvPicPr/>
                  </pic:nvPicPr>
                  <pic:blipFill>
                    <a:blip r:embed="rId25"/>
                    <a:stretch>
                      <a:fillRect/>
                    </a:stretch>
                  </pic:blipFill>
                  <pic:spPr>
                    <a:xfrm>
                      <a:off x="0" y="0"/>
                      <a:ext cx="5224780" cy="2939415"/>
                    </a:xfrm>
                    <a:prstGeom prst="rect">
                      <a:avLst/>
                    </a:prstGeom>
                  </pic:spPr>
                </pic:pic>
              </a:graphicData>
            </a:graphic>
          </wp:inline>
        </w:drawing>
      </w:r>
    </w:p>
    <w:p w14:paraId="1306680E" w14:textId="77777777" w:rsidR="00E5734D"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b/>
          <w:bCs/>
          <w:i/>
          <w:iCs/>
          <w:sz w:val="24"/>
          <w:szCs w:val="24"/>
          <w:lang w:val="en-ID"/>
        </w:rPr>
        <w:t>Figure 8.</w:t>
      </w:r>
      <w:r w:rsidRPr="00E5734D">
        <w:rPr>
          <w:rFonts w:ascii="Calibri Light" w:hAnsi="Calibri Light" w:cs="Calibri Light"/>
          <w:i/>
          <w:iCs/>
          <w:sz w:val="24"/>
          <w:szCs w:val="24"/>
          <w:lang w:val="en-ID"/>
        </w:rPr>
        <w:t xml:space="preserve"> Digital Literacy in Bystander Intervention Positive</w:t>
      </w:r>
    </w:p>
    <w:p w14:paraId="77D2AE69" w14:textId="77777777" w:rsidR="00166E89"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i/>
          <w:iCs/>
          <w:sz w:val="24"/>
          <w:szCs w:val="24"/>
          <w:lang w:val="en-ID"/>
        </w:rPr>
        <w:t>(Source: Research Results, 2024)</w:t>
      </w:r>
    </w:p>
    <w:p w14:paraId="6879DD5D" w14:textId="77777777" w:rsidR="00166E89" w:rsidRPr="00E5734D" w:rsidRDefault="00166E89" w:rsidP="00E5734D">
      <w:pPr>
        <w:spacing w:before="120" w:after="120"/>
        <w:ind w:left="425"/>
        <w:jc w:val="both"/>
        <w:rPr>
          <w:rFonts w:ascii="Calibri Light" w:hAnsi="Calibri Light" w:cs="Calibri Light"/>
          <w:sz w:val="24"/>
          <w:szCs w:val="24"/>
        </w:rPr>
      </w:pPr>
      <w:r w:rsidRPr="00E5734D">
        <w:rPr>
          <w:rFonts w:ascii="Calibri Light" w:hAnsi="Calibri Light" w:cs="Calibri Light"/>
          <w:sz w:val="24"/>
          <w:szCs w:val="24"/>
          <w:lang w:val="en-ID"/>
        </w:rPr>
        <w:t xml:space="preserve">In Figure 8, it can be explained that the importance of digital literacy in avoiding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and encouraging the courage to carry out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 xml:space="preserve">is undoubted, that digital literacy allows social media users to not only understand how to use technology but also understand the social, ethical, and psychological impacts of interactions in cyberspace. </w:t>
      </w:r>
      <w:r w:rsidRPr="00E5734D">
        <w:rPr>
          <w:rFonts w:ascii="Calibri Light" w:hAnsi="Calibri Light" w:cs="Calibri Light"/>
          <w:sz w:val="24"/>
          <w:szCs w:val="24"/>
        </w:rPr>
        <w:t>Here are several reasons Why digital literacy is very important:</w:t>
      </w:r>
    </w:p>
    <w:p w14:paraId="262E364B"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Understand the Consequences of Online Actions. Digital literacy teaches users to understand that actions in cyberspace have real consequences. Many people are involved in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without realizing how big the impact towards the victim. With good digital literacy, a person can understand that comments or actions negative online can​ cause emotional trauma, stress, or even depression in others. Awareness This Can prevent somebody from following as well as in bullying actions.</w:t>
      </w:r>
    </w:p>
    <w:p w14:paraId="55E5983D"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Critical of Information Received (Preventing Misinformation). One important element in digital literacy is evaluating and sorting information. When someone sees or reads something on social media, those with good digital literacy will be more sceptical and will not immediately believe or react to the information. This is very important in preventing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because many online attacks are driven by misinformation, rumours, or misinformation that is spread.</w:t>
      </w:r>
    </w:p>
    <w:p w14:paraId="640E3074"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Strengthening Digital Ethics and Empathy. Digital literacy is not only about technical skills but also about digital ethics. Social media users who have high digital literacy tend to better understand online ethics principles such as respecting privacy, not posting harmful content, and being empathetic towards others. This helps create a healthier environment on social media, where users not only avoid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but also treat others better.</w:t>
      </w:r>
    </w:p>
    <w:p w14:paraId="0F65B93F"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Push </w:t>
      </w:r>
      <w:r w:rsidRPr="00E5734D">
        <w:rPr>
          <w:rFonts w:ascii="Calibri Light" w:hAnsi="Calibri Light" w:cs="Calibri Light"/>
          <w:i/>
          <w:iCs/>
          <w:sz w:val="24"/>
          <w:szCs w:val="24"/>
        </w:rPr>
        <w:t>Bystander Intervention Positive</w:t>
      </w:r>
      <w:r w:rsidRPr="00E5734D">
        <w:rPr>
          <w:rFonts w:ascii="Calibri Light" w:hAnsi="Calibri Light" w:cs="Calibri Light"/>
          <w:sz w:val="24"/>
          <w:szCs w:val="24"/>
        </w:rPr>
        <w:t xml:space="preserve">. Digital literacy also provides the courage and skill to act as a </w:t>
      </w:r>
      <w:r w:rsidRPr="00E5734D">
        <w:rPr>
          <w:rFonts w:ascii="Calibri Light" w:hAnsi="Calibri Light" w:cs="Calibri Light"/>
          <w:i/>
          <w:iCs/>
          <w:sz w:val="24"/>
          <w:szCs w:val="24"/>
        </w:rPr>
        <w:t>bystander intervention</w:t>
      </w:r>
      <w:r w:rsidRPr="00E5734D">
        <w:rPr>
          <w:rFonts w:ascii="Calibri Light" w:hAnsi="Calibri Light" w:cs="Calibri Light"/>
          <w:sz w:val="24"/>
          <w:szCs w:val="24"/>
        </w:rPr>
        <w:t xml:space="preserve">. Often, people who witness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action feel hesitant to mix hands Because they are Afraid of will reaction from the perpetrator or </w:t>
      </w:r>
      <w:r w:rsidRPr="00E5734D">
        <w:rPr>
          <w:rFonts w:ascii="Calibri Light" w:hAnsi="Calibri Light" w:cs="Calibri Light"/>
          <w:sz w:val="24"/>
          <w:szCs w:val="24"/>
        </w:rPr>
        <w:lastRenderedPageBreak/>
        <w:t xml:space="preserve">Because They know the method best for act. With digital literacy, a person can Study effective ways​ to become proactive </w:t>
      </w:r>
      <w:r w:rsidRPr="00E5734D">
        <w:rPr>
          <w:rFonts w:ascii="Calibri Light" w:hAnsi="Calibri Light" w:cs="Calibri Light"/>
          <w:i/>
          <w:iCs/>
          <w:sz w:val="24"/>
          <w:szCs w:val="24"/>
        </w:rPr>
        <w:t>bystanders</w:t>
      </w:r>
      <w:r w:rsidRPr="00E5734D">
        <w:rPr>
          <w:rFonts w:ascii="Calibri Light" w:hAnsi="Calibri Light" w:cs="Calibri Light"/>
          <w:sz w:val="24"/>
          <w:szCs w:val="24"/>
        </w:rPr>
        <w:t>, such as:</w:t>
      </w:r>
    </w:p>
    <w:p w14:paraId="4C8056F7"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Report content or inappropriate behaviour​ properly.</w:t>
      </w:r>
    </w:p>
    <w:p w14:paraId="72951A98"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Contacting the victim directly to give moral support.</w:t>
      </w:r>
    </w:p>
    <w:p w14:paraId="5D2A2364"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Defending the victim in public, but in a way that does not add tension.</w:t>
      </w:r>
    </w:p>
    <w:p w14:paraId="349C9C01"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Push positive conversation​ to divert toxic dynamics.​</w:t>
      </w:r>
    </w:p>
    <w:p w14:paraId="7719A2AF"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 xml:space="preserve">Individuals who understand the dynamics of the virtual world will tend to intervene when they see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instead of only becoming passive.</w:t>
      </w:r>
    </w:p>
    <w:p w14:paraId="2D8308FD"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Digital literacy also helps reduce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where a person is only exposed to views or information that aligns with their beliefs. Users who filter and evaluate information more critically are more open to diverse viewpoints. This helps them avoid getting caught up in negative narratives or groups that encourage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and makes them better equipped to question actions that harm others.</w:t>
      </w:r>
    </w:p>
    <w:p w14:paraId="16FC9DAA"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Increasing the Courage to Speak Up Many users may be afraid to take a stand against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for fear of being the next target. Digital literacy provides an understanding of how to protect oneself online, such as using anonymity features, blocking aggressive accounts, or activating privacy settings. </w:t>
      </w:r>
      <w:r w:rsidRPr="00E5734D">
        <w:rPr>
          <w:rFonts w:ascii="Calibri Light" w:hAnsi="Calibri Light" w:cs="Calibri Light"/>
          <w:sz w:val="24"/>
          <w:szCs w:val="24"/>
        </w:rPr>
        <w:t xml:space="preserve">This can give somebody the courage to oppose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without feeling threatened.</w:t>
      </w:r>
    </w:p>
    <w:p w14:paraId="74394EBB"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Negative Anonymity. One reason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thrives is the anonymity of social media. Digital literacy helps users realize that anonymity should not be used to hurt others but should be a tool to protect personal privacy. Digitally </w:t>
      </w:r>
      <w:r w:rsidRPr="00E5734D">
        <w:rPr>
          <w:rFonts w:ascii="Calibri Light" w:hAnsi="Calibri Light" w:cs="Calibri Light"/>
          <w:i/>
          <w:iCs/>
          <w:sz w:val="24"/>
          <w:szCs w:val="24"/>
          <w:lang w:val="en-ID"/>
        </w:rPr>
        <w:t xml:space="preserve">literate users </w:t>
      </w:r>
      <w:r w:rsidRPr="00E5734D">
        <w:rPr>
          <w:rFonts w:ascii="Calibri Light" w:hAnsi="Calibri Light" w:cs="Calibri Light"/>
          <w:sz w:val="24"/>
          <w:szCs w:val="24"/>
          <w:lang w:val="en-ID"/>
        </w:rPr>
        <w:t>can also recognize that their actions still leave a digital footprint that can be traced, so they will be more careful in their actions.</w:t>
      </w:r>
    </w:p>
    <w:p w14:paraId="558E632E"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Become Positive </w:t>
      </w:r>
      <w:r w:rsidRPr="00E5734D">
        <w:rPr>
          <w:rFonts w:ascii="Calibri Light" w:hAnsi="Calibri Light" w:cs="Calibri Light"/>
          <w:i/>
          <w:iCs/>
          <w:sz w:val="24"/>
          <w:szCs w:val="24"/>
        </w:rPr>
        <w:t xml:space="preserve">Role </w:t>
      </w:r>
      <w:r w:rsidRPr="00E5734D">
        <w:rPr>
          <w:rFonts w:ascii="Calibri Light" w:hAnsi="Calibri Light" w:cs="Calibri Light"/>
          <w:sz w:val="24"/>
          <w:szCs w:val="24"/>
        </w:rPr>
        <w:t xml:space="preserve">Models. Educated Users​ with Good digital literacy can be </w:t>
      </w:r>
      <w:r w:rsidRPr="00E5734D">
        <w:rPr>
          <w:rFonts w:ascii="Calibri Light" w:hAnsi="Calibri Light" w:cs="Calibri Light"/>
          <w:i/>
          <w:iCs/>
          <w:sz w:val="24"/>
          <w:szCs w:val="24"/>
        </w:rPr>
        <w:t xml:space="preserve">role models </w:t>
      </w:r>
      <w:r w:rsidRPr="00E5734D">
        <w:rPr>
          <w:rFonts w:ascii="Calibri Light" w:hAnsi="Calibri Light" w:cs="Calibri Light"/>
          <w:sz w:val="24"/>
          <w:szCs w:val="24"/>
        </w:rPr>
        <w:t xml:space="preserve">in cyberspace. They Can promote good behaviour, give​ examples in comments or interact positively, and educate others about the impact of bad </w:t>
      </w:r>
      <w:r w:rsidRPr="00E5734D">
        <w:rPr>
          <w:rFonts w:ascii="Calibri Light" w:hAnsi="Calibri Light" w:cs="Calibri Light"/>
          <w:i/>
          <w:iCs/>
          <w:sz w:val="24"/>
          <w:szCs w:val="24"/>
        </w:rPr>
        <w:t>cyberbullying</w:t>
      </w:r>
      <w:r w:rsidRPr="00E5734D">
        <w:rPr>
          <w:rFonts w:ascii="Calibri Light" w:hAnsi="Calibri Light" w:cs="Calibri Light"/>
          <w:sz w:val="24"/>
          <w:szCs w:val="24"/>
        </w:rPr>
        <w:t>. The presence of proactive and wise users​ is important for creating more social media culture​.</w:t>
      </w:r>
    </w:p>
    <w:p w14:paraId="527FB04E" w14:textId="77777777" w:rsidR="00166E89" w:rsidRPr="00E5734D" w:rsidRDefault="00166E89" w:rsidP="00E5734D">
      <w:pPr>
        <w:spacing w:before="120" w:after="120"/>
        <w:ind w:left="360"/>
        <w:jc w:val="both"/>
        <w:rPr>
          <w:rFonts w:ascii="Calibri Light" w:hAnsi="Calibri Light" w:cs="Calibri Light"/>
          <w:sz w:val="24"/>
          <w:szCs w:val="24"/>
        </w:rPr>
      </w:pPr>
      <w:r w:rsidRPr="00E5734D">
        <w:rPr>
          <w:rFonts w:ascii="Calibri Light" w:hAnsi="Calibri Light" w:cs="Calibri Light"/>
          <w:sz w:val="24"/>
          <w:szCs w:val="24"/>
        </w:rPr>
        <w:t xml:space="preserve">Digital literacy not only protects people from becoming perpetrators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but also empowers them to act as agents of change on social media. With increased awareness about digital ethics, critical thinking, and how to face difficult situations online, social media users can prevent and fight </w:t>
      </w:r>
      <w:r w:rsidRPr="00E5734D">
        <w:rPr>
          <w:rFonts w:ascii="Calibri Light" w:hAnsi="Calibri Light" w:cs="Calibri Light"/>
          <w:i/>
          <w:iCs/>
          <w:sz w:val="24"/>
          <w:szCs w:val="24"/>
        </w:rPr>
        <w:t>bullying</w:t>
      </w:r>
      <w:r w:rsidRPr="00E5734D">
        <w:rPr>
          <w:rFonts w:ascii="Calibri Light" w:hAnsi="Calibri Light" w:cs="Calibri Light"/>
          <w:sz w:val="24"/>
          <w:szCs w:val="24"/>
        </w:rPr>
        <w:t>, as well as set a good example​ for others.</w:t>
      </w:r>
    </w:p>
    <w:p w14:paraId="079B7CF3" w14:textId="0777F2E0" w:rsidR="00166E89" w:rsidRPr="00E5734D" w:rsidRDefault="006C32D2" w:rsidP="00E5734D">
      <w:pPr>
        <w:spacing w:before="120" w:after="120"/>
        <w:ind w:left="360"/>
        <w:rPr>
          <w:rFonts w:ascii="Calibri Light" w:hAnsi="Calibri Light" w:cs="Calibri Light"/>
          <w:b/>
          <w:bCs/>
          <w:sz w:val="24"/>
          <w:szCs w:val="24"/>
        </w:rPr>
      </w:pPr>
      <w:r w:rsidRPr="00E5734D">
        <w:rPr>
          <w:rFonts w:ascii="Calibri Light" w:hAnsi="Calibri Light" w:cs="Calibri Light"/>
          <w:b/>
          <w:bCs/>
          <w:noProof/>
          <w:sz w:val="24"/>
          <w:szCs w:val="24"/>
        </w:rPr>
        <w:lastRenderedPageBreak/>
        <w:drawing>
          <wp:inline distT="0" distB="0" distL="0" distR="0" wp14:anchorId="05E89D09" wp14:editId="3A130A1E">
            <wp:extent cx="5734050" cy="3225800"/>
            <wp:effectExtent l="0" t="0" r="0" b="0"/>
            <wp:docPr id="1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26">
                      <a:extLst>
                        <a:ext uri="{28A0092B-C50C-407E-A947-70E740481C1C}">
                          <a14:useLocalDpi xmlns:a14="http://schemas.microsoft.com/office/drawing/2010/main" val="0"/>
                        </a:ext>
                      </a:extLst>
                    </a:blip>
                    <a:srcRect r="-23"/>
                    <a:stretch>
                      <a:fillRect/>
                    </a:stretch>
                  </pic:blipFill>
                  <pic:spPr bwMode="auto">
                    <a:xfrm>
                      <a:off x="0" y="0"/>
                      <a:ext cx="5734050" cy="3225800"/>
                    </a:xfrm>
                    <a:prstGeom prst="rect">
                      <a:avLst/>
                    </a:prstGeom>
                    <a:noFill/>
                    <a:ln>
                      <a:noFill/>
                    </a:ln>
                  </pic:spPr>
                </pic:pic>
              </a:graphicData>
            </a:graphic>
          </wp:inline>
        </w:drawing>
      </w:r>
    </w:p>
    <w:p w14:paraId="73153D3B"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b/>
          <w:bCs/>
          <w:i/>
          <w:iCs/>
          <w:sz w:val="24"/>
          <w:szCs w:val="24"/>
        </w:rPr>
        <w:t>Figure 9.</w:t>
      </w:r>
      <w:r w:rsidRPr="00E5734D">
        <w:rPr>
          <w:rFonts w:ascii="Calibri Light" w:hAnsi="Calibri Light" w:cs="Calibri Light"/>
          <w:i/>
          <w:iCs/>
          <w:sz w:val="24"/>
          <w:szCs w:val="24"/>
        </w:rPr>
        <w:t xml:space="preserve"> Communication Model Interactional in Bystander Intervention Positive on </w:t>
      </w:r>
      <w:proofErr w:type="spellStart"/>
      <w:r w:rsidRPr="00E5734D">
        <w:rPr>
          <w:rFonts w:ascii="Calibri Light" w:hAnsi="Calibri Light" w:cs="Calibri Light"/>
          <w:i/>
          <w:iCs/>
          <w:sz w:val="24"/>
          <w:szCs w:val="24"/>
        </w:rPr>
        <w:t>behaviour</w:t>
      </w:r>
      <w:proofErr w:type="spellEnd"/>
      <w:r w:rsidRPr="00E5734D">
        <w:rPr>
          <w:rFonts w:ascii="Calibri Light" w:hAnsi="Calibri Light" w:cs="Calibri Light"/>
          <w:i/>
          <w:iCs/>
          <w:sz w:val="24"/>
          <w:szCs w:val="24"/>
        </w:rPr>
        <w:t xml:space="preserve"> Cyberbullying</w:t>
      </w:r>
    </w:p>
    <w:p w14:paraId="10DB012A"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 xml:space="preserve">(Source: Adapted from </w:t>
      </w:r>
      <w:proofErr w:type="spellStart"/>
      <w:r w:rsidRPr="00E5734D">
        <w:rPr>
          <w:rFonts w:ascii="Calibri Light" w:hAnsi="Calibri Light" w:cs="Calibri Light"/>
          <w:i/>
          <w:iCs/>
          <w:sz w:val="24"/>
          <w:szCs w:val="24"/>
        </w:rPr>
        <w:t>Gudykunts</w:t>
      </w:r>
      <w:proofErr w:type="spellEnd"/>
      <w:r w:rsidRPr="00E5734D">
        <w:rPr>
          <w:rFonts w:ascii="Calibri Light" w:hAnsi="Calibri Light" w:cs="Calibri Light"/>
          <w:i/>
          <w:iCs/>
          <w:sz w:val="24"/>
          <w:szCs w:val="24"/>
        </w:rPr>
        <w:t xml:space="preserve"> &amp; Kim, 2003)</w:t>
      </w:r>
    </w:p>
    <w:p w14:paraId="3CC85E22"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Communication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Kim's Interactional Model: In this model, participants communicate with each other, exchange positions as sender and recipient messages, and form meaning together with the method send and receiving bait back. The feed comes back in this model. Not happen in a way simultaneously, but slowly and not directly. 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encoding messages and encryption comeback messages is an interactive process influenced by conceptual filters categorized as culture, social culture, </w:t>
      </w:r>
      <w:proofErr w:type="spellStart"/>
      <w:r w:rsidRPr="00E5734D">
        <w:rPr>
          <w:rFonts w:ascii="Calibri Light" w:hAnsi="Calibri Light" w:cs="Calibri Light"/>
          <w:sz w:val="24"/>
          <w:szCs w:val="24"/>
        </w:rPr>
        <w:t>psychoculture</w:t>
      </w:r>
      <w:proofErr w:type="spellEnd"/>
      <w:r w:rsidRPr="00E5734D">
        <w:rPr>
          <w:rFonts w:ascii="Calibri Light" w:hAnsi="Calibri Light" w:cs="Calibri Light"/>
          <w:sz w:val="24"/>
          <w:szCs w:val="24"/>
        </w:rPr>
        <w:t xml:space="preserve"> and environment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{"citationItems":[{"id":"ITEM-1","itemData":{"abstract":"Cultural diversity in Indonesia has positive and negative impacts. Generally, the positive impact is becoming a nation's wealth that could be a capital to unite the nation. In the other hand, the negative impact which occurred if this cultural diversity can not be integrated and well-organized so it will make misinterpret which is ultimately can lead to conflict and discord nation. This study aims to 1) analyze the communication effectiveness, 2) analyze intercultural communication barriers which occurred between Sundanese and non-Sundanese, 3) analyze the influence of intercultural communication barriers on the communication effectiveness between Sundanese and non-Sundanese. The research is located in Tanjungbaru village, Cikarang Timur district, Bekasi Regency considering the number of migrants with diverse ethnics. The methodology of this research was survey research method (explanatory), with the questionnaire as a research instrument, and supported by qualitative data that obtained through in-depth interviews to the informants. The sampling technique that used was simple random sampling with 40 pairs of friends that have different cultures. The statistical analysis used multiple linear regression test that the result showed that there is a significant influence in intercultural communication barriers on communication effectiveness. The most significant influence on the effectiveness communication of the sequential is psychocultural barriers, cultural barriers and environmental barriers.","author":[{"dropping-particle":"","family":"Ananda","given":"Lingga Detia","non-dropping-particle":"","parse-names":false,"suffix":""},{"dropping-particle":"","family":"Sarwoprasodjo","given":"Sarwititi","non-dropping-particle":"","parse-names":false,"suffix":""}],"container-title":"Jurnal Komunikasi Pembangunan","id":"ITEM-1","issue":"2","issued":{"date-parts":[["2017"]]},"page":"144-160","title":"The Influence of Intercultural Communication barriers between Sundanese and Non-Sundanese on Communication Effectiveness","type":"article-journal","volume":"15"},"uris":["http://www.mendeley.com/documents/?uuid=23eb9d8f-1afd-4fd0-8055-f170c55eea2c"]}],"mendeley":{"formattedCitation":"[31]","plainTextFormattedCitation":"[31]","previouslyFormattedCitation":"[31]"},"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noProof/>
          <w:sz w:val="24"/>
          <w:szCs w:val="24"/>
        </w:rPr>
        <w:t>[31]</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6DD008D4"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communication interaction, encoding, and decoding of messages are heavily influenced by conceptual filters, including factor culture, social culture, psycho culture, and environment. In the context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in Indonesia, factors like these play a big role in influencing how bullying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is accepted, normalized, or even maintained as part of social interaction.</w:t>
      </w:r>
      <w:r w:rsidR="00E5734D">
        <w:rPr>
          <w:rFonts w:ascii="Calibri Light" w:hAnsi="Calibri Light" w:cs="Calibri Light"/>
          <w:sz w:val="24"/>
          <w:szCs w:val="24"/>
        </w:rPr>
        <w:t xml:space="preserve"> </w:t>
      </w:r>
      <w:r w:rsidRPr="00E5734D">
        <w:rPr>
          <w:rFonts w:ascii="Calibri Light" w:hAnsi="Calibri Light" w:cs="Calibri Light"/>
          <w:sz w:val="24"/>
          <w:szCs w:val="24"/>
        </w:rPr>
        <w:t xml:space="preserve">This is an analysis of impact factors of social culture, psycho culture, and environment related to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 Indonesia:</w:t>
      </w:r>
    </w:p>
    <w:p w14:paraId="60EF9BFC" w14:textId="77777777" w:rsidR="00166E89" w:rsidRPr="00E5734D" w:rsidRDefault="00E00EE5" w:rsidP="00E5734D">
      <w:pPr>
        <w:ind w:left="360"/>
        <w:jc w:val="center"/>
        <w:rPr>
          <w:rFonts w:ascii="Calibri Light" w:hAnsi="Calibri Light" w:cs="Calibri Light"/>
          <w:sz w:val="24"/>
          <w:szCs w:val="24"/>
        </w:rPr>
      </w:pPr>
      <w:r w:rsidRPr="00E00EE5">
        <w:rPr>
          <w:rFonts w:ascii="Calibri Light" w:hAnsi="Calibri Light" w:cs="Calibri Light"/>
          <w:noProof/>
          <w:sz w:val="24"/>
          <w:szCs w:val="24"/>
        </w:rPr>
        <w:object w:dxaOrig="7066" w:dyaOrig="3735" w14:anchorId="47DD0B8E">
          <v:shape id="Chart 3" o:spid="_x0000_i1027" type="#_x0000_t75" alt="" style="width:354pt;height:187.2pt;visibility:visible;mso-width-percent:0;mso-height-percent:0;mso-width-percent:0;mso-height-percent:0" o:ole="">
            <v:imagedata r:id="rId27" o:title=""/>
            <o:lock v:ext="edit" aspectratio="f"/>
          </v:shape>
          <o:OLEObject Type="Embed" ProgID="Excel.Sheet.8" ShapeID="Chart 3" DrawAspect="Content" ObjectID="_1811152320" r:id="rId28">
            <o:FieldCodes>\s</o:FieldCodes>
          </o:OLEObject>
        </w:object>
      </w:r>
    </w:p>
    <w:p w14:paraId="633FECD5"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Figure 10. Socio-Cultural, Psychocultural and Environmental Factors</w:t>
      </w:r>
    </w:p>
    <w:p w14:paraId="266DA2DD"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2024)</w:t>
      </w:r>
    </w:p>
    <w:p w14:paraId="570DB8F2" w14:textId="77777777" w:rsidR="00166E89" w:rsidRPr="00E5734D" w:rsidRDefault="00166E89" w:rsidP="00E5734D">
      <w:pPr>
        <w:numPr>
          <w:ilvl w:val="0"/>
          <w:numId w:val="37"/>
        </w:numPr>
        <w:spacing w:before="120" w:after="120"/>
        <w:ind w:left="714" w:hanging="357"/>
        <w:jc w:val="both"/>
        <w:rPr>
          <w:rFonts w:ascii="Calibri Light" w:hAnsi="Calibri Light" w:cs="Calibri Light"/>
          <w:sz w:val="24"/>
          <w:szCs w:val="24"/>
          <w:lang w:val="en-ID"/>
        </w:rPr>
      </w:pPr>
      <w:r w:rsidRPr="00E5734D">
        <w:rPr>
          <w:rFonts w:ascii="Calibri Light" w:hAnsi="Calibri Light" w:cs="Calibri Light"/>
          <w:sz w:val="24"/>
          <w:szCs w:val="24"/>
        </w:rPr>
        <w:t xml:space="preserve">Socio-Cultural Influence with a percentage of 41%. </w:t>
      </w:r>
      <w:r w:rsidRPr="00E5734D">
        <w:rPr>
          <w:rFonts w:ascii="Calibri Light" w:hAnsi="Calibri Light" w:cs="Calibri Light"/>
          <w:sz w:val="24"/>
          <w:szCs w:val="24"/>
          <w:lang w:val="en-ID"/>
        </w:rPr>
        <w:t xml:space="preserve">Socio-cultural includes norms, values, and customs that exist in society. In Indonesia, several cultural and socio-cultural aspects can influence the normalization of </w:t>
      </w:r>
      <w:r w:rsidRPr="00E5734D">
        <w:rPr>
          <w:rFonts w:ascii="Calibri Light" w:hAnsi="Calibri Light" w:cs="Calibri Light"/>
          <w:i/>
          <w:iCs/>
          <w:sz w:val="24"/>
          <w:szCs w:val="24"/>
          <w:lang w:val="en-ID"/>
        </w:rPr>
        <w:t>bullying behavio</w:t>
      </w:r>
      <w:r w:rsidRPr="00E5734D">
        <w:rPr>
          <w:rFonts w:ascii="Calibri Light" w:hAnsi="Calibri Light" w:cs="Calibri Light"/>
          <w:sz w:val="24"/>
          <w:szCs w:val="24"/>
          <w:lang w:val="en-ID"/>
        </w:rPr>
        <w:t xml:space="preserve">ur, including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w:t>
      </w:r>
    </w:p>
    <w:p w14:paraId="447D12C0"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Hierarchical and Authority Culture. Culture in Indonesia is often still very hierarchical. In social interactions, individuals who have higher power or social status are often considered more entitled to impose their opinions or take actions that can oppress others. In some cases, this can translate into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xml:space="preserve">, where those who are weaker or different are targeted. This hierarchy can occur on social media because of popularity or social status, where people who are considered to have greater influence feel freer to make fun of or attack </w:t>
      </w:r>
      <w:commentRangeStart w:id="17"/>
      <w:r w:rsidRPr="00E5734D">
        <w:rPr>
          <w:rFonts w:ascii="Calibri Light" w:hAnsi="Calibri Light" w:cs="Calibri Light"/>
          <w:sz w:val="24"/>
          <w:szCs w:val="24"/>
          <w:lang w:val="en-ID"/>
        </w:rPr>
        <w:t xml:space="preserve">others </w:t>
      </w:r>
      <w:r w:rsidR="00E5734D">
        <w:rPr>
          <w:rFonts w:ascii="Calibri Light" w:hAnsi="Calibri Light" w:cs="Calibri Light"/>
          <w:sz w:val="24"/>
          <w:szCs w:val="24"/>
          <w:lang w:val="en-ID"/>
        </w:rPr>
        <w:fldChar w:fldCharType="begin" w:fldLock="1"/>
      </w:r>
      <w:r w:rsidR="00E5734D">
        <w:rPr>
          <w:rFonts w:ascii="Calibri Light" w:hAnsi="Calibri Light" w:cs="Calibri Light"/>
          <w:sz w:val="24"/>
          <w:szCs w:val="24"/>
          <w:lang w:val="en-ID"/>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Racun Sosial Media Di Indonesia, 2021)","plainTextFormattedCitation":"[27]","previouslyFormattedCitation":"[27]"},"properties":{"noteIndex":0},"schema":"https://github.com/citation-style-language/schema/raw/master/csl-citation.json"}</w:instrText>
      </w:r>
      <w:r w:rsidR="00E5734D">
        <w:rPr>
          <w:rFonts w:ascii="Calibri Light" w:hAnsi="Calibri Light" w:cs="Calibri Light"/>
          <w:sz w:val="24"/>
          <w:szCs w:val="24"/>
          <w:lang w:val="en-ID"/>
        </w:rPr>
        <w:fldChar w:fldCharType="separate"/>
      </w:r>
      <w:r w:rsidRPr="00E5734D">
        <w:rPr>
          <w:rFonts w:ascii="Calibri Light" w:hAnsi="Calibri Light" w:cs="Calibri Light"/>
          <w:sz w:val="24"/>
          <w:szCs w:val="24"/>
          <w:lang w:val="en-ID"/>
        </w:rPr>
        <w:t>(</w:t>
      </w:r>
      <w:r w:rsidRPr="00E5734D">
        <w:rPr>
          <w:rFonts w:ascii="Calibri Light" w:hAnsi="Calibri Light" w:cs="Calibri Light"/>
          <w:i/>
          <w:sz w:val="24"/>
          <w:szCs w:val="24"/>
          <w:lang w:val="en-ID"/>
        </w:rPr>
        <w:t>Cyberbullying: Racun Sosial Media Di Indonesia</w:t>
      </w:r>
      <w:r w:rsidRPr="00E5734D">
        <w:rPr>
          <w:rFonts w:ascii="Calibri Light" w:hAnsi="Calibri Light" w:cs="Calibri Light"/>
          <w:sz w:val="24"/>
          <w:szCs w:val="24"/>
          <w:lang w:val="en-ID"/>
        </w:rPr>
        <w:t>, 2021)</w:t>
      </w:r>
      <w:r w:rsidR="00E5734D">
        <w:rPr>
          <w:rFonts w:ascii="Calibri Light" w:hAnsi="Calibri Light" w:cs="Calibri Light"/>
          <w:sz w:val="24"/>
          <w:szCs w:val="24"/>
          <w:lang w:val="en-ID"/>
        </w:rPr>
        <w:fldChar w:fldCharType="end"/>
      </w:r>
      <w:r w:rsidRPr="00E5734D">
        <w:rPr>
          <w:rFonts w:ascii="Calibri Light" w:hAnsi="Calibri Light" w:cs="Calibri Light"/>
          <w:sz w:val="24"/>
          <w:szCs w:val="24"/>
          <w:lang w:val="en-ID"/>
        </w:rPr>
        <w:t>.</w:t>
      </w:r>
    </w:p>
    <w:p w14:paraId="0D452CBD"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Normalization</w:t>
      </w:r>
      <w:r w:rsidR="00E5734D">
        <w:rPr>
          <w:rFonts w:ascii="Calibri Light" w:hAnsi="Calibri Light" w:cs="Calibri Light"/>
          <w:sz w:val="24"/>
          <w:szCs w:val="24"/>
        </w:rPr>
        <w:t xml:space="preserv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as Entertainment. In some parts </w:t>
      </w:r>
      <w:commentRangeEnd w:id="17"/>
      <w:r w:rsidR="007E1E44">
        <w:rPr>
          <w:rStyle w:val="CommentReference"/>
          <w:rFonts w:ascii="Times New Roman" w:hAnsi="Times New Roman"/>
          <w:noProof w:val="0"/>
          <w:lang w:val="en-US" w:eastAsia="en-GB"/>
        </w:rPr>
        <w:commentReference w:id="17"/>
      </w:r>
      <w:r w:rsidRPr="00E5734D">
        <w:rPr>
          <w:rFonts w:ascii="Calibri Light" w:hAnsi="Calibri Light" w:cs="Calibri Light"/>
          <w:sz w:val="24"/>
          <w:szCs w:val="24"/>
        </w:rPr>
        <w:t xml:space="preserve">cultures Indonesia,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is often seen​ as part of humour or material jokes. Comedy shows on television or interaction at school often display mockery or insults as entertainment. This is cause many people think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as something that is not serious and just " joking ". Context Social This gets people involved in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to feel that action they can accept Because That is " part of culture joking "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sz w:val="24"/>
          <w:szCs w:val="24"/>
        </w:rPr>
        <w:t>[13]</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31D21219"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Conformity. In cultures that emphasize social harmony, like Indonesia, people are often reluctant to oppose current trends or speak up when they see negative actions, like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They tend to follow the applicable norms, even if the norm covers detrimental behaviour, such as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Conformity complicates intervention </w:t>
      </w:r>
      <w:r w:rsidRPr="00E5734D">
        <w:rPr>
          <w:rFonts w:ascii="Calibri Light" w:hAnsi="Calibri Light" w:cs="Calibri Light"/>
          <w:i/>
          <w:iCs/>
          <w:sz w:val="24"/>
          <w:szCs w:val="24"/>
        </w:rPr>
        <w:t>bystander</w:t>
      </w:r>
      <w:r w:rsidRPr="00E5734D">
        <w:rPr>
          <w:rFonts w:ascii="Calibri Light" w:hAnsi="Calibri Light" w:cs="Calibri Light"/>
          <w:sz w:val="24"/>
          <w:szCs w:val="24"/>
        </w:rPr>
        <w:t xml:space="preserve"> positive because people are worried that opposing existing trends will impact society.​</w:t>
      </w:r>
    </w:p>
    <w:p w14:paraId="630D0ED7" w14:textId="77777777" w:rsidR="00166E89" w:rsidRPr="00E5734D" w:rsidRDefault="00166E89" w:rsidP="00E5734D">
      <w:pPr>
        <w:numPr>
          <w:ilvl w:val="0"/>
          <w:numId w:val="37"/>
        </w:numPr>
        <w:spacing w:before="120" w:after="120"/>
        <w:jc w:val="both"/>
        <w:rPr>
          <w:rFonts w:ascii="Calibri Light" w:hAnsi="Calibri Light" w:cs="Calibri Light"/>
          <w:sz w:val="24"/>
          <w:szCs w:val="24"/>
          <w:lang w:val="en-ID"/>
        </w:rPr>
      </w:pPr>
      <w:r w:rsidRPr="00E5734D">
        <w:rPr>
          <w:rFonts w:ascii="Calibri Light" w:hAnsi="Calibri Light" w:cs="Calibri Light"/>
          <w:sz w:val="24"/>
          <w:szCs w:val="24"/>
        </w:rPr>
        <w:t xml:space="preserve">Influence Environment: 31%. The social environment in Indonesia also plays a role in creating conditions that allow </w:t>
      </w:r>
      <w:r w:rsidRPr="00E5734D">
        <w:rPr>
          <w:rFonts w:ascii="Calibri Light" w:hAnsi="Calibri Light" w:cs="Calibri Light"/>
          <w:i/>
          <w:iCs/>
          <w:sz w:val="24"/>
          <w:szCs w:val="24"/>
        </w:rPr>
        <w:t>cyberbullying</w:t>
      </w:r>
      <w:r w:rsidRPr="00E5734D">
        <w:rPr>
          <w:rFonts w:ascii="Calibri Light" w:hAnsi="Calibri Light" w:cs="Calibri Light"/>
          <w:sz w:val="24"/>
          <w:szCs w:val="24"/>
          <w:lang w:val="en-ID"/>
        </w:rPr>
        <w:t>. In this case, the environment includes family, school, community, and digital environment.</w:t>
      </w:r>
    </w:p>
    <w:p w14:paraId="06FF2C12"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Role of Family and Education: In some cases, children and adolescents who </w:t>
      </w:r>
      <w:r w:rsidRPr="00E5734D">
        <w:rPr>
          <w:rFonts w:ascii="Calibri Light" w:hAnsi="Calibri Light" w:cs="Calibri Light"/>
          <w:i/>
          <w:iCs/>
          <w:sz w:val="24"/>
          <w:szCs w:val="24"/>
          <w:lang w:val="en-ID"/>
        </w:rPr>
        <w:t xml:space="preserve">bully </w:t>
      </w:r>
      <w:r w:rsidRPr="00E5734D">
        <w:rPr>
          <w:rFonts w:ascii="Calibri Light" w:hAnsi="Calibri Light" w:cs="Calibri Light"/>
          <w:sz w:val="24"/>
          <w:szCs w:val="24"/>
          <w:lang w:val="en-ID"/>
        </w:rPr>
        <w:t xml:space="preserve">may come from a family or school environment that lacks understanding of </w:t>
      </w:r>
      <w:r w:rsidRPr="00E5734D">
        <w:rPr>
          <w:rFonts w:ascii="Calibri Light" w:hAnsi="Calibri Light" w:cs="Calibri Light"/>
          <w:sz w:val="24"/>
          <w:szCs w:val="24"/>
          <w:lang w:val="en-ID"/>
        </w:rPr>
        <w:lastRenderedPageBreak/>
        <w:t xml:space="preserve">emotional management and empathy. A lack of education about digital ethics and the impact </w:t>
      </w:r>
      <w:r w:rsidRPr="00E5734D">
        <w:rPr>
          <w:rFonts w:ascii="Calibri Light" w:hAnsi="Calibri Light" w:cs="Calibri Light"/>
          <w:i/>
          <w:iCs/>
          <w:sz w:val="24"/>
          <w:szCs w:val="24"/>
          <w:lang w:val="en-ID"/>
        </w:rPr>
        <w:t xml:space="preserve">of bullying </w:t>
      </w:r>
      <w:r w:rsidRPr="00E5734D">
        <w:rPr>
          <w:rFonts w:ascii="Calibri Light" w:hAnsi="Calibri Light" w:cs="Calibri Light"/>
          <w:sz w:val="24"/>
          <w:szCs w:val="24"/>
          <w:lang w:val="en-ID"/>
        </w:rPr>
        <w:t xml:space="preserve">in schools and families can reinforce this behaviour. If the closest social environment does not provide clear teaching about the ethics of interaction in cyberspace, individuals will feel that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is acceptable behaviour.</w:t>
      </w:r>
    </w:p>
    <w:p w14:paraId="064A597A"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Influence of Social Media and Technology. The digital environment in Indonesia also plays a major role in facilitating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Many social media platforms allow for anonymity, which reduces the sense of responsibility for actions taken. In addition, the rapid spread of information on social media allows negative comments or rumours to spread quickly, making the situation worse for victims </w:t>
      </w:r>
      <w:r w:rsidRPr="00E5734D">
        <w:rPr>
          <w:rFonts w:ascii="Calibri Light" w:hAnsi="Calibri Light" w:cs="Calibri Light"/>
          <w:i/>
          <w:iCs/>
          <w:sz w:val="24"/>
          <w:szCs w:val="24"/>
          <w:lang w:val="en-ID"/>
        </w:rPr>
        <w:t>of bullying</w:t>
      </w:r>
      <w:r w:rsidRPr="00E5734D">
        <w:rPr>
          <w:rFonts w:ascii="Calibri Light" w:hAnsi="Calibri Light" w:cs="Calibri Light"/>
          <w:sz w:val="24"/>
          <w:szCs w:val="24"/>
          <w:lang w:val="en-ID"/>
        </w:rPr>
        <w:t>.</w:t>
      </w:r>
    </w:p>
    <w:p w14:paraId="6D5753DE"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Strength Pressure Peers (</w:t>
      </w:r>
      <w:r w:rsidRPr="00E5734D">
        <w:rPr>
          <w:rFonts w:ascii="Calibri Light" w:hAnsi="Calibri Light" w:cs="Calibri Light"/>
          <w:i/>
          <w:iCs/>
          <w:sz w:val="24"/>
          <w:szCs w:val="24"/>
        </w:rPr>
        <w:t>Peer Pressure</w:t>
      </w:r>
      <w:r w:rsidRPr="00E5734D">
        <w:rPr>
          <w:rFonts w:ascii="Calibri Light" w:hAnsi="Calibri Light" w:cs="Calibri Light"/>
          <w:sz w:val="24"/>
          <w:szCs w:val="24"/>
        </w:rPr>
        <w:t xml:space="preserve">). Pressure from Friends and peers in the social environment of teenagers is very big in Indonesia. In group friendships, there is a trend for copying other people's behaviour to be considered " cool " or accepted. An environment that encourages social status competition on social media, where many teenagers compete to gain popularity by making fun of or attacking others, can increase the number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incidents.</w:t>
      </w:r>
    </w:p>
    <w:p w14:paraId="4A394E7B" w14:textId="77777777" w:rsidR="00166E89" w:rsidRPr="00E5734D" w:rsidRDefault="00166E89" w:rsidP="00E5734D">
      <w:pPr>
        <w:numPr>
          <w:ilvl w:val="0"/>
          <w:numId w:val="37"/>
        </w:numPr>
        <w:spacing w:before="120" w:after="120"/>
        <w:jc w:val="both"/>
        <w:rPr>
          <w:rFonts w:ascii="Calibri Light" w:hAnsi="Calibri Light" w:cs="Calibri Light"/>
          <w:sz w:val="24"/>
          <w:szCs w:val="24"/>
        </w:rPr>
      </w:pPr>
      <w:r w:rsidRPr="00E5734D">
        <w:rPr>
          <w:rFonts w:ascii="Calibri Light" w:hAnsi="Calibri Light" w:cs="Calibri Light"/>
          <w:sz w:val="24"/>
          <w:szCs w:val="24"/>
        </w:rPr>
        <w:t xml:space="preserve">Influence Psychocultural: 28% of answers respondents answered that psycho-cultural relates to influence culture to psychology individuals, which includes How individuals look at themselves, others, and society. In the context of </w:t>
      </w:r>
      <w:r w:rsidRPr="00E5734D">
        <w:rPr>
          <w:rFonts w:ascii="Calibri Light" w:hAnsi="Calibri Light" w:cs="Calibri Light"/>
          <w:i/>
          <w:iCs/>
          <w:sz w:val="24"/>
          <w:szCs w:val="24"/>
        </w:rPr>
        <w:t>bullying</w:t>
      </w:r>
      <w:r w:rsidRPr="00E5734D">
        <w:rPr>
          <w:rFonts w:ascii="Calibri Light" w:hAnsi="Calibri Light" w:cs="Calibri Light"/>
          <w:sz w:val="24"/>
          <w:szCs w:val="24"/>
        </w:rPr>
        <w:t>, some aspects of psycho culture in Indonesia influence how people view actions:</w:t>
      </w:r>
    </w:p>
    <w:p w14:paraId="13848EA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Trend Suppressing Emotions. Indonesian culture often encourages people to withhold emotions and not express negativity openly. This can create internal tension that can cause aggressive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 cyberspace when triggered by the situation. Social media anonymity allows individuals to express anger or possible frustration​. No brave they express in life. This is push-action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a method for releasing pent-up emotions.</w:t>
      </w:r>
    </w:p>
    <w:p w14:paraId="5F60E7C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Culture of Shame and Maintaining Image. Indonesia has a culture that values "maintaining </w:t>
      </w:r>
      <w:r w:rsidRPr="00E5734D">
        <w:rPr>
          <w:rFonts w:ascii="Calibri Light" w:hAnsi="Calibri Light" w:cs="Calibri Light"/>
          <w:i/>
          <w:iCs/>
          <w:sz w:val="24"/>
          <w:szCs w:val="24"/>
        </w:rPr>
        <w:t xml:space="preserve">image </w:t>
      </w:r>
      <w:r w:rsidRPr="00E5734D">
        <w:rPr>
          <w:rFonts w:ascii="Calibri Light" w:hAnsi="Calibri Light" w:cs="Calibri Light"/>
          <w:sz w:val="24"/>
          <w:szCs w:val="24"/>
        </w:rPr>
        <w:t xml:space="preserve">" or guarding reputation in the eyes public. When someone feels insulted or humiliated in front of the general, the reaction they Can sharper and this Can push action replies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 cyberspace, shame or Afraid lost advance can trigger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as a form of protection self or reply feud.</w:t>
      </w:r>
    </w:p>
    <w:p w14:paraId="23A84144" w14:textId="77777777" w:rsid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lang w:val="en-ID"/>
        </w:rPr>
      </w:pPr>
      <w:proofErr w:type="spellStart"/>
      <w:r w:rsidRPr="00E5734D">
        <w:rPr>
          <w:rFonts w:ascii="Calibri Light" w:hAnsi="Calibri Light" w:cs="Calibri Light"/>
          <w:sz w:val="24"/>
          <w:szCs w:val="24"/>
          <w:lang w:val="en-ID"/>
        </w:rPr>
        <w:t>IInternalizationof</w:t>
      </w:r>
      <w:proofErr w:type="spellEnd"/>
      <w:r w:rsidRPr="00E5734D">
        <w:rPr>
          <w:rFonts w:ascii="Calibri Light" w:hAnsi="Calibri Light" w:cs="Calibri Light"/>
          <w:sz w:val="24"/>
          <w:szCs w:val="24"/>
          <w:lang w:val="en-ID"/>
        </w:rPr>
        <w:t xml:space="preserve"> Social Norms of Weakness. In some parts of Indonesian society, there is a strong stigma against people who are considered weak, different, or deviant from the majority norm. Individuals with physical, mental, or sexual differences are often the targets of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 xml:space="preserve">because they are considered “not in line” with the standards expected by society. This </w:t>
      </w:r>
      <w:proofErr w:type="spellStart"/>
      <w:r w:rsidRPr="00E5734D">
        <w:rPr>
          <w:rFonts w:ascii="Calibri Light" w:hAnsi="Calibri Light" w:cs="Calibri Light"/>
          <w:sz w:val="24"/>
          <w:szCs w:val="24"/>
          <w:lang w:val="en-ID"/>
        </w:rPr>
        <w:t>psychoculture</w:t>
      </w:r>
      <w:proofErr w:type="spellEnd"/>
      <w:r w:rsidRPr="00E5734D">
        <w:rPr>
          <w:rFonts w:ascii="Calibri Light" w:hAnsi="Calibri Light" w:cs="Calibri Light"/>
          <w:sz w:val="24"/>
          <w:szCs w:val="24"/>
          <w:lang w:val="en-ID"/>
        </w:rPr>
        <w:t xml:space="preserve"> makes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both online and offline, seen as a way to “correct” or demean those who do not conform to the norm.</w:t>
      </w:r>
    </w:p>
    <w:p w14:paraId="08DC993C" w14:textId="77777777" w:rsidR="00741058" w:rsidRPr="00E5734D" w:rsidRDefault="00E5734D" w:rsidP="00781D8B">
      <w:pPr>
        <w:numPr>
          <w:ilvl w:val="0"/>
          <w:numId w:val="28"/>
        </w:numPr>
        <w:autoSpaceDE/>
        <w:autoSpaceDN/>
        <w:spacing w:before="120" w:after="120" w:line="240" w:lineRule="atLeast"/>
        <w:ind w:left="426" w:hanging="426"/>
        <w:jc w:val="both"/>
        <w:rPr>
          <w:rFonts w:ascii="Calibri Light" w:hAnsi="Calibri Light" w:cs="Calibri Light"/>
          <w:b/>
          <w:color w:val="A6A6A6"/>
          <w:sz w:val="24"/>
          <w:szCs w:val="24"/>
        </w:rPr>
      </w:pPr>
      <w:r w:rsidRPr="00E5734D">
        <w:rPr>
          <w:rFonts w:ascii="Calibri Light" w:hAnsi="Calibri Light" w:cs="Calibri Light"/>
          <w:sz w:val="24"/>
          <w:szCs w:val="24"/>
          <w:lang w:val="en-ID"/>
        </w:rPr>
        <w:br w:type="page"/>
      </w:r>
      <w:r w:rsidR="00741058" w:rsidRPr="00E5734D">
        <w:rPr>
          <w:rFonts w:ascii="Calibri Light" w:hAnsi="Calibri Light" w:cs="Calibri Light"/>
          <w:b/>
          <w:sz w:val="24"/>
          <w:szCs w:val="24"/>
        </w:rPr>
        <w:lastRenderedPageBreak/>
        <w:t>CONCLUSION</w:t>
      </w:r>
      <w:r w:rsidR="00741058" w:rsidRPr="00E5734D">
        <w:rPr>
          <w:rFonts w:ascii="Calibri Light" w:hAnsi="Calibri Light" w:cs="Calibri Light"/>
          <w:b/>
          <w:color w:val="7030A0"/>
          <w:sz w:val="23"/>
        </w:rPr>
        <w:t xml:space="preserve"> </w:t>
      </w:r>
    </w:p>
    <w:p w14:paraId="11EF49DF" w14:textId="77777777" w:rsid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Need its implementation to control social among​ the public, specifically teenagers; the lack of digital literacy and existence opportunity freedom access social media has created social media as new room for violence and bullying.</w:t>
      </w:r>
      <w:r w:rsidRPr="00166E89">
        <w:rPr>
          <w:rFonts w:ascii="Calibri Light" w:hAnsi="Calibri Light" w:cs="Calibri Light"/>
          <w:i/>
          <w:iCs/>
          <w:color w:val="FFFFFF"/>
          <w:sz w:val="24"/>
          <w:szCs w:val="24"/>
        </w:rPr>
        <w:t xml:space="preserve"> </w:t>
      </w:r>
      <w:r w:rsidRPr="00166E89">
        <w:rPr>
          <w:rFonts w:ascii="Calibri Light" w:hAnsi="Calibri Light" w:cs="Calibri Light"/>
          <w:i/>
          <w:iCs/>
          <w:sz w:val="24"/>
          <w:szCs w:val="24"/>
        </w:rPr>
        <w:t xml:space="preserve">Bystander intervention is positive </w:t>
      </w:r>
      <w:r w:rsidRPr="00166E89">
        <w:rPr>
          <w:rFonts w:ascii="Calibri Light" w:hAnsi="Calibri Light" w:cs="Calibri Light"/>
          <w:sz w:val="24"/>
          <w:szCs w:val="24"/>
        </w:rPr>
        <w:t>or can be interpreted as only those who observe the situation and can behave positively to stop violence and</w:t>
      </w:r>
      <w:r w:rsidRPr="00166E89">
        <w:rPr>
          <w:rFonts w:ascii="Calibri Light" w:hAnsi="Calibri Light" w:cs="Calibri Light"/>
          <w:i/>
          <w:iCs/>
          <w:sz w:val="24"/>
          <w:szCs w:val="24"/>
        </w:rPr>
        <w:t xml:space="preserve"> </w:t>
      </w:r>
      <w:r w:rsidRPr="00166E89">
        <w:rPr>
          <w:rFonts w:ascii="Calibri Light" w:hAnsi="Calibri Light" w:cs="Calibri Light"/>
          <w:sz w:val="24"/>
          <w:szCs w:val="24"/>
        </w:rPr>
        <w:t xml:space="preserve">bullying on social media. </w:t>
      </w:r>
      <w:commentRangeStart w:id="18"/>
      <w:r w:rsidRPr="00166E89">
        <w:rPr>
          <w:rFonts w:ascii="Calibri Light" w:hAnsi="Calibri Light" w:cs="Calibri Light"/>
          <w:sz w:val="24"/>
          <w:szCs w:val="24"/>
        </w:rPr>
        <w:t xml:space="preserve">The importance of digital literacy in avoiding cyberbullying and encouraging courage: Conducting a positive bystander intervention does </w:t>
      </w:r>
      <w:commentRangeEnd w:id="18"/>
      <w:r w:rsidR="000C78A5">
        <w:rPr>
          <w:rStyle w:val="CommentReference"/>
          <w:rFonts w:ascii="Times New Roman" w:hAnsi="Times New Roman"/>
          <w:noProof w:val="0"/>
          <w:lang w:val="en-US" w:eastAsia="en-GB"/>
        </w:rPr>
        <w:commentReference w:id="18"/>
      </w:r>
      <w:r w:rsidRPr="00166E89">
        <w:rPr>
          <w:rFonts w:ascii="Calibri Light" w:hAnsi="Calibri Light" w:cs="Calibri Light"/>
          <w:sz w:val="24"/>
          <w:szCs w:val="24"/>
        </w:rPr>
        <w:t xml:space="preserve">not make it doubtful that digital literacy enables social media users to understand the method use of technology but also understand the impact of social, ethical, and psychological interactions in cyberspace. Digital literacy protects somebody from becoming a perpetrator </w:t>
      </w:r>
      <w:r w:rsidRPr="00166E89">
        <w:rPr>
          <w:rFonts w:ascii="Calibri Light" w:hAnsi="Calibri Light" w:cs="Calibri Light"/>
          <w:i/>
          <w:iCs/>
          <w:sz w:val="24"/>
          <w:szCs w:val="24"/>
        </w:rPr>
        <w:t xml:space="preserve">of cyberbullying </w:t>
      </w:r>
      <w:r w:rsidRPr="00166E89">
        <w:rPr>
          <w:rFonts w:ascii="Calibri Light" w:hAnsi="Calibri Light" w:cs="Calibri Light"/>
          <w:sz w:val="24"/>
          <w:szCs w:val="24"/>
        </w:rPr>
        <w:t xml:space="preserve">and empowers them to act as agents of positive change on social media. With increased awareness about digital ethics, thinking critically, and how to face difficult situations online, social media users can prevent and fight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give good examples​ for others.</w:t>
      </w:r>
    </w:p>
    <w:p w14:paraId="23F1B6E5"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A6A6A6"/>
          <w:sz w:val="24"/>
          <w:szCs w:val="24"/>
        </w:rPr>
      </w:pPr>
    </w:p>
    <w:p w14:paraId="0B024297" w14:textId="77777777" w:rsidR="00741058" w:rsidRPr="00122F5F" w:rsidRDefault="00F369EC" w:rsidP="00E5734D">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70C154B3" w14:textId="77777777" w:rsidR="00741058"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FF0000"/>
          <w:sz w:val="24"/>
          <w:szCs w:val="24"/>
        </w:rPr>
      </w:pPr>
      <w:r w:rsidRPr="00166E89">
        <w:rPr>
          <w:rFonts w:ascii="Calibri Light" w:hAnsi="Calibri Light" w:cs="Calibri Light"/>
          <w:sz w:val="24"/>
          <w:szCs w:val="24"/>
        </w:rPr>
        <w:t>Journal article This written by a team researcher based on results study titled: Prevention Expansion of Cyberbullying Through Digital Literacy With Communication Model Approach Interactional and Bystander Intervention Positive, funded by the Ministry of Education, Culture, Research, and Technology, Directorate General of Higher Education, Research and Technology through the Research Grant Program, and Community Service to the Community 2024.</w:t>
      </w:r>
    </w:p>
    <w:p w14:paraId="43DB398F"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4C3BF765" w14:textId="77777777"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commentRangeStart w:id="19"/>
      <w:r w:rsidR="00741058" w:rsidRPr="003E3739">
        <w:rPr>
          <w:rFonts w:ascii="Calibri Light" w:hAnsi="Calibri Light" w:cs="Calibri Light"/>
          <w:b/>
          <w:sz w:val="24"/>
          <w:szCs w:val="24"/>
          <w:lang w:val="pt-PT"/>
        </w:rPr>
        <w:t>REFERENCES</w:t>
      </w:r>
      <w:commentRangeEnd w:id="19"/>
      <w:r w:rsidR="000C78A5">
        <w:rPr>
          <w:rStyle w:val="CommentReference"/>
        </w:rPr>
        <w:commentReference w:id="19"/>
      </w:r>
    </w:p>
    <w:p w14:paraId="338EAC5E"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Pr>
          <w:rFonts w:ascii="Calibri Light" w:hAnsi="Calibri Light" w:cs="Calibri Light"/>
          <w:color w:val="A6A6A6"/>
          <w:sz w:val="24"/>
          <w:szCs w:val="24"/>
        </w:rPr>
        <w:fldChar w:fldCharType="begin" w:fldLock="1"/>
      </w:r>
      <w:r w:rsidRPr="003E3739">
        <w:rPr>
          <w:rFonts w:ascii="Calibri Light" w:hAnsi="Calibri Light" w:cs="Calibri Light"/>
          <w:color w:val="A6A6A6"/>
          <w:sz w:val="24"/>
          <w:szCs w:val="24"/>
          <w:lang w:val="pt-PT"/>
        </w:rPr>
        <w:instrText xml:space="preserve">ADDIN Mendeley Bibliography CSL_BIBLIOGRAPHY </w:instrText>
      </w:r>
      <w:r>
        <w:rPr>
          <w:rFonts w:ascii="Calibri Light" w:hAnsi="Calibri Light" w:cs="Calibri Light"/>
          <w:color w:val="A6A6A6"/>
          <w:sz w:val="24"/>
          <w:szCs w:val="24"/>
        </w:rPr>
        <w:fldChar w:fldCharType="separate"/>
      </w:r>
      <w:r w:rsidRPr="003E3739">
        <w:rPr>
          <w:rFonts w:ascii="Calibri Light" w:hAnsi="Calibri Light" w:cs="Calibri Light"/>
          <w:noProof/>
          <w:sz w:val="24"/>
          <w:lang w:val="pt-PT"/>
        </w:rPr>
        <w:t>[1]</w:t>
      </w:r>
      <w:r w:rsidRPr="003E3739">
        <w:rPr>
          <w:rFonts w:ascii="Calibri Light" w:hAnsi="Calibri Light" w:cs="Calibri Light"/>
          <w:noProof/>
          <w:sz w:val="24"/>
          <w:lang w:val="pt-PT"/>
        </w:rPr>
        <w:tab/>
        <w:t xml:space="preserve">APJII, “Survei APJII Pengguna Internet di Indonesia Tembus 215 Juta Orang,” </w:t>
      </w:r>
      <w:r w:rsidRPr="003E3739">
        <w:rPr>
          <w:rFonts w:ascii="Calibri Light" w:hAnsi="Calibri Light" w:cs="Calibri Light"/>
          <w:i/>
          <w:iCs/>
          <w:noProof/>
          <w:sz w:val="24"/>
          <w:lang w:val="pt-PT"/>
        </w:rPr>
        <w:t>APJII.or.id</w:t>
      </w:r>
      <w:r w:rsidRPr="003E3739">
        <w:rPr>
          <w:rFonts w:ascii="Calibri Light" w:hAnsi="Calibri Light" w:cs="Calibri Light"/>
          <w:noProof/>
          <w:sz w:val="24"/>
          <w:lang w:val="pt-PT"/>
        </w:rPr>
        <w:t>, 2023.</w:t>
      </w:r>
    </w:p>
    <w:p w14:paraId="0377615A"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[2]</w:t>
      </w:r>
      <w:r w:rsidRPr="003E3739">
        <w:rPr>
          <w:rFonts w:ascii="Calibri Light" w:hAnsi="Calibri Light" w:cs="Calibri Light"/>
          <w:noProof/>
          <w:sz w:val="24"/>
          <w:lang w:val="pt-PT"/>
        </w:rPr>
        <w:tab/>
        <w:t xml:space="preserve">S. Astuti, I. Putri, and D. Ali, “Strategi Komunikasi Program Internet Sehat Dan Aman Kementerian Komunikasi Dan Informatika Republik Indonesia (Studi Kasus Evaluasi Program Incakap Tahun 2015,” </w:t>
      </w:r>
      <w:r w:rsidRPr="003E3739">
        <w:rPr>
          <w:rFonts w:ascii="Calibri Light" w:hAnsi="Calibri Light" w:cs="Calibri Light"/>
          <w:i/>
          <w:iCs/>
          <w:noProof/>
          <w:sz w:val="24"/>
          <w:lang w:val="pt-PT"/>
        </w:rPr>
        <w:t>J. Komun. Untar</w:t>
      </w:r>
      <w:r w:rsidRPr="003E3739">
        <w:rPr>
          <w:rFonts w:ascii="Calibri Light" w:hAnsi="Calibri Light" w:cs="Calibri Light"/>
          <w:noProof/>
          <w:sz w:val="24"/>
          <w:lang w:val="pt-PT"/>
        </w:rPr>
        <w:t>, vol. 8, no. 1, pp. 25–35, 2016.</w:t>
      </w:r>
    </w:p>
    <w:p w14:paraId="15DE6CF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[3]</w:t>
      </w:r>
      <w:r w:rsidRPr="003E3739">
        <w:rPr>
          <w:rFonts w:ascii="Calibri Light" w:hAnsi="Calibri Light" w:cs="Calibri Light"/>
          <w:noProof/>
          <w:sz w:val="24"/>
          <w:lang w:val="pt-PT"/>
        </w:rPr>
        <w:tab/>
        <w:t xml:space="preserve">N. I. Andina, A. F. Poerana, and R. Kusumaningrum, “Konstruksi Identitas Pengguna Media Sosial Linkedin,” </w:t>
      </w:r>
      <w:r w:rsidRPr="003E3739">
        <w:rPr>
          <w:rFonts w:ascii="Calibri Light" w:hAnsi="Calibri Light" w:cs="Calibri Light"/>
          <w:i/>
          <w:iCs/>
          <w:noProof/>
          <w:sz w:val="24"/>
          <w:lang w:val="pt-PT"/>
        </w:rPr>
        <w:t>Nusant. J. Ilmu Pengetah. Sos.</w:t>
      </w:r>
      <w:r w:rsidRPr="003E3739">
        <w:rPr>
          <w:rFonts w:ascii="Calibri Light" w:hAnsi="Calibri Light" w:cs="Calibri Light"/>
          <w:noProof/>
          <w:sz w:val="24"/>
          <w:lang w:val="pt-PT"/>
        </w:rPr>
        <w:t>, vol. 9, no. 8, p. 13, 2022.</w:t>
      </w:r>
    </w:p>
    <w:p w14:paraId="1106630C"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[4]</w:t>
      </w:r>
      <w:r w:rsidRPr="003E3739">
        <w:rPr>
          <w:rFonts w:ascii="Calibri Light" w:hAnsi="Calibri Light" w:cs="Calibri Light"/>
          <w:noProof/>
          <w:sz w:val="24"/>
          <w:lang w:val="pt-PT"/>
        </w:rPr>
        <w:tab/>
        <w:t xml:space="preserve">C. Yulianti, “Marak Bullying di Sekolah, Pakar Unair Ingatkan Lagi Peran Orang Tua &amp; Guru,” </w:t>
      </w:r>
      <w:r w:rsidRPr="003E3739">
        <w:rPr>
          <w:rFonts w:ascii="Calibri Light" w:hAnsi="Calibri Light" w:cs="Calibri Light"/>
          <w:i/>
          <w:iCs/>
          <w:noProof/>
          <w:sz w:val="24"/>
          <w:lang w:val="pt-PT"/>
        </w:rPr>
        <w:t>detik.com</w:t>
      </w:r>
      <w:r w:rsidRPr="003E3739">
        <w:rPr>
          <w:rFonts w:ascii="Calibri Light" w:hAnsi="Calibri Light" w:cs="Calibri Light"/>
          <w:noProof/>
          <w:sz w:val="24"/>
          <w:lang w:val="pt-PT"/>
        </w:rPr>
        <w:t>, Jakarta, Oct. 2023.</w:t>
      </w:r>
    </w:p>
    <w:p w14:paraId="3D1282C0"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[5]</w:t>
      </w:r>
      <w:r w:rsidRPr="003E3739">
        <w:rPr>
          <w:rFonts w:ascii="Calibri Light" w:hAnsi="Calibri Light" w:cs="Calibri Light"/>
          <w:noProof/>
          <w:sz w:val="24"/>
          <w:lang w:val="pt-PT"/>
        </w:rPr>
        <w:tab/>
        <w:t xml:space="preserve">N. Hayati, “Media Sosial dan Kekerasan Berbasis Gender Online Selama Pandemi Covid-19,” </w:t>
      </w:r>
      <w:r w:rsidRPr="003E3739">
        <w:rPr>
          <w:rFonts w:ascii="Calibri Light" w:hAnsi="Calibri Light" w:cs="Calibri Light"/>
          <w:i/>
          <w:iCs/>
          <w:noProof/>
          <w:sz w:val="24"/>
          <w:lang w:val="pt-PT"/>
        </w:rPr>
        <w:t>J. Humaya J. Hukum, Humaniora, Masyarakat, dan Budaya</w:t>
      </w:r>
      <w:r w:rsidRPr="003E3739">
        <w:rPr>
          <w:rFonts w:ascii="Calibri Light" w:hAnsi="Calibri Light" w:cs="Calibri Light"/>
          <w:noProof/>
          <w:sz w:val="24"/>
          <w:lang w:val="pt-PT"/>
        </w:rPr>
        <w:t>, vol. 1, no. 1, pp. 43–52, 2021, doi: 10.33830/humaya.v1i1.1858.2021.</w:t>
      </w:r>
    </w:p>
    <w:p w14:paraId="0A2ECCDB"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[6]</w:t>
      </w:r>
      <w:r w:rsidRPr="003E3739">
        <w:rPr>
          <w:rFonts w:ascii="Calibri Light" w:hAnsi="Calibri Light" w:cs="Calibri Light"/>
          <w:noProof/>
          <w:sz w:val="24"/>
          <w:lang w:val="pt-PT"/>
        </w:rPr>
        <w:tab/>
        <w:t xml:space="preserve">A. R. Cindoswari, M. T. Syastra, M. Patli, and D. M. I. Putri, “Peningkatan Kemampuan Literasi Media pada Warga Belajar PKBM Sumber Ilmu di Kota Batam,” </w:t>
      </w:r>
      <w:r w:rsidRPr="003E3739">
        <w:rPr>
          <w:rFonts w:ascii="Calibri Light" w:hAnsi="Calibri Light" w:cs="Calibri Light"/>
          <w:i/>
          <w:iCs/>
          <w:noProof/>
          <w:sz w:val="24"/>
          <w:lang w:val="pt-PT"/>
        </w:rPr>
        <w:t>J. Abdi Moestopo</w:t>
      </w:r>
      <w:r w:rsidRPr="003E3739">
        <w:rPr>
          <w:rFonts w:ascii="Calibri Light" w:hAnsi="Calibri Light" w:cs="Calibri Light"/>
          <w:noProof/>
          <w:sz w:val="24"/>
          <w:lang w:val="pt-PT"/>
        </w:rPr>
        <w:t>, vol. 3, no. 1, pp. 1–8, 2019, doi: https://doi.org/10.32509/am.v3i01.975.</w:t>
      </w:r>
    </w:p>
    <w:p w14:paraId="40759D8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[7]</w:t>
      </w:r>
      <w:r w:rsidRPr="003E3739">
        <w:rPr>
          <w:rFonts w:ascii="Calibri Light" w:hAnsi="Calibri Light" w:cs="Calibri Light"/>
          <w:noProof/>
          <w:sz w:val="24"/>
          <w:lang w:val="pt-PT"/>
        </w:rPr>
        <w:tab/>
        <w:t xml:space="preserve">R. P. Permatasari, “10 Kasus Bullying Paling Viral di Indonesia Sepanjang 2023, Ada </w:t>
      </w:r>
      <w:r w:rsidRPr="003E3739">
        <w:rPr>
          <w:rFonts w:ascii="Calibri Light" w:hAnsi="Calibri Light" w:cs="Calibri Light"/>
          <w:noProof/>
          <w:sz w:val="24"/>
          <w:lang w:val="pt-PT"/>
        </w:rPr>
        <w:lastRenderedPageBreak/>
        <w:t xml:space="preserve">yang Memakan Korban Jiwa,” </w:t>
      </w:r>
      <w:r w:rsidRPr="003E3739">
        <w:rPr>
          <w:rFonts w:ascii="Calibri Light" w:hAnsi="Calibri Light" w:cs="Calibri Light"/>
          <w:i/>
          <w:iCs/>
          <w:noProof/>
          <w:sz w:val="24"/>
          <w:lang w:val="pt-PT"/>
        </w:rPr>
        <w:t>beautynesia.id</w:t>
      </w:r>
      <w:r w:rsidRPr="003E3739">
        <w:rPr>
          <w:rFonts w:ascii="Calibri Light" w:hAnsi="Calibri Light" w:cs="Calibri Light"/>
          <w:noProof/>
          <w:sz w:val="24"/>
          <w:lang w:val="pt-PT"/>
        </w:rPr>
        <w:t>, jakarta, Dec. 2023.</w:t>
      </w:r>
    </w:p>
    <w:p w14:paraId="7B288E0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3E3739">
        <w:rPr>
          <w:rFonts w:ascii="Calibri Light" w:hAnsi="Calibri Light" w:cs="Calibri Light"/>
          <w:noProof/>
          <w:sz w:val="24"/>
          <w:lang w:val="pt-PT"/>
        </w:rPr>
        <w:t>[8]</w:t>
      </w:r>
      <w:r w:rsidRPr="003E3739">
        <w:rPr>
          <w:rFonts w:ascii="Calibri Light" w:hAnsi="Calibri Light" w:cs="Calibri Light"/>
          <w:noProof/>
          <w:sz w:val="24"/>
          <w:lang w:val="pt-PT"/>
        </w:rPr>
        <w:tab/>
        <w:t xml:space="preserve">S. Badruddin and Tasya, “Pengaruh Sosial Media Terhadap Kesadaran Perawatan Anak pada Remaja Putri di Kecamatan Cilandak Timur,” </w:t>
      </w:r>
      <w:r w:rsidRPr="003E3739">
        <w:rPr>
          <w:rFonts w:ascii="Calibri Light" w:hAnsi="Calibri Light" w:cs="Calibri Light"/>
          <w:i/>
          <w:iCs/>
          <w:noProof/>
          <w:sz w:val="24"/>
          <w:lang w:val="pt-PT"/>
        </w:rPr>
        <w:t xml:space="preserve">J. Ilm. </w:t>
      </w:r>
      <w:r w:rsidRPr="00166E89">
        <w:rPr>
          <w:rFonts w:ascii="Calibri Light" w:hAnsi="Calibri Light" w:cs="Calibri Light"/>
          <w:i/>
          <w:iCs/>
          <w:noProof/>
          <w:sz w:val="24"/>
        </w:rPr>
        <w:t>Publika</w:t>
      </w:r>
      <w:r w:rsidRPr="00166E89">
        <w:rPr>
          <w:rFonts w:ascii="Calibri Light" w:hAnsi="Calibri Light" w:cs="Calibri Light"/>
          <w:noProof/>
          <w:sz w:val="24"/>
        </w:rPr>
        <w:t>, vol. 10, no. 1, p. 17, 2022, doi: 10.33603/publika.v10i1.7088.</w:t>
      </w:r>
    </w:p>
    <w:p w14:paraId="5DDD311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[9]</w:t>
      </w:r>
      <w:r w:rsidRPr="00166E89">
        <w:rPr>
          <w:rFonts w:ascii="Calibri Light" w:hAnsi="Calibri Light" w:cs="Calibri Light"/>
          <w:noProof/>
          <w:sz w:val="24"/>
        </w:rPr>
        <w:tab/>
        <w:t xml:space="preserve">R. R. M. L. Toruan, R. E. Hamzah, and M. Saifulloh, “IMPLEMENTATION OF DIGITAL LITERACY MOVEMENT FOR MSMEs ACTORS IN JAKARTA THROUGH PARTICIPATORY ACTION RESEARCH,” </w:t>
      </w:r>
      <w:r w:rsidRPr="00166E89">
        <w:rPr>
          <w:rFonts w:ascii="Calibri Light" w:hAnsi="Calibri Light" w:cs="Calibri Light"/>
          <w:i/>
          <w:iCs/>
          <w:noProof/>
          <w:sz w:val="24"/>
        </w:rPr>
        <w:t>Moestopo Int. Rev. Soc. Humanit. Sci.</w:t>
      </w:r>
      <w:r w:rsidRPr="00166E89">
        <w:rPr>
          <w:rFonts w:ascii="Calibri Light" w:hAnsi="Calibri Light" w:cs="Calibri Light"/>
          <w:noProof/>
          <w:sz w:val="24"/>
        </w:rPr>
        <w:t>, vol. 1, no. 2, pp. 118–129, 2021, doi: 10.32509/mirshus.v1i2.22.</w:t>
      </w:r>
    </w:p>
    <w:p w14:paraId="09B0AF66"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[10]</w:t>
      </w:r>
      <w:r w:rsidRPr="00166E89">
        <w:rPr>
          <w:rFonts w:ascii="Calibri Light" w:hAnsi="Calibri Light" w:cs="Calibri Light"/>
          <w:noProof/>
          <w:sz w:val="24"/>
        </w:rPr>
        <w:tab/>
        <w:t xml:space="preserve">R. Hortensius and B. de Gelder, “From Empathy to Apathy: The Bystander Effect Revisited,” </w:t>
      </w:r>
      <w:r w:rsidRPr="00166E89">
        <w:rPr>
          <w:rFonts w:ascii="Calibri Light" w:hAnsi="Calibri Light" w:cs="Calibri Light"/>
          <w:i/>
          <w:iCs/>
          <w:noProof/>
          <w:sz w:val="24"/>
        </w:rPr>
        <w:t>Curr. Dir. Psychol. Sci.</w:t>
      </w:r>
      <w:r w:rsidRPr="00166E89">
        <w:rPr>
          <w:rFonts w:ascii="Calibri Light" w:hAnsi="Calibri Light" w:cs="Calibri Light"/>
          <w:noProof/>
          <w:sz w:val="24"/>
        </w:rPr>
        <w:t>, vol. 27, no. 4, pp. 249–256, 2018, doi: 10.1177/0963721417749653.</w:t>
      </w:r>
    </w:p>
    <w:p w14:paraId="5A459B71"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[11]</w:t>
      </w:r>
      <w:r w:rsidRPr="00166E89">
        <w:rPr>
          <w:rFonts w:ascii="Calibri Light" w:hAnsi="Calibri Light" w:cs="Calibri Light"/>
          <w:noProof/>
          <w:sz w:val="24"/>
        </w:rPr>
        <w:tab/>
        <w:t xml:space="preserve">Yuyarti, “Mengatasi Bullying Melalui Pendidikan Karakter,” </w:t>
      </w:r>
      <w:r w:rsidRPr="00166E89">
        <w:rPr>
          <w:rFonts w:ascii="Calibri Light" w:hAnsi="Calibri Light" w:cs="Calibri Light"/>
          <w:i/>
          <w:iCs/>
          <w:noProof/>
          <w:sz w:val="24"/>
        </w:rPr>
        <w:t>J. Kreat.</w:t>
      </w:r>
      <w:r w:rsidRPr="00166E89">
        <w:rPr>
          <w:rFonts w:ascii="Calibri Light" w:hAnsi="Calibri Light" w:cs="Calibri Light"/>
          <w:noProof/>
          <w:sz w:val="24"/>
        </w:rPr>
        <w:t>, vol. 9, no. 1, pp. 52–57, 2018.</w:t>
      </w:r>
    </w:p>
    <w:p w14:paraId="3B69318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[12]</w:t>
      </w:r>
      <w:r w:rsidRPr="00166E89">
        <w:rPr>
          <w:rFonts w:ascii="Calibri Light" w:hAnsi="Calibri Light" w:cs="Calibri Light"/>
          <w:noProof/>
          <w:sz w:val="24"/>
        </w:rPr>
        <w:tab/>
        <w:t xml:space="preserve">N. Sulisrudatin, “Kasus Bullying Dalam Kalangan Pelajar (Suatu Tinjauan Kriminologi),” </w:t>
      </w:r>
      <w:r w:rsidRPr="00166E89">
        <w:rPr>
          <w:rFonts w:ascii="Calibri Light" w:hAnsi="Calibri Light" w:cs="Calibri Light"/>
          <w:i/>
          <w:iCs/>
          <w:noProof/>
          <w:sz w:val="24"/>
        </w:rPr>
        <w:t>J. Ilm. Huk. Dirgant.</w:t>
      </w:r>
      <w:r w:rsidRPr="00166E89">
        <w:rPr>
          <w:rFonts w:ascii="Calibri Light" w:hAnsi="Calibri Light" w:cs="Calibri Light"/>
          <w:noProof/>
          <w:sz w:val="24"/>
        </w:rPr>
        <w:t>, vol. 5, no. 2, pp. 57–70, 2018, doi: 10.35968/jh.v5i2.109.</w:t>
      </w:r>
    </w:p>
    <w:p w14:paraId="4D9D6B4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[13]</w:t>
      </w:r>
      <w:r w:rsidRPr="00166E89">
        <w:rPr>
          <w:rFonts w:ascii="Calibri Light" w:hAnsi="Calibri Light" w:cs="Calibri Light"/>
          <w:noProof/>
          <w:sz w:val="24"/>
        </w:rPr>
        <w:tab/>
        <w:t xml:space="preserve">L. Fazry and N. C. Apsari, “Pengaruh Media Sosial Terhadap Perilaku Cyberbullying Di Kalangan Remaja,” </w:t>
      </w:r>
      <w:r w:rsidRPr="00166E89">
        <w:rPr>
          <w:rFonts w:ascii="Calibri Light" w:hAnsi="Calibri Light" w:cs="Calibri Light"/>
          <w:i/>
          <w:iCs/>
          <w:noProof/>
          <w:sz w:val="24"/>
        </w:rPr>
        <w:t>J. Penelit. dan Pengabdi. Kpd. Masy.</w:t>
      </w:r>
      <w:r w:rsidRPr="00166E89">
        <w:rPr>
          <w:rFonts w:ascii="Calibri Light" w:hAnsi="Calibri Light" w:cs="Calibri Light"/>
          <w:noProof/>
          <w:sz w:val="24"/>
        </w:rPr>
        <w:t>, vol. 2, no. 2, pp. 272–278, 2021, doi: 10.24198/jppm.v2i2.34679.</w:t>
      </w:r>
    </w:p>
    <w:p w14:paraId="2B29197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166E89">
        <w:rPr>
          <w:rFonts w:ascii="Calibri Light" w:hAnsi="Calibri Light" w:cs="Calibri Light"/>
          <w:noProof/>
          <w:sz w:val="24"/>
        </w:rPr>
        <w:t>[14]</w:t>
      </w:r>
      <w:r w:rsidRPr="00166E89">
        <w:rPr>
          <w:rFonts w:ascii="Calibri Light" w:hAnsi="Calibri Light" w:cs="Calibri Light"/>
          <w:noProof/>
          <w:sz w:val="24"/>
        </w:rPr>
        <w:tab/>
        <w:t xml:space="preserve">T. P. Muhti and Z. Fikry, “Korelasi bystander effect dengan perilaku prososial pada mahasiswa,” </w:t>
      </w:r>
      <w:r w:rsidRPr="00166E89">
        <w:rPr>
          <w:rFonts w:ascii="Calibri Light" w:hAnsi="Calibri Light" w:cs="Calibri Light"/>
          <w:i/>
          <w:iCs/>
          <w:noProof/>
          <w:sz w:val="24"/>
        </w:rPr>
        <w:t xml:space="preserve">J. Pendidik. </w:t>
      </w:r>
      <w:r w:rsidRPr="003E3739">
        <w:rPr>
          <w:rFonts w:ascii="Calibri Light" w:hAnsi="Calibri Light" w:cs="Calibri Light"/>
          <w:i/>
          <w:iCs/>
          <w:noProof/>
          <w:sz w:val="24"/>
          <w:lang w:val="pt-PT"/>
        </w:rPr>
        <w:t>Tambusai</w:t>
      </w:r>
      <w:r w:rsidRPr="003E3739">
        <w:rPr>
          <w:rFonts w:ascii="Calibri Light" w:hAnsi="Calibri Light" w:cs="Calibri Light"/>
          <w:noProof/>
          <w:sz w:val="24"/>
          <w:lang w:val="pt-PT"/>
        </w:rPr>
        <w:t>, vol. 7, no. 3, pp. 23665–23669, 2023.</w:t>
      </w:r>
    </w:p>
    <w:p w14:paraId="62C3F866"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[15]</w:t>
      </w:r>
      <w:r w:rsidRPr="003E3739">
        <w:rPr>
          <w:rFonts w:ascii="Calibri Light" w:hAnsi="Calibri Light" w:cs="Calibri Light"/>
          <w:noProof/>
          <w:sz w:val="24"/>
          <w:lang w:val="pt-PT"/>
        </w:rPr>
        <w:tab/>
        <w:t xml:space="preserve">C. E. Putri and R. E. Hamzah, “Literasi Digital Bagi Remaja di DKI Jakarta pada Fenomena Display of Violence di Media Sosial,” </w:t>
      </w:r>
      <w:r w:rsidRPr="003E3739">
        <w:rPr>
          <w:rFonts w:ascii="Calibri Light" w:hAnsi="Calibri Light" w:cs="Calibri Light"/>
          <w:i/>
          <w:iCs/>
          <w:noProof/>
          <w:sz w:val="24"/>
          <w:lang w:val="pt-PT"/>
        </w:rPr>
        <w:t>J. Pustaka Komun.</w:t>
      </w:r>
      <w:r w:rsidRPr="003E3739">
        <w:rPr>
          <w:rFonts w:ascii="Calibri Light" w:hAnsi="Calibri Light" w:cs="Calibri Light"/>
          <w:noProof/>
          <w:sz w:val="24"/>
          <w:lang w:val="pt-PT"/>
        </w:rPr>
        <w:t>, vol. 7, no. 1, pp. 240–252, 2024, doi: https://doi.org/10.32509/pustakom.v7i1.4155.</w:t>
      </w:r>
    </w:p>
    <w:p w14:paraId="131D440A"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[16]</w:t>
      </w:r>
      <w:r w:rsidRPr="00166E89">
        <w:rPr>
          <w:rFonts w:ascii="Calibri Light" w:hAnsi="Calibri Light" w:cs="Calibri Light"/>
          <w:noProof/>
          <w:sz w:val="24"/>
        </w:rPr>
        <w:tab/>
        <w:t xml:space="preserve">C. Halim and R. Djuwita, “Action Research : Pemberdayaan Bystander untuk Mencegah Perundungan di Sekolah Melalui Program Pelatihan Keterampilan Empati,” </w:t>
      </w:r>
      <w:r w:rsidRPr="00166E89">
        <w:rPr>
          <w:rFonts w:ascii="Calibri Light" w:hAnsi="Calibri Light" w:cs="Calibri Light"/>
          <w:i/>
          <w:iCs/>
          <w:noProof/>
          <w:sz w:val="24"/>
        </w:rPr>
        <w:t>J. Perkota.</w:t>
      </w:r>
      <w:r w:rsidRPr="00166E89">
        <w:rPr>
          <w:rFonts w:ascii="Calibri Light" w:hAnsi="Calibri Light" w:cs="Calibri Light"/>
          <w:noProof/>
          <w:sz w:val="24"/>
        </w:rPr>
        <w:t>, vol. 10, no. 1, pp. 77–99, 2018.</w:t>
      </w:r>
    </w:p>
    <w:p w14:paraId="64C7E51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[17]</w:t>
      </w:r>
      <w:r w:rsidRPr="003E3739">
        <w:rPr>
          <w:rFonts w:ascii="Calibri Light" w:hAnsi="Calibri Light" w:cs="Calibri Light"/>
          <w:noProof/>
          <w:sz w:val="24"/>
          <w:lang w:val="pt-PT"/>
        </w:rPr>
        <w:tab/>
        <w:t>C. E. Putri and R. E. Hamzah, “ANALISIS FENOMENA PENIPUAN IDENTITAS DIRI (CATFISHING) PADA LITERASI DIGITAL PENGGUNA MEDIA SOSIAL,” vol. 3, no. 2, pp. 67–78, 2022.</w:t>
      </w:r>
    </w:p>
    <w:p w14:paraId="63AC525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[18]</w:t>
      </w:r>
      <w:r w:rsidRPr="003E3739">
        <w:rPr>
          <w:rFonts w:ascii="Calibri Light" w:hAnsi="Calibri Light" w:cs="Calibri Light"/>
          <w:noProof/>
          <w:sz w:val="24"/>
          <w:lang w:val="pt-PT"/>
        </w:rPr>
        <w:tab/>
        <w:t xml:space="preserve">R. E. Hamzah and C. E. Putri, “Fenomena Memancing Kesedihan Di Media Sosial (Sadfishing) Pada Literasi Digital Remaja,” </w:t>
      </w:r>
      <w:r w:rsidRPr="003E3739">
        <w:rPr>
          <w:rFonts w:ascii="Calibri Light" w:hAnsi="Calibri Light" w:cs="Calibri Light"/>
          <w:i/>
          <w:iCs/>
          <w:noProof/>
          <w:sz w:val="24"/>
          <w:lang w:val="pt-PT"/>
        </w:rPr>
        <w:t>WACANA J. Ilm. Ilmu Komun.</w:t>
      </w:r>
      <w:r w:rsidRPr="003E3739">
        <w:rPr>
          <w:rFonts w:ascii="Calibri Light" w:hAnsi="Calibri Light" w:cs="Calibri Light"/>
          <w:noProof/>
          <w:sz w:val="24"/>
          <w:lang w:val="pt-PT"/>
        </w:rPr>
        <w:t>, vol. 21, no. 2, pp. 311–323, 2022, doi: 10.32509/wacana.v21i2.2290.</w:t>
      </w:r>
    </w:p>
    <w:p w14:paraId="64DF82C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[19]</w:t>
      </w:r>
      <w:r w:rsidRPr="003E3739">
        <w:rPr>
          <w:rFonts w:ascii="Calibri Light" w:hAnsi="Calibri Light" w:cs="Calibri Light"/>
          <w:noProof/>
          <w:sz w:val="24"/>
          <w:lang w:val="pt-PT"/>
        </w:rPr>
        <w:tab/>
        <w:t xml:space="preserve">N. K. Juliantari, “Paradigma Analisis Wacana Dalam Memahami Teks Dan Konteks Untuk Meningkatkan Kemampuan Membaca Pemahaman,” </w:t>
      </w:r>
      <w:r w:rsidRPr="003E3739">
        <w:rPr>
          <w:rFonts w:ascii="Calibri Light" w:hAnsi="Calibri Light" w:cs="Calibri Light"/>
          <w:i/>
          <w:iCs/>
          <w:noProof/>
          <w:sz w:val="24"/>
          <w:lang w:val="pt-PT"/>
        </w:rPr>
        <w:t>Acarya Pustaka</w:t>
      </w:r>
      <w:r w:rsidRPr="003E3739">
        <w:rPr>
          <w:rFonts w:ascii="Calibri Light" w:hAnsi="Calibri Light" w:cs="Calibri Light"/>
          <w:noProof/>
          <w:sz w:val="24"/>
          <w:lang w:val="pt-PT"/>
        </w:rPr>
        <w:t>, vol. 3, no. 1, p. 12, 2017, doi: 10.23887/ap.v3i1.12732.</w:t>
      </w:r>
    </w:p>
    <w:p w14:paraId="6DAA29A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[20]</w:t>
      </w:r>
      <w:r w:rsidRPr="00166E89">
        <w:rPr>
          <w:rFonts w:ascii="Calibri Light" w:hAnsi="Calibri Light" w:cs="Calibri Light"/>
          <w:noProof/>
          <w:sz w:val="24"/>
        </w:rPr>
        <w:tab/>
        <w:t xml:space="preserve">Y. S. L. Denzin, Norman K., </w:t>
      </w:r>
      <w:r w:rsidRPr="00166E89">
        <w:rPr>
          <w:rFonts w:ascii="Calibri Light" w:hAnsi="Calibri Light" w:cs="Calibri Light"/>
          <w:i/>
          <w:iCs/>
          <w:noProof/>
          <w:sz w:val="24"/>
        </w:rPr>
        <w:t>The SAGE Handbook of Qualitative Research</w:t>
      </w:r>
      <w:r w:rsidRPr="00166E89">
        <w:rPr>
          <w:rFonts w:ascii="Calibri Light" w:hAnsi="Calibri Light" w:cs="Calibri Light"/>
          <w:noProof/>
          <w:sz w:val="24"/>
        </w:rPr>
        <w:t>, 5th ed., vol. 195, no. 5. London: Sage, 2018.</w:t>
      </w:r>
    </w:p>
    <w:p w14:paraId="340D8998"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[21]</w:t>
      </w:r>
      <w:r w:rsidRPr="00166E89">
        <w:rPr>
          <w:rFonts w:ascii="Calibri Light" w:hAnsi="Calibri Light" w:cs="Calibri Light"/>
          <w:noProof/>
          <w:sz w:val="24"/>
        </w:rPr>
        <w:tab/>
        <w:t xml:space="preserve">L. J. Moleong, </w:t>
      </w:r>
      <w:r w:rsidRPr="00166E89">
        <w:rPr>
          <w:rFonts w:ascii="Calibri Light" w:hAnsi="Calibri Light" w:cs="Calibri Light"/>
          <w:i/>
          <w:iCs/>
          <w:noProof/>
          <w:sz w:val="24"/>
        </w:rPr>
        <w:t>Metodologi Penelitian Kualitatif</w:t>
      </w:r>
      <w:r w:rsidRPr="00166E89">
        <w:rPr>
          <w:rFonts w:ascii="Calibri Light" w:hAnsi="Calibri Light" w:cs="Calibri Light"/>
          <w:noProof/>
          <w:sz w:val="24"/>
        </w:rPr>
        <w:t>. Bandung: PT Remaja Rosdakarya, 2018.</w:t>
      </w:r>
    </w:p>
    <w:p w14:paraId="06646B7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[22]</w:t>
      </w:r>
      <w:r w:rsidRPr="00166E89">
        <w:rPr>
          <w:rFonts w:ascii="Calibri Light" w:hAnsi="Calibri Light" w:cs="Calibri Light"/>
          <w:noProof/>
          <w:sz w:val="24"/>
        </w:rPr>
        <w:tab/>
        <w:t xml:space="preserve">H. Nawawi, </w:t>
      </w:r>
      <w:r w:rsidRPr="00166E89">
        <w:rPr>
          <w:rFonts w:ascii="Calibri Light" w:hAnsi="Calibri Light" w:cs="Calibri Light"/>
          <w:i/>
          <w:iCs/>
          <w:noProof/>
          <w:sz w:val="24"/>
        </w:rPr>
        <w:t>Manajemen Sumberdaya Manusia: Untuk Bisnis yang Kompetitif</w:t>
      </w:r>
      <w:r w:rsidRPr="00166E89">
        <w:rPr>
          <w:rFonts w:ascii="Calibri Light" w:hAnsi="Calibri Light" w:cs="Calibri Light"/>
          <w:noProof/>
          <w:sz w:val="24"/>
        </w:rPr>
        <w:t xml:space="preserve">, 7th ed. </w:t>
      </w:r>
      <w:r w:rsidRPr="00166E89">
        <w:rPr>
          <w:rFonts w:ascii="Calibri Light" w:hAnsi="Calibri Light" w:cs="Calibri Light"/>
          <w:noProof/>
          <w:sz w:val="24"/>
        </w:rPr>
        <w:lastRenderedPageBreak/>
        <w:t>Yogyakarta: Gadjah Mada University Press, 2017.</w:t>
      </w:r>
    </w:p>
    <w:p w14:paraId="557B15C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[23]</w:t>
      </w:r>
      <w:r w:rsidRPr="00166E89">
        <w:rPr>
          <w:rFonts w:ascii="Calibri Light" w:hAnsi="Calibri Light" w:cs="Calibri Light"/>
          <w:noProof/>
          <w:sz w:val="24"/>
        </w:rPr>
        <w:tab/>
        <w:t xml:space="preserve">R. K. Yin, </w:t>
      </w:r>
      <w:r w:rsidRPr="00166E89">
        <w:rPr>
          <w:rFonts w:ascii="Calibri Light" w:hAnsi="Calibri Light" w:cs="Calibri Light"/>
          <w:i/>
          <w:iCs/>
          <w:noProof/>
          <w:sz w:val="24"/>
        </w:rPr>
        <w:t>Case Study Research and Applications: Design and Methods</w:t>
      </w:r>
      <w:r w:rsidRPr="00166E89">
        <w:rPr>
          <w:rFonts w:ascii="Calibri Light" w:hAnsi="Calibri Light" w:cs="Calibri Light"/>
          <w:noProof/>
          <w:sz w:val="24"/>
        </w:rPr>
        <w:t>. United States of America: Sage Publications, Inc, 2018.</w:t>
      </w:r>
    </w:p>
    <w:p w14:paraId="6E0089C7"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[24]</w:t>
      </w:r>
      <w:r w:rsidRPr="00166E89">
        <w:rPr>
          <w:rFonts w:ascii="Calibri Light" w:hAnsi="Calibri Light" w:cs="Calibri Light"/>
          <w:noProof/>
          <w:sz w:val="24"/>
        </w:rPr>
        <w:tab/>
        <w:t xml:space="preserve">M. Waluyati, “Penerapan Fokus Group Discussian (FGD) Untuk Meningkatkan Kemampuan Memanfaatkan Lingkungan Sebagai Sumber Belajar,” </w:t>
      </w:r>
      <w:r w:rsidRPr="00166E89">
        <w:rPr>
          <w:rFonts w:ascii="Calibri Light" w:hAnsi="Calibri Light" w:cs="Calibri Light"/>
          <w:i/>
          <w:iCs/>
          <w:noProof/>
          <w:sz w:val="24"/>
        </w:rPr>
        <w:t>J. Edutech Undiksha</w:t>
      </w:r>
      <w:r w:rsidRPr="00166E89">
        <w:rPr>
          <w:rFonts w:ascii="Calibri Light" w:hAnsi="Calibri Light" w:cs="Calibri Light"/>
          <w:noProof/>
          <w:sz w:val="24"/>
        </w:rPr>
        <w:t>, vol. 8, no. 1, p. 80, 2020, doi: 10.23887/jeu.v8i1.27089.</w:t>
      </w:r>
    </w:p>
    <w:p w14:paraId="25B2807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[25]</w:t>
      </w:r>
      <w:r w:rsidRPr="00166E89">
        <w:rPr>
          <w:rFonts w:ascii="Calibri Light" w:hAnsi="Calibri Light" w:cs="Calibri Light"/>
          <w:noProof/>
          <w:sz w:val="24"/>
        </w:rPr>
        <w:tab/>
        <w:t xml:space="preserve">Sugiyono, </w:t>
      </w:r>
      <w:r w:rsidRPr="00166E89">
        <w:rPr>
          <w:rFonts w:ascii="Calibri Light" w:hAnsi="Calibri Light" w:cs="Calibri Light"/>
          <w:i/>
          <w:iCs/>
          <w:noProof/>
          <w:sz w:val="24"/>
        </w:rPr>
        <w:t>Metode Penelitian Pendidikan: Pendekatan Kuantitatif, Kualitatif dan R&amp;D</w:t>
      </w:r>
      <w:r w:rsidRPr="00166E89">
        <w:rPr>
          <w:rFonts w:ascii="Calibri Light" w:hAnsi="Calibri Light" w:cs="Calibri Light"/>
          <w:noProof/>
          <w:sz w:val="24"/>
        </w:rPr>
        <w:t>. bandung: ALFABETA, 2015.</w:t>
      </w:r>
    </w:p>
    <w:p w14:paraId="4BF83C83"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[26]</w:t>
      </w:r>
      <w:r w:rsidRPr="00166E89">
        <w:rPr>
          <w:rFonts w:ascii="Calibri Light" w:hAnsi="Calibri Light" w:cs="Calibri Light"/>
          <w:noProof/>
          <w:sz w:val="24"/>
        </w:rPr>
        <w:tab/>
        <w:t xml:space="preserve">K. R. Pratama and R. k Nistanto, “Instagram, Media Sosial Pemicu ‘Cyberbullying’ Tertinggi,” </w:t>
      </w:r>
      <w:r w:rsidRPr="00166E89">
        <w:rPr>
          <w:rFonts w:ascii="Calibri Light" w:hAnsi="Calibri Light" w:cs="Calibri Light"/>
          <w:i/>
          <w:iCs/>
          <w:noProof/>
          <w:sz w:val="24"/>
        </w:rPr>
        <w:t>kompas.com</w:t>
      </w:r>
      <w:r w:rsidRPr="00166E89">
        <w:rPr>
          <w:rFonts w:ascii="Calibri Light" w:hAnsi="Calibri Light" w:cs="Calibri Light"/>
          <w:noProof/>
          <w:sz w:val="24"/>
        </w:rPr>
        <w:t>, 2021.</w:t>
      </w:r>
    </w:p>
    <w:p w14:paraId="0D36462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[27]</w:t>
      </w:r>
      <w:r w:rsidRPr="00166E89">
        <w:rPr>
          <w:rFonts w:ascii="Calibri Light" w:hAnsi="Calibri Light" w:cs="Calibri Light"/>
          <w:noProof/>
          <w:sz w:val="24"/>
        </w:rPr>
        <w:tab/>
        <w:t xml:space="preserve">“Cyberbullying: Racun Sosial Media di Indonesia,” </w:t>
      </w:r>
      <w:r w:rsidRPr="00166E89">
        <w:rPr>
          <w:rFonts w:ascii="Calibri Light" w:hAnsi="Calibri Light" w:cs="Calibri Light"/>
          <w:i/>
          <w:iCs/>
          <w:noProof/>
          <w:sz w:val="24"/>
        </w:rPr>
        <w:t>identitasunhas.com</w:t>
      </w:r>
      <w:r w:rsidRPr="00166E89">
        <w:rPr>
          <w:rFonts w:ascii="Calibri Light" w:hAnsi="Calibri Light" w:cs="Calibri Light"/>
          <w:noProof/>
          <w:sz w:val="24"/>
        </w:rPr>
        <w:t>, 2021.</w:t>
      </w:r>
    </w:p>
    <w:p w14:paraId="762E3AD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[28]</w:t>
      </w:r>
      <w:r w:rsidRPr="00166E89">
        <w:rPr>
          <w:rFonts w:ascii="Calibri Light" w:hAnsi="Calibri Light" w:cs="Calibri Light"/>
          <w:noProof/>
          <w:sz w:val="24"/>
        </w:rPr>
        <w:tab/>
        <w:t xml:space="preserve">I. Amirotun, “Pengertian, Tujuan Focus Group Discussion (FGD) dan Tahapannya,” </w:t>
      </w:r>
      <w:r w:rsidRPr="00166E89">
        <w:rPr>
          <w:rFonts w:ascii="Calibri Light" w:hAnsi="Calibri Light" w:cs="Calibri Light"/>
          <w:i/>
          <w:iCs/>
          <w:noProof/>
          <w:sz w:val="24"/>
        </w:rPr>
        <w:t>telkomuniversity.ac.id</w:t>
      </w:r>
      <w:r w:rsidRPr="00166E89">
        <w:rPr>
          <w:rFonts w:ascii="Calibri Light" w:hAnsi="Calibri Light" w:cs="Calibri Light"/>
          <w:noProof/>
          <w:sz w:val="24"/>
        </w:rPr>
        <w:t>, 2024.</w:t>
      </w:r>
    </w:p>
    <w:p w14:paraId="6693D01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[29]</w:t>
      </w:r>
      <w:r w:rsidRPr="00166E89">
        <w:rPr>
          <w:rFonts w:ascii="Calibri Light" w:hAnsi="Calibri Light" w:cs="Calibri Light"/>
          <w:noProof/>
          <w:sz w:val="24"/>
        </w:rPr>
        <w:tab/>
        <w:t>M. R. Fadli, “Memahami desain metode penelitian kualitatif,” vol. 1271, pp. 33–54, 2021, doi: 10.21831/hum.v21i1.</w:t>
      </w:r>
    </w:p>
    <w:p w14:paraId="4FA33D4D"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[30]</w:t>
      </w:r>
      <w:r w:rsidRPr="00166E89">
        <w:rPr>
          <w:rFonts w:ascii="Calibri Light" w:hAnsi="Calibri Light" w:cs="Calibri Light"/>
          <w:noProof/>
          <w:sz w:val="24"/>
        </w:rPr>
        <w:tab/>
        <w:t xml:space="preserve">Romadhona, “Bahaya Cyberbullying pada Remaja, Dampak, dan Cara Mencegahnya,” </w:t>
      </w:r>
      <w:r w:rsidRPr="00166E89">
        <w:rPr>
          <w:rFonts w:ascii="Calibri Light" w:hAnsi="Calibri Light" w:cs="Calibri Light"/>
          <w:i/>
          <w:iCs/>
          <w:noProof/>
          <w:sz w:val="24"/>
        </w:rPr>
        <w:t>umsida.ac.id</w:t>
      </w:r>
      <w:r w:rsidRPr="00166E89">
        <w:rPr>
          <w:rFonts w:ascii="Calibri Light" w:hAnsi="Calibri Light" w:cs="Calibri Light"/>
          <w:noProof/>
          <w:sz w:val="24"/>
        </w:rPr>
        <w:t>, 2024.</w:t>
      </w:r>
    </w:p>
    <w:p w14:paraId="4473943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[31]</w:t>
      </w:r>
      <w:r w:rsidRPr="00166E89">
        <w:rPr>
          <w:rFonts w:ascii="Calibri Light" w:hAnsi="Calibri Light" w:cs="Calibri Light"/>
          <w:noProof/>
          <w:sz w:val="24"/>
        </w:rPr>
        <w:tab/>
        <w:t xml:space="preserve">L. D. Ananda and S. Sarwoprasodjo, “The Influence of Intercultural Communication barriers between Sundanese and Non-Sundanese on Communication Effectiveness,” </w:t>
      </w:r>
      <w:r w:rsidRPr="00166E89">
        <w:rPr>
          <w:rFonts w:ascii="Calibri Light" w:hAnsi="Calibri Light" w:cs="Calibri Light"/>
          <w:i/>
          <w:iCs/>
          <w:noProof/>
          <w:sz w:val="24"/>
        </w:rPr>
        <w:t>J. Komun. Pembang.</w:t>
      </w:r>
      <w:r w:rsidRPr="00166E89">
        <w:rPr>
          <w:rFonts w:ascii="Calibri Light" w:hAnsi="Calibri Light" w:cs="Calibri Light"/>
          <w:noProof/>
          <w:sz w:val="24"/>
        </w:rPr>
        <w:t>, vol. 15, no. 2, pp. 144–160, 2017.</w:t>
      </w:r>
    </w:p>
    <w:p w14:paraId="210A6C6F" w14:textId="77777777" w:rsidR="006538D6" w:rsidRPr="00540F02" w:rsidRDefault="00166E89" w:rsidP="00166E89">
      <w:pPr>
        <w:pStyle w:val="ListParagraph"/>
        <w:tabs>
          <w:tab w:val="left" w:pos="1134"/>
        </w:tabs>
        <w:spacing w:before="120" w:after="120" w:line="240" w:lineRule="auto"/>
        <w:ind w:left="851" w:right="-1" w:hanging="425"/>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7816FC">
      <w:headerReference w:type="even" r:id="rId29"/>
      <w:headerReference w:type="default" r:id="rId30"/>
      <w:footerReference w:type="even" r:id="rId31"/>
      <w:footerReference w:type="default" r:id="rId32"/>
      <w:headerReference w:type="first" r:id="rId33"/>
      <w:footerReference w:type="first" r:id="rId34"/>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S" w:date="2025-06-11T10:45:00Z" w:initials="S">
    <w:p w14:paraId="2CEC1395" w14:textId="02F46FB1" w:rsidR="00FA78A5" w:rsidRDefault="00FA78A5">
      <w:pPr>
        <w:pStyle w:val="CommentText"/>
      </w:pPr>
      <w:r>
        <w:rPr>
          <w:rStyle w:val="CommentReference"/>
        </w:rPr>
        <w:annotationRef/>
      </w:r>
      <w:r w:rsidRPr="00FA78A5">
        <w:t>The title should reflect the analysis, policy, regulation, or legal guarantee of the intervention approach. To better fit the scope of the IJLS journal, titles such as 'Enhancing Cyberbullying Prevention through Positive Bystander Intervention: A Socio-Legal Analysis' or 'A Legal and Societal Framework for Addressing Cyberbullying through Positive Bystander Intervention' include the word "framework" to give the impression of a contribution to the conception of policy or regulation.</w:t>
      </w:r>
    </w:p>
  </w:comment>
  <w:comment w:id="1" w:author="S" w:date="2025-06-11T10:49:00Z" w:initials="S">
    <w:p w14:paraId="38E0E33B" w14:textId="20DF0FA9" w:rsidR="00D177A1" w:rsidRDefault="00D177A1">
      <w:pPr>
        <w:pStyle w:val="CommentText"/>
      </w:pPr>
      <w:r>
        <w:rPr>
          <w:rStyle w:val="CommentReference"/>
        </w:rPr>
        <w:annotationRef/>
      </w:r>
      <w:r w:rsidRPr="00D177A1">
        <w:t>Improve your method, make sure to include the objectives, methods and results. The abstract is a summary of the entire content of your article, you could say the miniature of the article is in this abstract.</w:t>
      </w:r>
    </w:p>
  </w:comment>
  <w:comment w:id="2" w:author="S" w:date="2025-06-11T10:50:00Z" w:initials="S">
    <w:p w14:paraId="47E8073A" w14:textId="34681C10" w:rsidR="00F850C4" w:rsidRDefault="00F850C4">
      <w:pPr>
        <w:pStyle w:val="CommentText"/>
      </w:pPr>
      <w:r>
        <w:rPr>
          <w:rStyle w:val="CommentReference"/>
        </w:rPr>
        <w:annotationRef/>
      </w:r>
      <w:r w:rsidRPr="00F850C4">
        <w:t>Write the method completely, the research method must be presented completely. After that is the result, where is the result of your research?</w:t>
      </w:r>
    </w:p>
  </w:comment>
  <w:comment w:id="3" w:author="S" w:date="2025-06-11T11:33:00Z" w:initials="S">
    <w:p w14:paraId="1CD21BCE" w14:textId="6A58A2EF" w:rsidR="007356A0" w:rsidRDefault="007356A0">
      <w:pPr>
        <w:pStyle w:val="CommentText"/>
      </w:pPr>
      <w:r>
        <w:rPr>
          <w:rStyle w:val="CommentReference"/>
        </w:rPr>
        <w:annotationRef/>
      </w:r>
      <w:r w:rsidRPr="007356A0">
        <w:t>There are many incomplete sentences (example: "Because the use of social media can give progress at a time of decline in life socializing").</w:t>
      </w:r>
    </w:p>
  </w:comment>
  <w:comment w:id="4" w:author="S" w:date="2025-06-11T11:40:00Z" w:initials="S">
    <w:p w14:paraId="2504F493" w14:textId="121D1939" w:rsidR="00C33778" w:rsidRDefault="00C33778">
      <w:pPr>
        <w:pStyle w:val="CommentText"/>
      </w:pPr>
      <w:r>
        <w:rPr>
          <w:rStyle w:val="CommentReference"/>
        </w:rPr>
        <w:annotationRef/>
      </w:r>
      <w:r w:rsidRPr="00C33778">
        <w:t>Add a stronger explanation or reference if this is a common claim.</w:t>
      </w:r>
    </w:p>
  </w:comment>
  <w:comment w:id="6" w:author="S" w:date="2025-06-11T11:37:00Z" w:initials="S">
    <w:p w14:paraId="26FF8CA8" w14:textId="51D309A4" w:rsidR="00C33778" w:rsidRDefault="00C33778">
      <w:pPr>
        <w:pStyle w:val="CommentText"/>
      </w:pPr>
      <w:r>
        <w:rPr>
          <w:rStyle w:val="CommentReference"/>
        </w:rPr>
        <w:annotationRef/>
      </w:r>
      <w:r w:rsidRPr="00C33778">
        <w:t>There is no clear research gap. A research gap explains why your study is necessary, namely by showing that there is no research that specifically addresses a particular problem.</w:t>
      </w:r>
    </w:p>
  </w:comment>
  <w:comment w:id="7" w:author="S" w:date="2025-06-11T12:36:00Z" w:initials="S">
    <w:p w14:paraId="1A284875" w14:textId="1A7B53CF" w:rsidR="00C66C4F" w:rsidRDefault="00C66C4F">
      <w:pPr>
        <w:pStyle w:val="CommentText"/>
      </w:pPr>
      <w:r>
        <w:rPr>
          <w:rStyle w:val="CommentReference"/>
        </w:rPr>
        <w:annotationRef/>
      </w:r>
      <w:r w:rsidRPr="00C66C4F">
        <w:t>Your research is a case study, where is the research locus?</w:t>
      </w:r>
    </w:p>
  </w:comment>
  <w:comment w:id="8" w:author="S" w:date="2025-06-11T11:46:00Z" w:initials="S">
    <w:p w14:paraId="57C32FEB" w14:textId="5D0A1B98" w:rsidR="00203357" w:rsidRDefault="00203357">
      <w:pPr>
        <w:pStyle w:val="CommentText"/>
      </w:pPr>
      <w:r>
        <w:rPr>
          <w:rStyle w:val="CommentReference"/>
        </w:rPr>
        <w:annotationRef/>
      </w:r>
      <w:r w:rsidRPr="00203357">
        <w:t>It needs to be linked to the real research process in the field, not just filling in the theoretical aspects but also how to put it into practice.</w:t>
      </w:r>
    </w:p>
  </w:comment>
  <w:comment w:id="9" w:author="S" w:date="2025-06-11T12:02:00Z" w:initials="S">
    <w:p w14:paraId="6333B250" w14:textId="57D8DFE9" w:rsidR="00AB39A8" w:rsidRDefault="00AB39A8">
      <w:pPr>
        <w:pStyle w:val="CommentText"/>
      </w:pPr>
      <w:r>
        <w:rPr>
          <w:rStyle w:val="CommentReference"/>
        </w:rPr>
        <w:annotationRef/>
      </w:r>
      <w:r w:rsidRPr="00AB39A8">
        <w:t>This sentence is almost identical to the previous sentence. Avoid repetition without adding new information. Can be deleted or combined with the previous paragraph.</w:t>
      </w:r>
    </w:p>
  </w:comment>
  <w:comment w:id="10" w:author="S" w:date="2025-06-11T12:37:00Z" w:initials="S">
    <w:p w14:paraId="084AF40F" w14:textId="14785A4E" w:rsidR="00C66C4F" w:rsidRDefault="00C66C4F">
      <w:pPr>
        <w:pStyle w:val="CommentText"/>
      </w:pPr>
      <w:r>
        <w:rPr>
          <w:rStyle w:val="CommentReference"/>
        </w:rPr>
        <w:annotationRef/>
      </w:r>
      <w:r w:rsidRPr="00C66C4F">
        <w:t xml:space="preserve">As you said in the method, using interviews </w:t>
      </w:r>
      <w:proofErr w:type="spellStart"/>
      <w:r w:rsidRPr="00C66C4F">
        <w:t>etc</w:t>
      </w:r>
      <w:proofErr w:type="spellEnd"/>
      <w:r w:rsidRPr="00C66C4F">
        <w:t>, but we did not find any interview quotes or observation results in the discussion.</w:t>
      </w:r>
    </w:p>
  </w:comment>
  <w:comment w:id="11" w:author="S" w:date="2025-06-11T12:15:00Z" w:initials="S">
    <w:p w14:paraId="50EB4ABA" w14:textId="3FBADFA6" w:rsidR="0097591E" w:rsidRDefault="0097591E">
      <w:pPr>
        <w:pStyle w:val="CommentText"/>
      </w:pPr>
      <w:r>
        <w:rPr>
          <w:rStyle w:val="CommentReference"/>
        </w:rPr>
        <w:annotationRef/>
      </w:r>
      <w:r w:rsidRPr="0097591E">
        <w:t>It is necessary to include clear data sources and survey methodology from which the 60% and 87% figures were obtained. It is also good to mention who conducted the survey, when, and how (e.g. survey institution, number of respondents, age range).</w:t>
      </w:r>
    </w:p>
  </w:comment>
  <w:comment w:id="12" w:author="S" w:date="2025-06-11T12:19:00Z" w:initials="S">
    <w:p w14:paraId="39308C8D" w14:textId="5121EEE9" w:rsidR="0097591E" w:rsidRDefault="0097591E">
      <w:pPr>
        <w:pStyle w:val="CommentText"/>
      </w:pPr>
      <w:r>
        <w:rPr>
          <w:rStyle w:val="CommentReference"/>
        </w:rPr>
        <w:annotationRef/>
      </w:r>
      <w:r w:rsidRPr="0097591E">
        <w:t>The definition of bystander intervention needs to be explained more academically — for example citing social or psychological theories that explain the role of bystanders in social interventions.</w:t>
      </w:r>
    </w:p>
  </w:comment>
  <w:comment w:id="13" w:author="S" w:date="2025-06-11T12:20:00Z" w:initials="S">
    <w:p w14:paraId="58248377" w14:textId="16BC6B8F" w:rsidR="00462276" w:rsidRDefault="00462276">
      <w:pPr>
        <w:pStyle w:val="CommentText"/>
      </w:pPr>
      <w:r>
        <w:rPr>
          <w:rStyle w:val="CommentReference"/>
        </w:rPr>
        <w:annotationRef/>
      </w:r>
      <w:r w:rsidRPr="00462276">
        <w:t>It is necessary to explain the content of the material. What are the main materials provided? For example, does it include definitions, real examples, intervention strategies, or digital ethics? In addition, because the discussion contains analysis, include theoretical references that underlie why providing digital literacy and positive bystander intervention materials is important in this context.</w:t>
      </w:r>
    </w:p>
  </w:comment>
  <w:comment w:id="14" w:author="S" w:date="2025-06-11T12:23:00Z" w:initials="S">
    <w:p w14:paraId="7D6AC9E0" w14:textId="2F6E80DA" w:rsidR="00462276" w:rsidRDefault="00462276">
      <w:pPr>
        <w:pStyle w:val="CommentText"/>
      </w:pPr>
      <w:r>
        <w:rPr>
          <w:rStyle w:val="CommentReference"/>
        </w:rPr>
        <w:annotationRef/>
      </w:r>
      <w:r w:rsidRPr="00462276">
        <w:t>There are two overlapping definitions of cyberbullying. Choose the one that best fits your needs, or combine them into one comprehensive definition.</w:t>
      </w:r>
    </w:p>
  </w:comment>
  <w:comment w:id="15" w:author="S" w:date="2025-06-11T12:25:00Z" w:initials="S">
    <w:p w14:paraId="5AE05F7C" w14:textId="7522273F" w:rsidR="00462276" w:rsidRDefault="00462276">
      <w:pPr>
        <w:pStyle w:val="CommentText"/>
      </w:pPr>
      <w:r>
        <w:rPr>
          <w:rStyle w:val="CommentReference"/>
        </w:rPr>
        <w:annotationRef/>
      </w:r>
      <w:r w:rsidRPr="00462276">
        <w:t>Need direct quotes or real examples. For example, comments that are normalized in the context of public figures or viral memes. In addition, it can be strengthened with desensitization theory or media cultivation to explain the normalization of violence in the media.</w:t>
      </w:r>
    </w:p>
  </w:comment>
  <w:comment w:id="16" w:author="S" w:date="2025-06-11T12:27:00Z" w:initials="S">
    <w:p w14:paraId="07408CB4" w14:textId="6A845C02" w:rsidR="00462276" w:rsidRDefault="00462276">
      <w:pPr>
        <w:pStyle w:val="CommentText"/>
      </w:pPr>
      <w:r>
        <w:rPr>
          <w:rStyle w:val="CommentReference"/>
        </w:rPr>
        <w:annotationRef/>
      </w:r>
      <w:r w:rsidRPr="00462276">
        <w:t>Include a table or diagram that summarizes the factors and percentages, so that readers can more easily understand the FGD results visually. Add a synthesis analysis after describing the six factors.</w:t>
      </w:r>
    </w:p>
  </w:comment>
  <w:comment w:id="17" w:author="S" w:date="2025-06-11T12:32:00Z" w:initials="S">
    <w:p w14:paraId="4F739339" w14:textId="57F48E17" w:rsidR="007E1E44" w:rsidRDefault="007E1E44">
      <w:pPr>
        <w:pStyle w:val="CommentText"/>
      </w:pPr>
      <w:r>
        <w:rPr>
          <w:rStyle w:val="CommentReference"/>
        </w:rPr>
        <w:annotationRef/>
      </w:r>
      <w:r w:rsidRPr="007E1E44">
        <w:t xml:space="preserve">we only found this reference in the </w:t>
      </w:r>
      <w:proofErr w:type="gramStart"/>
      <w:r w:rsidRPr="007E1E44">
        <w:t>discussion,</w:t>
      </w:r>
      <w:proofErr w:type="gramEnd"/>
      <w:r w:rsidRPr="007E1E44">
        <w:t xml:space="preserve"> how does it compare with other research or is it not used in the analysis?</w:t>
      </w:r>
    </w:p>
  </w:comment>
  <w:comment w:id="18" w:author="S" w:date="2025-06-11T12:49:00Z" w:initials="S">
    <w:p w14:paraId="78FD09F5" w14:textId="7912CA20" w:rsidR="000C78A5" w:rsidRDefault="000C78A5">
      <w:pPr>
        <w:pStyle w:val="CommentText"/>
      </w:pPr>
      <w:r>
        <w:rPr>
          <w:rStyle w:val="CommentReference"/>
        </w:rPr>
        <w:annotationRef/>
      </w:r>
      <w:r w:rsidRPr="000C78A5">
        <w:t>This sentence is truncated and not in sync between one clause and another. The concept of "encouraging courage" is good, but it needs to be elaborated and connected more logically to digital literacy.</w:t>
      </w:r>
    </w:p>
  </w:comment>
  <w:comment w:id="19" w:author="S" w:date="2025-06-11T12:51:00Z" w:initials="S">
    <w:p w14:paraId="293949C9" w14:textId="7E8E3634" w:rsidR="000C78A5" w:rsidRDefault="000C78A5">
      <w:pPr>
        <w:pStyle w:val="CommentText"/>
      </w:pPr>
      <w:r>
        <w:rPr>
          <w:rStyle w:val="CommentReference"/>
        </w:rPr>
        <w:annotationRef/>
      </w:r>
      <w:r w:rsidRPr="000C78A5">
        <w:t xml:space="preserve">Lack of international sources in your references. We did not find any field data sources in the reference list. Make sure your references are more than 50, 80% are journal articles and 50% of the total must be taken from journals indexed by Scopus or </w:t>
      </w:r>
      <w:proofErr w:type="spellStart"/>
      <w:r w:rsidRPr="000C78A5">
        <w:t>WoS</w:t>
      </w:r>
      <w:proofErr w:type="spellEnd"/>
      <w:r w:rsidRPr="000C78A5">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CEC1395" w15:done="0"/>
  <w15:commentEx w15:paraId="38E0E33B" w15:done="0"/>
  <w15:commentEx w15:paraId="47E8073A" w15:done="0"/>
  <w15:commentEx w15:paraId="1CD21BCE" w15:done="0"/>
  <w15:commentEx w15:paraId="2504F493" w15:done="0"/>
  <w15:commentEx w15:paraId="26FF8CA8" w15:done="0"/>
  <w15:commentEx w15:paraId="1A284875" w15:done="0"/>
  <w15:commentEx w15:paraId="57C32FEB" w15:done="0"/>
  <w15:commentEx w15:paraId="6333B250" w15:done="0"/>
  <w15:commentEx w15:paraId="084AF40F" w15:done="0"/>
  <w15:commentEx w15:paraId="50EB4ABA" w15:done="0"/>
  <w15:commentEx w15:paraId="39308C8D" w15:done="0"/>
  <w15:commentEx w15:paraId="58248377" w15:done="0"/>
  <w15:commentEx w15:paraId="7D6AC9E0" w15:done="0"/>
  <w15:commentEx w15:paraId="5AE05F7C" w15:done="0"/>
  <w15:commentEx w15:paraId="07408CB4" w15:done="0"/>
  <w15:commentEx w15:paraId="4F739339" w15:done="0"/>
  <w15:commentEx w15:paraId="78FD09F5" w15:done="0"/>
  <w15:commentEx w15:paraId="293949C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3E97448" w16cex:dateUtc="2025-06-11T03:45:00Z"/>
  <w16cex:commentExtensible w16cex:durableId="119B7169" w16cex:dateUtc="2025-06-11T03:49:00Z"/>
  <w16cex:commentExtensible w16cex:durableId="59DB1343" w16cex:dateUtc="2025-06-11T03:50:00Z"/>
  <w16cex:commentExtensible w16cex:durableId="51924591" w16cex:dateUtc="2025-06-11T04:33:00Z"/>
  <w16cex:commentExtensible w16cex:durableId="0BA16A85" w16cex:dateUtc="2025-06-11T04:40:00Z"/>
  <w16cex:commentExtensible w16cex:durableId="6AB5A24F" w16cex:dateUtc="2025-06-11T04:37:00Z"/>
  <w16cex:commentExtensible w16cex:durableId="3AD63AA6" w16cex:dateUtc="2025-06-11T05:36:00Z"/>
  <w16cex:commentExtensible w16cex:durableId="7910BD61" w16cex:dateUtc="2025-06-11T04:46:00Z"/>
  <w16cex:commentExtensible w16cex:durableId="0651C7E7" w16cex:dateUtc="2025-06-11T05:02:00Z"/>
  <w16cex:commentExtensible w16cex:durableId="6C8C09EF" w16cex:dateUtc="2025-06-11T05:37:00Z"/>
  <w16cex:commentExtensible w16cex:durableId="214D4BF2" w16cex:dateUtc="2025-06-11T05:15:00Z"/>
  <w16cex:commentExtensible w16cex:durableId="5A9D21C0" w16cex:dateUtc="2025-06-11T05:19:00Z"/>
  <w16cex:commentExtensible w16cex:durableId="0D43D4F0" w16cex:dateUtc="2025-06-11T05:20:00Z"/>
  <w16cex:commentExtensible w16cex:durableId="738FEC08" w16cex:dateUtc="2025-06-11T05:23:00Z"/>
  <w16cex:commentExtensible w16cex:durableId="77CF434F" w16cex:dateUtc="2025-06-11T05:25:00Z"/>
  <w16cex:commentExtensible w16cex:durableId="09C66B79" w16cex:dateUtc="2025-06-11T05:27:00Z"/>
  <w16cex:commentExtensible w16cex:durableId="470D9B6F" w16cex:dateUtc="2025-06-11T05:32:00Z"/>
  <w16cex:commentExtensible w16cex:durableId="2135A5C9" w16cex:dateUtc="2025-06-11T05:49:00Z"/>
  <w16cex:commentExtensible w16cex:durableId="46401631" w16cex:dateUtc="2025-06-11T05:5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CEC1395" w16cid:durableId="03E97448"/>
  <w16cid:commentId w16cid:paraId="38E0E33B" w16cid:durableId="119B7169"/>
  <w16cid:commentId w16cid:paraId="47E8073A" w16cid:durableId="59DB1343"/>
  <w16cid:commentId w16cid:paraId="1CD21BCE" w16cid:durableId="51924591"/>
  <w16cid:commentId w16cid:paraId="2504F493" w16cid:durableId="0BA16A85"/>
  <w16cid:commentId w16cid:paraId="26FF8CA8" w16cid:durableId="6AB5A24F"/>
  <w16cid:commentId w16cid:paraId="1A284875" w16cid:durableId="3AD63AA6"/>
  <w16cid:commentId w16cid:paraId="57C32FEB" w16cid:durableId="7910BD61"/>
  <w16cid:commentId w16cid:paraId="6333B250" w16cid:durableId="0651C7E7"/>
  <w16cid:commentId w16cid:paraId="084AF40F" w16cid:durableId="6C8C09EF"/>
  <w16cid:commentId w16cid:paraId="50EB4ABA" w16cid:durableId="214D4BF2"/>
  <w16cid:commentId w16cid:paraId="39308C8D" w16cid:durableId="5A9D21C0"/>
  <w16cid:commentId w16cid:paraId="58248377" w16cid:durableId="0D43D4F0"/>
  <w16cid:commentId w16cid:paraId="7D6AC9E0" w16cid:durableId="738FEC08"/>
  <w16cid:commentId w16cid:paraId="5AE05F7C" w16cid:durableId="77CF434F"/>
  <w16cid:commentId w16cid:paraId="07408CB4" w16cid:durableId="09C66B79"/>
  <w16cid:commentId w16cid:paraId="4F739339" w16cid:durableId="470D9B6F"/>
  <w16cid:commentId w16cid:paraId="78FD09F5" w16cid:durableId="2135A5C9"/>
  <w16cid:commentId w16cid:paraId="293949C9" w16cid:durableId="464016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5A450D" w14:textId="77777777" w:rsidR="00D33A61" w:rsidRDefault="00D33A61">
      <w:r>
        <w:separator/>
      </w:r>
    </w:p>
  </w:endnote>
  <w:endnote w:type="continuationSeparator" w:id="0">
    <w:p w14:paraId="34C00865" w14:textId="77777777" w:rsidR="00D33A61" w:rsidRDefault="00D33A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2"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11C20F" w14:textId="04994F58" w:rsidR="00122F5F" w:rsidRPr="00540F02" w:rsidRDefault="006C32D2"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58DC125" wp14:editId="2BE4D3AD">
              <wp:simplePos x="0" y="0"/>
              <wp:positionH relativeFrom="column">
                <wp:posOffset>5151755</wp:posOffset>
              </wp:positionH>
              <wp:positionV relativeFrom="paragraph">
                <wp:posOffset>-64770</wp:posOffset>
              </wp:positionV>
              <wp:extent cx="619760" cy="278130"/>
              <wp:effectExtent l="13335" t="7620" r="5080" b="9525"/>
              <wp:wrapNone/>
              <wp:docPr id="187907560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8DC125" id="Rectangle 7" o:spid="_x0000_s1030"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rDo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lXwa78adHVQn0hVhcCv9Llq0gD8468mpJfff9wIVZ+aDpd4s8+k0WjsF09nNhAK8zuyuM8JKgip5&#10;4GxYbsLwHfYOddPSS3lSw8Id9bPWSesXVmf65MbUgvPPiXa/jtOpl/+9/gk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rqw6BMCAAAnBAAADgAAAAAAAAAAAAAAAAAuAgAAZHJzL2Uyb0RvYy54bWxQSwECLQAUAAYACAAA&#10;ACEAGzK6398AAAAKAQAADwAAAAAAAAAAAAAAAABtBAAAZHJzL2Rvd25yZXYueG1sUEsFBgAAAAAE&#10;AAQA8wAAAHkFAAAAAA==&#10;" strokecolor="white">
              <v:textbo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6D4E8DA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D8CE40" w14:textId="3B3B20F7" w:rsidR="0008220C" w:rsidRPr="00540F02" w:rsidRDefault="006C32D2"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3A37952A" wp14:editId="4A3A577D">
              <wp:simplePos x="0" y="0"/>
              <wp:positionH relativeFrom="column">
                <wp:posOffset>5151755</wp:posOffset>
              </wp:positionH>
              <wp:positionV relativeFrom="paragraph">
                <wp:posOffset>-64770</wp:posOffset>
              </wp:positionV>
              <wp:extent cx="619760" cy="278130"/>
              <wp:effectExtent l="13335" t="7620" r="5080" b="9525"/>
              <wp:wrapNone/>
              <wp:docPr id="161424549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7952A" id="Rectangle 8" o:spid="_x0000_s1031"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EUE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lXwW78adHVQn0hVhcCv9Llq0gD8468mpJfff9wIVZ+aDpd4s8+k0WjsF09nNhAK8zuyuM8JKgip5&#10;4GxYbsLwHfYOddPSS3lSw8Id9bPWSesXVmf65MbUgvPPiXa/jtOpl/+9/gk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vRFBBMCAAAnBAAADgAAAAAAAAAAAAAAAAAuAgAAZHJzL2Uyb0RvYy54bWxQSwECLQAUAAYACAAA&#10;ACEAGzK6398AAAAKAQAADwAAAAAAAAAAAAAAAABtBAAAZHJzL2Rvd25yZXYueG1sUEsFBgAAAAAE&#10;AAQA8wAAAHkFAAAAAA==&#10;" strokecolor="white">
              <v:textbo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426D4CC9"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9F48D2" w14:textId="7F05F954" w:rsidR="00965E3F" w:rsidRPr="0008220C" w:rsidRDefault="006C32D2"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1BF8A46" wp14:editId="2AC5BD90">
              <wp:simplePos x="0" y="0"/>
              <wp:positionH relativeFrom="column">
                <wp:posOffset>5151755</wp:posOffset>
              </wp:positionH>
              <wp:positionV relativeFrom="paragraph">
                <wp:posOffset>-64770</wp:posOffset>
              </wp:positionV>
              <wp:extent cx="619760" cy="278130"/>
              <wp:effectExtent l="13335" t="7620" r="5080" b="9525"/>
              <wp:wrapNone/>
              <wp:docPr id="64634916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BF8A46" id="Rectangle 12" o:spid="_x0000_s1034"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Onn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EUC8G3d2UJ1IV4TBrfS7aNEC/uCsJ6eW3H/fC1ScmQ+WerPMp9No7RRMZzcTCvA6s7vOCCsJquSB&#10;s2G5CcN32DvUTUsv5UkNC3fUz1onrV9YnemTG1MLzj8n2v06Tqde/vf6J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zODp5xMCAAAnBAAADgAAAAAAAAAAAAAAAAAuAgAAZHJzL2Uyb0RvYy54bWxQSwECLQAUAAYACAAA&#10;ACEAGzK6398AAAAKAQAADwAAAAAAAAAAAAAAAABtBAAAZHJzL2Rvd25yZXYueG1sUEsFBgAAAAAE&#10;AAQA8wAAAHkFAAAAAA==&#10;" strokecolor="white">
              <v:textbo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6CB95D6E"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975F4E" w14:textId="77777777" w:rsidR="00D33A61" w:rsidRDefault="00D33A61">
      <w:r>
        <w:separator/>
      </w:r>
    </w:p>
  </w:footnote>
  <w:footnote w:type="continuationSeparator" w:id="0">
    <w:p w14:paraId="358D737F" w14:textId="77777777" w:rsidR="00D33A61" w:rsidRDefault="00D33A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163A57" w14:textId="2F95F744" w:rsidR="00122F5F" w:rsidRDefault="006C32D2" w:rsidP="00122F5F">
    <w:pPr>
      <w:pStyle w:val="Header"/>
    </w:pPr>
    <w:r>
      <w:rPr>
        <w:noProof/>
      </w:rPr>
      <mc:AlternateContent>
        <mc:Choice Requires="wps">
          <w:drawing>
            <wp:anchor distT="0" distB="0" distL="114300" distR="114300" simplePos="0" relativeHeight="251656192" behindDoc="1" locked="0" layoutInCell="1" allowOverlap="1" wp14:anchorId="23404875" wp14:editId="22FFD918">
              <wp:simplePos x="0" y="0"/>
              <wp:positionH relativeFrom="page">
                <wp:posOffset>962025</wp:posOffset>
              </wp:positionH>
              <wp:positionV relativeFrom="page">
                <wp:posOffset>947420</wp:posOffset>
              </wp:positionV>
              <wp:extent cx="1998980" cy="229870"/>
              <wp:effectExtent l="0" t="4445" r="1270" b="3810"/>
              <wp:wrapNone/>
              <wp:docPr id="173855238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404875"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74287E5A" wp14:editId="6AD15EC8">
              <wp:simplePos x="0" y="0"/>
              <wp:positionH relativeFrom="page">
                <wp:posOffset>6497955</wp:posOffset>
              </wp:positionH>
              <wp:positionV relativeFrom="page">
                <wp:posOffset>445135</wp:posOffset>
              </wp:positionV>
              <wp:extent cx="231775" cy="177800"/>
              <wp:effectExtent l="1905" t="0" r="4445" b="0"/>
              <wp:wrapNone/>
              <wp:docPr id="969994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87E5A"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7B71F59C" wp14:editId="273BBF7A">
          <wp:extent cx="1098550" cy="5016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5CC901CE" w14:textId="77777777" w:rsidR="00122F5F" w:rsidRDefault="00122F5F" w:rsidP="00122F5F">
    <w:pPr>
      <w:pStyle w:val="Header"/>
      <w:rPr>
        <w:sz w:val="16"/>
        <w:szCs w:val="16"/>
      </w:rPr>
    </w:pPr>
  </w:p>
  <w:p w14:paraId="265732C0" w14:textId="77777777" w:rsidR="00AA4AE4" w:rsidRDefault="00AA4AE4" w:rsidP="00122F5F">
    <w:pPr>
      <w:pStyle w:val="Header"/>
      <w:rPr>
        <w:sz w:val="16"/>
        <w:szCs w:val="16"/>
      </w:rPr>
    </w:pPr>
  </w:p>
  <w:p w14:paraId="4205FE17" w14:textId="7AF19809" w:rsidR="003262D1" w:rsidRDefault="00326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105EBB" w14:textId="7A07C4DD" w:rsidR="00540F02" w:rsidRDefault="006C32D2" w:rsidP="00540F02">
    <w:pPr>
      <w:pStyle w:val="Header"/>
    </w:pPr>
    <w:r>
      <w:rPr>
        <w:noProof/>
      </w:rPr>
      <mc:AlternateContent>
        <mc:Choice Requires="wps">
          <w:drawing>
            <wp:anchor distT="0" distB="0" distL="114300" distR="114300" simplePos="0" relativeHeight="251658240" behindDoc="1" locked="0" layoutInCell="1" allowOverlap="1" wp14:anchorId="5DE84E9E" wp14:editId="2CA73322">
              <wp:simplePos x="0" y="0"/>
              <wp:positionH relativeFrom="page">
                <wp:posOffset>962025</wp:posOffset>
              </wp:positionH>
              <wp:positionV relativeFrom="page">
                <wp:posOffset>947420</wp:posOffset>
              </wp:positionV>
              <wp:extent cx="1998980" cy="229870"/>
              <wp:effectExtent l="0" t="4445" r="1270" b="3810"/>
              <wp:wrapNone/>
              <wp:docPr id="4072686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E84E9E" id="_x0000_t202" coordsize="21600,21600" o:spt="202" path="m,l,21600r21600,l21600,xe">
              <v:stroke joinstyle="miter"/>
              <v:path gradientshapeok="t" o:connecttype="rect"/>
            </v:shapetype>
            <v:shape id="Text Box 4" o:spid="_x0000_s1028"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" filled="f" stroked="f">
              <v:textbox inset="0,0,0,0">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41CE16F" wp14:editId="75FEE712">
              <wp:simplePos x="0" y="0"/>
              <wp:positionH relativeFrom="page">
                <wp:posOffset>6464300</wp:posOffset>
              </wp:positionH>
              <wp:positionV relativeFrom="page">
                <wp:posOffset>467360</wp:posOffset>
              </wp:positionV>
              <wp:extent cx="231775" cy="177800"/>
              <wp:effectExtent l="0" t="635" r="0" b="2540"/>
              <wp:wrapNone/>
              <wp:docPr id="13161748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1CE16F" id="Text Box 5" o:spid="_x0000_s1029"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OCv&#10;2ODYAQAAlwMAAA4AAAAAAAAAAAAAAAAALgIAAGRycy9lMm9Eb2MueG1sUEsBAi0AFAAGAAgAAAAh&#10;ACkunx7fAAAADAEAAA8AAAAAAAAAAAAAAAAAMgQAAGRycy9kb3ducmV2LnhtbFBLBQYAAAAABAAE&#10;APMAAAA+BQAAAAA=&#10;" filled="f" stroked="f">
              <v:textbox inset="0,0,0,0">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70BE74A5" wp14:editId="17184EE5">
          <wp:extent cx="1098550" cy="50165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470EE70D" w14:textId="77777777" w:rsidR="00540F02" w:rsidRDefault="00540F02" w:rsidP="00540F02">
    <w:pPr>
      <w:pStyle w:val="Header"/>
      <w:rPr>
        <w:sz w:val="16"/>
        <w:szCs w:val="16"/>
      </w:rPr>
    </w:pPr>
  </w:p>
  <w:p w14:paraId="21C2C3A1" w14:textId="77777777" w:rsidR="00540F02" w:rsidRDefault="00540F02" w:rsidP="00540F02">
    <w:pPr>
      <w:pStyle w:val="Header"/>
      <w:rPr>
        <w:sz w:val="16"/>
        <w:szCs w:val="16"/>
      </w:rPr>
    </w:pPr>
  </w:p>
  <w:p w14:paraId="5D899D9F" w14:textId="0370B45B" w:rsidR="003262D1" w:rsidRDefault="003262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2DC89F" w14:textId="1A975D5E" w:rsidR="00FF1D30" w:rsidRDefault="006C32D2">
    <w:pPr>
      <w:pStyle w:val="Header"/>
    </w:pPr>
    <w:r>
      <w:rPr>
        <w:noProof/>
      </w:rPr>
      <mc:AlternateContent>
        <mc:Choice Requires="wps">
          <w:drawing>
            <wp:anchor distT="0" distB="0" distL="114300" distR="114300" simplePos="0" relativeHeight="251652096" behindDoc="1" locked="0" layoutInCell="1" allowOverlap="1" wp14:anchorId="0162353E" wp14:editId="7EC594C0">
              <wp:simplePos x="0" y="0"/>
              <wp:positionH relativeFrom="page">
                <wp:posOffset>942975</wp:posOffset>
              </wp:positionH>
              <wp:positionV relativeFrom="page">
                <wp:posOffset>947420</wp:posOffset>
              </wp:positionV>
              <wp:extent cx="1998980" cy="229870"/>
              <wp:effectExtent l="0" t="4445" r="1270" b="3810"/>
              <wp:wrapNone/>
              <wp:docPr id="57876243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62353E" id="_x0000_t202" coordsize="21600,21600" o:spt="202" path="m,l,21600r21600,l21600,xe">
              <v:stroke joinstyle="miter"/>
              <v:path gradientshapeok="t" o:connecttype="rect"/>
            </v:shapetype>
            <v:shape id="Text Box 9" o:spid="_x0000_s1032"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" filled="f" stroked="f">
              <v:textbox inset="0,0,0,0">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2FA13BDA" wp14:editId="1D0BE582">
              <wp:simplePos x="0" y="0"/>
              <wp:positionH relativeFrom="page">
                <wp:posOffset>6464300</wp:posOffset>
              </wp:positionH>
              <wp:positionV relativeFrom="page">
                <wp:posOffset>439420</wp:posOffset>
              </wp:positionV>
              <wp:extent cx="231775" cy="177800"/>
              <wp:effectExtent l="0" t="1270" r="0" b="1905"/>
              <wp:wrapNone/>
              <wp:docPr id="19964645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A13BDA" id="Text Box 10" o:spid="_x0000_s1033"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Bt&#10;YwJt2AEAAJcDAAAOAAAAAAAAAAAAAAAAAC4CAABkcnMvZTJvRG9jLnhtbFBLAQItABQABgAIAAAA&#10;IQCJey5I4AAAAAsBAAAPAAAAAAAAAAAAAAAAADIEAABkcnMvZG93bnJldi54bWxQSwUGAAAAAAQA&#10;BADzAAAAPwUAAAAA&#10;" filled="f" stroked="f">
              <v:textbox inset="0,0,0,0">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3064AFF8" wp14:editId="3BE59F23">
          <wp:extent cx="1098550" cy="50165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28766689" w14:textId="77777777" w:rsidR="00FF1D30" w:rsidRDefault="00FF1D30">
    <w:pPr>
      <w:pStyle w:val="Header"/>
      <w:rPr>
        <w:sz w:val="16"/>
        <w:szCs w:val="16"/>
      </w:rPr>
    </w:pPr>
  </w:p>
  <w:p w14:paraId="61486963" w14:textId="77777777" w:rsidR="00FF1D30" w:rsidRDefault="00FF1D30">
    <w:pPr>
      <w:pStyle w:val="Header"/>
      <w:rPr>
        <w:sz w:val="16"/>
        <w:szCs w:val="16"/>
      </w:rPr>
    </w:pPr>
  </w:p>
  <w:p w14:paraId="28C307DF" w14:textId="5D11B480" w:rsidR="003262D1" w:rsidRDefault="003262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B987D07"/>
    <w:multiLevelType w:val="hybridMultilevel"/>
    <w:tmpl w:val="FFFFFFFF"/>
    <w:lvl w:ilvl="0" w:tplc="7C067122">
      <w:start w:val="1"/>
      <w:numFmt w:val="decimal"/>
      <w:lvlText w:val="%1."/>
      <w:lvlJc w:val="left"/>
      <w:pPr>
        <w:ind w:left="720" w:hanging="360"/>
      </w:pPr>
      <w:rPr>
        <w:rFonts w:cs="Times New Roman" w:hint="default"/>
      </w:rPr>
    </w:lvl>
    <w:lvl w:ilvl="1" w:tplc="A6E2DF9A" w:tentative="1">
      <w:start w:val="1"/>
      <w:numFmt w:val="lowerLetter"/>
      <w:lvlText w:val="%2."/>
      <w:lvlJc w:val="left"/>
      <w:pPr>
        <w:ind w:left="1440" w:hanging="360"/>
      </w:pPr>
      <w:rPr>
        <w:rFonts w:cs="Times New Roman"/>
      </w:rPr>
    </w:lvl>
    <w:lvl w:ilvl="2" w:tplc="9E245E36" w:tentative="1">
      <w:start w:val="1"/>
      <w:numFmt w:val="lowerRoman"/>
      <w:lvlText w:val="%3."/>
      <w:lvlJc w:val="right"/>
      <w:pPr>
        <w:ind w:left="2160" w:hanging="180"/>
      </w:pPr>
      <w:rPr>
        <w:rFonts w:cs="Times New Roman"/>
      </w:rPr>
    </w:lvl>
    <w:lvl w:ilvl="3" w:tplc="CEECD5EA" w:tentative="1">
      <w:start w:val="1"/>
      <w:numFmt w:val="decimal"/>
      <w:lvlText w:val="%4."/>
      <w:lvlJc w:val="left"/>
      <w:pPr>
        <w:ind w:left="2880" w:hanging="360"/>
      </w:pPr>
      <w:rPr>
        <w:rFonts w:cs="Times New Roman"/>
      </w:rPr>
    </w:lvl>
    <w:lvl w:ilvl="4" w:tplc="1E0AB208" w:tentative="1">
      <w:start w:val="1"/>
      <w:numFmt w:val="lowerLetter"/>
      <w:lvlText w:val="%5."/>
      <w:lvlJc w:val="left"/>
      <w:pPr>
        <w:ind w:left="3600" w:hanging="360"/>
      </w:pPr>
      <w:rPr>
        <w:rFonts w:cs="Times New Roman"/>
      </w:rPr>
    </w:lvl>
    <w:lvl w:ilvl="5" w:tplc="8CBEF544" w:tentative="1">
      <w:start w:val="1"/>
      <w:numFmt w:val="lowerRoman"/>
      <w:lvlText w:val="%6."/>
      <w:lvlJc w:val="right"/>
      <w:pPr>
        <w:ind w:left="4320" w:hanging="180"/>
      </w:pPr>
      <w:rPr>
        <w:rFonts w:cs="Times New Roman"/>
      </w:rPr>
    </w:lvl>
    <w:lvl w:ilvl="6" w:tplc="F8E03D9C" w:tentative="1">
      <w:start w:val="1"/>
      <w:numFmt w:val="decimal"/>
      <w:lvlText w:val="%7."/>
      <w:lvlJc w:val="left"/>
      <w:pPr>
        <w:ind w:left="5040" w:hanging="360"/>
      </w:pPr>
      <w:rPr>
        <w:rFonts w:cs="Times New Roman"/>
      </w:rPr>
    </w:lvl>
    <w:lvl w:ilvl="7" w:tplc="DBA27CA2" w:tentative="1">
      <w:start w:val="1"/>
      <w:numFmt w:val="lowerLetter"/>
      <w:lvlText w:val="%8."/>
      <w:lvlJc w:val="left"/>
      <w:pPr>
        <w:ind w:left="5760" w:hanging="360"/>
      </w:pPr>
      <w:rPr>
        <w:rFonts w:cs="Times New Roman"/>
      </w:rPr>
    </w:lvl>
    <w:lvl w:ilvl="8" w:tplc="BD04EE70" w:tentative="1">
      <w:start w:val="1"/>
      <w:numFmt w:val="lowerRoman"/>
      <w:lvlText w:val="%9."/>
      <w:lvlJc w:val="right"/>
      <w:pPr>
        <w:ind w:left="6480" w:hanging="180"/>
      </w:pPr>
      <w:rPr>
        <w:rFonts w:cs="Times New Roman"/>
      </w:rPr>
    </w:lvl>
  </w:abstractNum>
  <w:abstractNum w:abstractNumId="9" w15:restartNumberingAfterBreak="0">
    <w:nsid w:val="0C3152C1"/>
    <w:multiLevelType w:val="hybridMultilevel"/>
    <w:tmpl w:val="FFFFFFFF"/>
    <w:lvl w:ilvl="0" w:tplc="D116B78E">
      <w:start w:val="1"/>
      <w:numFmt w:val="decimal"/>
      <w:lvlText w:val="%1."/>
      <w:lvlJc w:val="left"/>
      <w:pPr>
        <w:ind w:left="720" w:hanging="360"/>
      </w:pPr>
      <w:rPr>
        <w:rFonts w:cs="Times New Roman"/>
      </w:rPr>
    </w:lvl>
    <w:lvl w:ilvl="1" w:tplc="3E38558A" w:tentative="1">
      <w:start w:val="1"/>
      <w:numFmt w:val="lowerLetter"/>
      <w:lvlText w:val="%2."/>
      <w:lvlJc w:val="left"/>
      <w:pPr>
        <w:ind w:left="1440" w:hanging="360"/>
      </w:pPr>
      <w:rPr>
        <w:rFonts w:cs="Times New Roman"/>
      </w:rPr>
    </w:lvl>
    <w:lvl w:ilvl="2" w:tplc="0CFA1344" w:tentative="1">
      <w:start w:val="1"/>
      <w:numFmt w:val="lowerRoman"/>
      <w:lvlText w:val="%3."/>
      <w:lvlJc w:val="right"/>
      <w:pPr>
        <w:ind w:left="2160" w:hanging="180"/>
      </w:pPr>
      <w:rPr>
        <w:rFonts w:cs="Times New Roman"/>
      </w:rPr>
    </w:lvl>
    <w:lvl w:ilvl="3" w:tplc="5C64DD18" w:tentative="1">
      <w:start w:val="1"/>
      <w:numFmt w:val="decimal"/>
      <w:lvlText w:val="%4."/>
      <w:lvlJc w:val="left"/>
      <w:pPr>
        <w:ind w:left="2880" w:hanging="360"/>
      </w:pPr>
      <w:rPr>
        <w:rFonts w:cs="Times New Roman"/>
      </w:rPr>
    </w:lvl>
    <w:lvl w:ilvl="4" w:tplc="6FA6B0A4" w:tentative="1">
      <w:start w:val="1"/>
      <w:numFmt w:val="lowerLetter"/>
      <w:lvlText w:val="%5."/>
      <w:lvlJc w:val="left"/>
      <w:pPr>
        <w:ind w:left="3600" w:hanging="360"/>
      </w:pPr>
      <w:rPr>
        <w:rFonts w:cs="Times New Roman"/>
      </w:rPr>
    </w:lvl>
    <w:lvl w:ilvl="5" w:tplc="2C7E32EE" w:tentative="1">
      <w:start w:val="1"/>
      <w:numFmt w:val="lowerRoman"/>
      <w:lvlText w:val="%6."/>
      <w:lvlJc w:val="right"/>
      <w:pPr>
        <w:ind w:left="4320" w:hanging="180"/>
      </w:pPr>
      <w:rPr>
        <w:rFonts w:cs="Times New Roman"/>
      </w:rPr>
    </w:lvl>
    <w:lvl w:ilvl="6" w:tplc="22800AC6" w:tentative="1">
      <w:start w:val="1"/>
      <w:numFmt w:val="decimal"/>
      <w:lvlText w:val="%7."/>
      <w:lvlJc w:val="left"/>
      <w:pPr>
        <w:ind w:left="5040" w:hanging="360"/>
      </w:pPr>
      <w:rPr>
        <w:rFonts w:cs="Times New Roman"/>
      </w:rPr>
    </w:lvl>
    <w:lvl w:ilvl="7" w:tplc="C34A82C2" w:tentative="1">
      <w:start w:val="1"/>
      <w:numFmt w:val="lowerLetter"/>
      <w:lvlText w:val="%8."/>
      <w:lvlJc w:val="left"/>
      <w:pPr>
        <w:ind w:left="5760" w:hanging="360"/>
      </w:pPr>
      <w:rPr>
        <w:rFonts w:cs="Times New Roman"/>
      </w:rPr>
    </w:lvl>
    <w:lvl w:ilvl="8" w:tplc="E04C7C8A" w:tentative="1">
      <w:start w:val="1"/>
      <w:numFmt w:val="lowerRoman"/>
      <w:lvlText w:val="%9."/>
      <w:lvlJc w:val="right"/>
      <w:pPr>
        <w:ind w:left="6480" w:hanging="180"/>
      </w:pPr>
      <w:rPr>
        <w:rFonts w:cs="Times New Roman"/>
      </w:rPr>
    </w:lvl>
  </w:abstractNum>
  <w:abstractNum w:abstractNumId="10"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2"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312F6C"/>
    <w:multiLevelType w:val="hybridMultilevel"/>
    <w:tmpl w:val="FFFFFFFF"/>
    <w:lvl w:ilvl="0" w:tplc="8ED8736E">
      <w:start w:val="1"/>
      <w:numFmt w:val="lowerLetter"/>
      <w:lvlText w:val="%1."/>
      <w:lvlJc w:val="left"/>
      <w:pPr>
        <w:ind w:left="502" w:hanging="360"/>
      </w:pPr>
      <w:rPr>
        <w:rFonts w:cs="Times New Roman"/>
      </w:rPr>
    </w:lvl>
    <w:lvl w:ilvl="1" w:tplc="B5C01C00" w:tentative="1">
      <w:start w:val="1"/>
      <w:numFmt w:val="lowerLetter"/>
      <w:lvlText w:val="%2."/>
      <w:lvlJc w:val="left"/>
      <w:pPr>
        <w:ind w:left="1222" w:hanging="360"/>
      </w:pPr>
      <w:rPr>
        <w:rFonts w:cs="Times New Roman"/>
      </w:rPr>
    </w:lvl>
    <w:lvl w:ilvl="2" w:tplc="9718EEC4" w:tentative="1">
      <w:start w:val="1"/>
      <w:numFmt w:val="lowerRoman"/>
      <w:lvlText w:val="%3."/>
      <w:lvlJc w:val="right"/>
      <w:pPr>
        <w:ind w:left="1942" w:hanging="180"/>
      </w:pPr>
      <w:rPr>
        <w:rFonts w:cs="Times New Roman"/>
      </w:rPr>
    </w:lvl>
    <w:lvl w:ilvl="3" w:tplc="626C4208" w:tentative="1">
      <w:start w:val="1"/>
      <w:numFmt w:val="decimal"/>
      <w:lvlText w:val="%4."/>
      <w:lvlJc w:val="left"/>
      <w:pPr>
        <w:ind w:left="2662" w:hanging="360"/>
      </w:pPr>
      <w:rPr>
        <w:rFonts w:cs="Times New Roman"/>
      </w:rPr>
    </w:lvl>
    <w:lvl w:ilvl="4" w:tplc="9F88B4F8" w:tentative="1">
      <w:start w:val="1"/>
      <w:numFmt w:val="lowerLetter"/>
      <w:lvlText w:val="%5."/>
      <w:lvlJc w:val="left"/>
      <w:pPr>
        <w:ind w:left="3382" w:hanging="360"/>
      </w:pPr>
      <w:rPr>
        <w:rFonts w:cs="Times New Roman"/>
      </w:rPr>
    </w:lvl>
    <w:lvl w:ilvl="5" w:tplc="44167DE8" w:tentative="1">
      <w:start w:val="1"/>
      <w:numFmt w:val="lowerRoman"/>
      <w:lvlText w:val="%6."/>
      <w:lvlJc w:val="right"/>
      <w:pPr>
        <w:ind w:left="4102" w:hanging="180"/>
      </w:pPr>
      <w:rPr>
        <w:rFonts w:cs="Times New Roman"/>
      </w:rPr>
    </w:lvl>
    <w:lvl w:ilvl="6" w:tplc="8FCC2F6A" w:tentative="1">
      <w:start w:val="1"/>
      <w:numFmt w:val="decimal"/>
      <w:lvlText w:val="%7."/>
      <w:lvlJc w:val="left"/>
      <w:pPr>
        <w:ind w:left="4822" w:hanging="360"/>
      </w:pPr>
      <w:rPr>
        <w:rFonts w:cs="Times New Roman"/>
      </w:rPr>
    </w:lvl>
    <w:lvl w:ilvl="7" w:tplc="58E6FD14" w:tentative="1">
      <w:start w:val="1"/>
      <w:numFmt w:val="lowerLetter"/>
      <w:lvlText w:val="%8."/>
      <w:lvlJc w:val="left"/>
      <w:pPr>
        <w:ind w:left="5542" w:hanging="360"/>
      </w:pPr>
      <w:rPr>
        <w:rFonts w:cs="Times New Roman"/>
      </w:rPr>
    </w:lvl>
    <w:lvl w:ilvl="8" w:tplc="9EF6F2DC" w:tentative="1">
      <w:start w:val="1"/>
      <w:numFmt w:val="lowerRoman"/>
      <w:lvlText w:val="%9."/>
      <w:lvlJc w:val="right"/>
      <w:pPr>
        <w:ind w:left="6262" w:hanging="180"/>
      </w:pPr>
      <w:rPr>
        <w:rFonts w:cs="Times New Roman"/>
      </w:rPr>
    </w:lvl>
  </w:abstractNum>
  <w:abstractNum w:abstractNumId="16"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7"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8"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5" w15:restartNumberingAfterBreak="0">
    <w:nsid w:val="58B26E80"/>
    <w:multiLevelType w:val="hybridMultilevel"/>
    <w:tmpl w:val="FFFFFFFF"/>
    <w:lvl w:ilvl="0" w:tplc="A7BED23C">
      <w:start w:val="1"/>
      <w:numFmt w:val="decimal"/>
      <w:lvlText w:val="%1."/>
      <w:lvlJc w:val="left"/>
      <w:pPr>
        <w:ind w:left="720" w:hanging="360"/>
      </w:pPr>
      <w:rPr>
        <w:rFonts w:cs="Times New Roman" w:hint="default"/>
      </w:rPr>
    </w:lvl>
    <w:lvl w:ilvl="1" w:tplc="092078E2" w:tentative="1">
      <w:start w:val="1"/>
      <w:numFmt w:val="lowerLetter"/>
      <w:lvlText w:val="%2."/>
      <w:lvlJc w:val="left"/>
      <w:pPr>
        <w:ind w:left="1440" w:hanging="360"/>
      </w:pPr>
      <w:rPr>
        <w:rFonts w:cs="Times New Roman"/>
      </w:rPr>
    </w:lvl>
    <w:lvl w:ilvl="2" w:tplc="0DC82D04" w:tentative="1">
      <w:start w:val="1"/>
      <w:numFmt w:val="lowerRoman"/>
      <w:lvlText w:val="%3."/>
      <w:lvlJc w:val="right"/>
      <w:pPr>
        <w:ind w:left="2160" w:hanging="180"/>
      </w:pPr>
      <w:rPr>
        <w:rFonts w:cs="Times New Roman"/>
      </w:rPr>
    </w:lvl>
    <w:lvl w:ilvl="3" w:tplc="6B8C7254" w:tentative="1">
      <w:start w:val="1"/>
      <w:numFmt w:val="decimal"/>
      <w:lvlText w:val="%4."/>
      <w:lvlJc w:val="left"/>
      <w:pPr>
        <w:ind w:left="2880" w:hanging="360"/>
      </w:pPr>
      <w:rPr>
        <w:rFonts w:cs="Times New Roman"/>
      </w:rPr>
    </w:lvl>
    <w:lvl w:ilvl="4" w:tplc="95C083B4" w:tentative="1">
      <w:start w:val="1"/>
      <w:numFmt w:val="lowerLetter"/>
      <w:lvlText w:val="%5."/>
      <w:lvlJc w:val="left"/>
      <w:pPr>
        <w:ind w:left="3600" w:hanging="360"/>
      </w:pPr>
      <w:rPr>
        <w:rFonts w:cs="Times New Roman"/>
      </w:rPr>
    </w:lvl>
    <w:lvl w:ilvl="5" w:tplc="080606FE" w:tentative="1">
      <w:start w:val="1"/>
      <w:numFmt w:val="lowerRoman"/>
      <w:lvlText w:val="%6."/>
      <w:lvlJc w:val="right"/>
      <w:pPr>
        <w:ind w:left="4320" w:hanging="180"/>
      </w:pPr>
      <w:rPr>
        <w:rFonts w:cs="Times New Roman"/>
      </w:rPr>
    </w:lvl>
    <w:lvl w:ilvl="6" w:tplc="A67A1490" w:tentative="1">
      <w:start w:val="1"/>
      <w:numFmt w:val="decimal"/>
      <w:lvlText w:val="%7."/>
      <w:lvlJc w:val="left"/>
      <w:pPr>
        <w:ind w:left="5040" w:hanging="360"/>
      </w:pPr>
      <w:rPr>
        <w:rFonts w:cs="Times New Roman"/>
      </w:rPr>
    </w:lvl>
    <w:lvl w:ilvl="7" w:tplc="42BC93A4" w:tentative="1">
      <w:start w:val="1"/>
      <w:numFmt w:val="lowerLetter"/>
      <w:lvlText w:val="%8."/>
      <w:lvlJc w:val="left"/>
      <w:pPr>
        <w:ind w:left="5760" w:hanging="360"/>
      </w:pPr>
      <w:rPr>
        <w:rFonts w:cs="Times New Roman"/>
      </w:rPr>
    </w:lvl>
    <w:lvl w:ilvl="8" w:tplc="60F8845E" w:tentative="1">
      <w:start w:val="1"/>
      <w:numFmt w:val="lowerRoman"/>
      <w:lvlText w:val="%9."/>
      <w:lvlJc w:val="right"/>
      <w:pPr>
        <w:ind w:left="6480" w:hanging="180"/>
      </w:pPr>
      <w:rPr>
        <w:rFonts w:cs="Times New Roman"/>
      </w:rPr>
    </w:lvl>
  </w:abstractNum>
  <w:abstractNum w:abstractNumId="26" w15:restartNumberingAfterBreak="0">
    <w:nsid w:val="5EF05592"/>
    <w:multiLevelType w:val="hybridMultilevel"/>
    <w:tmpl w:val="FFFFFFFF"/>
    <w:lvl w:ilvl="0" w:tplc="012C5286">
      <w:start w:val="1"/>
      <w:numFmt w:val="lowerLetter"/>
      <w:lvlText w:val="%1."/>
      <w:lvlJc w:val="left"/>
      <w:pPr>
        <w:ind w:left="1080" w:hanging="360"/>
      </w:pPr>
      <w:rPr>
        <w:rFonts w:cs="Times New Roman"/>
      </w:rPr>
    </w:lvl>
    <w:lvl w:ilvl="1" w:tplc="6F4879D0" w:tentative="1">
      <w:start w:val="1"/>
      <w:numFmt w:val="lowerLetter"/>
      <w:lvlText w:val="%2."/>
      <w:lvlJc w:val="left"/>
      <w:pPr>
        <w:ind w:left="1800" w:hanging="360"/>
      </w:pPr>
      <w:rPr>
        <w:rFonts w:cs="Times New Roman"/>
      </w:rPr>
    </w:lvl>
    <w:lvl w:ilvl="2" w:tplc="B574CCCA" w:tentative="1">
      <w:start w:val="1"/>
      <w:numFmt w:val="lowerRoman"/>
      <w:lvlText w:val="%3."/>
      <w:lvlJc w:val="right"/>
      <w:pPr>
        <w:ind w:left="2520" w:hanging="180"/>
      </w:pPr>
      <w:rPr>
        <w:rFonts w:cs="Times New Roman"/>
      </w:rPr>
    </w:lvl>
    <w:lvl w:ilvl="3" w:tplc="EEBA1FB2" w:tentative="1">
      <w:start w:val="1"/>
      <w:numFmt w:val="decimal"/>
      <w:lvlText w:val="%4."/>
      <w:lvlJc w:val="left"/>
      <w:pPr>
        <w:ind w:left="3240" w:hanging="360"/>
      </w:pPr>
      <w:rPr>
        <w:rFonts w:cs="Times New Roman"/>
      </w:rPr>
    </w:lvl>
    <w:lvl w:ilvl="4" w:tplc="49B05DEA" w:tentative="1">
      <w:start w:val="1"/>
      <w:numFmt w:val="lowerLetter"/>
      <w:lvlText w:val="%5."/>
      <w:lvlJc w:val="left"/>
      <w:pPr>
        <w:ind w:left="3960" w:hanging="360"/>
      </w:pPr>
      <w:rPr>
        <w:rFonts w:cs="Times New Roman"/>
      </w:rPr>
    </w:lvl>
    <w:lvl w:ilvl="5" w:tplc="5B705C4C" w:tentative="1">
      <w:start w:val="1"/>
      <w:numFmt w:val="lowerRoman"/>
      <w:lvlText w:val="%6."/>
      <w:lvlJc w:val="right"/>
      <w:pPr>
        <w:ind w:left="4680" w:hanging="180"/>
      </w:pPr>
      <w:rPr>
        <w:rFonts w:cs="Times New Roman"/>
      </w:rPr>
    </w:lvl>
    <w:lvl w:ilvl="6" w:tplc="2FE6E7EA" w:tentative="1">
      <w:start w:val="1"/>
      <w:numFmt w:val="decimal"/>
      <w:lvlText w:val="%7."/>
      <w:lvlJc w:val="left"/>
      <w:pPr>
        <w:ind w:left="5400" w:hanging="360"/>
      </w:pPr>
      <w:rPr>
        <w:rFonts w:cs="Times New Roman"/>
      </w:rPr>
    </w:lvl>
    <w:lvl w:ilvl="7" w:tplc="C068F812" w:tentative="1">
      <w:start w:val="1"/>
      <w:numFmt w:val="lowerLetter"/>
      <w:lvlText w:val="%8."/>
      <w:lvlJc w:val="left"/>
      <w:pPr>
        <w:ind w:left="6120" w:hanging="360"/>
      </w:pPr>
      <w:rPr>
        <w:rFonts w:cs="Times New Roman"/>
      </w:rPr>
    </w:lvl>
    <w:lvl w:ilvl="8" w:tplc="58EA7C04" w:tentative="1">
      <w:start w:val="1"/>
      <w:numFmt w:val="lowerRoman"/>
      <w:lvlText w:val="%9."/>
      <w:lvlJc w:val="right"/>
      <w:pPr>
        <w:ind w:left="6840" w:hanging="180"/>
      </w:pPr>
      <w:rPr>
        <w:rFonts w:cs="Times New Roman"/>
      </w:rPr>
    </w:lvl>
  </w:abstractNum>
  <w:abstractNum w:abstractNumId="27"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8"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9" w15:restartNumberingAfterBreak="0">
    <w:nsid w:val="62AF1A76"/>
    <w:multiLevelType w:val="hybridMultilevel"/>
    <w:tmpl w:val="FFFFFFFF"/>
    <w:lvl w:ilvl="0" w:tplc="3809000F">
      <w:start w:val="1"/>
      <w:numFmt w:val="decimal"/>
      <w:lvlText w:val="%1."/>
      <w:lvlJc w:val="left"/>
      <w:pPr>
        <w:ind w:left="720" w:hanging="360"/>
      </w:pPr>
      <w:rPr>
        <w:rFonts w:cs="Times New Roman" w:hint="default"/>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30" w15:restartNumberingAfterBreak="0">
    <w:nsid w:val="68F434B6"/>
    <w:multiLevelType w:val="hybridMultilevel"/>
    <w:tmpl w:val="FFFFFFFF"/>
    <w:lvl w:ilvl="0" w:tplc="BAB2E2D6">
      <w:start w:val="1"/>
      <w:numFmt w:val="lowerLetter"/>
      <w:lvlText w:val="%1."/>
      <w:lvlJc w:val="left"/>
      <w:pPr>
        <w:ind w:left="720" w:hanging="360"/>
      </w:pPr>
      <w:rPr>
        <w:rFonts w:cs="Times New Roman"/>
      </w:rPr>
    </w:lvl>
    <w:lvl w:ilvl="1" w:tplc="BDBC7E4A" w:tentative="1">
      <w:start w:val="1"/>
      <w:numFmt w:val="lowerLetter"/>
      <w:lvlText w:val="%2."/>
      <w:lvlJc w:val="left"/>
      <w:pPr>
        <w:ind w:left="1440" w:hanging="360"/>
      </w:pPr>
      <w:rPr>
        <w:rFonts w:cs="Times New Roman"/>
      </w:rPr>
    </w:lvl>
    <w:lvl w:ilvl="2" w:tplc="5F78D3C6" w:tentative="1">
      <w:start w:val="1"/>
      <w:numFmt w:val="lowerRoman"/>
      <w:lvlText w:val="%3."/>
      <w:lvlJc w:val="right"/>
      <w:pPr>
        <w:ind w:left="2160" w:hanging="180"/>
      </w:pPr>
      <w:rPr>
        <w:rFonts w:cs="Times New Roman"/>
      </w:rPr>
    </w:lvl>
    <w:lvl w:ilvl="3" w:tplc="D928809E" w:tentative="1">
      <w:start w:val="1"/>
      <w:numFmt w:val="decimal"/>
      <w:lvlText w:val="%4."/>
      <w:lvlJc w:val="left"/>
      <w:pPr>
        <w:ind w:left="2880" w:hanging="360"/>
      </w:pPr>
      <w:rPr>
        <w:rFonts w:cs="Times New Roman"/>
      </w:rPr>
    </w:lvl>
    <w:lvl w:ilvl="4" w:tplc="8A1AA40A" w:tentative="1">
      <w:start w:val="1"/>
      <w:numFmt w:val="lowerLetter"/>
      <w:lvlText w:val="%5."/>
      <w:lvlJc w:val="left"/>
      <w:pPr>
        <w:ind w:left="3600" w:hanging="360"/>
      </w:pPr>
      <w:rPr>
        <w:rFonts w:cs="Times New Roman"/>
      </w:rPr>
    </w:lvl>
    <w:lvl w:ilvl="5" w:tplc="A30ECAEA" w:tentative="1">
      <w:start w:val="1"/>
      <w:numFmt w:val="lowerRoman"/>
      <w:lvlText w:val="%6."/>
      <w:lvlJc w:val="right"/>
      <w:pPr>
        <w:ind w:left="4320" w:hanging="180"/>
      </w:pPr>
      <w:rPr>
        <w:rFonts w:cs="Times New Roman"/>
      </w:rPr>
    </w:lvl>
    <w:lvl w:ilvl="6" w:tplc="1D20C7E0" w:tentative="1">
      <w:start w:val="1"/>
      <w:numFmt w:val="decimal"/>
      <w:lvlText w:val="%7."/>
      <w:lvlJc w:val="left"/>
      <w:pPr>
        <w:ind w:left="5040" w:hanging="360"/>
      </w:pPr>
      <w:rPr>
        <w:rFonts w:cs="Times New Roman"/>
      </w:rPr>
    </w:lvl>
    <w:lvl w:ilvl="7" w:tplc="95685A5E" w:tentative="1">
      <w:start w:val="1"/>
      <w:numFmt w:val="lowerLetter"/>
      <w:lvlText w:val="%8."/>
      <w:lvlJc w:val="left"/>
      <w:pPr>
        <w:ind w:left="5760" w:hanging="360"/>
      </w:pPr>
      <w:rPr>
        <w:rFonts w:cs="Times New Roman"/>
      </w:rPr>
    </w:lvl>
    <w:lvl w:ilvl="8" w:tplc="205835D4" w:tentative="1">
      <w:start w:val="1"/>
      <w:numFmt w:val="lowerRoman"/>
      <w:lvlText w:val="%9."/>
      <w:lvlJc w:val="right"/>
      <w:pPr>
        <w:ind w:left="6480" w:hanging="180"/>
      </w:pPr>
      <w:rPr>
        <w:rFonts w:cs="Times New Roman"/>
      </w:rPr>
    </w:lvl>
  </w:abstractNum>
  <w:abstractNum w:abstractNumId="31" w15:restartNumberingAfterBreak="0">
    <w:nsid w:val="697E6565"/>
    <w:multiLevelType w:val="hybridMultilevel"/>
    <w:tmpl w:val="FFFFFFFF"/>
    <w:lvl w:ilvl="0" w:tplc="F2C64158">
      <w:start w:val="1"/>
      <w:numFmt w:val="lowerLetter"/>
      <w:lvlText w:val="%1."/>
      <w:lvlJc w:val="left"/>
      <w:pPr>
        <w:ind w:left="1080" w:hanging="360"/>
      </w:pPr>
      <w:rPr>
        <w:rFonts w:cs="Times New Roman"/>
      </w:rPr>
    </w:lvl>
    <w:lvl w:ilvl="1" w:tplc="28B8A4F6" w:tentative="1">
      <w:start w:val="1"/>
      <w:numFmt w:val="lowerLetter"/>
      <w:lvlText w:val="%2."/>
      <w:lvlJc w:val="left"/>
      <w:pPr>
        <w:ind w:left="1800" w:hanging="360"/>
      </w:pPr>
      <w:rPr>
        <w:rFonts w:cs="Times New Roman"/>
      </w:rPr>
    </w:lvl>
    <w:lvl w:ilvl="2" w:tplc="FFCAB00A" w:tentative="1">
      <w:start w:val="1"/>
      <w:numFmt w:val="lowerRoman"/>
      <w:lvlText w:val="%3."/>
      <w:lvlJc w:val="right"/>
      <w:pPr>
        <w:ind w:left="2520" w:hanging="180"/>
      </w:pPr>
      <w:rPr>
        <w:rFonts w:cs="Times New Roman"/>
      </w:rPr>
    </w:lvl>
    <w:lvl w:ilvl="3" w:tplc="DC4E5808" w:tentative="1">
      <w:start w:val="1"/>
      <w:numFmt w:val="decimal"/>
      <w:lvlText w:val="%4."/>
      <w:lvlJc w:val="left"/>
      <w:pPr>
        <w:ind w:left="3240" w:hanging="360"/>
      </w:pPr>
      <w:rPr>
        <w:rFonts w:cs="Times New Roman"/>
      </w:rPr>
    </w:lvl>
    <w:lvl w:ilvl="4" w:tplc="B00A1440" w:tentative="1">
      <w:start w:val="1"/>
      <w:numFmt w:val="lowerLetter"/>
      <w:lvlText w:val="%5."/>
      <w:lvlJc w:val="left"/>
      <w:pPr>
        <w:ind w:left="3960" w:hanging="360"/>
      </w:pPr>
      <w:rPr>
        <w:rFonts w:cs="Times New Roman"/>
      </w:rPr>
    </w:lvl>
    <w:lvl w:ilvl="5" w:tplc="5ADAC584" w:tentative="1">
      <w:start w:val="1"/>
      <w:numFmt w:val="lowerRoman"/>
      <w:lvlText w:val="%6."/>
      <w:lvlJc w:val="right"/>
      <w:pPr>
        <w:ind w:left="4680" w:hanging="180"/>
      </w:pPr>
      <w:rPr>
        <w:rFonts w:cs="Times New Roman"/>
      </w:rPr>
    </w:lvl>
    <w:lvl w:ilvl="6" w:tplc="E112147E" w:tentative="1">
      <w:start w:val="1"/>
      <w:numFmt w:val="decimal"/>
      <w:lvlText w:val="%7."/>
      <w:lvlJc w:val="left"/>
      <w:pPr>
        <w:ind w:left="5400" w:hanging="360"/>
      </w:pPr>
      <w:rPr>
        <w:rFonts w:cs="Times New Roman"/>
      </w:rPr>
    </w:lvl>
    <w:lvl w:ilvl="7" w:tplc="651A36AA" w:tentative="1">
      <w:start w:val="1"/>
      <w:numFmt w:val="lowerLetter"/>
      <w:lvlText w:val="%8."/>
      <w:lvlJc w:val="left"/>
      <w:pPr>
        <w:ind w:left="6120" w:hanging="360"/>
      </w:pPr>
      <w:rPr>
        <w:rFonts w:cs="Times New Roman"/>
      </w:rPr>
    </w:lvl>
    <w:lvl w:ilvl="8" w:tplc="8D2AE9DE" w:tentative="1">
      <w:start w:val="1"/>
      <w:numFmt w:val="lowerRoman"/>
      <w:lvlText w:val="%9."/>
      <w:lvlJc w:val="right"/>
      <w:pPr>
        <w:ind w:left="6840" w:hanging="180"/>
      </w:pPr>
      <w:rPr>
        <w:rFonts w:cs="Times New Roman"/>
      </w:rPr>
    </w:lvl>
  </w:abstractNum>
  <w:abstractNum w:abstractNumId="32"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33"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4"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6"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408696266">
    <w:abstractNumId w:val="17"/>
  </w:num>
  <w:num w:numId="2" w16cid:durableId="1210603378">
    <w:abstractNumId w:val="10"/>
  </w:num>
  <w:num w:numId="3" w16cid:durableId="1805078650">
    <w:abstractNumId w:val="11"/>
  </w:num>
  <w:num w:numId="4" w16cid:durableId="667975224">
    <w:abstractNumId w:val="27"/>
  </w:num>
  <w:num w:numId="5" w16cid:durableId="1845433807">
    <w:abstractNumId w:val="24"/>
  </w:num>
  <w:num w:numId="6" w16cid:durableId="1691685879">
    <w:abstractNumId w:val="23"/>
  </w:num>
  <w:num w:numId="7" w16cid:durableId="214707974">
    <w:abstractNumId w:val="35"/>
  </w:num>
  <w:num w:numId="8" w16cid:durableId="996886708">
    <w:abstractNumId w:val="18"/>
  </w:num>
  <w:num w:numId="9" w16cid:durableId="1501891450">
    <w:abstractNumId w:val="28"/>
  </w:num>
  <w:num w:numId="10" w16cid:durableId="1130123">
    <w:abstractNumId w:val="32"/>
  </w:num>
  <w:num w:numId="11" w16cid:durableId="337776683">
    <w:abstractNumId w:val="13"/>
  </w:num>
  <w:num w:numId="12" w16cid:durableId="56326413">
    <w:abstractNumId w:val="21"/>
  </w:num>
  <w:num w:numId="13" w16cid:durableId="988749221">
    <w:abstractNumId w:val="7"/>
  </w:num>
  <w:num w:numId="14" w16cid:durableId="1769420030">
    <w:abstractNumId w:val="0"/>
  </w:num>
  <w:num w:numId="15" w16cid:durableId="780221481">
    <w:abstractNumId w:val="36"/>
  </w:num>
  <w:num w:numId="16" w16cid:durableId="1064252331">
    <w:abstractNumId w:val="22"/>
  </w:num>
  <w:num w:numId="17" w16cid:durableId="1609268988">
    <w:abstractNumId w:val="34"/>
  </w:num>
  <w:num w:numId="18" w16cid:durableId="1523662576">
    <w:abstractNumId w:val="33"/>
  </w:num>
  <w:num w:numId="19" w16cid:durableId="1201286974">
    <w:abstractNumId w:val="20"/>
  </w:num>
  <w:num w:numId="20" w16cid:durableId="614865999">
    <w:abstractNumId w:val="5"/>
  </w:num>
  <w:num w:numId="21" w16cid:durableId="1142577753">
    <w:abstractNumId w:val="1"/>
  </w:num>
  <w:num w:numId="22" w16cid:durableId="1374111626">
    <w:abstractNumId w:val="14"/>
  </w:num>
  <w:num w:numId="23" w16cid:durableId="1046022918">
    <w:abstractNumId w:val="2"/>
  </w:num>
  <w:num w:numId="24" w16cid:durableId="622149897">
    <w:abstractNumId w:val="3"/>
  </w:num>
  <w:num w:numId="25" w16cid:durableId="1099566767">
    <w:abstractNumId w:val="4"/>
  </w:num>
  <w:num w:numId="26" w16cid:durableId="1936550740">
    <w:abstractNumId w:val="12"/>
  </w:num>
  <w:num w:numId="27" w16cid:durableId="1240138287">
    <w:abstractNumId w:val="16"/>
  </w:num>
  <w:num w:numId="28" w16cid:durableId="1693796742">
    <w:abstractNumId w:val="6"/>
  </w:num>
  <w:num w:numId="29" w16cid:durableId="1261646961">
    <w:abstractNumId w:val="19"/>
  </w:num>
  <w:num w:numId="30" w16cid:durableId="513417407">
    <w:abstractNumId w:val="9"/>
  </w:num>
  <w:num w:numId="31" w16cid:durableId="2081174507">
    <w:abstractNumId w:val="30"/>
  </w:num>
  <w:num w:numId="32" w16cid:durableId="1980840322">
    <w:abstractNumId w:val="25"/>
  </w:num>
  <w:num w:numId="33" w16cid:durableId="1608467986">
    <w:abstractNumId w:val="26"/>
  </w:num>
  <w:num w:numId="34" w16cid:durableId="1592203925">
    <w:abstractNumId w:val="15"/>
  </w:num>
  <w:num w:numId="35" w16cid:durableId="244270738">
    <w:abstractNumId w:val="8"/>
  </w:num>
  <w:num w:numId="36" w16cid:durableId="240525011">
    <w:abstractNumId w:val="31"/>
  </w:num>
  <w:num w:numId="37" w16cid:durableId="775445944">
    <w:abstractNumId w:val="29"/>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
    <w15:presenceInfo w15:providerId="None" w15:userId="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3B82"/>
    <w:rsid w:val="00005ED9"/>
    <w:rsid w:val="00010DEE"/>
    <w:rsid w:val="000243A3"/>
    <w:rsid w:val="00024881"/>
    <w:rsid w:val="0002569B"/>
    <w:rsid w:val="000324F0"/>
    <w:rsid w:val="000417D3"/>
    <w:rsid w:val="00044ACE"/>
    <w:rsid w:val="000475BE"/>
    <w:rsid w:val="00055FC4"/>
    <w:rsid w:val="0006191D"/>
    <w:rsid w:val="00066AC1"/>
    <w:rsid w:val="00076F8C"/>
    <w:rsid w:val="0008220C"/>
    <w:rsid w:val="000877EE"/>
    <w:rsid w:val="000A0B41"/>
    <w:rsid w:val="000A2548"/>
    <w:rsid w:val="000B0038"/>
    <w:rsid w:val="000B0CE5"/>
    <w:rsid w:val="000B59CD"/>
    <w:rsid w:val="000C3688"/>
    <w:rsid w:val="000C78A5"/>
    <w:rsid w:val="000E04EA"/>
    <w:rsid w:val="000E1F30"/>
    <w:rsid w:val="000E31DC"/>
    <w:rsid w:val="000F66AA"/>
    <w:rsid w:val="00103AFF"/>
    <w:rsid w:val="00110D78"/>
    <w:rsid w:val="00116ED8"/>
    <w:rsid w:val="00117792"/>
    <w:rsid w:val="00122F5F"/>
    <w:rsid w:val="00123EF2"/>
    <w:rsid w:val="001245CB"/>
    <w:rsid w:val="0013783B"/>
    <w:rsid w:val="001578E9"/>
    <w:rsid w:val="00162A30"/>
    <w:rsid w:val="00165813"/>
    <w:rsid w:val="00166E89"/>
    <w:rsid w:val="00171D19"/>
    <w:rsid w:val="00173196"/>
    <w:rsid w:val="0018288D"/>
    <w:rsid w:val="00187357"/>
    <w:rsid w:val="001A07A8"/>
    <w:rsid w:val="001B3613"/>
    <w:rsid w:val="001C0E83"/>
    <w:rsid w:val="001C2739"/>
    <w:rsid w:val="001C3D6C"/>
    <w:rsid w:val="001C7BDA"/>
    <w:rsid w:val="001D5E03"/>
    <w:rsid w:val="001D7DEE"/>
    <w:rsid w:val="001E02DA"/>
    <w:rsid w:val="001E2AAA"/>
    <w:rsid w:val="00203357"/>
    <w:rsid w:val="0020406B"/>
    <w:rsid w:val="0020676E"/>
    <w:rsid w:val="002132FC"/>
    <w:rsid w:val="00216CB6"/>
    <w:rsid w:val="00217D1E"/>
    <w:rsid w:val="00223090"/>
    <w:rsid w:val="00224082"/>
    <w:rsid w:val="002314E1"/>
    <w:rsid w:val="00241B8D"/>
    <w:rsid w:val="00251164"/>
    <w:rsid w:val="00253D8A"/>
    <w:rsid w:val="00260D64"/>
    <w:rsid w:val="002632DB"/>
    <w:rsid w:val="002676D3"/>
    <w:rsid w:val="00271DA6"/>
    <w:rsid w:val="0027200A"/>
    <w:rsid w:val="00274990"/>
    <w:rsid w:val="00287EDB"/>
    <w:rsid w:val="00295FB9"/>
    <w:rsid w:val="002961FA"/>
    <w:rsid w:val="002A293E"/>
    <w:rsid w:val="002A4E05"/>
    <w:rsid w:val="002C2FAC"/>
    <w:rsid w:val="002D0F54"/>
    <w:rsid w:val="002D1D04"/>
    <w:rsid w:val="002D2DAC"/>
    <w:rsid w:val="002E0452"/>
    <w:rsid w:val="002E695D"/>
    <w:rsid w:val="002F4D18"/>
    <w:rsid w:val="002F7C82"/>
    <w:rsid w:val="00301FEB"/>
    <w:rsid w:val="00303D42"/>
    <w:rsid w:val="0030640D"/>
    <w:rsid w:val="00312D76"/>
    <w:rsid w:val="003262D1"/>
    <w:rsid w:val="00334520"/>
    <w:rsid w:val="00334792"/>
    <w:rsid w:val="003363F0"/>
    <w:rsid w:val="00336A9A"/>
    <w:rsid w:val="0034128C"/>
    <w:rsid w:val="00362CBC"/>
    <w:rsid w:val="00381B26"/>
    <w:rsid w:val="00382478"/>
    <w:rsid w:val="00386F26"/>
    <w:rsid w:val="00387148"/>
    <w:rsid w:val="00387C94"/>
    <w:rsid w:val="003948B0"/>
    <w:rsid w:val="00395535"/>
    <w:rsid w:val="003B28D6"/>
    <w:rsid w:val="003C40CE"/>
    <w:rsid w:val="003C482F"/>
    <w:rsid w:val="003C5369"/>
    <w:rsid w:val="003E1185"/>
    <w:rsid w:val="003E3739"/>
    <w:rsid w:val="00400BB8"/>
    <w:rsid w:val="00406D0E"/>
    <w:rsid w:val="00411F5E"/>
    <w:rsid w:val="00413EEB"/>
    <w:rsid w:val="00415562"/>
    <w:rsid w:val="004174DD"/>
    <w:rsid w:val="00423FBA"/>
    <w:rsid w:val="00425716"/>
    <w:rsid w:val="004257E7"/>
    <w:rsid w:val="00425E5D"/>
    <w:rsid w:val="0043544C"/>
    <w:rsid w:val="00442F6C"/>
    <w:rsid w:val="00451D00"/>
    <w:rsid w:val="00453027"/>
    <w:rsid w:val="004535C9"/>
    <w:rsid w:val="004538A9"/>
    <w:rsid w:val="00461A20"/>
    <w:rsid w:val="00462276"/>
    <w:rsid w:val="00463904"/>
    <w:rsid w:val="004657C4"/>
    <w:rsid w:val="00476E9F"/>
    <w:rsid w:val="00481B20"/>
    <w:rsid w:val="004861C8"/>
    <w:rsid w:val="004863B6"/>
    <w:rsid w:val="00486707"/>
    <w:rsid w:val="0048722D"/>
    <w:rsid w:val="004926FD"/>
    <w:rsid w:val="004928B8"/>
    <w:rsid w:val="00497A78"/>
    <w:rsid w:val="004A19B5"/>
    <w:rsid w:val="004A4564"/>
    <w:rsid w:val="004A54EB"/>
    <w:rsid w:val="004A68CB"/>
    <w:rsid w:val="004B08D8"/>
    <w:rsid w:val="004B0E60"/>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62E6"/>
    <w:rsid w:val="005227C8"/>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91DE5"/>
    <w:rsid w:val="0059236C"/>
    <w:rsid w:val="005A4F69"/>
    <w:rsid w:val="005C14AA"/>
    <w:rsid w:val="005C3D9E"/>
    <w:rsid w:val="005C643D"/>
    <w:rsid w:val="005D4A0D"/>
    <w:rsid w:val="005E7673"/>
    <w:rsid w:val="006035FA"/>
    <w:rsid w:val="006052AE"/>
    <w:rsid w:val="0061613E"/>
    <w:rsid w:val="0062129F"/>
    <w:rsid w:val="00622926"/>
    <w:rsid w:val="0062388D"/>
    <w:rsid w:val="00630AED"/>
    <w:rsid w:val="006352D0"/>
    <w:rsid w:val="006419D1"/>
    <w:rsid w:val="006538D6"/>
    <w:rsid w:val="00654B07"/>
    <w:rsid w:val="00674CB5"/>
    <w:rsid w:val="00680536"/>
    <w:rsid w:val="006902BB"/>
    <w:rsid w:val="006A7DFF"/>
    <w:rsid w:val="006B0510"/>
    <w:rsid w:val="006B2D02"/>
    <w:rsid w:val="006B6E0F"/>
    <w:rsid w:val="006C32D2"/>
    <w:rsid w:val="006C65C4"/>
    <w:rsid w:val="006C6EBD"/>
    <w:rsid w:val="006C7730"/>
    <w:rsid w:val="006D6149"/>
    <w:rsid w:val="006D782E"/>
    <w:rsid w:val="006E2F83"/>
    <w:rsid w:val="006E7FC3"/>
    <w:rsid w:val="006F1AF5"/>
    <w:rsid w:val="006F411A"/>
    <w:rsid w:val="00704378"/>
    <w:rsid w:val="00707398"/>
    <w:rsid w:val="007169EC"/>
    <w:rsid w:val="00727B9E"/>
    <w:rsid w:val="007356A0"/>
    <w:rsid w:val="00741058"/>
    <w:rsid w:val="00755AB4"/>
    <w:rsid w:val="00761E7C"/>
    <w:rsid w:val="007636FC"/>
    <w:rsid w:val="00765210"/>
    <w:rsid w:val="007816FC"/>
    <w:rsid w:val="00781D8B"/>
    <w:rsid w:val="0079311F"/>
    <w:rsid w:val="007933FE"/>
    <w:rsid w:val="00796577"/>
    <w:rsid w:val="00796A75"/>
    <w:rsid w:val="007A2AA8"/>
    <w:rsid w:val="007A5A78"/>
    <w:rsid w:val="007A62B7"/>
    <w:rsid w:val="007A65BF"/>
    <w:rsid w:val="007B6823"/>
    <w:rsid w:val="007D5BA1"/>
    <w:rsid w:val="007E1E44"/>
    <w:rsid w:val="007E508F"/>
    <w:rsid w:val="007F02FB"/>
    <w:rsid w:val="007F37D6"/>
    <w:rsid w:val="007F422E"/>
    <w:rsid w:val="00802718"/>
    <w:rsid w:val="00802990"/>
    <w:rsid w:val="00802A96"/>
    <w:rsid w:val="00810811"/>
    <w:rsid w:val="008157AA"/>
    <w:rsid w:val="00815993"/>
    <w:rsid w:val="0082272E"/>
    <w:rsid w:val="00847E2B"/>
    <w:rsid w:val="00852EC7"/>
    <w:rsid w:val="0085484D"/>
    <w:rsid w:val="00862178"/>
    <w:rsid w:val="00862DDA"/>
    <w:rsid w:val="00863A78"/>
    <w:rsid w:val="00874EB7"/>
    <w:rsid w:val="008765A5"/>
    <w:rsid w:val="00882CAF"/>
    <w:rsid w:val="0088746C"/>
    <w:rsid w:val="008940D8"/>
    <w:rsid w:val="008B23F8"/>
    <w:rsid w:val="008B4BA9"/>
    <w:rsid w:val="008B7A0F"/>
    <w:rsid w:val="008C302B"/>
    <w:rsid w:val="008C3DC2"/>
    <w:rsid w:val="008C45DE"/>
    <w:rsid w:val="008D0F02"/>
    <w:rsid w:val="008E41C1"/>
    <w:rsid w:val="008E554D"/>
    <w:rsid w:val="008F11F9"/>
    <w:rsid w:val="008F3342"/>
    <w:rsid w:val="00902F9C"/>
    <w:rsid w:val="00906AC7"/>
    <w:rsid w:val="00911A24"/>
    <w:rsid w:val="009206DD"/>
    <w:rsid w:val="009276FB"/>
    <w:rsid w:val="00936811"/>
    <w:rsid w:val="00940F83"/>
    <w:rsid w:val="0094187E"/>
    <w:rsid w:val="00945575"/>
    <w:rsid w:val="009472E2"/>
    <w:rsid w:val="0095288D"/>
    <w:rsid w:val="00954BA8"/>
    <w:rsid w:val="00965E3F"/>
    <w:rsid w:val="00965F50"/>
    <w:rsid w:val="0097591E"/>
    <w:rsid w:val="0098193E"/>
    <w:rsid w:val="00983307"/>
    <w:rsid w:val="00987772"/>
    <w:rsid w:val="0099291C"/>
    <w:rsid w:val="009929B4"/>
    <w:rsid w:val="009A1281"/>
    <w:rsid w:val="009B003D"/>
    <w:rsid w:val="009B6344"/>
    <w:rsid w:val="009B764B"/>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B39A8"/>
    <w:rsid w:val="00AC6628"/>
    <w:rsid w:val="00AD2E20"/>
    <w:rsid w:val="00AD3EFD"/>
    <w:rsid w:val="00AD559D"/>
    <w:rsid w:val="00AF35CC"/>
    <w:rsid w:val="00AF73DF"/>
    <w:rsid w:val="00B02CE0"/>
    <w:rsid w:val="00B17324"/>
    <w:rsid w:val="00B25EDF"/>
    <w:rsid w:val="00B35DC8"/>
    <w:rsid w:val="00B4389C"/>
    <w:rsid w:val="00B47B2C"/>
    <w:rsid w:val="00B50A43"/>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33778"/>
    <w:rsid w:val="00C420B8"/>
    <w:rsid w:val="00C50A65"/>
    <w:rsid w:val="00C549E7"/>
    <w:rsid w:val="00C6051D"/>
    <w:rsid w:val="00C66C4F"/>
    <w:rsid w:val="00C67610"/>
    <w:rsid w:val="00C71E29"/>
    <w:rsid w:val="00C72516"/>
    <w:rsid w:val="00C7503D"/>
    <w:rsid w:val="00C93C98"/>
    <w:rsid w:val="00CA7439"/>
    <w:rsid w:val="00CB41DC"/>
    <w:rsid w:val="00CC56D8"/>
    <w:rsid w:val="00CE2A67"/>
    <w:rsid w:val="00CE741E"/>
    <w:rsid w:val="00CF03A1"/>
    <w:rsid w:val="00CF57D6"/>
    <w:rsid w:val="00D177A1"/>
    <w:rsid w:val="00D26ADD"/>
    <w:rsid w:val="00D33A61"/>
    <w:rsid w:val="00D44083"/>
    <w:rsid w:val="00D57022"/>
    <w:rsid w:val="00D57A56"/>
    <w:rsid w:val="00D63088"/>
    <w:rsid w:val="00D67104"/>
    <w:rsid w:val="00D73826"/>
    <w:rsid w:val="00D775DE"/>
    <w:rsid w:val="00D90FE5"/>
    <w:rsid w:val="00D94113"/>
    <w:rsid w:val="00D96860"/>
    <w:rsid w:val="00DC3AF3"/>
    <w:rsid w:val="00DC5DB0"/>
    <w:rsid w:val="00DC66E5"/>
    <w:rsid w:val="00DC7B34"/>
    <w:rsid w:val="00DD601D"/>
    <w:rsid w:val="00DE1E48"/>
    <w:rsid w:val="00DE4617"/>
    <w:rsid w:val="00DF0C41"/>
    <w:rsid w:val="00DF0EC0"/>
    <w:rsid w:val="00DF1636"/>
    <w:rsid w:val="00DF2729"/>
    <w:rsid w:val="00DF5622"/>
    <w:rsid w:val="00DF6442"/>
    <w:rsid w:val="00E005F9"/>
    <w:rsid w:val="00E00EE5"/>
    <w:rsid w:val="00E0470A"/>
    <w:rsid w:val="00E30D6B"/>
    <w:rsid w:val="00E30E14"/>
    <w:rsid w:val="00E36AA2"/>
    <w:rsid w:val="00E439CB"/>
    <w:rsid w:val="00E46E84"/>
    <w:rsid w:val="00E5640B"/>
    <w:rsid w:val="00E5734D"/>
    <w:rsid w:val="00E65AF8"/>
    <w:rsid w:val="00E73641"/>
    <w:rsid w:val="00E75F6E"/>
    <w:rsid w:val="00E77C4D"/>
    <w:rsid w:val="00E90C62"/>
    <w:rsid w:val="00E922F2"/>
    <w:rsid w:val="00E93AC4"/>
    <w:rsid w:val="00EA4465"/>
    <w:rsid w:val="00EA4EF4"/>
    <w:rsid w:val="00EA5258"/>
    <w:rsid w:val="00EB323F"/>
    <w:rsid w:val="00EB5A85"/>
    <w:rsid w:val="00EB743A"/>
    <w:rsid w:val="00EC4D8B"/>
    <w:rsid w:val="00ED2F7D"/>
    <w:rsid w:val="00F01B80"/>
    <w:rsid w:val="00F01DBC"/>
    <w:rsid w:val="00F06CD1"/>
    <w:rsid w:val="00F06FB4"/>
    <w:rsid w:val="00F1027C"/>
    <w:rsid w:val="00F1612A"/>
    <w:rsid w:val="00F23791"/>
    <w:rsid w:val="00F3381A"/>
    <w:rsid w:val="00F369EC"/>
    <w:rsid w:val="00F52E83"/>
    <w:rsid w:val="00F660DB"/>
    <w:rsid w:val="00F727DB"/>
    <w:rsid w:val="00F7294C"/>
    <w:rsid w:val="00F814D0"/>
    <w:rsid w:val="00F850C4"/>
    <w:rsid w:val="00F9056B"/>
    <w:rsid w:val="00F956D7"/>
    <w:rsid w:val="00FA3FD1"/>
    <w:rsid w:val="00FA78A5"/>
    <w:rsid w:val="00FB2A93"/>
    <w:rsid w:val="00FB5880"/>
    <w:rsid w:val="00FC2DC7"/>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D11D69"/>
  <w14:defaultImageDpi w14:val="96"/>
  <w15:docId w15:val="{B7C752BB-0423-4872-862F-29B345960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character" w:styleId="CommentReference">
    <w:name w:val="annotation reference"/>
    <w:basedOn w:val="DefaultParagraphFont"/>
    <w:uiPriority w:val="99"/>
    <w:rsid w:val="00FA78A5"/>
    <w:rPr>
      <w:sz w:val="16"/>
      <w:szCs w:val="16"/>
    </w:rPr>
  </w:style>
  <w:style w:type="paragraph" w:styleId="CommentText">
    <w:name w:val="annotation text"/>
    <w:basedOn w:val="Normal"/>
    <w:link w:val="CommentTextChar"/>
    <w:uiPriority w:val="99"/>
    <w:rsid w:val="00FA78A5"/>
  </w:style>
  <w:style w:type="character" w:customStyle="1" w:styleId="CommentTextChar">
    <w:name w:val="Comment Text Char"/>
    <w:basedOn w:val="DefaultParagraphFont"/>
    <w:link w:val="CommentText"/>
    <w:uiPriority w:val="99"/>
    <w:rsid w:val="00FA78A5"/>
    <w:rPr>
      <w:lang w:val="en-US" w:eastAsia="en-GB"/>
    </w:rPr>
  </w:style>
  <w:style w:type="paragraph" w:styleId="CommentSubject">
    <w:name w:val="annotation subject"/>
    <w:basedOn w:val="CommentText"/>
    <w:next w:val="CommentText"/>
    <w:link w:val="CommentSubjectChar"/>
    <w:uiPriority w:val="99"/>
    <w:rsid w:val="00FA78A5"/>
    <w:rPr>
      <w:b/>
      <w:bCs/>
    </w:rPr>
  </w:style>
  <w:style w:type="character" w:customStyle="1" w:styleId="CommentSubjectChar">
    <w:name w:val="Comment Subject Char"/>
    <w:basedOn w:val="CommentTextChar"/>
    <w:link w:val="CommentSubject"/>
    <w:uiPriority w:val="99"/>
    <w:rsid w:val="00FA78A5"/>
    <w:rPr>
      <w:b/>
      <w:bCs/>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yperlink" Target="https://doi.org/10.5758/ijls.2022.1" TargetMode="External"/><Relationship Id="rId18" Type="http://schemas.openxmlformats.org/officeDocument/2006/relationships/image" Target="media/image5.jpeg"/><Relationship Id="rId26" Type="http://schemas.openxmlformats.org/officeDocument/2006/relationships/image" Target="media/image11.png"/><Relationship Id="rId21" Type="http://schemas.openxmlformats.org/officeDocument/2006/relationships/image" Target="media/image8.e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jpeg"/><Relationship Id="rId25" Type="http://schemas.openxmlformats.org/officeDocument/2006/relationships/image" Target="media/image10.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oleObject" Target="embeddings/Microsoft_Excel_97-2003_Worksheet1.xls"/><Relationship Id="rId32" Type="http://schemas.openxmlformats.org/officeDocument/2006/relationships/footer" Target="footer2.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emf"/><Relationship Id="rId28" Type="http://schemas.openxmlformats.org/officeDocument/2006/relationships/oleObject" Target="embeddings/Microsoft_Excel_97-2003_Worksheet2.xls"/><Relationship Id="rId36" Type="http://schemas.microsoft.com/office/2011/relationships/people" Target="people.xml"/><Relationship Id="rId10" Type="http://schemas.microsoft.com/office/2016/09/relationships/commentsIds" Target="commentsIds.xml"/><Relationship Id="rId19" Type="http://schemas.openxmlformats.org/officeDocument/2006/relationships/image" Target="media/image6.jpeg"/><Relationship Id="rId31" Type="http://schemas.openxmlformats.org/officeDocument/2006/relationships/footer" Target="footer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s://creativecommons.org/licenses/by/4.0/" TargetMode="External"/><Relationship Id="rId22" Type="http://schemas.openxmlformats.org/officeDocument/2006/relationships/oleObject" Target="embeddings/Microsoft_Excel_97-2003_Worksheet.xls"/><Relationship Id="rId27" Type="http://schemas.openxmlformats.org/officeDocument/2006/relationships/image" Target="media/image12.pn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comments" Target="comment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E6865-85A2-4293-94F7-FF37FC343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20</Pages>
  <Words>18740</Words>
  <Characters>106821</Characters>
  <Application>Microsoft Office Word</Application>
  <DocSecurity>0</DocSecurity>
  <Lines>890</Lines>
  <Paragraphs>250</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125311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S</cp:lastModifiedBy>
  <cp:revision>24</cp:revision>
  <cp:lastPrinted>2008-11-01T04:52:00Z</cp:lastPrinted>
  <dcterms:created xsi:type="dcterms:W3CDTF">2025-04-23T03:53:00Z</dcterms:created>
  <dcterms:modified xsi:type="dcterms:W3CDTF">2025-06-11T06:05:00Z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Unique User Id_1">
    <vt:lpwstr>c4ec06e9-96f0-3180-8567-cdefa839d3dd</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12th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9th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http://www.zotero.org/styles/taylor-and-francis-council-of-science-editors-author-date</vt:lpwstr>
  </property>
  <property fmtid="{D5CDD505-2E9C-101B-9397-08002B2CF9AE}" pid="24" name="Mendeley Recent Style Name 9_1">
    <vt:lpwstr>Taylor &amp; Francis - Council of Science Editors (author-date)</vt:lpwstr>
  </property>
</Properties>
</file>