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1E48" w:rsidRPr="008A6785" w:rsidRDefault="00DE1E48" w:rsidP="008A6785">
      <w:pPr>
        <w:rPr>
          <w:rFonts w:ascii="Calibri Light" w:hAnsi="Calibri Light" w:cs="Calibri Light"/>
          <w:b/>
          <w:bCs/>
          <w:sz w:val="24"/>
          <w:szCs w:val="24"/>
        </w:rPr>
      </w:pPr>
    </w:p>
    <w:p w:rsidR="00DE1E48" w:rsidRPr="008A6785" w:rsidRDefault="00F47A3D" w:rsidP="008A6785">
      <w:pPr>
        <w:rPr>
          <w:rFonts w:ascii="Calibri Light" w:hAnsi="Calibri Light" w:cs="Calibri Light"/>
          <w:b/>
          <w:bCs/>
          <w:iCs/>
          <w:sz w:val="28"/>
          <w:szCs w:val="28"/>
          <w:lang w:val="id-ID"/>
        </w:rPr>
      </w:pPr>
      <w:r w:rsidRPr="00F47A3D">
        <w:rPr>
          <w:rFonts w:ascii="Calibri Light" w:hAnsi="Calibri Light" w:cs="Calibri Light"/>
          <w:b/>
          <w:bCs/>
          <w:sz w:val="28"/>
          <w:szCs w:val="28"/>
        </w:rPr>
        <w:t>Contempt of Court: An Analysis through Criminal Code and Islamic Law Perspective in Indonesia</w:t>
      </w:r>
    </w:p>
    <w:p w:rsidR="00DE1E48" w:rsidRPr="008A6785" w:rsidRDefault="00DE1E48" w:rsidP="008A6785">
      <w:pPr>
        <w:jc w:val="center"/>
        <w:rPr>
          <w:rFonts w:ascii="Calibri Light" w:hAnsi="Calibri Light" w:cs="Calibri Light"/>
          <w:sz w:val="24"/>
          <w:szCs w:val="24"/>
        </w:rPr>
      </w:pPr>
    </w:p>
    <w:p w:rsidR="008C45DE" w:rsidRPr="00F47A3D" w:rsidRDefault="00F47A3D" w:rsidP="00F47A3D">
      <w:pPr>
        <w:rPr>
          <w:rFonts w:ascii="Calibri Light" w:hAnsi="Calibri Light" w:cs="Calibri Light"/>
          <w:color w:val="A6A6A6"/>
          <w:sz w:val="24"/>
          <w:szCs w:val="24"/>
          <w:vertAlign w:val="superscript"/>
        </w:rPr>
      </w:pPr>
      <w:r>
        <w:rPr>
          <w:rFonts w:ascii="Calibri Light" w:hAnsi="Calibri Light" w:cs="Calibri Light"/>
          <w:b/>
          <w:bCs/>
          <w:sz w:val="24"/>
          <w:szCs w:val="24"/>
        </w:rPr>
        <w:t>Zuman Malaka</w:t>
      </w:r>
      <w:r w:rsidR="00863A78" w:rsidRPr="008A6785">
        <w:rPr>
          <w:rFonts w:ascii="Calibri Light" w:hAnsi="Calibri Light" w:cs="Calibri Light"/>
          <w:b/>
          <w:bCs/>
          <w:sz w:val="24"/>
          <w:szCs w:val="24"/>
          <w:lang w:val="id-ID"/>
        </w:rPr>
        <w:t>*</w:t>
      </w:r>
      <w:r w:rsidR="008C45DE" w:rsidRPr="008A6785">
        <w:rPr>
          <w:rFonts w:ascii="Calibri Light" w:hAnsi="Calibri Light" w:cs="Calibri Light"/>
          <w:b/>
          <w:bCs/>
          <w:sz w:val="24"/>
          <w:szCs w:val="24"/>
          <w:vertAlign w:val="superscript"/>
        </w:rPr>
        <w:t>1</w:t>
      </w:r>
      <w:r w:rsidR="008C45DE" w:rsidRPr="008A6785">
        <w:rPr>
          <w:rFonts w:ascii="Calibri Light" w:hAnsi="Calibri Light" w:cs="Calibri Light"/>
          <w:b/>
          <w:bCs/>
          <w:sz w:val="24"/>
          <w:szCs w:val="24"/>
        </w:rPr>
        <w:t xml:space="preserve">, </w:t>
      </w:r>
      <w:r>
        <w:rPr>
          <w:rFonts w:ascii="Calibri Light" w:hAnsi="Calibri Light" w:cs="Calibri Light"/>
          <w:b/>
          <w:bCs/>
          <w:sz w:val="24"/>
          <w:szCs w:val="24"/>
        </w:rPr>
        <w:t>Nafi’ Mubarok</w:t>
      </w:r>
      <w:r w:rsidR="008C45DE" w:rsidRPr="008A6785">
        <w:rPr>
          <w:rFonts w:ascii="Calibri Light" w:hAnsi="Calibri Light" w:cs="Calibri Light"/>
          <w:b/>
          <w:bCs/>
          <w:sz w:val="24"/>
          <w:szCs w:val="24"/>
          <w:vertAlign w:val="superscript"/>
        </w:rPr>
        <w:t>2</w:t>
      </w:r>
      <w:r>
        <w:rPr>
          <w:rFonts w:ascii="Calibri Light" w:hAnsi="Calibri Light" w:cs="Calibri Light"/>
          <w:b/>
          <w:bCs/>
          <w:sz w:val="24"/>
          <w:szCs w:val="24"/>
        </w:rPr>
        <w:t>, Imam Sujono</w:t>
      </w:r>
      <w:r>
        <w:rPr>
          <w:rFonts w:ascii="Calibri Light" w:hAnsi="Calibri Light" w:cs="Calibri Light"/>
          <w:b/>
          <w:bCs/>
          <w:sz w:val="24"/>
          <w:szCs w:val="24"/>
          <w:vertAlign w:val="superscript"/>
        </w:rPr>
        <w:t>3</w:t>
      </w:r>
    </w:p>
    <w:p w:rsidR="008C45DE" w:rsidRPr="008A6785" w:rsidRDefault="008C45DE" w:rsidP="00440972">
      <w:pPr>
        <w:rPr>
          <w:rFonts w:ascii="Calibri Light" w:hAnsi="Calibri Light" w:cs="Calibri Light"/>
          <w:color w:val="FF0000"/>
          <w:sz w:val="24"/>
          <w:szCs w:val="24"/>
        </w:rPr>
      </w:pPr>
      <w:r w:rsidRPr="008A6785">
        <w:rPr>
          <w:rFonts w:ascii="Calibri Light" w:hAnsi="Calibri Light" w:cs="Calibri Light"/>
          <w:sz w:val="24"/>
          <w:szCs w:val="24"/>
          <w:vertAlign w:val="superscript"/>
        </w:rPr>
        <w:t>1</w:t>
      </w:r>
      <w:r w:rsidR="00F47A3D">
        <w:rPr>
          <w:rFonts w:ascii="Calibri Light" w:hAnsi="Calibri Light" w:cs="Calibri Light"/>
          <w:sz w:val="24"/>
          <w:szCs w:val="24"/>
        </w:rPr>
        <w:t>Sekolah Tinggi Agama Islam Taruna Surabaya,</w:t>
      </w:r>
      <w:r w:rsidRPr="008A6785">
        <w:rPr>
          <w:rFonts w:ascii="Calibri Light" w:hAnsi="Calibri Light" w:cs="Calibri Light"/>
          <w:sz w:val="24"/>
          <w:szCs w:val="24"/>
        </w:rPr>
        <w:t xml:space="preserve"> </w:t>
      </w:r>
      <w:r w:rsidR="00440972" w:rsidRPr="00440972">
        <w:rPr>
          <w:rFonts w:ascii="Calibri Light" w:hAnsi="Calibri Light" w:cs="Calibri Light"/>
          <w:sz w:val="24"/>
          <w:szCs w:val="24"/>
        </w:rPr>
        <w:t>Jl. H. Anwar Hamzah</w:t>
      </w:r>
      <w:r w:rsidR="00440972">
        <w:rPr>
          <w:rFonts w:ascii="Calibri Light" w:hAnsi="Calibri Light" w:cs="Calibri Light"/>
          <w:sz w:val="24"/>
          <w:szCs w:val="24"/>
        </w:rPr>
        <w:t>, Sidoarjo, Indonesia</w:t>
      </w:r>
    </w:p>
    <w:p w:rsidR="00CF57D6" w:rsidRDefault="008C45DE" w:rsidP="00440972">
      <w:pPr>
        <w:rPr>
          <w:rFonts w:ascii="Calibri Light" w:hAnsi="Calibri Light" w:cs="Calibri Light"/>
          <w:color w:val="A6A6A6"/>
          <w:sz w:val="24"/>
          <w:szCs w:val="24"/>
        </w:rPr>
      </w:pPr>
      <w:r w:rsidRPr="008A6785">
        <w:rPr>
          <w:rFonts w:ascii="Calibri Light" w:hAnsi="Calibri Light" w:cs="Calibri Light"/>
          <w:sz w:val="24"/>
          <w:szCs w:val="24"/>
          <w:vertAlign w:val="superscript"/>
        </w:rPr>
        <w:t>2</w:t>
      </w:r>
      <w:r w:rsidR="00F47A3D">
        <w:rPr>
          <w:rFonts w:ascii="Calibri Light" w:hAnsi="Calibri Light" w:cs="Calibri Light"/>
          <w:sz w:val="24"/>
          <w:szCs w:val="24"/>
        </w:rPr>
        <w:t>Universitas Islam Negeri Sunan Ampel Surabaya,</w:t>
      </w:r>
      <w:r w:rsidR="00440972">
        <w:rPr>
          <w:rFonts w:ascii="Calibri Light" w:hAnsi="Calibri Light" w:cs="Calibri Light"/>
          <w:sz w:val="24"/>
          <w:szCs w:val="24"/>
        </w:rPr>
        <w:t xml:space="preserve"> Jl.</w:t>
      </w:r>
      <w:r w:rsidR="00440972" w:rsidRPr="00440972">
        <w:rPr>
          <w:rFonts w:ascii="Calibri Light" w:hAnsi="Calibri Light" w:cs="Calibri Light"/>
          <w:sz w:val="24"/>
          <w:szCs w:val="24"/>
        </w:rPr>
        <w:t xml:space="preserve"> Ahmad Yani 117, Surabaya, </w:t>
      </w:r>
      <w:r w:rsidR="00440972">
        <w:rPr>
          <w:rFonts w:ascii="Calibri Light" w:hAnsi="Calibri Light" w:cs="Calibri Light"/>
          <w:sz w:val="24"/>
          <w:szCs w:val="24"/>
        </w:rPr>
        <w:t>Indonesia</w:t>
      </w:r>
      <w:r w:rsidR="00440972" w:rsidRPr="00440972">
        <w:rPr>
          <w:rFonts w:ascii="Calibri Light" w:hAnsi="Calibri Light" w:cs="Calibri Light"/>
          <w:sz w:val="24"/>
          <w:szCs w:val="24"/>
        </w:rPr>
        <w:t>.</w:t>
      </w:r>
    </w:p>
    <w:p w:rsidR="00F47A3D" w:rsidRPr="008A6785" w:rsidRDefault="00F47A3D" w:rsidP="00440972">
      <w:pPr>
        <w:rPr>
          <w:rFonts w:ascii="Calibri Light" w:hAnsi="Calibri Light" w:cs="Calibri Light"/>
          <w:color w:val="A6A6A6"/>
          <w:sz w:val="24"/>
          <w:szCs w:val="24"/>
          <w:lang w:val="id-ID"/>
        </w:rPr>
      </w:pPr>
      <w:r>
        <w:rPr>
          <w:rFonts w:ascii="Calibri Light" w:hAnsi="Calibri Light" w:cs="Calibri Light"/>
          <w:sz w:val="24"/>
          <w:szCs w:val="24"/>
          <w:vertAlign w:val="superscript"/>
        </w:rPr>
        <w:t>3</w:t>
      </w:r>
      <w:r w:rsidR="00440972">
        <w:rPr>
          <w:rFonts w:ascii="Calibri Light" w:hAnsi="Calibri Light" w:cs="Calibri Light"/>
          <w:sz w:val="24"/>
          <w:szCs w:val="24"/>
        </w:rPr>
        <w:t>ekolah Tinggi Agama Islam Taruna Surabaya,</w:t>
      </w:r>
      <w:r w:rsidR="00440972" w:rsidRPr="008A6785">
        <w:rPr>
          <w:rFonts w:ascii="Calibri Light" w:hAnsi="Calibri Light" w:cs="Calibri Light"/>
          <w:sz w:val="24"/>
          <w:szCs w:val="24"/>
        </w:rPr>
        <w:t xml:space="preserve"> </w:t>
      </w:r>
      <w:r w:rsidR="00440972" w:rsidRPr="00440972">
        <w:rPr>
          <w:rFonts w:ascii="Calibri Light" w:hAnsi="Calibri Light" w:cs="Calibri Light"/>
          <w:sz w:val="24"/>
          <w:szCs w:val="24"/>
        </w:rPr>
        <w:t>Jl. H. Anwar Hamzah</w:t>
      </w:r>
      <w:r w:rsidR="00440972">
        <w:rPr>
          <w:rFonts w:ascii="Calibri Light" w:hAnsi="Calibri Light" w:cs="Calibri Light"/>
          <w:sz w:val="24"/>
          <w:szCs w:val="24"/>
        </w:rPr>
        <w:t>, Sidoarjo, Indonesia</w:t>
      </w:r>
    </w:p>
    <w:p w:rsidR="009E4EBA" w:rsidRPr="00F47A3D" w:rsidRDefault="009E4EBA" w:rsidP="00F47A3D">
      <w:pPr>
        <w:rPr>
          <w:rFonts w:ascii="Calibri Light" w:hAnsi="Calibri Light" w:cs="Calibri Light"/>
          <w:sz w:val="24"/>
          <w:szCs w:val="24"/>
        </w:rPr>
      </w:pPr>
      <w:r w:rsidRPr="008A6785">
        <w:rPr>
          <w:rFonts w:ascii="Calibri Light" w:hAnsi="Calibri Light" w:cs="Calibri Light"/>
          <w:color w:val="A6A6A6"/>
          <w:sz w:val="24"/>
          <w:szCs w:val="24"/>
          <w:lang w:val="id-ID"/>
        </w:rPr>
        <w:t>*</w:t>
      </w:r>
      <w:r w:rsidR="00F47A3D">
        <w:rPr>
          <w:rFonts w:ascii="Calibri Light" w:hAnsi="Calibri Light" w:cs="Calibri Light"/>
          <w:color w:val="A6A6A6"/>
          <w:sz w:val="24"/>
          <w:szCs w:val="24"/>
        </w:rPr>
        <w:t xml:space="preserve">imamsujono@staitaruna.ac.id </w:t>
      </w:r>
    </w:p>
    <w:p w:rsidR="00DE1E48" w:rsidRPr="008A6785" w:rsidRDefault="00DE1E48" w:rsidP="008A6785">
      <w:pPr>
        <w:jc w:val="center"/>
        <w:rPr>
          <w:rFonts w:ascii="Calibri Light" w:hAnsi="Calibri Light" w:cs="Calibri Light"/>
          <w:sz w:val="24"/>
          <w:szCs w:val="24"/>
        </w:rPr>
      </w:pPr>
    </w:p>
    <w:p w:rsidR="00863A78" w:rsidRPr="008A6785" w:rsidRDefault="00863A78" w:rsidP="00E156E6">
      <w:pPr>
        <w:ind w:right="737"/>
        <w:rPr>
          <w:rFonts w:ascii="Calibri Light" w:hAnsi="Calibri Light" w:cs="Calibri Light"/>
          <w:spacing w:val="1"/>
        </w:rPr>
      </w:pPr>
      <w:r w:rsidRPr="008A6785">
        <w:rPr>
          <w:rFonts w:ascii="Calibri Light" w:hAnsi="Calibri Light" w:cs="Calibri Light"/>
        </w:rPr>
        <w:t xml:space="preserve">Received: </w:t>
      </w:r>
      <w:r w:rsidR="00E156E6">
        <w:rPr>
          <w:rFonts w:ascii="Calibri Light" w:hAnsi="Calibri Light" w:cs="Calibri Light"/>
        </w:rPr>
        <w:t>…..</w:t>
      </w:r>
    </w:p>
    <w:p w:rsidR="00863A78" w:rsidRPr="008A6785" w:rsidRDefault="00863A78" w:rsidP="00E156E6">
      <w:pPr>
        <w:ind w:right="737"/>
        <w:rPr>
          <w:rFonts w:ascii="Calibri Light" w:hAnsi="Calibri Light" w:cs="Calibri Light"/>
          <w:spacing w:val="1"/>
        </w:rPr>
      </w:pPr>
      <w:r w:rsidRPr="008A6785">
        <w:rPr>
          <w:rFonts w:ascii="Calibri Light" w:hAnsi="Calibri Light" w:cs="Calibri Light"/>
        </w:rPr>
        <w:t>Rev. Req:</w:t>
      </w:r>
      <w:r w:rsidRPr="008A6785">
        <w:rPr>
          <w:rFonts w:ascii="Calibri Light" w:hAnsi="Calibri Light" w:cs="Calibri Light"/>
          <w:spacing w:val="1"/>
        </w:rPr>
        <w:t xml:space="preserve"> </w:t>
      </w:r>
      <w:r w:rsidR="00E156E6">
        <w:rPr>
          <w:rFonts w:ascii="Calibri Light" w:hAnsi="Calibri Light" w:cs="Calibri Light"/>
        </w:rPr>
        <w:t>…..</w:t>
      </w:r>
      <w:r w:rsidRPr="008A6785">
        <w:rPr>
          <w:rFonts w:ascii="Calibri Light" w:hAnsi="Calibri Light" w:cs="Calibri Light"/>
          <w:spacing w:val="1"/>
        </w:rPr>
        <w:t xml:space="preserve"> </w:t>
      </w:r>
    </w:p>
    <w:p w:rsidR="00863A78" w:rsidRPr="008A6785" w:rsidRDefault="00863A78" w:rsidP="00E156E6">
      <w:pPr>
        <w:ind w:right="737"/>
        <w:rPr>
          <w:rFonts w:ascii="Calibri Light" w:hAnsi="Calibri Light" w:cs="Calibri Light"/>
        </w:rPr>
      </w:pPr>
      <w:r w:rsidRPr="008A6785">
        <w:rPr>
          <w:rFonts w:ascii="Calibri Light" w:hAnsi="Calibri Light" w:cs="Calibri Light"/>
        </w:rPr>
        <w:t>Accepted:</w:t>
      </w:r>
      <w:r w:rsidRPr="008A6785">
        <w:rPr>
          <w:rFonts w:ascii="Calibri Light" w:hAnsi="Calibri Light" w:cs="Calibri Light"/>
          <w:spacing w:val="32"/>
        </w:rPr>
        <w:t xml:space="preserve"> </w:t>
      </w:r>
      <w:r w:rsidR="00E156E6">
        <w:rPr>
          <w:rFonts w:ascii="Calibri Light" w:hAnsi="Calibri Light" w:cs="Calibri Light"/>
        </w:rPr>
        <w:t>…..</w:t>
      </w:r>
    </w:p>
    <w:p w:rsidR="00863A78" w:rsidRPr="008A6785" w:rsidRDefault="00863A78" w:rsidP="008A6785">
      <w:pPr>
        <w:ind w:right="737"/>
        <w:rPr>
          <w:rFonts w:ascii="Calibri Light" w:hAnsi="Calibri Light" w:cs="Calibri Light"/>
          <w:b/>
          <w:bCs/>
        </w:rPr>
      </w:pPr>
    </w:p>
    <w:p w:rsidR="00863A78" w:rsidRPr="008A6785" w:rsidRDefault="00C955CA" w:rsidP="00E156E6">
      <w:pPr>
        <w:ind w:right="737"/>
        <w:rPr>
          <w:rFonts w:ascii="Calibri Light" w:hAnsi="Calibri Light" w:cs="Calibri Light"/>
          <w:b/>
          <w:bCs/>
        </w:rPr>
      </w:pPr>
      <w:r w:rsidRPr="008A6785">
        <w:rPr>
          <w:rFonts w:ascii="Calibri Light" w:hAnsi="Calibri Light" w:cs="Calibri Light"/>
          <w:noProof/>
          <w:position w:val="-13"/>
          <w:lang w:val="id-ID" w:eastAsia="id-ID"/>
        </w:rPr>
        <w:drawing>
          <wp:inline distT="0" distB="0" distL="0" distR="0">
            <wp:extent cx="257175" cy="257175"/>
            <wp:effectExtent l="0" t="0" r="9525" b="9525"/>
            <wp:docPr id="14"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00863A78" w:rsidRPr="008A6785">
        <w:rPr>
          <w:rFonts w:ascii="Calibri Light" w:hAnsi="Calibri Light" w:cs="Calibri Light"/>
          <w:noProof/>
          <w:position w:val="-13"/>
        </w:rPr>
        <w:t xml:space="preserve"> </w:t>
      </w:r>
      <w:r w:rsidR="00863A78" w:rsidRPr="008A6785">
        <w:rPr>
          <w:rFonts w:ascii="Calibri Light" w:hAnsi="Calibri Light" w:cs="Calibri Light"/>
        </w:rPr>
        <w:t>10.5758/ijls</w:t>
      </w:r>
      <w:r w:rsidR="00E156E6">
        <w:rPr>
          <w:rFonts w:ascii="Calibri Light" w:hAnsi="Calibri Light" w:cs="Calibri Light"/>
        </w:rPr>
        <w:t>………..</w:t>
      </w:r>
    </w:p>
    <w:p w:rsidR="00863A78" w:rsidRPr="008A6785" w:rsidRDefault="00863A78" w:rsidP="008A6785">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8A6785" w:rsidTr="00540F02">
        <w:tc>
          <w:tcPr>
            <w:tcW w:w="9004" w:type="dxa"/>
            <w:tcBorders>
              <w:left w:val="nil"/>
              <w:right w:val="nil"/>
            </w:tcBorders>
          </w:tcPr>
          <w:p w:rsidR="00863A78" w:rsidRPr="008A6785" w:rsidRDefault="00863A78" w:rsidP="008A6785">
            <w:pPr>
              <w:ind w:right="2"/>
              <w:jc w:val="both"/>
              <w:rPr>
                <w:rFonts w:ascii="Calibri Light" w:hAnsi="Calibri Light" w:cs="Calibri Light"/>
                <w:sz w:val="12"/>
                <w:szCs w:val="12"/>
              </w:rPr>
            </w:pPr>
          </w:p>
          <w:p w:rsidR="00863A78" w:rsidRDefault="00863A78" w:rsidP="00E156E6">
            <w:pPr>
              <w:ind w:right="2"/>
              <w:jc w:val="both"/>
              <w:rPr>
                <w:rFonts w:ascii="Calibri Light" w:hAnsi="Calibri Light" w:cs="Calibri Light"/>
              </w:rPr>
            </w:pPr>
            <w:r w:rsidRPr="008A6785">
              <w:rPr>
                <w:rFonts w:ascii="Calibri Light" w:hAnsi="Calibri Light" w:cs="Calibri Light"/>
              </w:rPr>
              <w:t xml:space="preserve">How to cite this paper: </w:t>
            </w:r>
            <w:r w:rsidR="00E156E6">
              <w:rPr>
                <w:rFonts w:ascii="Calibri Light" w:hAnsi="Calibri Light" w:cs="Calibri Light"/>
              </w:rPr>
              <w:t>…..</w:t>
            </w:r>
          </w:p>
          <w:p w:rsidR="00E156E6" w:rsidRDefault="00E156E6" w:rsidP="00E156E6">
            <w:pPr>
              <w:ind w:right="2"/>
              <w:jc w:val="both"/>
              <w:rPr>
                <w:rFonts w:ascii="Calibri Light" w:hAnsi="Calibri Light" w:cs="Calibri Light"/>
              </w:rPr>
            </w:pPr>
            <w:r>
              <w:rPr>
                <w:rFonts w:ascii="Calibri Light" w:hAnsi="Calibri Light" w:cs="Calibri Light"/>
              </w:rPr>
              <w:t>……………………………………</w:t>
            </w:r>
          </w:p>
          <w:p w:rsidR="00946F16" w:rsidRDefault="00946F16" w:rsidP="00946F16">
            <w:pPr>
              <w:ind w:right="2"/>
              <w:jc w:val="both"/>
              <w:rPr>
                <w:rFonts w:ascii="Calibri Light" w:hAnsi="Calibri Light" w:cs="Calibri Light"/>
              </w:rPr>
            </w:pPr>
            <w:r>
              <w:rPr>
                <w:rFonts w:ascii="Calibri Light" w:hAnsi="Calibri Light" w:cs="Calibri Light"/>
              </w:rPr>
              <w:t>……………………………………</w:t>
            </w:r>
          </w:p>
          <w:p w:rsidR="00863A78" w:rsidRPr="008A6785" w:rsidRDefault="00863A78" w:rsidP="008A6785">
            <w:pPr>
              <w:ind w:right="2"/>
              <w:jc w:val="both"/>
              <w:rPr>
                <w:rFonts w:ascii="Calibri Light" w:hAnsi="Calibri Light" w:cs="Calibri Light"/>
                <w:color w:val="0462C1"/>
                <w:u w:val="single" w:color="0462C1"/>
              </w:rPr>
            </w:pPr>
          </w:p>
          <w:p w:rsidR="00863A78" w:rsidRPr="008A6785" w:rsidRDefault="00863A78" w:rsidP="008A6785">
            <w:pPr>
              <w:ind w:right="2"/>
              <w:jc w:val="both"/>
              <w:rPr>
                <w:rFonts w:ascii="Calibri Light" w:hAnsi="Calibri Light" w:cs="Calibri Light"/>
              </w:rPr>
            </w:pPr>
            <w:r w:rsidRPr="008A6785">
              <w:rPr>
                <w:rFonts w:ascii="Calibri Light" w:hAnsi="Calibri Light" w:cs="Calibri Light"/>
              </w:rPr>
              <w:t>This is an Open Access article distributed under the terms of the Creative Commons Attribution 4.0 International license</w:t>
            </w:r>
            <w:r w:rsidRPr="008A6785">
              <w:rPr>
                <w:rFonts w:ascii="Calibri Light" w:hAnsi="Calibri Light" w:cs="Calibri Light"/>
                <w:spacing w:val="-34"/>
              </w:rPr>
              <w:t xml:space="preserve"> </w:t>
            </w:r>
            <w:hyperlink r:id="rId9">
              <w:r w:rsidRPr="008A6785">
                <w:rPr>
                  <w:rFonts w:ascii="Calibri Light" w:hAnsi="Calibri Light" w:cs="Calibri Light"/>
                </w:rPr>
                <w:t>(</w:t>
              </w:r>
              <w:r w:rsidRPr="008A6785">
                <w:rPr>
                  <w:rFonts w:ascii="Calibri Light" w:hAnsi="Calibri Light" w:cs="Calibri Light"/>
                  <w:color w:val="0462C1"/>
                  <w:u w:val="single" w:color="0462C1"/>
                </w:rPr>
                <w:t>https://creativecommons.org/licenses/by/4.0/</w:t>
              </w:r>
              <w:r w:rsidRPr="008A6785">
                <w:rPr>
                  <w:rFonts w:ascii="Calibri Light" w:hAnsi="Calibri Light" w:cs="Calibri Light"/>
                </w:rPr>
                <w:t>)</w:t>
              </w:r>
            </w:hyperlink>
          </w:p>
          <w:p w:rsidR="00863A78" w:rsidRPr="008A6785" w:rsidRDefault="00863A78" w:rsidP="008A6785">
            <w:pPr>
              <w:ind w:right="2"/>
              <w:jc w:val="both"/>
              <w:rPr>
                <w:rFonts w:ascii="Calibri Light" w:hAnsi="Calibri Light" w:cs="Calibri Light"/>
                <w:b/>
                <w:bCs/>
                <w:sz w:val="12"/>
                <w:szCs w:val="12"/>
              </w:rPr>
            </w:pPr>
          </w:p>
        </w:tc>
      </w:tr>
      <w:tr w:rsidR="00E156E6" w:rsidRPr="008A6785" w:rsidTr="00540F02">
        <w:tc>
          <w:tcPr>
            <w:tcW w:w="9004" w:type="dxa"/>
            <w:tcBorders>
              <w:left w:val="nil"/>
              <w:right w:val="nil"/>
            </w:tcBorders>
          </w:tcPr>
          <w:p w:rsidR="00E156E6" w:rsidRPr="008A6785" w:rsidRDefault="00E156E6" w:rsidP="008A6785">
            <w:pPr>
              <w:ind w:right="2"/>
              <w:jc w:val="both"/>
              <w:rPr>
                <w:rFonts w:ascii="Calibri Light" w:hAnsi="Calibri Light" w:cs="Calibri Light"/>
                <w:sz w:val="12"/>
                <w:szCs w:val="12"/>
              </w:rPr>
            </w:pPr>
          </w:p>
        </w:tc>
      </w:tr>
    </w:tbl>
    <w:p w:rsidR="00863A78" w:rsidRPr="008A6785" w:rsidRDefault="00863A78" w:rsidP="008A6785">
      <w:pPr>
        <w:ind w:right="737"/>
        <w:rPr>
          <w:rFonts w:ascii="Calibri Light" w:hAnsi="Calibri Light" w:cs="Calibri Light"/>
          <w:b/>
          <w:bCs/>
          <w:sz w:val="24"/>
          <w:szCs w:val="24"/>
        </w:rPr>
      </w:pPr>
    </w:p>
    <w:p w:rsidR="00260D64" w:rsidRPr="008A6785" w:rsidRDefault="00A27B34" w:rsidP="008A6785">
      <w:pPr>
        <w:ind w:right="-1"/>
        <w:jc w:val="both"/>
        <w:rPr>
          <w:rFonts w:ascii="Calibri Light" w:hAnsi="Calibri Light" w:cs="Calibri Light"/>
          <w:i/>
          <w:iCs/>
          <w:noProof/>
          <w:color w:val="000000"/>
          <w:sz w:val="24"/>
          <w:szCs w:val="24"/>
        </w:rPr>
      </w:pPr>
      <w:r w:rsidRPr="008A6785">
        <w:rPr>
          <w:rFonts w:ascii="Calibri Light" w:hAnsi="Calibri Light" w:cs="Calibri Light"/>
          <w:b/>
          <w:bCs/>
          <w:sz w:val="24"/>
          <w:szCs w:val="24"/>
        </w:rPr>
        <w:t>ABSTRACT:</w:t>
      </w:r>
      <w:r w:rsidRPr="008A6785">
        <w:rPr>
          <w:rFonts w:ascii="Calibri Light" w:hAnsi="Calibri Light" w:cs="Calibri Light"/>
          <w:sz w:val="24"/>
          <w:szCs w:val="24"/>
        </w:rPr>
        <w:t xml:space="preserve"> </w:t>
      </w:r>
      <w:r w:rsidR="006E6E4C" w:rsidRPr="008A6785">
        <w:rPr>
          <w:rFonts w:ascii="Calibri Light" w:hAnsi="Calibri Light" w:cs="Calibri Light"/>
          <w:i/>
          <w:iCs/>
          <w:noProof/>
          <w:color w:val="000000"/>
          <w:sz w:val="24"/>
          <w:szCs w:val="24"/>
        </w:rPr>
        <w:t>Contempt of Court is an act that lowers the authority and dignity of the court and can disrupt the course of the judicial process. This study aims to examine the concept of Contempt of Court from the perspective of Indonesian positive law and Islamic law and to analyze cases of Contempt of Court that have occurred in Indonesia. The research method used is the normative legal method, which uses a statutory and conceptual approach. The results of the study show that although in positive law, there are no laws and regulations that explicitly and comprehensively regulate Contempt of Court, the regulations are spread across several laws and regulations such as the Criminal Code, the Narcotics Law, the Corruption Crime Law, and others. Meanwhile, in Islamic law, the values of respect for the judiciary and justice are outlined through verses of the Qur'an and Hadith, as stated in QS. An-Nisa verse 135, QS. An-Nisa verse 59 and QS. Al-Hujurat verse 11. Therefore, protecting the judiciary's authority is important to uphold to realize a just and dignified legal system.</w:t>
      </w:r>
    </w:p>
    <w:p w:rsidR="006E6E4C" w:rsidRPr="008A6785" w:rsidRDefault="006E6E4C" w:rsidP="008A6785">
      <w:pPr>
        <w:ind w:right="-1"/>
        <w:jc w:val="both"/>
        <w:rPr>
          <w:rFonts w:ascii="Calibri Light" w:hAnsi="Calibri Light" w:cs="Calibri Light"/>
          <w:noProof/>
          <w:color w:val="000000"/>
          <w:sz w:val="24"/>
          <w:szCs w:val="24"/>
          <w:lang w:val="id-ID"/>
        </w:rPr>
      </w:pPr>
    </w:p>
    <w:p w:rsidR="00DE1E48" w:rsidRPr="008A6785" w:rsidRDefault="006E6E4C" w:rsidP="008A6785">
      <w:pPr>
        <w:ind w:right="-1"/>
        <w:jc w:val="both"/>
        <w:rPr>
          <w:rFonts w:ascii="Calibri Light" w:hAnsi="Calibri Light" w:cs="Calibri Light"/>
          <w:i/>
          <w:iCs/>
          <w:sz w:val="24"/>
          <w:szCs w:val="24"/>
          <w:lang w:val="id-ID"/>
        </w:rPr>
      </w:pPr>
      <w:r w:rsidRPr="008A6785">
        <w:rPr>
          <w:rFonts w:ascii="Calibri Light" w:hAnsi="Calibri Light" w:cs="Calibri Light"/>
          <w:noProof/>
          <w:color w:val="A6A6A6"/>
          <w:sz w:val="24"/>
          <w:szCs w:val="24"/>
        </w:rPr>
        <w:t xml:space="preserve">Contempt of Court merupakan tindakan yang merendahkan wibawa dan martabat pengadilan serta dapat mengganggu jalannya proses peradilan. Penelitian ini bertujuan untuk mengkaji konsep Contempt of Court dalam perspektif hukum positif Indonesia dan hukum Islam serta menganalisis kasus Contempt of Court yang pernah terjadi di Indonesia. Metode penelitian yang digunakan, yaitu metode normatif yuridis dengan menggunakan pendekatan undang-undang dan pendekatan konseptual. Hasil penelitian menunjukkan bahwa meskipun dalam hukum positif belum ada peraturan perundang-undangan yang mengatur secara eksplisit dan komprehensif tentang Contempt of Court, namun pengaturannya tersebar dalam beberapa </w:t>
      </w:r>
      <w:r w:rsidRPr="008A6785">
        <w:rPr>
          <w:rFonts w:ascii="Calibri Light" w:hAnsi="Calibri Light" w:cs="Calibri Light"/>
          <w:noProof/>
          <w:color w:val="A6A6A6"/>
          <w:sz w:val="24"/>
          <w:szCs w:val="24"/>
        </w:rPr>
        <w:lastRenderedPageBreak/>
        <w:t xml:space="preserve">peraturan perundang-undangan seperti KUHP, Undang-Undang Narkotika, Undang-Undang Tindak Pidana Korupsi dan lain-lain. Sementara, dalam hukum Islam nilai-nilai penghormatan terhadap peradilan dan keadilan dijabarkan melalui ayat-ayat Al-Qur’an dan hadits seperti yang tertuang dalam QS. An-Nisa ayat 135, QS. An-Nisa ayat 59 dan QS. Al-Hujurat ayat 11. Oleh karena itu, perlindungan terhadap wibawa peradilan penting untuk ditegakkan guna </w:t>
      </w:r>
      <w:bookmarkStart w:id="0" w:name="_GoBack"/>
      <w:bookmarkEnd w:id="0"/>
      <w:r w:rsidRPr="008A6785">
        <w:rPr>
          <w:rFonts w:ascii="Calibri Light" w:hAnsi="Calibri Light" w:cs="Calibri Light"/>
          <w:noProof/>
          <w:color w:val="A6A6A6"/>
          <w:sz w:val="24"/>
          <w:szCs w:val="24"/>
        </w:rPr>
        <w:t>mewujudkan sistem hukum yang adil dan bermartabat.</w:t>
      </w:r>
    </w:p>
    <w:p w:rsidR="00486707" w:rsidRPr="008A6785" w:rsidRDefault="00486707" w:rsidP="008A6785">
      <w:pPr>
        <w:ind w:left="709" w:right="737"/>
        <w:jc w:val="both"/>
        <w:rPr>
          <w:rFonts w:ascii="Calibri Light" w:hAnsi="Calibri Light" w:cs="Calibri Light"/>
          <w:i/>
          <w:iCs/>
          <w:sz w:val="24"/>
          <w:szCs w:val="24"/>
          <w:lang w:val="id-ID"/>
        </w:rPr>
      </w:pPr>
    </w:p>
    <w:p w:rsidR="00DE1E48" w:rsidRPr="008A6785" w:rsidRDefault="0095288D" w:rsidP="008A6785">
      <w:pPr>
        <w:ind w:right="737"/>
        <w:jc w:val="both"/>
        <w:rPr>
          <w:rFonts w:ascii="Calibri Light" w:hAnsi="Calibri Light" w:cs="Calibri Light"/>
          <w:i/>
          <w:iCs/>
          <w:sz w:val="24"/>
          <w:szCs w:val="24"/>
          <w:lang w:val="id-ID"/>
        </w:rPr>
      </w:pPr>
      <w:r w:rsidRPr="008A6785">
        <w:rPr>
          <w:rFonts w:ascii="Calibri Light" w:hAnsi="Calibri Light" w:cs="Calibri Light"/>
          <w:b/>
          <w:bCs/>
          <w:sz w:val="24"/>
          <w:szCs w:val="24"/>
        </w:rPr>
        <w:t>Keyword</w:t>
      </w:r>
      <w:r w:rsidR="008C45DE" w:rsidRPr="008A6785">
        <w:rPr>
          <w:rFonts w:ascii="Calibri Light" w:hAnsi="Calibri Light" w:cs="Calibri Light"/>
          <w:b/>
          <w:bCs/>
          <w:sz w:val="24"/>
          <w:szCs w:val="24"/>
          <w:lang w:val="id-ID"/>
        </w:rPr>
        <w:t>s</w:t>
      </w:r>
      <w:r w:rsidRPr="008A6785">
        <w:rPr>
          <w:rFonts w:ascii="Calibri Light" w:hAnsi="Calibri Light" w:cs="Calibri Light"/>
          <w:b/>
          <w:bCs/>
          <w:sz w:val="24"/>
          <w:szCs w:val="24"/>
        </w:rPr>
        <w:t>:</w:t>
      </w:r>
      <w:r w:rsidRPr="008A6785">
        <w:rPr>
          <w:rFonts w:ascii="Calibri Light" w:hAnsi="Calibri Light" w:cs="Calibri Light"/>
          <w:sz w:val="24"/>
          <w:szCs w:val="24"/>
        </w:rPr>
        <w:t xml:space="preserve"> </w:t>
      </w:r>
      <w:r w:rsidR="006E6E4C" w:rsidRPr="008A6785">
        <w:rPr>
          <w:rStyle w:val="shorttext"/>
          <w:rFonts w:ascii="Calibri Light" w:hAnsi="Calibri Light" w:cs="Calibri Light"/>
          <w:i/>
          <w:iCs/>
          <w:sz w:val="24"/>
          <w:szCs w:val="24"/>
          <w:lang w:val="en"/>
        </w:rPr>
        <w:t>Contempt of Court, Hukum Pidana, Hukum Islam</w:t>
      </w:r>
    </w:p>
    <w:p w:rsidR="00F1027C" w:rsidRPr="008A6785" w:rsidRDefault="00F1027C" w:rsidP="008A6785">
      <w:pPr>
        <w:jc w:val="center"/>
        <w:rPr>
          <w:rFonts w:ascii="Calibri Light" w:hAnsi="Calibri Light" w:cs="Calibri Light"/>
          <w:i/>
          <w:iCs/>
          <w:lang w:val="id-ID"/>
        </w:rPr>
      </w:pPr>
    </w:p>
    <w:p w:rsidR="00F1027C" w:rsidRPr="008A6785" w:rsidRDefault="00F1027C" w:rsidP="008A6785">
      <w:pPr>
        <w:rPr>
          <w:rFonts w:ascii="Calibri Light" w:hAnsi="Calibri Light" w:cs="Calibri Light"/>
          <w:b/>
          <w:bCs/>
          <w:sz w:val="24"/>
          <w:szCs w:val="24"/>
          <w:lang w:val="id-ID"/>
        </w:rPr>
      </w:pPr>
    </w:p>
    <w:p w:rsidR="0095288D" w:rsidRPr="008A6785" w:rsidRDefault="008C45DE" w:rsidP="008A6785">
      <w:pPr>
        <w:numPr>
          <w:ilvl w:val="0"/>
          <w:numId w:val="15"/>
        </w:numPr>
        <w:spacing w:before="120" w:after="120"/>
        <w:ind w:left="426" w:hanging="284"/>
        <w:rPr>
          <w:rFonts w:ascii="Calibri Light" w:hAnsi="Calibri Light" w:cs="Calibri Light"/>
          <w:b/>
          <w:bCs/>
          <w:sz w:val="24"/>
          <w:szCs w:val="24"/>
          <w:lang w:val="id-ID"/>
        </w:rPr>
      </w:pPr>
      <w:r w:rsidRPr="008A6785">
        <w:rPr>
          <w:rFonts w:ascii="Calibri Light" w:hAnsi="Calibri Light" w:cs="Calibri Light"/>
          <w:b/>
          <w:sz w:val="24"/>
          <w:szCs w:val="24"/>
        </w:rPr>
        <w:t>INTRODUCTION</w:t>
      </w:r>
      <w:r w:rsidRPr="008A6785">
        <w:rPr>
          <w:rFonts w:ascii="Calibri Light" w:hAnsi="Calibri Light" w:cs="Calibri Light"/>
          <w:b/>
          <w:sz w:val="24"/>
          <w:szCs w:val="24"/>
          <w:lang w:val="id-ID"/>
        </w:rPr>
        <w:t xml:space="preserve"> </w:t>
      </w:r>
    </w:p>
    <w:p w:rsidR="006E6E4C" w:rsidRPr="008A6785" w:rsidRDefault="006E6E4C" w:rsidP="008A6785">
      <w:pPr>
        <w:spacing w:before="120" w:after="120"/>
        <w:ind w:left="425"/>
        <w:jc w:val="both"/>
        <w:rPr>
          <w:rFonts w:ascii="Calibri Light" w:hAnsi="Calibri Light"/>
          <w:sz w:val="24"/>
          <w:szCs w:val="24"/>
        </w:rPr>
      </w:pPr>
      <w:r w:rsidRPr="008A6785">
        <w:rPr>
          <w:rFonts w:ascii="Calibri Light" w:hAnsi="Calibri Light"/>
          <w:sz w:val="24"/>
          <w:szCs w:val="24"/>
        </w:rPr>
        <w:t xml:space="preserve">The judiciary is one of the main pillars of the legal system, and it has an independent and efficient nature that can guarantee fair and equal law enforcement for all citizens </w:t>
      </w:r>
      <w:r w:rsidRPr="008A6785">
        <w:rPr>
          <w:rFonts w:ascii="Calibri Light" w:hAnsi="Calibri Light"/>
          <w:sz w:val="24"/>
          <w:szCs w:val="24"/>
        </w:rPr>
        <w:fldChar w:fldCharType="begin" w:fldLock="1"/>
      </w:r>
      <w:r w:rsidRPr="008A6785">
        <w:rPr>
          <w:rFonts w:ascii="Calibri Light" w:hAnsi="Calibri Light"/>
          <w:sz w:val="24"/>
          <w:szCs w:val="24"/>
        </w:rPr>
        <w:instrText>ADDIN CSL_CITATION {"citationItems":[{"id":"ITEM-1","itemData":{"DOI":"10.22219/jihl.v26i2.7797","ISSN":"0854-6509","abstract":"This research raises the title of non discrimination principle in contempt of Court with legal issue (1). Non-discrimination Principles as the basis for the application of Contempt of Court criminal acts and (2). Formulation of sanction of Contempt of Court crime by using method (1). Normative research type, (2). Approach problems that include (a). Conceptual approach, (b). Legal Approach, (c). Case approach and (d). Comparative approach. The result of this dissertation research in the form of Contempt of court is an insulting behavior, disobedient to the order of the court institution (harassment) which has been included in the criminal law realm. Contempt of court derived from common law system, not derived from countries that the legal system embraces Civil law system including the State of Indonesia. While in Indonesia first knew Contempt of Court on the enactment of Law No. 14 of 1985 on the Supreme Court of the Republic of Indonesia. The Criminal Code (KUHP) does not regulate the crime of Contempt of court, but only acts or criminal acts in the Criminal Code are categorized into the realm of criminal acts Contempt of court, so that the Judge (court) is only a legal object of action criminal Contempt of court. The Non-Discrimination Principle can be applied to the crime of Contempt of Court because all legal subjects must be equal before the law, so that the application of the principle of Non-Discrimination judges will be the subject of law, so there is a shift in the concept of being a legal subject because it is based on the principle of Non Discrimination. The norm as a Contempt of court arrangement is stated as \"everyone ...\".","author":[{"dropping-particle":"","family":"Kholis","given":"Nur","non-dropping-particle":"","parse-names":false,"suffix":""}],"container-title":"Legality : Jurnal Ilmiah Hukum","id":"ITEM-1","issue":"2","issued":{"date-parts":[["2019"]]},"title":"ASAS NON DISKRIMINASI DALAM CONTEMPT OF COURT","type":"article-journal","volume":"26"},"uris":["http://www.mendeley.com/documents/?uuid=633be4ac-0e3d-3788-b8ac-3008f8ad1d52"]}],"mendeley":{"formattedCitation":"(Kholis, 2019)","plainTextFormattedCitation":"(Kholis, 2019)","previouslyFormattedCitation":"(Kholis, 2019)"},"properties":{"noteIndex":0},"schema":"https://github.com/citation-style-language/schema/raw/master/csl-citation.json"}</w:instrText>
      </w:r>
      <w:r w:rsidRPr="008A6785">
        <w:rPr>
          <w:rFonts w:ascii="Calibri Light" w:hAnsi="Calibri Light"/>
          <w:sz w:val="24"/>
          <w:szCs w:val="24"/>
        </w:rPr>
        <w:fldChar w:fldCharType="separate"/>
      </w:r>
      <w:r w:rsidRPr="008A6785">
        <w:rPr>
          <w:rFonts w:ascii="Calibri Light" w:hAnsi="Calibri Light"/>
          <w:noProof/>
          <w:sz w:val="24"/>
          <w:szCs w:val="24"/>
        </w:rPr>
        <w:t>(Kholis, 2019)</w:t>
      </w:r>
      <w:r w:rsidRPr="008A6785">
        <w:rPr>
          <w:rFonts w:ascii="Calibri Light" w:hAnsi="Calibri Light"/>
          <w:sz w:val="24"/>
          <w:szCs w:val="24"/>
        </w:rPr>
        <w:fldChar w:fldCharType="end"/>
      </w:r>
      <w:r w:rsidRPr="008A6785">
        <w:rPr>
          <w:rStyle w:val="FootnoteReference"/>
          <w:rFonts w:ascii="Calibri Light" w:hAnsi="Calibri Light"/>
          <w:sz w:val="24"/>
          <w:szCs w:val="24"/>
        </w:rPr>
        <w:fldChar w:fldCharType="begin" w:fldLock="1"/>
      </w:r>
      <w:r w:rsidRPr="008A6785">
        <w:rPr>
          <w:rFonts w:ascii="Calibri Light" w:hAnsi="Calibri Light"/>
          <w:sz w:val="24"/>
          <w:szCs w:val="24"/>
        </w:rPr>
        <w:instrText>ADDIN CSL_CITATION {"citationItems":[{"id":"ITEM-1","itemData":{"author":[{"dropping-particle":"","family":"Imeltha","given":"Aliza Qory","non-dropping-particle":"","parse-names":false,"suffix":""}],"container-title":"Jurnal Ilmiah Ekonomi Dan Manajemen","id":"ITEM-1","issue":"7","issued":{"date-parts":[["2024"]]},"page":"239-251","title":"Peranan Hukum Negara dalam Menjaga Keadilan dan Ketertiban Masyarakat","type":"article-journal","volume":"2"},"uris":["http://www.mendeley.com/documents/?uuid=b3deb151-d3a0-4791-8bb1-72ad048115a8"]}],"mendeley":{"formattedCitation":"(Imeltha, 2024)","manualFormatting":".","plainTextFormattedCitation":"(Imeltha, 2024)","previouslyFormattedCitation":"(Imeltha, 2024)"},"properties":{"noteIndex":0},"schema":"https://github.com/citation-style-language/schema/raw/master/csl-citation.json"}</w:instrText>
      </w:r>
      <w:r w:rsidRPr="008A6785">
        <w:rPr>
          <w:rStyle w:val="FootnoteReference"/>
          <w:rFonts w:ascii="Calibri Light" w:hAnsi="Calibri Light"/>
          <w:sz w:val="24"/>
          <w:szCs w:val="24"/>
        </w:rPr>
        <w:fldChar w:fldCharType="separate"/>
      </w:r>
      <w:r w:rsidRPr="008A6785">
        <w:rPr>
          <w:rFonts w:ascii="Calibri Light" w:hAnsi="Calibri Light"/>
          <w:b/>
          <w:bCs/>
          <w:noProof/>
          <w:sz w:val="24"/>
          <w:szCs w:val="24"/>
        </w:rPr>
        <w:t>.</w:t>
      </w:r>
      <w:r w:rsidRPr="008A6785">
        <w:rPr>
          <w:rStyle w:val="FootnoteReference"/>
          <w:rFonts w:ascii="Calibri Light" w:hAnsi="Calibri Light"/>
          <w:sz w:val="24"/>
          <w:szCs w:val="24"/>
        </w:rPr>
        <w:fldChar w:fldCharType="end"/>
      </w:r>
      <w:r w:rsidRPr="008A6785">
        <w:rPr>
          <w:rFonts w:ascii="Calibri Light" w:hAnsi="Calibri Light"/>
          <w:sz w:val="24"/>
          <w:szCs w:val="24"/>
        </w:rPr>
        <w:t xml:space="preserve"> Therefore, this institution's authority, integrity, and independence must be maintained from various forms of interference </w:t>
      </w:r>
      <w:r w:rsidRPr="008A6785">
        <w:rPr>
          <w:rFonts w:ascii="Calibri Light" w:hAnsi="Calibri Light"/>
          <w:sz w:val="24"/>
          <w:szCs w:val="24"/>
        </w:rPr>
        <w:fldChar w:fldCharType="begin" w:fldLock="1"/>
      </w:r>
      <w:r w:rsidR="00C92F92" w:rsidRPr="008A6785">
        <w:rPr>
          <w:rFonts w:ascii="Calibri Light" w:hAnsi="Calibri Light"/>
          <w:sz w:val="24"/>
          <w:szCs w:val="24"/>
        </w:rPr>
        <w:instrText>ADDIN CSL_CITATION {"citationItems":[{"id":"ITEM-1","itemData":{"DOI":"10.17345/RCDA3084","ISSN":"2014038X","abstract":"In the context of a critical review of CITES as an instrument that deals with the trafficking of species of wildlife fauna and flora, this paper intends to analyse the legislative strategy of positive lists as an alternative to the negative lists approach used by CITES, from the perspective of criminal law. From the perspective of criminal law, it is important to analyse the problems this legislative strategy may pose when regulating crimes, or enforcing them in courts. This work focusses on a fundamental question: Could a reference to positive lists in the description of offences raise issues about constitutionality in national courts due to violation of the legality principal in criminal law? The conclusion is that, indeed, the reference to positive lists in the description of an offence could raise issues in the courts for violation of the legality principle in criminal law.","author":[{"dropping-particle":"","family":"MARQUES-BANQUE","given":"MARIA","non-dropping-particle":"","parse-names":false,"suffix":""}],"container-title":"Revista Catalana de Dret Ambiental","id":"ITEM-1","issue":"1","issued":{"date-parts":[["2021"]]},"title":"The positive list approach and the legality principle in criminal law in the european union","type":"article-journal","volume":"12"},"uris":["http://www.mendeley.com/documents/?uuid=03b8a16e-2af7-33c9-b0d9-ba253e81ed1a"]}],"mendeley":{"formattedCitation":"(MARQUES-BANQUE, 2021)","plainTextFormattedCitation":"(MARQUES-BANQUE, 2021)","previouslyFormattedCitation":"(MARQUES-BANQUE, 2021)"},"properties":{"noteIndex":0},"schema":"https://github.com/citation-style-language/schema/raw/master/csl-citation.json"}</w:instrText>
      </w:r>
      <w:r w:rsidRPr="008A6785">
        <w:rPr>
          <w:rFonts w:ascii="Calibri Light" w:hAnsi="Calibri Light"/>
          <w:sz w:val="24"/>
          <w:szCs w:val="24"/>
        </w:rPr>
        <w:fldChar w:fldCharType="separate"/>
      </w:r>
      <w:r w:rsidRPr="008A6785">
        <w:rPr>
          <w:rFonts w:ascii="Calibri Light" w:hAnsi="Calibri Light"/>
          <w:noProof/>
          <w:sz w:val="24"/>
          <w:szCs w:val="24"/>
        </w:rPr>
        <w:t>(MARQUES-BANQUE, 2021)</w:t>
      </w:r>
      <w:r w:rsidRPr="008A6785">
        <w:rPr>
          <w:rFonts w:ascii="Calibri Light" w:hAnsi="Calibri Light"/>
          <w:sz w:val="24"/>
          <w:szCs w:val="24"/>
        </w:rPr>
        <w:fldChar w:fldCharType="end"/>
      </w:r>
      <w:r w:rsidRPr="008A6785">
        <w:rPr>
          <w:rFonts w:ascii="Calibri Light" w:hAnsi="Calibri Light"/>
          <w:sz w:val="24"/>
          <w:szCs w:val="24"/>
        </w:rPr>
        <w:t xml:space="preserve">. One form of violation of the honor of the judiciary is an act categorized as </w:t>
      </w:r>
      <w:r w:rsidRPr="008A6785">
        <w:rPr>
          <w:rFonts w:ascii="Calibri Light" w:hAnsi="Calibri Light"/>
          <w:i/>
          <w:iCs/>
          <w:sz w:val="24"/>
          <w:szCs w:val="24"/>
        </w:rPr>
        <w:t xml:space="preserve">Contempt of Court. Contempt of Court </w:t>
      </w:r>
      <w:r w:rsidRPr="008A6785">
        <w:rPr>
          <w:rFonts w:ascii="Calibri Light" w:hAnsi="Calibri Light"/>
          <w:sz w:val="24"/>
          <w:szCs w:val="24"/>
        </w:rPr>
        <w:t xml:space="preserve">is any action or deed, whether active or passive, behavior, attitude, and/or speech, both inside and outside the court, which is intended to degrade and undermine the authority, dignity, and honor of the court institution </w:t>
      </w:r>
      <w:r w:rsidRPr="008A6785">
        <w:rPr>
          <w:rFonts w:ascii="Calibri Light" w:hAnsi="Calibri Light"/>
          <w:sz w:val="24"/>
          <w:szCs w:val="24"/>
        </w:rPr>
        <w:fldChar w:fldCharType="begin" w:fldLock="1"/>
      </w:r>
      <w:r w:rsidRPr="008A6785">
        <w:rPr>
          <w:rFonts w:ascii="Calibri Light" w:hAnsi="Calibri Light"/>
          <w:sz w:val="24"/>
          <w:szCs w:val="24"/>
        </w:rPr>
        <w:instrText>ADDIN CSL_CITATION {"citationItems":[{"id":"ITEM-1","itemData":{"abstract":"Penelitian ini bertujuan untuk mengetahui perbandingan pengaturan contempt of court dalam KUHP Indonesia dan negara lain. Penelitian ini menggunakan metode penlitian hukum normatif dengan menggunakan pendekatan perundang-undangan dan pendekatan perbandingan. Penelitian ini meliputi pengaturan pada KUHP Indonesia, Thailand dan Federasi Rusia. Hasil penelitian menunjukkan bahwa perbandingan hukum terhadap pengaturan contempt of court pada KUHP Indonesia, KUHP Thailand, dan KUHP Federasi Rusia menunjukan adanya persamaan dan perbedaan. Keunggulan KUHP Indonesia yang baru di antaranya: 1) telah mengatur delik-delik pidana yang berkaitan dengan perbuatan misbehaving in court, disobeying court orders, scandalising the court, obstructing justice, dan sub judice rule; 2) pemetaan delik berdasarkan pada empat judul yang membuat delik pidana mudah difahami; 3) diaturnya delik pidana tentang tindakan perusakan gedung, ruang sidang, dan alat perlengkapan sidang pengadilan merupakan kelebihan yang dimiliki pengaturan contempt of court pada KUHP Indonesia; 4) terdapat pengaturan tentang perlindungan saksi dan korban. Kelemahannya, karena belum mengatur delik pidana sebagai berikut: 1) Pelanggaran atas nyawa seseorang yang menjalankan peradilan atau yang melakukan penyidikan permulaan; 2) dengan sengaja membawa orang yang tidak bersalah ke pertanggungjawaban pidana; 3) Penahanan, Membawa ke Penahanan, atau Tetap Melakukan Penahanan secara ilegal; 4) perbuatan dengan sengaja memberikan pertimbangan, putusan, atau perbuatan hukum lainnya yang tidak adil; dan 5) penyembunyian kejahatan; dan 6) Sengaja Mengajukan Pengaduan Palsu.","author":[{"dropping-particle":"","family":"Dewi","given":"Alensi Kusuma","non-dropping-particle":"","parse-names":false,"suffix":""},{"dropping-particle":"","family":"Karim","given":"M. Said","non-dropping-particle":"","parse-names":false,"suffix":""},{"dropping-particle":"","family":"Muin","given":"Audyna Mayasari","non-dropping-particle":"","parse-names":false,"suffix":""}],"container-title":"Fakultas Hukum Universitas Hasanuddin","id":"ITEM-1","issue":"1","issued":{"date-parts":[["2023"]]},"title":"Urgensi Contempt of Court dalam Sistem Peradilan Pidana: Studi Perbandingan Hukum","type":"article-journal","volume":"31"},"uris":["http://www.mendeley.com/documents/?uuid=91efb3ea-bb24-3661-9d01-9fb964c8fbe2"]}],"mendeley":{"formattedCitation":"(Dewi et al., 2023b)","plainTextFormattedCitation":"(Dewi et al., 2023b)","previouslyFormattedCitation":"(Dewi et al., 2023b)"},"properties":{"noteIndex":0},"schema":"https://github.com/citation-style-language/schema/raw/master/csl-citation.json"}</w:instrText>
      </w:r>
      <w:r w:rsidRPr="008A6785">
        <w:rPr>
          <w:rFonts w:ascii="Calibri Light" w:hAnsi="Calibri Light"/>
          <w:sz w:val="24"/>
          <w:szCs w:val="24"/>
        </w:rPr>
        <w:fldChar w:fldCharType="separate"/>
      </w:r>
      <w:r w:rsidRPr="008A6785">
        <w:rPr>
          <w:rFonts w:ascii="Calibri Light" w:hAnsi="Calibri Light"/>
          <w:noProof/>
          <w:sz w:val="24"/>
          <w:szCs w:val="24"/>
        </w:rPr>
        <w:t>(Dewi et al., 2023b)</w:t>
      </w:r>
      <w:r w:rsidRPr="008A6785">
        <w:rPr>
          <w:rFonts w:ascii="Calibri Light" w:hAnsi="Calibri Light"/>
          <w:sz w:val="24"/>
          <w:szCs w:val="24"/>
        </w:rPr>
        <w:fldChar w:fldCharType="end"/>
      </w:r>
      <w:r w:rsidRPr="008A6785">
        <w:rPr>
          <w:rFonts w:ascii="Calibri Light" w:hAnsi="Calibri Light"/>
          <w:sz w:val="24"/>
          <w:szCs w:val="24"/>
        </w:rPr>
        <w:t xml:space="preserve">. Such acts can be carried out by an individual or a group of people, thus disrupting and obstructing the system or process of administering justice as it should be. </w:t>
      </w:r>
      <w:r w:rsidRPr="008A6785">
        <w:rPr>
          <w:rFonts w:ascii="Calibri Light" w:hAnsi="Calibri Light"/>
          <w:sz w:val="24"/>
          <w:szCs w:val="24"/>
        </w:rPr>
        <w:fldChar w:fldCharType="begin" w:fldLock="1"/>
      </w:r>
      <w:r w:rsidRPr="008A6785">
        <w:rPr>
          <w:rFonts w:ascii="Calibri Light" w:hAnsi="Calibri Light"/>
          <w:sz w:val="24"/>
          <w:szCs w:val="24"/>
        </w:rPr>
        <w:instrText>ADDIN CSL_CITATION {"citationItems":[{"id":"ITEM-1","itemData":{"DOI":"10.21776/ub.blj.2019.006.02.07","ISSN":"23564512","abstract":"In Indonesia, many cases that occur related to contempt of court and law enforcement have occurred. The issue of Contempt of Court in Indonesia is a problem that is both interesting and complicated in its conception and regulation. Until now, in Indonesia, no provisions specifically regulating the Contempt of Court institutions. This completed study uses a normative juridical research method that prioritizes secondary data. This research addressing the legislation governing the Contempt of Court specifically until now still does not yet exist. However, the general arrangement has happened in the Criminal Code. Contempt of Court can occur both in the courtroom and outside the trial both in criminal, civil and industrial relations cases. Increasingly expanding various actions, which can be categorizing as contempt of court in Indonesia, it is necessary to arrange Contempt of Court in the form of separate rules","author":[{"dropping-particle":"","family":"Disemadi","given":"Hari","non-dropping-particle":"","parse-names":false,"suffix":""},{"dropping-particle":"","family":"Roisah","given":"Kholis","non-dropping-particle":"","parse-names":false,"suffix":""}],"container-title":"Brawijaya Law Journal","id":"ITEM-1","issue":"2","issued":{"date-parts":[["2019"]]},"title":"Urgency of the Contempt of Court Criminalization Policy to Overcome Harassment Against the Status and Dignity of Courts","type":"article-journal","volume":"6"},"uris":["http://www.mendeley.com/documents/?uuid=b70402fb-91d6-3133-8b8e-d35065cef186"]}],"mendeley":{"formattedCitation":"(Disemadi &amp; Roisah, 2019)","plainTextFormattedCitation":"(Disemadi &amp; Roisah, 2019)","previouslyFormattedCitation":"(Disemadi &amp; Roisah, 2019)"},"properties":{"noteIndex":0},"schema":"https://github.com/citation-style-language/schema/raw/master/csl-citation.json"}</w:instrText>
      </w:r>
      <w:r w:rsidRPr="008A6785">
        <w:rPr>
          <w:rFonts w:ascii="Calibri Light" w:hAnsi="Calibri Light"/>
          <w:sz w:val="24"/>
          <w:szCs w:val="24"/>
        </w:rPr>
        <w:fldChar w:fldCharType="separate"/>
      </w:r>
      <w:r w:rsidRPr="008A6785">
        <w:rPr>
          <w:rFonts w:ascii="Calibri Light" w:hAnsi="Calibri Light"/>
          <w:noProof/>
          <w:sz w:val="24"/>
          <w:szCs w:val="24"/>
        </w:rPr>
        <w:t>(Disemadi &amp; Roisah, 2019)</w:t>
      </w:r>
      <w:r w:rsidRPr="008A6785">
        <w:rPr>
          <w:rFonts w:ascii="Calibri Light" w:hAnsi="Calibri Light"/>
          <w:sz w:val="24"/>
          <w:szCs w:val="24"/>
        </w:rPr>
        <w:fldChar w:fldCharType="end"/>
      </w:r>
      <w:r w:rsidRPr="008A6785">
        <w:rPr>
          <w:rFonts w:ascii="Calibri Light" w:hAnsi="Calibri Light"/>
          <w:sz w:val="24"/>
          <w:szCs w:val="24"/>
        </w:rPr>
        <w:t xml:space="preserve"> </w:t>
      </w:r>
    </w:p>
    <w:p w:rsidR="006E6E4C" w:rsidRPr="008A6785" w:rsidRDefault="006E6E4C" w:rsidP="008A6785">
      <w:pPr>
        <w:spacing w:before="120" w:after="120"/>
        <w:ind w:left="425"/>
        <w:jc w:val="both"/>
        <w:rPr>
          <w:rFonts w:ascii="Calibri Light" w:hAnsi="Calibri Light"/>
          <w:sz w:val="24"/>
          <w:szCs w:val="24"/>
        </w:rPr>
      </w:pPr>
      <w:r w:rsidRPr="008A6785">
        <w:rPr>
          <w:rFonts w:ascii="Calibri Light" w:hAnsi="Calibri Light"/>
          <w:i/>
          <w:iCs/>
          <w:sz w:val="24"/>
          <w:szCs w:val="24"/>
        </w:rPr>
        <w:t xml:space="preserve">Contempt of Court </w:t>
      </w:r>
      <w:r w:rsidRPr="008A6785">
        <w:rPr>
          <w:rFonts w:ascii="Calibri Light" w:hAnsi="Calibri Light"/>
          <w:sz w:val="24"/>
          <w:szCs w:val="24"/>
        </w:rPr>
        <w:t xml:space="preserve">has strong roots in Anglo-Saxon law and is closely related to the principles of the supremacy of law </w:t>
      </w:r>
      <w:r w:rsidRPr="008A6785">
        <w:rPr>
          <w:rFonts w:ascii="Calibri Light" w:hAnsi="Calibri Light"/>
          <w:sz w:val="24"/>
          <w:szCs w:val="24"/>
        </w:rPr>
        <w:fldChar w:fldCharType="begin" w:fldLock="1"/>
      </w:r>
      <w:r w:rsidRPr="008A6785">
        <w:rPr>
          <w:rFonts w:ascii="Calibri Light" w:hAnsi="Calibri Light"/>
          <w:sz w:val="24"/>
          <w:szCs w:val="24"/>
        </w:rPr>
        <w:instrText>ADDIN CSL_CITATION {"citationItems":[{"id":"ITEM-1","itemData":{"abstract":"Since the establishment of the constitution to the present, the protection and security of judges, principally in executing the function of judicial power are still not optimal. The positive law in Indonesia has not yet definitively, specifically, and completely set out the provision regarding contempt of court. Despite the fact that the comparable provision in the Criminal Code does not represent the definition and scope of contempt of court in a comprehensive and integral way. In the Decision Number 241/Pid.B/2006/PN.PWK the judges make a legal breakthrough in the adjudication and responsively fill the legal vacuum by defining the contempt of court as an offense against judicial power. The arising issue is how the criminal prosecution of the offense against judicial power is viewed from progressive law-making perspective? The issue is elaborated in this analysis using normative research methods. There are three approaches employed: approach to legislations, cases, and concepts. By and large conclusions on the issues discussed are drawn from the qualitative juridical \r\n”","author":[{"dropping-particle":"","family":"Suhariyanto","given":"Budi","non-dropping-particle":"","parse-names":false,"suffix":""}],"container-title":"Jurnal Yudisial","id":"ITEM-1","issue":"2","issued":{"date-parts":[["2016"]]},"title":"\"Contempt of Court\" dalam Perspektif Hukum Progresif","type":"article-journal","volume":"9"},"uris":["http://www.mendeley.com/documents/?uuid=356aa68e-387d-340f-b1d2-f4758273bb0e"]}],"mendeley":{"formattedCitation":"(Suhariyanto, 2016)","plainTextFormattedCitation":"(Suhariyanto, 2016)","previouslyFormattedCitation":"(Suhariyanto, 2016)"},"properties":{"noteIndex":0},"schema":"https://github.com/citation-style-language/schema/raw/master/csl-citation.json"}</w:instrText>
      </w:r>
      <w:r w:rsidRPr="008A6785">
        <w:rPr>
          <w:rFonts w:ascii="Calibri Light" w:hAnsi="Calibri Light"/>
          <w:sz w:val="24"/>
          <w:szCs w:val="24"/>
        </w:rPr>
        <w:fldChar w:fldCharType="separate"/>
      </w:r>
      <w:r w:rsidRPr="008A6785">
        <w:rPr>
          <w:rFonts w:ascii="Calibri Light" w:hAnsi="Calibri Light"/>
          <w:noProof/>
          <w:sz w:val="24"/>
          <w:szCs w:val="24"/>
        </w:rPr>
        <w:t>(Suhariyanto, 2016)</w:t>
      </w:r>
      <w:r w:rsidRPr="008A6785">
        <w:rPr>
          <w:rFonts w:ascii="Calibri Light" w:hAnsi="Calibri Light"/>
          <w:sz w:val="24"/>
          <w:szCs w:val="24"/>
        </w:rPr>
        <w:fldChar w:fldCharType="end"/>
      </w:r>
      <w:r w:rsidRPr="008A6785">
        <w:rPr>
          <w:rFonts w:ascii="Calibri Light" w:hAnsi="Calibri Light"/>
          <w:sz w:val="24"/>
          <w:szCs w:val="24"/>
        </w:rPr>
        <w:t xml:space="preserve">. </w:t>
      </w:r>
      <w:r w:rsidRPr="008A6785">
        <w:rPr>
          <w:rFonts w:ascii="Calibri Light" w:hAnsi="Calibri Light"/>
          <w:i/>
          <w:iCs/>
          <w:sz w:val="24"/>
          <w:szCs w:val="24"/>
        </w:rPr>
        <w:t xml:space="preserve">Contempt of Court </w:t>
      </w:r>
      <w:r w:rsidRPr="008A6785">
        <w:rPr>
          <w:rFonts w:ascii="Calibri Light" w:hAnsi="Calibri Light"/>
          <w:sz w:val="24"/>
          <w:szCs w:val="24"/>
        </w:rPr>
        <w:t xml:space="preserve">is institutional, so it protects the court's authority as a whole </w:t>
      </w:r>
      <w:r w:rsidRPr="008A6785">
        <w:rPr>
          <w:rFonts w:ascii="Calibri Light" w:hAnsi="Calibri Light"/>
          <w:sz w:val="24"/>
          <w:szCs w:val="24"/>
        </w:rPr>
        <w:fldChar w:fldCharType="begin" w:fldLock="1"/>
      </w:r>
      <w:r w:rsidRPr="008A6785">
        <w:rPr>
          <w:rFonts w:ascii="Calibri Light" w:hAnsi="Calibri Light"/>
          <w:sz w:val="24"/>
          <w:szCs w:val="24"/>
        </w:rPr>
        <w:instrText>ADDIN CSL_CITATION {"citationItems":[{"id":"ITEM-1","itemData":{"DOI":"10.51486/jbo.v1i1.1","abstract":"Abstract: Contempt of court is often an interesting topic of discussion, one of which is in the national legal development program, this is inseparable from the rampant phenomenon of actions that are considered to injure the authority of the judicial institutions in Indonesia. The provisions of the contempt of court that were previously foreign indeed contained in the explanation of Law No. 14 of 1985 concerning the Supreme Court paragraph 4 paragraph 4 does not meet the expectations of the Indonesian people, because there is no follow up and more concrete arrangements regarding the Contempt of Court. Whereas the idea of ​​forming a law concerning the Contempt of Court has become part of the 2002 legal policy mandated by Law No. 25 of 2000 concerning the National Law Development Program. The Indonesian criminal justice system is included in the Non Adversary Model system. Judges have broad responsibilities in carrying out the trial process. Contempt of court arrangements are spread in the Criminal Code, Criminal Procedure Code, and several laws and regulations in Indonesia.\r Abstrak: Contempt of court sering menjadi bahan perbincangan menarik, salah satunya dalam program pembangunan hukum nasional, hal ini tidak terlepas dari maraknya fenomena tindakan yang dianggap mencederai kewibawaan institusi peradilan di Indonesaia. Ketentuan Contempt of Court yang dahulu asing memang telah termuat dalam penjelasan Undang Undang No. 14 Tahun 1985 Tentang Mahkamah Agung butir 4 alinea ke-4 tidak sesuai dengan harapan bangsa Indonesia, dikarenakan tidak ada tindak lanjut dan pengaturan yang lebih konkret tentang Contempt of Court tersebut. Padahal ide pembentukan undang undang tentang Contempt of court ini, telah menjadi bagian dari kebijakan hukum tahun 2002 sebagaimana yang diamanahkan Undang Undang No. 25 Tahun 2000 tentang Program Pembangunan Hukum Nasional. Sistem peradilan pidana Indonesia termasuk kedalam sistem Non Adversary Model. Hakim memiliki tanggung jawab yang luas dalam menjalankan proses persidangan. Pengaturan Contempt of court tersebar dalam KUHP, KUHAP, dan beberapa peraturan perundang-undangan di Indoneisa.","author":[{"dropping-particle":"","family":"Rozikin","given":"Opik","non-dropping-particle":"","parse-names":false,"suffix":""}],"container-title":"JCIC : Jurnal CIC Lembaga Riset dan Konsultan Sosial","id":"ITEM-1","issue":"1","issued":{"date-parts":[["2019"]]},"title":"CONTEMPT OF COURT IN INDONESIAN REGULATION","type":"article-journal","volume":"1"},"uris":["http://www.mendeley.com/documents/?uuid=8199fba8-980a-357b-ba09-02e35435a807"]}],"mendeley":{"formattedCitation":"(Rozikin, 2019)","plainTextFormattedCitation":"(Rozikin, 2019)","previouslyFormattedCitation":"(Rozikin, 2019)"},"properties":{"noteIndex":0},"schema":"https://github.com/citation-style-language/schema/raw/master/csl-citation.json"}</w:instrText>
      </w:r>
      <w:r w:rsidRPr="008A6785">
        <w:rPr>
          <w:rFonts w:ascii="Calibri Light" w:hAnsi="Calibri Light"/>
          <w:sz w:val="24"/>
          <w:szCs w:val="24"/>
        </w:rPr>
        <w:fldChar w:fldCharType="separate"/>
      </w:r>
      <w:r w:rsidRPr="008A6785">
        <w:rPr>
          <w:rFonts w:ascii="Calibri Light" w:hAnsi="Calibri Light"/>
          <w:noProof/>
          <w:sz w:val="24"/>
          <w:szCs w:val="24"/>
        </w:rPr>
        <w:t>(Rozikin, 2019)</w:t>
      </w:r>
      <w:r w:rsidRPr="008A6785">
        <w:rPr>
          <w:rFonts w:ascii="Calibri Light" w:hAnsi="Calibri Light"/>
          <w:sz w:val="24"/>
          <w:szCs w:val="24"/>
        </w:rPr>
        <w:fldChar w:fldCharType="end"/>
      </w:r>
      <w:r w:rsidRPr="008A6785">
        <w:rPr>
          <w:rFonts w:ascii="Calibri Light" w:hAnsi="Calibri Light"/>
          <w:sz w:val="24"/>
          <w:szCs w:val="24"/>
        </w:rPr>
        <w:t xml:space="preserve">. </w:t>
      </w:r>
      <w:r w:rsidRPr="008A6785">
        <w:rPr>
          <w:rStyle w:val="FootnoteReference"/>
          <w:rFonts w:ascii="Calibri Light" w:hAnsi="Calibri Light"/>
          <w:sz w:val="24"/>
          <w:szCs w:val="24"/>
        </w:rPr>
        <w:fldChar w:fldCharType="begin" w:fldLock="1"/>
      </w:r>
      <w:r w:rsidRPr="008A6785">
        <w:rPr>
          <w:rFonts w:ascii="Calibri Light" w:hAnsi="Calibri Light"/>
          <w:sz w:val="24"/>
          <w:szCs w:val="24"/>
        </w:rPr>
        <w:instrText>ADDIN CSL_CITATION {"citationItems":[{"id":"ITEM-1","itemData":{"id":"ITEM-1","issued":{"date-parts":[["0"]]},"title":"2512 @ journal.actual-insight.com","type":"article"},"uris":["http://www.mendeley.com/documents/?uuid=2d87b1c2-0085-4e88-9184-61dcd5783153"]}],"mendeley":{"formattedCitation":"(&lt;i&gt;2512 @ Journal.Actual-Insight.Com&lt;/i&gt;, n.d.)","manualFormatting":".","plainTextFormattedCitation":"(2512 @ Journal.Actual-Insight.Com, n.d.)","previouslyFormattedCitation":"(&lt;i&gt;2512 @ Journal.Actual-Insight.Com&lt;/i&gt;, n.d.)"},"properties":{"noteIndex":0},"schema":"https://github.com/citation-style-language/schema/raw/master/csl-citation.json"}</w:instrText>
      </w:r>
      <w:r w:rsidRPr="008A6785">
        <w:rPr>
          <w:rStyle w:val="FootnoteReference"/>
          <w:rFonts w:ascii="Calibri Light" w:hAnsi="Calibri Light"/>
          <w:sz w:val="24"/>
          <w:szCs w:val="24"/>
        </w:rPr>
        <w:fldChar w:fldCharType="separate"/>
      </w:r>
      <w:r w:rsidRPr="008A6785">
        <w:rPr>
          <w:rFonts w:ascii="Calibri Light" w:hAnsi="Calibri Light"/>
          <w:noProof/>
          <w:sz w:val="24"/>
          <w:szCs w:val="24"/>
        </w:rPr>
        <w:t>.</w:t>
      </w:r>
      <w:r w:rsidRPr="008A6785">
        <w:rPr>
          <w:rStyle w:val="FootnoteReference"/>
          <w:rFonts w:ascii="Calibri Light" w:hAnsi="Calibri Light"/>
          <w:sz w:val="24"/>
          <w:szCs w:val="24"/>
        </w:rPr>
        <w:fldChar w:fldCharType="end"/>
      </w:r>
      <w:r w:rsidRPr="008A6785">
        <w:rPr>
          <w:rFonts w:ascii="Calibri Light" w:hAnsi="Calibri Light"/>
          <w:sz w:val="24"/>
          <w:szCs w:val="24"/>
        </w:rPr>
        <w:t xml:space="preserve">In Indonesia, the term </w:t>
      </w:r>
      <w:r w:rsidRPr="008A6785">
        <w:rPr>
          <w:rFonts w:ascii="Calibri Light" w:hAnsi="Calibri Light"/>
          <w:i/>
          <w:iCs/>
          <w:sz w:val="24"/>
          <w:szCs w:val="24"/>
        </w:rPr>
        <w:t xml:space="preserve">Contempt of Court </w:t>
      </w:r>
      <w:r w:rsidRPr="008A6785">
        <w:rPr>
          <w:rFonts w:ascii="Calibri Light" w:hAnsi="Calibri Light"/>
          <w:sz w:val="24"/>
          <w:szCs w:val="24"/>
        </w:rPr>
        <w:t xml:space="preserve">began to be formally known since it was included in the Explanation of Law Number 14 of 1985 concerning the Supreme Court </w:t>
      </w:r>
      <w:r w:rsidRPr="008A6785">
        <w:rPr>
          <w:rFonts w:ascii="Calibri Light" w:hAnsi="Calibri Light"/>
          <w:sz w:val="24"/>
          <w:szCs w:val="24"/>
        </w:rPr>
        <w:fldChar w:fldCharType="begin" w:fldLock="1"/>
      </w:r>
      <w:r w:rsidRPr="008A6785">
        <w:rPr>
          <w:rFonts w:ascii="Calibri Light" w:hAnsi="Calibri Light"/>
          <w:sz w:val="24"/>
          <w:szCs w:val="24"/>
        </w:rPr>
        <w:instrText>ADDIN CSL_CITATION {"citationItems":[{"id":"ITEM-1","itemData":{"DOI":"10.51486/jbo.v1i1.1","abstract":"Abstract: Contempt of court is often an interesting topic of discussion, one of which is in the national legal development program, this is inseparable from the rampant phenomenon of actions that are considered to injure the authority of the judicial institutions in Indonesia. The provisions of the contempt of court that were previously foreign indeed contained in the explanation of Law No. 14 of 1985 concerning the Supreme Court paragraph 4 paragraph 4 does not meet the expectations of the Indonesian people, because there is no follow up and more concrete arrangements regarding the Contempt of Court. Whereas the idea of ​​forming a law concerning the Contempt of Court has become part of the 2002 legal policy mandated by Law No. 25 of 2000 concerning the National Law Development Program. The Indonesian criminal justice system is included in the Non Adversary Model system. Judges have broad responsibilities in carrying out the trial process. Contempt of court arrangements are spread in the Criminal Code, Criminal Procedure Code, and several laws and regulations in Indonesia.\r Abstrak: Contempt of court sering menjadi bahan perbincangan menarik, salah satunya dalam program pembangunan hukum nasional, hal ini tidak terlepas dari maraknya fenomena tindakan yang dianggap mencederai kewibawaan institusi peradilan di Indonesaia. Ketentuan Contempt of Court yang dahulu asing memang telah termuat dalam penjelasan Undang Undang No. 14 Tahun 1985 Tentang Mahkamah Agung butir 4 alinea ke-4 tidak sesuai dengan harapan bangsa Indonesia, dikarenakan tidak ada tindak lanjut dan pengaturan yang lebih konkret tentang Contempt of Court tersebut. Padahal ide pembentukan undang undang tentang Contempt of court ini, telah menjadi bagian dari kebijakan hukum tahun 2002 sebagaimana yang diamanahkan Undang Undang No. 25 Tahun 2000 tentang Program Pembangunan Hukum Nasional. Sistem peradilan pidana Indonesia termasuk kedalam sistem Non Adversary Model. Hakim memiliki tanggung jawab yang luas dalam menjalankan proses persidangan. Pengaturan Contempt of court tersebar dalam KUHP, KUHAP, dan beberapa peraturan perundang-undangan di Indoneisa.","author":[{"dropping-particle":"","family":"Rozikin","given":"Opik","non-dropping-particle":"","parse-names":false,"suffix":""}],"container-title":"JCIC : Jurnal CIC Lembaga Riset dan Konsultan Sosial","id":"ITEM-1","issue":"1","issued":{"date-parts":[["2019"]]},"title":"CONTEMPT OF COURT IN INDONESIAN REGULATION","type":"article-journal","volume":"1"},"uris":["http://www.mendeley.com/documents/?uuid=8199fba8-980a-357b-ba09-02e35435a807"]}],"mendeley":{"formattedCitation":"(Rozikin, 2019)","plainTextFormattedCitation":"(Rozikin, 2019)","previouslyFormattedCitation":"(Rozikin, 2019)"},"properties":{"noteIndex":0},"schema":"https://github.com/citation-style-language/schema/raw/master/csl-citation.json"}</w:instrText>
      </w:r>
      <w:r w:rsidRPr="008A6785">
        <w:rPr>
          <w:rFonts w:ascii="Calibri Light" w:hAnsi="Calibri Light"/>
          <w:sz w:val="24"/>
          <w:szCs w:val="24"/>
        </w:rPr>
        <w:fldChar w:fldCharType="separate"/>
      </w:r>
      <w:r w:rsidRPr="008A6785">
        <w:rPr>
          <w:rFonts w:ascii="Calibri Light" w:hAnsi="Calibri Light"/>
          <w:noProof/>
          <w:sz w:val="24"/>
          <w:szCs w:val="24"/>
        </w:rPr>
        <w:t>(Rozikin, 2019)</w:t>
      </w:r>
      <w:r w:rsidRPr="008A6785">
        <w:rPr>
          <w:rFonts w:ascii="Calibri Light" w:hAnsi="Calibri Light"/>
          <w:sz w:val="24"/>
          <w:szCs w:val="24"/>
        </w:rPr>
        <w:fldChar w:fldCharType="end"/>
      </w:r>
      <w:r w:rsidRPr="008A6785">
        <w:rPr>
          <w:rFonts w:ascii="Calibri Light" w:hAnsi="Calibri Light"/>
          <w:sz w:val="24"/>
          <w:szCs w:val="24"/>
        </w:rPr>
        <w:t xml:space="preserve">. However, in Indonesia, there is no specific regulation explicitly and comprehensively regulating the act of Contempt of Court </w:t>
      </w:r>
      <w:r w:rsidRPr="008A6785">
        <w:rPr>
          <w:rFonts w:ascii="Calibri Light" w:hAnsi="Calibri Light"/>
          <w:sz w:val="24"/>
          <w:szCs w:val="24"/>
        </w:rPr>
        <w:fldChar w:fldCharType="begin" w:fldLock="1"/>
      </w:r>
      <w:r w:rsidRPr="008A6785">
        <w:rPr>
          <w:rFonts w:ascii="Calibri Light" w:hAnsi="Calibri Light"/>
          <w:sz w:val="24"/>
          <w:szCs w:val="24"/>
        </w:rPr>
        <w:instrText>ADDIN CSL_CITATION {"citationItems":[{"id":"ITEM-1","itemData":{"ISSN":"22076360","abstract":"This article aims to discuss and analyze the issues of why judicial review decisions of the Constitutional Court are less implemented or adhered in both Indonesia and Kosovo and even other countries which lead to the issue of contempt of court conviction against those who did not implement the judicial review decision of the Constitutional Court. The methodology used is to use the doctrinal juridical approach. In some countries, there is an indication that a judicial review decision often do not implemented, it was found that in Indonesia and other countries such as Kosovo the reason is such Constitutional Court did not have the binding force and the procedures on how the constitutional court decision was entered into force or adhered. The concept of contempt of court disobeying a court order can be used as an alternative and forced power to ensure the implementation of a judicial review decision of the Constitutional Court. The contempt of court provisions disobeying a court order must reflect the value of a society's ideology to guarantee human rights based on the applicable law. For optimal implementation, it is necessary to restructure the position of the police and prosecutors which responsible to the Legislative and Executive.","author":[{"dropping-particle":"","family":"Gumbira","given":"Seno Wibowo","non-dropping-particle":"","parse-names":false,"suffix":""},{"dropping-particle":"","family":"Supanto","given":"","non-dropping-particle":"","parse-names":false,"suffix":""},{"dropping-particle":"","family":"Rustamaji","given":"Muhammad","non-dropping-particle":"","parse-names":false,"suffix":""},{"dropping-particle":"","family":"Riewanto","given":"Agus","non-dropping-particle":"","parse-names":false,"suffix":""}],"container-title":"International Journal of Advanced Science and Technology","id":"ITEM-1","issue":"20","issued":{"date-parts":[["2019"]]},"title":"The reconstrution of contempt of court in the enforcement of the constitutional court of the republic of Indonesia based on pancasila","type":"article-journal","volume":"28"},"uris":["http://www.mendeley.com/documents/?uuid=50f45e3c-34a0-34bf-b2ce-fca807eb6566"]}],"mendeley":{"formattedCitation":"(Gumbira et al., 2019)","plainTextFormattedCitation":"(Gumbira et al., 2019)","previouslyFormattedCitation":"(Gumbira et al., 2019)"},"properties":{"noteIndex":0},"schema":"https://github.com/citation-style-language/schema/raw/master/csl-citation.json"}</w:instrText>
      </w:r>
      <w:r w:rsidRPr="008A6785">
        <w:rPr>
          <w:rFonts w:ascii="Calibri Light" w:hAnsi="Calibri Light"/>
          <w:sz w:val="24"/>
          <w:szCs w:val="24"/>
        </w:rPr>
        <w:fldChar w:fldCharType="separate"/>
      </w:r>
      <w:r w:rsidRPr="008A6785">
        <w:rPr>
          <w:rFonts w:ascii="Calibri Light" w:hAnsi="Calibri Light"/>
          <w:noProof/>
          <w:sz w:val="24"/>
          <w:szCs w:val="24"/>
        </w:rPr>
        <w:t>(Gumbira et al., 2019)</w:t>
      </w:r>
      <w:r w:rsidRPr="008A6785">
        <w:rPr>
          <w:rFonts w:ascii="Calibri Light" w:hAnsi="Calibri Light"/>
          <w:sz w:val="24"/>
          <w:szCs w:val="24"/>
        </w:rPr>
        <w:fldChar w:fldCharType="end"/>
      </w:r>
      <w:r w:rsidRPr="008A6785">
        <w:rPr>
          <w:rFonts w:ascii="Calibri Light" w:hAnsi="Calibri Light"/>
          <w:sz w:val="24"/>
          <w:szCs w:val="24"/>
        </w:rPr>
        <w:t xml:space="preserve">. Thus, this will cause problems regarding legal certainty and law enforcement because handling Contempt of Court cases depends on law enforcement officer's interpretation of the articles in laws such as the Criminal Code, the Narcotics Law, the Corruption Crime Law, and others. </w:t>
      </w:r>
      <w:r w:rsidRPr="008A6785">
        <w:rPr>
          <w:rFonts w:ascii="Calibri Light" w:hAnsi="Calibri Light"/>
          <w:sz w:val="24"/>
          <w:szCs w:val="24"/>
        </w:rPr>
        <w:fldChar w:fldCharType="begin" w:fldLock="1"/>
      </w:r>
      <w:r w:rsidRPr="008A6785">
        <w:rPr>
          <w:rFonts w:ascii="Calibri Light" w:hAnsi="Calibri Light"/>
          <w:sz w:val="24"/>
          <w:szCs w:val="24"/>
        </w:rPr>
        <w:instrText>ADDIN CSL_CITATION {"citationItems":[{"id":"ITEM-1","itemData":{"DOI":"10.21776/ub.blj.2019.006.02.07","ISSN":"23564512","abstract":"In Indonesia, many cases that occur related to contempt of court and law enforcement have occurred. The issue of Contempt of Court in Indonesia is a problem that is both interesting and complicated in its conception and regulation. Until now, in Indonesia, no provisions specifically regulating the Contempt of Court institutions. This completed study uses a normative juridical research method that prioritizes secondary data. This research addressing the legislation governing the Contempt of Court specifically until now still does not yet exist. However, the general arrangement has happened in the Criminal Code. Contempt of Court can occur both in the courtroom and outside the trial both in criminal, civil and industrial relations cases. Increasingly expanding various actions, which can be categorizing as contempt of court in Indonesia, it is necessary to arrange Contempt of Court in the form of separate rules","author":[{"dropping-particle":"","family":"Disemadi","given":"Hari","non-dropping-particle":"","parse-names":false,"suffix":""},{"dropping-particle":"","family":"Roisah","given":"Kholis","non-dropping-particle":"","parse-names":false,"suffix":""}],"container-title":"Brawijaya Law Journal","id":"ITEM-1","issue":"2","issued":{"date-parts":[["2019"]]},"title":"Urgency of the Contempt of Court Criminalization Policy to Overcome Harassment Against the Status and Dignity of Courts","type":"article-journal","volume":"6"},"uris":["http://www.mendeley.com/documents/?uuid=b70402fb-91d6-3133-8b8e-d35065cef186"]}],"mendeley":{"formattedCitation":"(Disemadi &amp; Roisah, 2019)","plainTextFormattedCitation":"(Disemadi &amp; Roisah, 2019)","previouslyFormattedCitation":"(Disemadi &amp; Roisah, 2019)"},"properties":{"noteIndex":0},"schema":"https://github.com/citation-style-language/schema/raw/master/csl-citation.json"}</w:instrText>
      </w:r>
      <w:r w:rsidRPr="008A6785">
        <w:rPr>
          <w:rFonts w:ascii="Calibri Light" w:hAnsi="Calibri Light"/>
          <w:sz w:val="24"/>
          <w:szCs w:val="24"/>
        </w:rPr>
        <w:fldChar w:fldCharType="separate"/>
      </w:r>
      <w:r w:rsidRPr="008A6785">
        <w:rPr>
          <w:rFonts w:ascii="Calibri Light" w:hAnsi="Calibri Light"/>
          <w:noProof/>
          <w:sz w:val="24"/>
          <w:szCs w:val="24"/>
        </w:rPr>
        <w:t>(Disemadi &amp; Roisah, 2019)</w:t>
      </w:r>
      <w:r w:rsidRPr="008A6785">
        <w:rPr>
          <w:rFonts w:ascii="Calibri Light" w:hAnsi="Calibri Light"/>
          <w:sz w:val="24"/>
          <w:szCs w:val="24"/>
        </w:rPr>
        <w:fldChar w:fldCharType="end"/>
      </w:r>
    </w:p>
    <w:p w:rsidR="006E6E4C" w:rsidRPr="008A6785" w:rsidRDefault="006E6E4C" w:rsidP="008A6785">
      <w:pPr>
        <w:spacing w:before="120" w:after="120"/>
        <w:ind w:left="425"/>
        <w:jc w:val="both"/>
        <w:rPr>
          <w:rFonts w:ascii="Calibri Light" w:hAnsi="Calibri Light"/>
          <w:i/>
          <w:iCs/>
          <w:sz w:val="24"/>
          <w:szCs w:val="24"/>
        </w:rPr>
      </w:pPr>
      <w:r w:rsidRPr="008A6785">
        <w:rPr>
          <w:rFonts w:ascii="Calibri Light" w:hAnsi="Calibri Light"/>
          <w:sz w:val="24"/>
          <w:szCs w:val="24"/>
        </w:rPr>
        <w:t xml:space="preserve">In addition, </w:t>
      </w:r>
      <w:r w:rsidRPr="008A6785">
        <w:rPr>
          <w:rFonts w:ascii="Calibri Light" w:hAnsi="Calibri Light"/>
          <w:i/>
          <w:iCs/>
          <w:sz w:val="24"/>
          <w:szCs w:val="24"/>
        </w:rPr>
        <w:t xml:space="preserve">Contempt of Court </w:t>
      </w:r>
      <w:r w:rsidRPr="008A6785">
        <w:rPr>
          <w:rFonts w:ascii="Calibri Light" w:hAnsi="Calibri Light"/>
          <w:sz w:val="24"/>
          <w:szCs w:val="24"/>
        </w:rPr>
        <w:t xml:space="preserve">can be seen from the perspective of Islamic law. Although the term </w:t>
      </w:r>
      <w:r w:rsidRPr="008A6785">
        <w:rPr>
          <w:rFonts w:ascii="Calibri Light" w:hAnsi="Calibri Light"/>
          <w:i/>
          <w:iCs/>
          <w:sz w:val="24"/>
          <w:szCs w:val="24"/>
        </w:rPr>
        <w:t xml:space="preserve">Contempt of Court </w:t>
      </w:r>
      <w:r w:rsidRPr="008A6785">
        <w:rPr>
          <w:rFonts w:ascii="Calibri Light" w:hAnsi="Calibri Light"/>
          <w:sz w:val="24"/>
          <w:szCs w:val="24"/>
        </w:rPr>
        <w:t xml:space="preserve">is not found explicitly in Islamic literature, it is related to the principles of respect for the judiciary, justice, and integrity of judges </w:t>
      </w:r>
      <w:r w:rsidRPr="008A6785">
        <w:rPr>
          <w:rFonts w:ascii="Calibri Light" w:hAnsi="Calibri Light"/>
          <w:sz w:val="24"/>
          <w:szCs w:val="24"/>
        </w:rPr>
        <w:fldChar w:fldCharType="begin" w:fldLock="1"/>
      </w:r>
      <w:r w:rsidRPr="008A6785">
        <w:rPr>
          <w:rFonts w:ascii="Calibri Light" w:hAnsi="Calibri Light"/>
          <w:sz w:val="24"/>
          <w:szCs w:val="24"/>
        </w:rPr>
        <w:instrText>ADDIN CSL_CITATION {"citationItems":[{"id":"ITEM-1","itemData":{"DOI":"10.1080/07329113.2018.1532025","ISSN":"23059931","abstract":"This article discusses three Indonesian court cases decided in 2017 in which the interests of conservative Muslims were supported. In the first, the Constitutional Court was asked to expand the definition of various moral offences in the Criminal Code in line with Islamic conceptions of adultery and same-sex intercourse. The Court was split five judges to four, with the majority accepting the need for definitional expansion but rejecting the case on jurisdictional grounds, and the minority accepting the petitioners’ arguments and endorsing an increased role for religion in constitutional adjudication. In the second, the North Jakarta District Court convicted former Jakarta Governor, Basuki Tjahaja Purnama, for blaspheming Islam and sentenced him to two years’ imprisonment after a trial that appeared politically motivated. In the third, the Supreme Court was asked to consider the legal validity of the Qanun Jinayat–the Aceh Criminal Code–which adopts aspects of Islamic criminal law and procedure. Even though Code provisions appear to clearly violate human rights norms as reflected in international and Indonesian laws, the Supreme Court refused to hear the case, citing an unconvincing technicality. These three decisions do not bode well for the future of Indonesian pluralism. This article uncovers the main legal flaws in each decision and considers why these three different courts seem to have pursued similar goals in these cases.","author":[{"dropping-particle":"","family":"Butt","given":"Simon","non-dropping-particle":"","parse-names":false,"suffix":""}],"container-title":"Journal of Legal Pluralism and Unofficial Law","id":"ITEM-1","issue":"3","issued":{"date-parts":[["2018"]]},"title":"Religious conservatism, Islamic criminal law and the judiciary in Indonesia: a tale of three courts","type":"article-journal","volume":"50"},"uris":["http://www.mendeley.com/documents/?uuid=06c96999-ed0b-3980-b3f0-123e561a7475"]}],"mendeley":{"formattedCitation":"(Butt, 2018)","plainTextFormattedCitation":"(Butt, 2018)","previouslyFormattedCitation":"(Butt, 2018)"},"properties":{"noteIndex":0},"schema":"https://github.com/citation-style-language/schema/raw/master/csl-citation.json"}</w:instrText>
      </w:r>
      <w:r w:rsidRPr="008A6785">
        <w:rPr>
          <w:rFonts w:ascii="Calibri Light" w:hAnsi="Calibri Light"/>
          <w:sz w:val="24"/>
          <w:szCs w:val="24"/>
        </w:rPr>
        <w:fldChar w:fldCharType="separate"/>
      </w:r>
      <w:r w:rsidRPr="008A6785">
        <w:rPr>
          <w:rFonts w:ascii="Calibri Light" w:hAnsi="Calibri Light"/>
          <w:noProof/>
          <w:sz w:val="24"/>
          <w:szCs w:val="24"/>
        </w:rPr>
        <w:t>(Butt, 2018)</w:t>
      </w:r>
      <w:r w:rsidRPr="008A6785">
        <w:rPr>
          <w:rFonts w:ascii="Calibri Light" w:hAnsi="Calibri Light"/>
          <w:sz w:val="24"/>
          <w:szCs w:val="24"/>
        </w:rPr>
        <w:fldChar w:fldCharType="end"/>
      </w:r>
      <w:r w:rsidRPr="008A6785">
        <w:rPr>
          <w:rFonts w:ascii="Calibri Light" w:hAnsi="Calibri Light"/>
          <w:sz w:val="24"/>
          <w:szCs w:val="24"/>
        </w:rPr>
        <w:t xml:space="preserve">, which are widely described in the Qur'an and Hadith. As described in the word of Allah SWT on QS. An-Nisa verse 135 prohibits making a commotion or giving false testimony, QS. An-Nisa verse 59 describes the act of obeying the judiciary and obeying </w:t>
      </w:r>
      <w:r w:rsidRPr="008A6785">
        <w:rPr>
          <w:rFonts w:ascii="Calibri Light" w:hAnsi="Calibri Light"/>
          <w:i/>
          <w:iCs/>
          <w:sz w:val="24"/>
          <w:szCs w:val="24"/>
        </w:rPr>
        <w:t>ulil amri. In contrast,</w:t>
      </w:r>
      <w:r w:rsidRPr="008A6785">
        <w:rPr>
          <w:rFonts w:ascii="Calibri Light" w:hAnsi="Calibri Light"/>
          <w:sz w:val="24"/>
          <w:szCs w:val="24"/>
        </w:rPr>
        <w:t xml:space="preserve"> in law enforcement, judges are part of ulil amri because they are given the authority to decide cases based on applicable laws to uphold justice </w:t>
      </w:r>
      <w:r w:rsidRPr="008A6785">
        <w:rPr>
          <w:rFonts w:ascii="Calibri Light" w:hAnsi="Calibri Light"/>
          <w:sz w:val="24"/>
          <w:szCs w:val="24"/>
        </w:rPr>
        <w:fldChar w:fldCharType="begin" w:fldLock="1"/>
      </w:r>
      <w:r w:rsidRPr="008A6785">
        <w:rPr>
          <w:rFonts w:ascii="Calibri Light" w:hAnsi="Calibri Light"/>
          <w:sz w:val="24"/>
          <w:szCs w:val="24"/>
        </w:rPr>
        <w:instrText>ADDIN CSL_CITATION {"citationItems":[{"id":"ITEM-1","itemData":{"DOI":"10.22373/sjhk.v5i2.9353","ISSN":"25493167","abstract":"This study aims to provide new ideas in the criminal law reform discourse in Indonesia, especially concerning the adultery issue, by employing a socio-legal approach and Islamic criminal law. The socio-legal approach was performed by combining normative analysis and non-legal scientific tactics in observing the applicable law. Meanwhile, the Islamic criminal law was used to assess and contribute new ideas to the Indonesian legal system in the future, presuming criminal law reforms are implemented. The results indicated fundamental weaknesses in Article 284 of the Criminal Code (KUHP) in terms of defining adultery and the prescribed sanctions. Hence, the community's need for efforts to reform the adultery penalty following the national culture is inevitable. The best solution is that the spirit of adultery sanctions in Islamic criminal is expected to be an alternative to renew Indonesia's criminal law system in the future. Although some elements of the nation may not expect the form of adultery sanction in Islamic penalties, the spirit in it aims to have strong legal certainty and maintain human life.","author":[{"dropping-particle":"","family":"Supardin","given":"","non-dropping-particle":"","parse-names":false,"suffix":""},{"dropping-particle":"","family":"Syatar","given":"Abdul","non-dropping-particle":"","parse-names":false,"suffix":""}],"container-title":"Samarah","id":"ITEM-1","issue":"2","issued":{"date-parts":[["2021"]]},"title":"Adultery Criminalization Spirit in Islamic Criminal Law: Alternatives in Indonesia's Positive Legal System Reform","type":"article-journal","volume":"5"},"uris":["http://www.mendeley.com/documents/?uuid=5ddd3369-ac49-3f1f-b271-1ba85c89b366"]}],"mendeley":{"formattedCitation":"(Supardin &amp; Syatar, 2021)","plainTextFormattedCitation":"(Supardin &amp; Syatar, 2021)","previouslyFormattedCitation":"(Supardin &amp; Syatar, 2021)"},"properties":{"noteIndex":0},"schema":"https://github.com/citation-style-language/schema/raw/master/csl-citation.json"}</w:instrText>
      </w:r>
      <w:r w:rsidRPr="008A6785">
        <w:rPr>
          <w:rFonts w:ascii="Calibri Light" w:hAnsi="Calibri Light"/>
          <w:sz w:val="24"/>
          <w:szCs w:val="24"/>
        </w:rPr>
        <w:fldChar w:fldCharType="separate"/>
      </w:r>
      <w:r w:rsidRPr="008A6785">
        <w:rPr>
          <w:rFonts w:ascii="Calibri Light" w:hAnsi="Calibri Light"/>
          <w:noProof/>
          <w:sz w:val="24"/>
          <w:szCs w:val="24"/>
        </w:rPr>
        <w:t>(Supardin &amp; Syatar, 2021)</w:t>
      </w:r>
      <w:r w:rsidRPr="008A6785">
        <w:rPr>
          <w:rFonts w:ascii="Calibri Light" w:hAnsi="Calibri Light"/>
          <w:sz w:val="24"/>
          <w:szCs w:val="24"/>
        </w:rPr>
        <w:fldChar w:fldCharType="end"/>
      </w:r>
      <w:r w:rsidRPr="008A6785">
        <w:rPr>
          <w:rFonts w:ascii="Calibri Light" w:hAnsi="Calibri Light"/>
          <w:sz w:val="24"/>
          <w:szCs w:val="24"/>
        </w:rPr>
        <w:t xml:space="preserve">. In addition, in QS. Al-Hujurat verse 11, which is the basis for the prohibition of insulting judges. Such actions not only violate the law but also contradict Islamic values and are classified as oppressive acts. </w:t>
      </w:r>
      <w:r w:rsidRPr="008A6785">
        <w:rPr>
          <w:rFonts w:ascii="Calibri Light" w:hAnsi="Calibri Light"/>
          <w:sz w:val="24"/>
          <w:szCs w:val="24"/>
        </w:rPr>
        <w:fldChar w:fldCharType="begin" w:fldLock="1"/>
      </w:r>
      <w:r w:rsidRPr="008A6785">
        <w:rPr>
          <w:rFonts w:ascii="Calibri Light" w:hAnsi="Calibri Light"/>
          <w:sz w:val="24"/>
          <w:szCs w:val="24"/>
        </w:rPr>
        <w:instrText>ADDIN CSL_CITATION {"citationItems":[{"id":"ITEM-1","itemData":{"DOI":"10.24018/ejpolitics.2023.2.3.90","abstract":"Contempt of Court still occurs in many courts in Indonesia. Therefore, the government established the Judicial Commission of the Republic of Indonesia to maintain the dignity and dignity of the courts in Indonesia. This study discusses how the Judicial Commission of the Republic of Indonesia plays a role in handling the Contempt of Court in Indonesia from the perspective of Islamic Legal Thought. This research is literature with a qualitative approach. Data was collected through literature studies in the form of laws, books, and journals. The collected data is analyzed descriptively with a deductive model. This research shows that the Judicial Commission has been essential in preventing the Contempt of Court in Indonesia. The Judicial Commission of the Republic of Indonesia carries preventive and repressive actions. Preventive actions are carried out to avoid the Contempt of Court, while repressive actions are carried out to deal with the Contempt of Court in Indonesia. In Islamic legal thought, the role of the Judicial Commission is according to the role of Diwan al-Hisbah and the rule of Islamic Law \"dar' al-mafasid muqaddam ala jalb al-mashalih\" (rejecting harm is prioritized over bringing benefit) and \"al-dharar yuzal\" (damage must be eliminated). The role of the Judicial Commission in resolving Contempt of Court cases can make courts a safe place to enforce the law in Indonesia.","author":[{"dropping-particle":"","family":"Syafaq","given":"Hammis","non-dropping-particle":"","parse-names":false,"suffix":""},{"dropping-particle":"","family":"Musyafaah","given":"Nur Lailatul","non-dropping-particle":"","parse-names":false,"suffix":""},{"dropping-particle":"","family":"Warjiyati","given":"Sri","non-dropping-particle":"","parse-names":false,"suffix":""}],"container-title":"European Journal of Law and Political Science","id":"ITEM-1","issue":"3","issued":{"date-parts":[["2023"]]},"title":"Judicial Commission Role to Handle Contempt of Court in Indonesia from the Perspective of Islamic Legal Thought","type":"article-journal","volume":"2"},"uris":["http://www.mendeley.com/documents/?uuid=f2d68003-3a6d-369a-b2ff-81d478e5cb4a"]}],"mendeley":{"formattedCitation":"(Syafaq et al., 2023)","plainTextFormattedCitation":"(Syafaq et al., 2023)","previouslyFormattedCitation":"(Syafaq et al., 2023)"},"properties":{"noteIndex":0},"schema":"https://github.com/citation-style-language/schema/raw/master/csl-citation.json"}</w:instrText>
      </w:r>
      <w:r w:rsidRPr="008A6785">
        <w:rPr>
          <w:rFonts w:ascii="Calibri Light" w:hAnsi="Calibri Light"/>
          <w:sz w:val="24"/>
          <w:szCs w:val="24"/>
        </w:rPr>
        <w:fldChar w:fldCharType="separate"/>
      </w:r>
      <w:r w:rsidRPr="008A6785">
        <w:rPr>
          <w:rFonts w:ascii="Calibri Light" w:hAnsi="Calibri Light"/>
          <w:noProof/>
          <w:sz w:val="24"/>
          <w:szCs w:val="24"/>
        </w:rPr>
        <w:t>(Syafaq et al., 2023)</w:t>
      </w:r>
      <w:r w:rsidRPr="008A6785">
        <w:rPr>
          <w:rFonts w:ascii="Calibri Light" w:hAnsi="Calibri Light"/>
          <w:sz w:val="24"/>
          <w:szCs w:val="24"/>
        </w:rPr>
        <w:fldChar w:fldCharType="end"/>
      </w:r>
    </w:p>
    <w:p w:rsidR="006E6E4C" w:rsidRPr="008A6785" w:rsidRDefault="006E6E4C" w:rsidP="008A6785">
      <w:pPr>
        <w:spacing w:after="100"/>
        <w:ind w:left="360"/>
        <w:jc w:val="both"/>
        <w:rPr>
          <w:rFonts w:ascii="Calibri Light" w:hAnsi="Calibri Light"/>
          <w:sz w:val="24"/>
          <w:szCs w:val="24"/>
        </w:rPr>
      </w:pPr>
      <w:r w:rsidRPr="008A6785">
        <w:rPr>
          <w:rFonts w:ascii="Calibri Light" w:hAnsi="Calibri Light"/>
          <w:sz w:val="24"/>
          <w:szCs w:val="24"/>
        </w:rPr>
        <w:t xml:space="preserve">In reality, many </w:t>
      </w:r>
      <w:r w:rsidRPr="008A6785">
        <w:rPr>
          <w:rFonts w:ascii="Calibri Light" w:hAnsi="Calibri Light"/>
          <w:i/>
          <w:iCs/>
          <w:sz w:val="24"/>
          <w:szCs w:val="24"/>
        </w:rPr>
        <w:t xml:space="preserve">cases of court contempt </w:t>
      </w:r>
      <w:r w:rsidRPr="008A6785">
        <w:rPr>
          <w:rFonts w:ascii="Calibri Light" w:hAnsi="Calibri Light"/>
          <w:sz w:val="24"/>
          <w:szCs w:val="24"/>
        </w:rPr>
        <w:t xml:space="preserve">have occurred in Indonesia, reflecting the weak public awareness of the importance of maintaining the authority of the judicial institution </w:t>
      </w:r>
      <w:r w:rsidRPr="008A6785">
        <w:rPr>
          <w:rFonts w:ascii="Calibri Light" w:hAnsi="Calibri Light"/>
          <w:sz w:val="24"/>
          <w:szCs w:val="24"/>
        </w:rPr>
        <w:fldChar w:fldCharType="begin" w:fldLock="1"/>
      </w:r>
      <w:r w:rsidRPr="008A6785">
        <w:rPr>
          <w:rFonts w:ascii="Calibri Light" w:hAnsi="Calibri Light"/>
          <w:sz w:val="24"/>
          <w:szCs w:val="24"/>
        </w:rPr>
        <w:instrText>ADDIN CSL_CITATION {"citationItems":[{"id":"ITEM-1","itemData":{"DOI":"10.61974/justness.v3i2.46","abstract":"ABSTRACT\r Obstruction of justice or what is betterly known as the acts of obstructing to the judicial process is a type of crime because its action is considered to hamper the law enforcement system and damage to the image of law institutions. The obstruction of justice aims to obstruct or have effect to pervert the legal process and to disrupt the proper function of a judicial process. Another definition of obstruction of justice is an attempt to interfere with the administration of the courts, the judicial system or law enforcement officers, including threatening witnesses, inappropriate conversations with the jury (judge), hiding evidence, or interfering with the arrest process. Therefore, the obstruction of justice is considered as any types of intervention to the entire legal and justice process from beginning till ending. Therefore, the obstruction of justice is categorized as a type of criminal acts of the contempt of court.\r The criminal law system of Indonesia normatively regulates acts of obstructing the justice process in many regulations, both generally in the penal code and the specific criminal laws that regulate the eradication of corruption, the eradication of terrorism, the eradication of human trafficking, prevention and eradication of money laundering and narcotics law. The point that needs to be paid attention to regarding acts of obstructing the judicial process in the penal code is that of many articles that can be analogous as the acts of obstructing the judicial process, there are 2 (two) articles that clearly state the elements of preventing, obstructing, thwarting, causing trouble, obstructing the judicial process. The same elements have also been regulated in the articles which constitute as the acts of obstructing to the judicial process in the specific criminal laws.\r Keywords: the acts of obstructing to the judicial process, Criminal System of Indonesia","author":[{"dropping-particle":"","family":"Suryadi","given":"Mohammad Anton","non-dropping-particle":"","parse-names":false,"suffix":""},{"dropping-particle":"","family":"Zainal","given":"Muhammad","non-dropping-particle":"","parse-names":false,"suffix":""}],"container-title":"Justness : Jurnal Hukum Politik dan Agama","id":"ITEM-1","issue":"2","issued":{"date-parts":[["2024"]]},"title":"ANALISIS PERBUATAN MENGHALANGI PROSES PENYIDIKAN, PENUNTUTAN DAN PERADILAN (OBSTRUCTION OF JUSTICE) DALAM SISTEM PIDANA DI INDONESIA","type":"article-journal","volume":"3"},"uris":["http://www.mendeley.com/documents/?uuid=f66fc537-ca40-30dd-933e-d237dd4316b0"]}],"mendeley":{"formattedCitation":"(Suryadi &amp; Zainal, 2024)","plainTextFormattedCitation":"(Suryadi &amp; Zainal, 2024)","previouslyFormattedCitation":"(Suryadi &amp; Zainal, 2024)"},"properties":{"noteIndex":0},"schema":"https://github.com/citation-style-language/schema/raw/master/csl-citation.json"}</w:instrText>
      </w:r>
      <w:r w:rsidRPr="008A6785">
        <w:rPr>
          <w:rFonts w:ascii="Calibri Light" w:hAnsi="Calibri Light"/>
          <w:sz w:val="24"/>
          <w:szCs w:val="24"/>
        </w:rPr>
        <w:fldChar w:fldCharType="separate"/>
      </w:r>
      <w:r w:rsidRPr="008A6785">
        <w:rPr>
          <w:rFonts w:ascii="Calibri Light" w:hAnsi="Calibri Light"/>
          <w:noProof/>
          <w:sz w:val="24"/>
          <w:szCs w:val="24"/>
        </w:rPr>
        <w:t>(Suryadi &amp; Zainal, 2024)</w:t>
      </w:r>
      <w:r w:rsidRPr="008A6785">
        <w:rPr>
          <w:rFonts w:ascii="Calibri Light" w:hAnsi="Calibri Light"/>
          <w:sz w:val="24"/>
          <w:szCs w:val="24"/>
        </w:rPr>
        <w:fldChar w:fldCharType="end"/>
      </w:r>
      <w:r w:rsidRPr="008A6785">
        <w:rPr>
          <w:rFonts w:ascii="Calibri Light" w:hAnsi="Calibri Light"/>
          <w:sz w:val="24"/>
          <w:szCs w:val="24"/>
        </w:rPr>
        <w:t>. These cases involve the public and even lawyers who should understand the ethics of court proceedings. Some of them are the cases of Adnan Buyung Nasution, Mimi Lidyawati Lawyers Tomy Winata, Desrizal Chaniago, Razman Nasution, and Firdaus Oiwobo to the burning of the court building in Larantuka show that Contempt of court is a real threat that must be responded to seriously by the state.</w:t>
      </w:r>
    </w:p>
    <w:p w:rsidR="006E6E4C" w:rsidRPr="008A6785" w:rsidRDefault="006E6E4C" w:rsidP="008A6785">
      <w:pPr>
        <w:spacing w:after="100"/>
        <w:ind w:left="360"/>
        <w:jc w:val="both"/>
        <w:rPr>
          <w:rFonts w:ascii="Calibri Light" w:hAnsi="Calibri Light"/>
          <w:sz w:val="24"/>
          <w:szCs w:val="24"/>
        </w:rPr>
      </w:pPr>
      <w:r w:rsidRPr="008A6785">
        <w:rPr>
          <w:rFonts w:ascii="Calibri Light" w:hAnsi="Calibri Light"/>
          <w:sz w:val="24"/>
          <w:szCs w:val="24"/>
        </w:rPr>
        <w:t xml:space="preserve">Based on the above description, it is important to study how </w:t>
      </w:r>
      <w:r w:rsidRPr="008A6785">
        <w:rPr>
          <w:rFonts w:ascii="Calibri Light" w:hAnsi="Calibri Light"/>
          <w:i/>
          <w:iCs/>
          <w:sz w:val="24"/>
          <w:szCs w:val="24"/>
        </w:rPr>
        <w:t xml:space="preserve">Contempt of Court </w:t>
      </w:r>
      <w:r w:rsidRPr="008A6785">
        <w:rPr>
          <w:rFonts w:ascii="Calibri Light" w:hAnsi="Calibri Light"/>
          <w:sz w:val="24"/>
          <w:szCs w:val="24"/>
        </w:rPr>
        <w:t xml:space="preserve">is understood and applied in positive law in Indonesia and how Islamic teachings respond to actions that undermine the judiciary. This study is expected to provide an understanding of the need for the protection of the judiciary to realize a just and dignified legal system. </w:t>
      </w:r>
      <w:r w:rsidRPr="008A6785">
        <w:rPr>
          <w:rFonts w:ascii="Calibri Light" w:hAnsi="Calibri Light"/>
          <w:sz w:val="24"/>
          <w:szCs w:val="24"/>
        </w:rPr>
        <w:fldChar w:fldCharType="begin" w:fldLock="1"/>
      </w:r>
      <w:r w:rsidRPr="008A6785">
        <w:rPr>
          <w:rFonts w:ascii="Calibri Light" w:hAnsi="Calibri Light"/>
          <w:sz w:val="24"/>
          <w:szCs w:val="24"/>
        </w:rPr>
        <w:instrText>ADDIN CSL_CITATION {"citationItems":[{"id":"ITEM-1","itemData":{"DOI":"10.24843/jmhu.2015.v04.i02.p13","ISSN":"2302-528X","abstract":"The phenomenon of the Contempt of Court is an event that is rife in Indonesia lately. It is considered to reduce the dignity, majesty and authority of the judiciary and its apparatus. Particularly the dignity and authority of the judge. Attitudes and actions displayed by the search for justice, legal practitioners, the press, political and social organizations, NGOs, academics, judicial commission, as well as various other parties in such a way can be categorized injure the dignity, majesty and authority of the judiciary, good attitude and actions directed against the judicial process, judicial officials, as well as court decisions. Lack of strict legal instruments and adequate to serve as guidelines and benchmarks to judge such a phenomenon is made Contempt of Court always the case. View of the judge is an arm of God would have been contrary to Contempt of Court. The judge in charge of prosecuting and providing justice for justice seekers should not accept the bad treatments. This study is based on normative research method using statutory approach and conceptual approaches. Legislation that used is Law No. 4 of 1985 on the Supreme Court, Code of criminal law, the law book of the law of criminal procedure, the draft book of the Criminal Justice Act 2012 and draft the Code of Criminal Procedure 2012. This research is expected to contribute significantly for the creation benchmarks and appropriate guidelines in terms of the establishment of regulations and legislation on Contempt of Court Act","author":[{"dropping-particle":"","family":"Mulyadi","given":"Aditya Wisnu","non-dropping-particle":"","parse-names":false,"suffix":""}],"container-title":"Jurnal Magister Hukum Udayana (Udayana Master Law Journal)","id":"ITEM-1","issue":"2","issued":{"date-parts":[["2015"]]},"title":"URGENSI DAN PENGATURAN UU TENTANG CONTEMPT OF COURT UNTUK MENJAMIN HARKAT, MARTABAT DAN WIBAWA PERADILAN","type":"article-journal","volume":"4"},"uris":["http://www.mendeley.com/documents/?uuid=6b7dbb37-0d3d-33ba-bf42-34d607f3c6b5"]}],"mendeley":{"formattedCitation":"(Mulyadi, 2015)","plainTextFormattedCitation":"(Mulyadi, 2015)","previouslyFormattedCitation":"(Mulyadi, 2015)"},"properties":{"noteIndex":0},"schema":"https://github.com/citation-style-language/schema/raw/master/csl-citation.json"}</w:instrText>
      </w:r>
      <w:r w:rsidRPr="008A6785">
        <w:rPr>
          <w:rFonts w:ascii="Calibri Light" w:hAnsi="Calibri Light"/>
          <w:sz w:val="24"/>
          <w:szCs w:val="24"/>
        </w:rPr>
        <w:fldChar w:fldCharType="separate"/>
      </w:r>
      <w:r w:rsidRPr="008A6785">
        <w:rPr>
          <w:rFonts w:ascii="Calibri Light" w:hAnsi="Calibri Light"/>
          <w:noProof/>
          <w:sz w:val="24"/>
          <w:szCs w:val="24"/>
        </w:rPr>
        <w:t>(Mulyadi, 2015)</w:t>
      </w:r>
      <w:r w:rsidRPr="008A6785">
        <w:rPr>
          <w:rFonts w:ascii="Calibri Light" w:hAnsi="Calibri Light"/>
          <w:sz w:val="24"/>
          <w:szCs w:val="24"/>
        </w:rPr>
        <w:fldChar w:fldCharType="end"/>
      </w:r>
    </w:p>
    <w:p w:rsidR="008C45DE" w:rsidRPr="008A6785" w:rsidRDefault="008C45DE" w:rsidP="008A6785">
      <w:pPr>
        <w:spacing w:before="120" w:after="120"/>
        <w:ind w:left="426" w:firstLine="709"/>
        <w:jc w:val="both"/>
        <w:rPr>
          <w:rFonts w:ascii="Calibri Light" w:hAnsi="Calibri Light" w:cs="Calibri Light"/>
          <w:color w:val="FF0000"/>
          <w:sz w:val="24"/>
          <w:szCs w:val="24"/>
          <w:lang w:val="id-ID"/>
        </w:rPr>
      </w:pPr>
    </w:p>
    <w:p w:rsidR="00D26ADD" w:rsidRPr="008A6785" w:rsidRDefault="00334792" w:rsidP="008A6785">
      <w:pPr>
        <w:numPr>
          <w:ilvl w:val="0"/>
          <w:numId w:val="15"/>
        </w:numPr>
        <w:autoSpaceDE/>
        <w:autoSpaceDN/>
        <w:spacing w:before="120" w:after="120"/>
        <w:ind w:left="426" w:hanging="219"/>
        <w:rPr>
          <w:rFonts w:ascii="Calibri Light" w:hAnsi="Calibri Light" w:cs="Calibri Light"/>
          <w:b/>
          <w:sz w:val="24"/>
          <w:szCs w:val="24"/>
          <w:lang w:val="id-ID"/>
        </w:rPr>
      </w:pPr>
      <w:r w:rsidRPr="008A6785">
        <w:rPr>
          <w:rFonts w:ascii="Calibri Light" w:hAnsi="Calibri Light" w:cs="Calibri Light"/>
          <w:b/>
          <w:sz w:val="24"/>
          <w:szCs w:val="24"/>
          <w:lang w:val="id-ID"/>
        </w:rPr>
        <w:t>METHOD</w:t>
      </w:r>
    </w:p>
    <w:p w:rsidR="006E6E4C" w:rsidRPr="008A6785" w:rsidRDefault="006E6E4C" w:rsidP="008A6785">
      <w:pPr>
        <w:spacing w:before="120" w:after="120"/>
        <w:ind w:left="425"/>
        <w:jc w:val="both"/>
        <w:rPr>
          <w:rFonts w:ascii="Calibri Light" w:hAnsi="Calibri Light"/>
          <w:sz w:val="24"/>
          <w:szCs w:val="24"/>
        </w:rPr>
      </w:pPr>
      <w:r w:rsidRPr="008A6785">
        <w:rPr>
          <w:rFonts w:ascii="Calibri Light" w:hAnsi="Calibri Light"/>
          <w:sz w:val="24"/>
          <w:szCs w:val="24"/>
        </w:rPr>
        <w:t xml:space="preserve">The research is a normative legal method using a statutory and conceptual approach </w:t>
      </w:r>
      <w:r w:rsidRPr="008A6785">
        <w:rPr>
          <w:rFonts w:ascii="Calibri Light" w:hAnsi="Calibri Light"/>
          <w:sz w:val="24"/>
          <w:szCs w:val="24"/>
        </w:rPr>
        <w:fldChar w:fldCharType="begin" w:fldLock="1"/>
      </w:r>
      <w:r w:rsidRPr="008A6785">
        <w:rPr>
          <w:rFonts w:ascii="Calibri Light" w:hAnsi="Calibri Light"/>
          <w:sz w:val="24"/>
          <w:szCs w:val="24"/>
        </w:rPr>
        <w:instrText>ADDIN CSL_CITATION {"citationItems":[{"id":"ITEM-1","itemData":{"author":[{"dropping-particle":"","family":"Hardani","given":"","non-dropping-particle":"","parse-names":false,"suffix":""}],"id":"ITEM-1","issued":{"date-parts":[["2020"]]},"publisher":"CV. Pustaka Ilmu Group","publisher-place":"Yogyakarta","title":"Metode Penelitian Kualitatif &amp; Kuantitatif","type":"book"},"uris":["http://www.mendeley.com/documents/?uuid=715fcbb1-5f03-427f-abc9-df1830a5c3db"]}],"mendeley":{"formattedCitation":"(Hardani, 2020)","plainTextFormattedCitation":"(Hardani, 2020)","previouslyFormattedCitation":"(Hardani, 2020)"},"properties":{"noteIndex":0},"schema":"https://github.com/citation-style-language/schema/raw/master/csl-citation.json"}</w:instrText>
      </w:r>
      <w:r w:rsidRPr="008A6785">
        <w:rPr>
          <w:rFonts w:ascii="Calibri Light" w:hAnsi="Calibri Light"/>
          <w:sz w:val="24"/>
          <w:szCs w:val="24"/>
        </w:rPr>
        <w:fldChar w:fldCharType="separate"/>
      </w:r>
      <w:r w:rsidRPr="008A6785">
        <w:rPr>
          <w:rFonts w:ascii="Calibri Light" w:hAnsi="Calibri Light"/>
          <w:noProof/>
          <w:sz w:val="24"/>
          <w:szCs w:val="24"/>
        </w:rPr>
        <w:t>(Hardani, 2020)</w:t>
      </w:r>
      <w:r w:rsidRPr="008A6785">
        <w:rPr>
          <w:rFonts w:ascii="Calibri Light" w:hAnsi="Calibri Light"/>
          <w:sz w:val="24"/>
          <w:szCs w:val="24"/>
        </w:rPr>
        <w:fldChar w:fldCharType="end"/>
      </w:r>
      <w:r w:rsidRPr="008A6785">
        <w:rPr>
          <w:rFonts w:ascii="Calibri Light" w:hAnsi="Calibri Light"/>
          <w:sz w:val="24"/>
          <w:szCs w:val="24"/>
        </w:rPr>
        <w:t xml:space="preserve">. The data consists of secondary data in primary legal materials such as the Criminal Code, Law Number 1 of 2023 concerning the Criminal Code, and other related laws and regulations. Secondary legal materials such as literature, journals, books, internet news, the Qur'an, and Hadith are related to the act of </w:t>
      </w:r>
      <w:r w:rsidRPr="008A6785">
        <w:rPr>
          <w:rFonts w:ascii="Calibri Light" w:hAnsi="Calibri Light"/>
          <w:i/>
          <w:iCs/>
          <w:sz w:val="24"/>
          <w:szCs w:val="24"/>
        </w:rPr>
        <w:t>Contempt of Court</w:t>
      </w:r>
      <w:r w:rsidRPr="008A6785">
        <w:rPr>
          <w:rFonts w:ascii="Calibri Light" w:hAnsi="Calibri Light"/>
          <w:sz w:val="24"/>
          <w:szCs w:val="24"/>
        </w:rPr>
        <w:t>.</w:t>
      </w:r>
    </w:p>
    <w:p w:rsidR="00F369EC" w:rsidRPr="008A6785" w:rsidRDefault="00F369EC" w:rsidP="008A6785">
      <w:pPr>
        <w:spacing w:before="120" w:after="120"/>
        <w:ind w:left="426"/>
        <w:jc w:val="both"/>
        <w:rPr>
          <w:rFonts w:ascii="Calibri Light" w:hAnsi="Calibri Light" w:cs="Calibri Light"/>
          <w:color w:val="FF0000"/>
          <w:sz w:val="24"/>
          <w:szCs w:val="24"/>
          <w:lang w:val="id-ID"/>
        </w:rPr>
      </w:pPr>
    </w:p>
    <w:p w:rsidR="00D26ADD" w:rsidRPr="008A6785" w:rsidRDefault="007636FC" w:rsidP="008A6785">
      <w:pPr>
        <w:spacing w:before="120" w:after="120"/>
        <w:rPr>
          <w:rFonts w:ascii="Calibri Light" w:hAnsi="Calibri Light" w:cs="Calibri Light"/>
          <w:b/>
          <w:sz w:val="24"/>
          <w:szCs w:val="24"/>
          <w:lang w:val="id-ID"/>
        </w:rPr>
      </w:pPr>
      <w:r w:rsidRPr="008A6785">
        <w:rPr>
          <w:rFonts w:ascii="Calibri Light" w:hAnsi="Calibri Light" w:cs="Calibri Light"/>
          <w:b/>
          <w:sz w:val="24"/>
          <w:szCs w:val="24"/>
          <w:lang w:val="id-ID"/>
        </w:rPr>
        <w:t>I</w:t>
      </w:r>
      <w:r w:rsidR="00781D8B" w:rsidRPr="008A6785">
        <w:rPr>
          <w:rFonts w:ascii="Calibri Light" w:hAnsi="Calibri Light" w:cs="Calibri Light"/>
          <w:b/>
          <w:sz w:val="24"/>
          <w:szCs w:val="24"/>
        </w:rPr>
        <w:t>II</w:t>
      </w:r>
      <w:r w:rsidRPr="008A6785">
        <w:rPr>
          <w:rFonts w:ascii="Calibri Light" w:hAnsi="Calibri Light" w:cs="Calibri Light"/>
          <w:b/>
          <w:sz w:val="24"/>
          <w:szCs w:val="24"/>
          <w:lang w:val="id-ID"/>
        </w:rPr>
        <w:t xml:space="preserve">. </w:t>
      </w:r>
      <w:r w:rsidR="00F369EC" w:rsidRPr="008A6785">
        <w:rPr>
          <w:rFonts w:ascii="Calibri Light" w:hAnsi="Calibri Light" w:cs="Calibri Light"/>
          <w:b/>
          <w:sz w:val="24"/>
          <w:szCs w:val="24"/>
          <w:lang w:val="id-ID"/>
        </w:rPr>
        <w:t xml:space="preserve"> </w:t>
      </w:r>
      <w:r w:rsidR="00334792" w:rsidRPr="008A6785">
        <w:rPr>
          <w:rFonts w:ascii="Calibri Light" w:hAnsi="Calibri Light" w:cs="Calibri Light"/>
          <w:b/>
          <w:sz w:val="24"/>
          <w:szCs w:val="24"/>
          <w:lang w:val="id-ID"/>
        </w:rPr>
        <w:t>RESULT AND DISCUSSION</w:t>
      </w:r>
    </w:p>
    <w:p w:rsidR="00984D68" w:rsidRPr="008A6785" w:rsidRDefault="00984D68" w:rsidP="008A6785">
      <w:pPr>
        <w:pStyle w:val="ListParagraph"/>
        <w:numPr>
          <w:ilvl w:val="0"/>
          <w:numId w:val="30"/>
        </w:numPr>
        <w:spacing w:before="120" w:after="120" w:line="240" w:lineRule="auto"/>
        <w:ind w:left="567" w:hanging="283"/>
        <w:jc w:val="both"/>
        <w:rPr>
          <w:rFonts w:ascii="Calibri Light" w:hAnsi="Calibri Light"/>
          <w:b/>
          <w:bCs/>
          <w:sz w:val="24"/>
          <w:szCs w:val="24"/>
          <w:lang w:val="en-US"/>
        </w:rPr>
      </w:pPr>
      <w:r w:rsidRPr="008A6785">
        <w:rPr>
          <w:rFonts w:ascii="Calibri Light" w:hAnsi="Calibri Light"/>
          <w:b/>
          <w:bCs/>
          <w:i/>
          <w:iCs/>
          <w:sz w:val="24"/>
          <w:szCs w:val="24"/>
          <w:lang w:val="en-US"/>
        </w:rPr>
        <w:t xml:space="preserve">Contempt of Court </w:t>
      </w:r>
      <w:r w:rsidRPr="008A6785">
        <w:rPr>
          <w:rFonts w:ascii="Calibri Light" w:hAnsi="Calibri Light"/>
          <w:b/>
          <w:bCs/>
          <w:sz w:val="24"/>
          <w:szCs w:val="24"/>
          <w:lang w:val="en-US"/>
        </w:rPr>
        <w:t>in Indonesian Criminal Law</w:t>
      </w:r>
    </w:p>
    <w:p w:rsidR="008A6785" w:rsidRPr="008A6785" w:rsidRDefault="00984D68" w:rsidP="008A6785">
      <w:pPr>
        <w:pStyle w:val="ListParagraph"/>
        <w:spacing w:before="120" w:after="120" w:line="240" w:lineRule="auto"/>
        <w:ind w:left="567"/>
        <w:jc w:val="both"/>
        <w:rPr>
          <w:rFonts w:ascii="Calibri Light" w:hAnsi="Calibri Light"/>
          <w:sz w:val="24"/>
          <w:szCs w:val="24"/>
          <w:lang w:val="en-US"/>
        </w:rPr>
      </w:pPr>
      <w:r w:rsidRPr="008A6785">
        <w:rPr>
          <w:rFonts w:ascii="Calibri Light" w:hAnsi="Calibri Light"/>
          <w:sz w:val="24"/>
          <w:szCs w:val="24"/>
          <w:lang w:val="en-US"/>
        </w:rPr>
        <w:t xml:space="preserve">The term </w:t>
      </w:r>
      <w:r w:rsidRPr="008A6785">
        <w:rPr>
          <w:rFonts w:ascii="Calibri Light" w:hAnsi="Calibri Light"/>
          <w:i/>
          <w:iCs/>
          <w:sz w:val="24"/>
          <w:szCs w:val="24"/>
          <w:lang w:val="en-US"/>
        </w:rPr>
        <w:t xml:space="preserve">Contempt of Court </w:t>
      </w:r>
      <w:r w:rsidRPr="008A6785">
        <w:rPr>
          <w:rFonts w:ascii="Calibri Light" w:hAnsi="Calibri Light"/>
          <w:sz w:val="24"/>
          <w:szCs w:val="24"/>
          <w:lang w:val="en-US"/>
        </w:rPr>
        <w:t xml:space="preserve">has been known since the 13th century in countries that adhere to a strict </w:t>
      </w:r>
      <w:r w:rsidRPr="008A6785">
        <w:rPr>
          <w:rFonts w:ascii="Calibri Light" w:hAnsi="Calibri Light"/>
          <w:i/>
          <w:iCs/>
          <w:sz w:val="24"/>
          <w:szCs w:val="24"/>
          <w:lang w:val="en-US"/>
        </w:rPr>
        <w:t>Anglo-Saxon system with adversaries,</w:t>
      </w:r>
      <w:r w:rsidRPr="008A6785">
        <w:rPr>
          <w:rFonts w:ascii="Calibri Light" w:hAnsi="Calibri Light"/>
          <w:sz w:val="24"/>
          <w:szCs w:val="24"/>
          <w:lang w:val="en-US"/>
        </w:rPr>
        <w:t xml:space="preserve"> especially England, which is used as an effort to protect the judiciary and any act that is considered to be able to degrade the dignity of the judiciary itself </w:t>
      </w:r>
      <w:r w:rsidRPr="008A6785">
        <w:rPr>
          <w:rFonts w:ascii="Calibri Light" w:hAnsi="Calibri Light"/>
          <w:sz w:val="24"/>
          <w:szCs w:val="24"/>
          <w:lang w:val="en-US"/>
        </w:rPr>
        <w:fldChar w:fldCharType="begin" w:fldLock="1"/>
      </w:r>
      <w:r w:rsidRPr="008A6785">
        <w:rPr>
          <w:rFonts w:ascii="Calibri Light" w:hAnsi="Calibri Light"/>
          <w:sz w:val="24"/>
          <w:szCs w:val="24"/>
          <w:lang w:val="en-US"/>
        </w:rPr>
        <w:instrText>ADDIN CSL_CITATION {"citationItems":[{"id":"ITEM-1","itemData":{"DOI":"10.54783/ijsoc.v2i3.177","abstract":"Contempt of court is a cutting the edge in this era. This situasion mostly happened when some people insulted the dignity of the court in case of expressing their disatisfaction to the court. Therefore, contempt of court is a part of criminal offense eventhough there are stipulations concerning the issue. However it does not give any detterent effect since the image of the court remains negative in this country. Therefore, with the Contempt of Court Act and stipulations in the Penal Code on the offense classified as contempt of court, it none other is to guard the authority and privilege of the respect of the court that is impartial and the place where people seek justice.","author":[{"dropping-particle":"","family":"Subarsyah","given":"T.","non-dropping-particle":"","parse-names":false,"suffix":""}],"container-title":"International Journal of Science and Society","id":"ITEM-1","issue":"3","issued":{"date-parts":[["2020"]]},"title":"Contempt of Court in Indonesian Criminal Justice System","type":"article-journal","volume":"2"},"uris":["http://www.mendeley.com/documents/?uuid=7a453322-e264-3d7b-b9aa-0b7d2e3515fa"]}],"mendeley":{"formattedCitation":"(Subarsyah, 2020)","plainTextFormattedCitation":"(Subarsyah, 2020)","previouslyFormattedCitation":"(Subarsyah, 2020)"},"properties":{"noteIndex":0},"schema":"https://github.com/citation-style-language/schema/raw/master/csl-citation.json"}</w:instrText>
      </w:r>
      <w:r w:rsidRPr="008A6785">
        <w:rPr>
          <w:rFonts w:ascii="Calibri Light" w:hAnsi="Calibri Light"/>
          <w:sz w:val="24"/>
          <w:szCs w:val="24"/>
          <w:lang w:val="en-US"/>
        </w:rPr>
        <w:fldChar w:fldCharType="separate"/>
      </w:r>
      <w:r w:rsidRPr="008A6785">
        <w:rPr>
          <w:rFonts w:ascii="Calibri Light" w:hAnsi="Calibri Light"/>
          <w:sz w:val="24"/>
          <w:szCs w:val="24"/>
          <w:lang w:val="en-US"/>
        </w:rPr>
        <w:t>(Subarsyah, 2020)</w:t>
      </w:r>
      <w:r w:rsidRPr="008A6785">
        <w:rPr>
          <w:rFonts w:ascii="Calibri Light" w:hAnsi="Calibri Light"/>
          <w:sz w:val="24"/>
          <w:szCs w:val="24"/>
          <w:lang w:val="en-US"/>
        </w:rPr>
        <w:fldChar w:fldCharType="end"/>
      </w:r>
      <w:r w:rsidRPr="008A6785">
        <w:rPr>
          <w:rFonts w:ascii="Calibri Light" w:hAnsi="Calibri Light"/>
          <w:sz w:val="24"/>
          <w:szCs w:val="24"/>
          <w:lang w:val="en-US"/>
        </w:rPr>
        <w:t xml:space="preserve">. Protection of the judiciary means that when the judge carries out his judicial duties alone, it turns out that it is considered insufficient </w:t>
      </w:r>
      <w:r w:rsidRPr="008A6785">
        <w:rPr>
          <w:rFonts w:ascii="Calibri Light" w:hAnsi="Calibri Light"/>
          <w:sz w:val="24"/>
          <w:szCs w:val="24"/>
          <w:lang w:val="en-US"/>
        </w:rPr>
        <w:fldChar w:fldCharType="begin" w:fldLock="1"/>
      </w:r>
      <w:r w:rsidRPr="008A6785">
        <w:rPr>
          <w:rFonts w:ascii="Calibri Light" w:hAnsi="Calibri Light"/>
          <w:sz w:val="24"/>
          <w:szCs w:val="24"/>
          <w:lang w:val="en-US"/>
        </w:rPr>
        <w:instrText>ADDIN CSL_CITATION {"citationItems":[{"id":"ITEM-1","itemData":{"abstract":"Contempt Of Court could hinder the trial process because of the elements involved in the dirty game that hinder the trial that sparked the commotion between the parties, actions such as humiliation and abuse that resulted in the emergence of ineffectiveness course of a trial. Issues studied by the author is (1) how the policy formulation of the act which obstruct the trial (Contempt of Court) in the Indonesian justice system? (2) Does the bill setting Contempt Of Court is overlapping with the draft Criminal Code? This study uses normative juridical approach that is supported by empirical juridical approach. Methods of data analysis used in this study is qualitative and data collection procedures in the writing of this study by literature study and field. Results of research and discussion that has been done, it could be concluded regarding the formulation of policy analysis regarding actions that obstruct the trial (Contempt of Court) in the Indonesian justice system. Contempt of Court is currently in Indonesia still be just discourse just because there has been no firm action of the judges against the perpetrators of the act can be categorized as acts of Contempt of Court, when the articles are scattered in the Criminal Code can be used and to keep that the judiciary remain respectable and dignified. Related to Criminal Code draft is in the process of discussion in Parliament, legal policy choice most likely is criminalize the delivery of justice in the Draft Criminal Code, not with Bill Crime Implementation of Justice that stands alone. Regarding the setting of non criminal that is in the bill Crime Implementation of Justice if it later in the end did not become a separate Act, the order of the trial, the smoothness of the trial, and securing trials can be regulated by the Supreme Court and the Constitutional Court Regulation considering both the judiciary was given authority to further regulate matters necessary for the smooth implementation of the tasks and authority","author":[{"dropping-particle":"","family":"Abimanyu","given":"Dimas","non-dropping-particle":"","parse-names":false,"suffix":""},{"dropping-particle":"","family":"Dewi","given":"Erna","non-dropping-particle":"","parse-names":false,"suffix":""},{"dropping-particle":"","family":"Rahardjo","given":"Eko","non-dropping-particle":"","parse-names":false,"suffix":""}],"container-title":"Poenale","id":"ITEM-1","issue":"3","issued":{"date-parts":[["2017"]]},"title":"ANALISIS KEBIJAKAN FORMULASI TENTANG PERBUATAN YANG MENGHAMBAT PROSES PERADILAN (CONTEMPT OF COURT) DALAM SISTEM PERADILAN INDONESIA","type":"article-journal","volume":"5"},"uris":["http://www.mendeley.com/documents/?uuid=a2692acf-b3b6-32a2-a1c2-56af5181904c"]}],"mendeley":{"formattedCitation":"(Abimanyu et al., 2017)","plainTextFormattedCitation":"(Abimanyu et al., 2017)","previouslyFormattedCitation":"(Abimanyu et al., 2017)"},"properties":{"noteIndex":0},"schema":"https://github.com/citation-style-language/schema/raw/master/csl-citation.json"}</w:instrText>
      </w:r>
      <w:r w:rsidRPr="008A6785">
        <w:rPr>
          <w:rFonts w:ascii="Calibri Light" w:hAnsi="Calibri Light"/>
          <w:sz w:val="24"/>
          <w:szCs w:val="24"/>
          <w:lang w:val="en-US"/>
        </w:rPr>
        <w:fldChar w:fldCharType="separate"/>
      </w:r>
      <w:r w:rsidRPr="008A6785">
        <w:rPr>
          <w:rFonts w:ascii="Calibri Light" w:hAnsi="Calibri Light"/>
          <w:sz w:val="24"/>
          <w:szCs w:val="24"/>
          <w:lang w:val="en-US"/>
        </w:rPr>
        <w:t>(Abimanyu et al., 2017)</w:t>
      </w:r>
      <w:r w:rsidRPr="008A6785">
        <w:rPr>
          <w:rFonts w:ascii="Calibri Light" w:hAnsi="Calibri Light"/>
          <w:sz w:val="24"/>
          <w:szCs w:val="24"/>
          <w:lang w:val="en-US"/>
        </w:rPr>
        <w:fldChar w:fldCharType="end"/>
      </w:r>
      <w:r w:rsidRPr="008A6785">
        <w:rPr>
          <w:rFonts w:ascii="Calibri Light" w:hAnsi="Calibri Light"/>
          <w:sz w:val="24"/>
          <w:szCs w:val="24"/>
          <w:lang w:val="en-US"/>
        </w:rPr>
        <w:t xml:space="preserve">. Not only that, protection must also be given to the institution. The judiciary needs to be upheld from any act that can result in an assessment that degrades the dignity and position of the court </w:t>
      </w:r>
      <w:r w:rsidRPr="008A6785">
        <w:rPr>
          <w:rFonts w:ascii="Calibri Light" w:hAnsi="Calibri Light"/>
          <w:sz w:val="24"/>
          <w:szCs w:val="24"/>
          <w:lang w:val="en-US"/>
        </w:rPr>
        <w:fldChar w:fldCharType="begin" w:fldLock="1"/>
      </w:r>
      <w:r w:rsidRPr="008A6785">
        <w:rPr>
          <w:rFonts w:ascii="Calibri Light" w:hAnsi="Calibri Light"/>
          <w:sz w:val="24"/>
          <w:szCs w:val="24"/>
          <w:lang w:val="en-US"/>
        </w:rPr>
        <w:instrText>ADDIN CSL_CITATION {"citationItems":[{"id":"ITEM-1","itemData":{"DOI":"10.55927/eajmr.v2i2.3025","abstract":"In Law Number 1 of 2023 concerning the Criminal Code, especially Article 281, criminal acts against the court process (contempt of court) are punishable by imprisonment for a maximum of 1 year or a fine of up to 10 million rupiah. The actions included in the offense of contempt of court, among others, are aimed at anyone who: Does not comply with a court order or a judge's decision issued for the benefit of the judicial process. Being disrespectful to judges or the trial or attacking the integrity or impartiality of judges in court proceedings; or Unlawfully record, publish directly, or allow for publication anything that can affect the impartial nature of judges in court hearings. The environment of the court body must be able to become a legal institution that is trusted by the public. These events should be viewed from the perspective of the \"consequences\" that events could have had. Some of the public are of the opinion that sometimes courts are not really a place to seek and find justice. This assumption arose because of a number of previous events. For example, there were cases of judges and other court officials who were tried and convicted of accepting bribes. Another incident, there are arrears of cases that are not terminated in accordance with the principle of simple and fast. Therefore, it is important to strengthen public trust. This is to reduce the number of contempt of court and to foster the public's desire to maintain and protect the honor of the court and judges from all forms of harassment.","author":[{"dropping-particle":"","family":"H. Yusep Mulyana","given":"","non-dropping-particle":"","parse-names":false,"suffix":""}],"container-title":"East Asian Journal of Multidisciplinary Research","id":"ITEM-1","issue":"2","issued":{"date-parts":[["2023"]]},"title":"Actions That Obstacle The Justice Process (Contempt Of Court) in The Criminal Law System in Indonesia","type":"article-journal","volume":"2"},"uris":["http://www.mendeley.com/documents/?uuid=2633a2b4-d627-3bae-a5d3-dafc1bd5a771"]}],"mendeley":{"formattedCitation":"(H. Yusep Mulyana, 2023)","plainTextFormattedCitation":"(H. Yusep Mulyana, 2023)","previouslyFormattedCitation":"(H. Yusep Mulyana, 2023)"},"properties":{"noteIndex":0},"schema":"https://github.com/citation-style-language/schema/raw/master/csl-citation.json"}</w:instrText>
      </w:r>
      <w:r w:rsidRPr="008A6785">
        <w:rPr>
          <w:rFonts w:ascii="Calibri Light" w:hAnsi="Calibri Light"/>
          <w:sz w:val="24"/>
          <w:szCs w:val="24"/>
          <w:lang w:val="en-US"/>
        </w:rPr>
        <w:fldChar w:fldCharType="separate"/>
      </w:r>
      <w:r w:rsidRPr="008A6785">
        <w:rPr>
          <w:rFonts w:ascii="Calibri Light" w:hAnsi="Calibri Light"/>
          <w:sz w:val="24"/>
          <w:szCs w:val="24"/>
          <w:lang w:val="en-US"/>
        </w:rPr>
        <w:t>(H. Yusep Mulyana, 2023)</w:t>
      </w:r>
      <w:r w:rsidRPr="008A6785">
        <w:rPr>
          <w:rFonts w:ascii="Calibri Light" w:hAnsi="Calibri Light"/>
          <w:sz w:val="24"/>
          <w:szCs w:val="24"/>
          <w:lang w:val="en-US"/>
        </w:rPr>
        <w:fldChar w:fldCharType="end"/>
      </w:r>
      <w:r w:rsidRPr="008A6785">
        <w:rPr>
          <w:rFonts w:ascii="Calibri Light" w:hAnsi="Calibri Light"/>
          <w:sz w:val="24"/>
          <w:szCs w:val="24"/>
          <w:lang w:val="en-US"/>
        </w:rPr>
        <w:t>.</w:t>
      </w:r>
    </w:p>
    <w:p w:rsidR="00984D68" w:rsidRPr="008A6785" w:rsidRDefault="00984D68" w:rsidP="008A6785">
      <w:pPr>
        <w:pStyle w:val="ListParagraph"/>
        <w:spacing w:before="120" w:after="120" w:line="240" w:lineRule="auto"/>
        <w:ind w:left="567"/>
        <w:jc w:val="both"/>
        <w:rPr>
          <w:rFonts w:ascii="Calibri Light" w:hAnsi="Calibri Light"/>
          <w:sz w:val="24"/>
          <w:szCs w:val="24"/>
          <w:lang w:val="en-US"/>
        </w:rPr>
      </w:pPr>
      <w:r w:rsidRPr="008A6785">
        <w:rPr>
          <w:rFonts w:ascii="Calibri Light" w:hAnsi="Calibri Light"/>
          <w:sz w:val="24"/>
          <w:szCs w:val="24"/>
          <w:lang w:val="en-US"/>
        </w:rPr>
        <w:t xml:space="preserve">The term </w:t>
      </w:r>
      <w:r w:rsidRPr="008A6785">
        <w:rPr>
          <w:rFonts w:ascii="Calibri Light" w:hAnsi="Calibri Light"/>
          <w:i/>
          <w:iCs/>
          <w:sz w:val="24"/>
          <w:szCs w:val="24"/>
          <w:lang w:val="en-US"/>
        </w:rPr>
        <w:t xml:space="preserve">"contempt" </w:t>
      </w:r>
      <w:r w:rsidRPr="008A6785">
        <w:rPr>
          <w:rFonts w:ascii="Calibri Light" w:hAnsi="Calibri Light"/>
          <w:sz w:val="24"/>
          <w:szCs w:val="24"/>
          <w:lang w:val="en-US"/>
        </w:rPr>
        <w:t xml:space="preserve">means to insult, look down on or violate, while </w:t>
      </w:r>
      <w:r w:rsidRPr="008A6785">
        <w:rPr>
          <w:rFonts w:ascii="Calibri Light" w:hAnsi="Calibri Light"/>
          <w:i/>
          <w:iCs/>
          <w:sz w:val="24"/>
          <w:szCs w:val="24"/>
          <w:lang w:val="en-US"/>
        </w:rPr>
        <w:t xml:space="preserve">"court" </w:t>
      </w:r>
      <w:r w:rsidRPr="008A6785">
        <w:rPr>
          <w:rFonts w:ascii="Calibri Light" w:hAnsi="Calibri Light"/>
          <w:sz w:val="24"/>
          <w:szCs w:val="24"/>
          <w:lang w:val="en-US"/>
        </w:rPr>
        <w:t xml:space="preserve">means court, so there is an understanding of </w:t>
      </w:r>
      <w:r w:rsidRPr="008A6785">
        <w:rPr>
          <w:rFonts w:ascii="Calibri Light" w:hAnsi="Calibri Light"/>
          <w:i/>
          <w:iCs/>
          <w:sz w:val="24"/>
          <w:szCs w:val="24"/>
          <w:lang w:val="en-US"/>
        </w:rPr>
        <w:t xml:space="preserve">Contempt of court </w:t>
      </w:r>
      <w:r w:rsidRPr="008A6785">
        <w:rPr>
          <w:rFonts w:ascii="Calibri Light" w:hAnsi="Calibri Light"/>
          <w:sz w:val="24"/>
          <w:szCs w:val="24"/>
          <w:lang w:val="en-US"/>
        </w:rPr>
        <w:t xml:space="preserve">as an insult to the court or an act that lowers the court's dignity. </w:t>
      </w:r>
      <w:r w:rsidRPr="008A6785">
        <w:rPr>
          <w:rFonts w:ascii="Calibri Light" w:hAnsi="Calibri Light"/>
          <w:sz w:val="24"/>
          <w:szCs w:val="24"/>
          <w:lang w:val="en-US"/>
        </w:rPr>
        <w:fldChar w:fldCharType="begin" w:fldLock="1"/>
      </w:r>
      <w:r w:rsidRPr="008A6785">
        <w:rPr>
          <w:rFonts w:ascii="Calibri Light" w:hAnsi="Calibri Light"/>
          <w:sz w:val="24"/>
          <w:szCs w:val="24"/>
          <w:lang w:val="en-US"/>
        </w:rPr>
        <w:instrText>ADDIN CSL_CITATION {"citationItems":[{"id":"ITEM-1","itemData":{"DOI":"10.25216/jhp.7.3.2018.441-458","ISSN":"2303-3274","abstract":"Di Indonesia sesungguhnya banyak kasus yang terjadi berkaitan dengan pelecehan terhadap pengadilan dan aparat penegak hukum. Hal tersebut berpengaruh terhadap integritas dan kewibawaan lembaga peradilan sebagai benteng terakhir untuk mendapatkan keadilan. Namun, sampai saat ini di Indonesia belum ada ketentuan yang secara khusus mengatur tentang pranata Contempt of Court. Artikel ini merupakan bagian dari penelitian yang telah selesai dilakukan dengan metode yuridis normatif yang mengedepankan data sekunder dengan dilengkapi data primer berupa penelitian lapangan yang dilakukan pada beberapa pengadilan negeri yang ada di Indonesia. Pembahasan difokuskan pada permasalahan eksistensi pengaturan dan penegakan hukum Contempt of Court serta menentukan model pengaturannya di Indonesia.  Peraturan perundang-undangan yang mengatur tentang Contempt of Court secara khusus sampai saat ini masih belum ada. Akan tetapi, pengaturannya telah tersebar dalam  Kitab Undang-Undang Hukum Pidana (KUHP). Oleh karena itu, dari sekian kasus terkait dengan Contempt of Court baik berupa tindakan  maupun perbuatan yang sesungguhnya mengganggu keselamatan, ketenangan psikis maupun fisik, serta apa pun yang pada prinsipnya merupakan bentuk penghinaan terhadap pengadilan belum diberikan sanksi yang tegas tetapi hanya sekedar dikeluarkan dari ruang persidangan. Contempt of Court dapat terjadi baik di dalam ruang persidangan maupun di luar persidangan baik pada perkara pidana, perdata, maupun hubungan industrial.  Semakin meluaskan berbagai tindakan yang dapat dikategorikan sebagai contempt of court maka  perlu untuk mengatur Contempt of Court dalam bentuk aturan tersendiri.This crisis of public confidence greatly affects the integrity and authority of the judiciary as the last defence for justice. Many things happened related to the harassment of the courts and law enforcement agencies but until now in Indonesia there has been no provision specifically about contempt for the court. This article is a part of research that its used normative judicial method which gave priority to primary data with secondary and primary data. Therefore, field research was conducted by interviewing judge in some  district court in Indonesia. The purpose of this research is to know the existence of regulation and law enforcement of Contempt of Court in Indonesia and to determine the model of Contempt of Court arrangement that is in accordance with the judiciary in Indonesia, and  the summary is the laws a…","author":[{"dropping-particle":"","family":"Afriana","given":"Anita","non-dropping-particle":"","parse-names":false,"suffix":""},{"dropping-particle":"","family":"Artaji","given":"Artaji","non-dropping-particle":"","parse-names":false,"suffix":""},{"dropping-particle":"","family":"Rusmiati","given":"Elis","non-dropping-particle":"","parse-names":false,"suffix":""},{"dropping-particle":"","family":"Fakhriah","given":"Efa Laela","non-dropping-particle":"","parse-names":false,"suffix":""},{"dropping-particle":"","family":"Putri","given":"Sherly","non-dropping-particle":"","parse-names":false,"suffix":""}],"container-title":"Jurnal Hukum dan Peradilan","id":"ITEM-1","issue":"3","issued":{"date-parts":[["2018"]]},"title":"CONTEMPT OF COURT: PENEGAKAN HUKUM DAN MODEL PENGATURAN DI INDONESIA / CONTEMPT OF COURT: LAW ENFORCEMENT AND RULE MODELS IN INDONESIA","type":"article-journal","volume":"7"},"uris":["http://www.mendeley.com/documents/?uuid=8be0a806-ef64-32a4-b869-80876425d0f0"]}],"mendeley":{"formattedCitation":"(Afriana et al., 2018)","plainTextFormattedCitation":"(Afriana et al., 2018)","previouslyFormattedCitation":"(Afriana et al., 2018)"},"properties":{"noteIndex":0},"schema":"https://github.com/citation-style-language/schema/raw/master/csl-citation.json"}</w:instrText>
      </w:r>
      <w:r w:rsidRPr="008A6785">
        <w:rPr>
          <w:rFonts w:ascii="Calibri Light" w:hAnsi="Calibri Light"/>
          <w:sz w:val="24"/>
          <w:szCs w:val="24"/>
          <w:lang w:val="en-US"/>
        </w:rPr>
        <w:fldChar w:fldCharType="separate"/>
      </w:r>
      <w:r w:rsidRPr="008A6785">
        <w:rPr>
          <w:rFonts w:ascii="Calibri Light" w:hAnsi="Calibri Light"/>
          <w:sz w:val="24"/>
          <w:szCs w:val="24"/>
          <w:lang w:val="en-US"/>
        </w:rPr>
        <w:t>(Afriana et al., 2018)</w:t>
      </w:r>
      <w:r w:rsidRPr="008A6785">
        <w:rPr>
          <w:rFonts w:ascii="Calibri Light" w:hAnsi="Calibri Light"/>
          <w:sz w:val="24"/>
          <w:szCs w:val="24"/>
          <w:lang w:val="en-US"/>
        </w:rPr>
        <w:fldChar w:fldCharType="end"/>
      </w:r>
      <w:r w:rsidRPr="008A6785">
        <w:rPr>
          <w:rFonts w:ascii="Calibri Light" w:hAnsi="Calibri Light"/>
          <w:sz w:val="24"/>
          <w:szCs w:val="24"/>
          <w:lang w:val="en-US"/>
        </w:rPr>
        <w:t xml:space="preserve"> </w:t>
      </w:r>
    </w:p>
    <w:p w:rsidR="00984D68" w:rsidRPr="008A6785" w:rsidRDefault="00984D68" w:rsidP="008A6785">
      <w:pPr>
        <w:pStyle w:val="ListParagraph"/>
        <w:spacing w:before="120" w:after="120" w:line="240" w:lineRule="auto"/>
        <w:ind w:left="567"/>
        <w:jc w:val="both"/>
        <w:rPr>
          <w:rFonts w:ascii="Calibri Light" w:hAnsi="Calibri Light"/>
          <w:sz w:val="24"/>
          <w:szCs w:val="24"/>
          <w:lang w:val="en-US"/>
        </w:rPr>
      </w:pPr>
      <w:r w:rsidRPr="008A6785">
        <w:rPr>
          <w:rFonts w:ascii="Calibri Light" w:hAnsi="Calibri Light"/>
          <w:sz w:val="24"/>
          <w:szCs w:val="24"/>
          <w:lang w:val="en-US"/>
        </w:rPr>
        <w:t xml:space="preserve">The word </w:t>
      </w:r>
      <w:r w:rsidRPr="008A6785">
        <w:rPr>
          <w:rFonts w:ascii="Calibri Light" w:hAnsi="Calibri Light"/>
          <w:i/>
          <w:iCs/>
          <w:sz w:val="24"/>
          <w:szCs w:val="24"/>
          <w:lang w:val="en-US"/>
        </w:rPr>
        <w:t xml:space="preserve">Contempt </w:t>
      </w:r>
      <w:r w:rsidRPr="008A6785">
        <w:rPr>
          <w:rFonts w:ascii="Calibri Light" w:hAnsi="Calibri Light"/>
          <w:sz w:val="24"/>
          <w:szCs w:val="24"/>
          <w:lang w:val="en-US"/>
        </w:rPr>
        <w:t>in English has 5 (five) meanings, namely:</w:t>
      </w:r>
    </w:p>
    <w:p w:rsidR="00984D68" w:rsidRPr="008A6785" w:rsidRDefault="00984D68" w:rsidP="008A6785">
      <w:pPr>
        <w:pStyle w:val="ListParagraph"/>
        <w:numPr>
          <w:ilvl w:val="0"/>
          <w:numId w:val="31"/>
        </w:numPr>
        <w:spacing w:before="120" w:after="120" w:line="240" w:lineRule="auto"/>
        <w:ind w:left="851" w:hanging="283"/>
        <w:jc w:val="both"/>
        <w:rPr>
          <w:rFonts w:ascii="Calibri Light" w:hAnsi="Calibri Light"/>
          <w:sz w:val="24"/>
          <w:szCs w:val="24"/>
          <w:lang w:val="en-US"/>
        </w:rPr>
      </w:pPr>
      <w:r w:rsidRPr="008A6785">
        <w:rPr>
          <w:rFonts w:ascii="Calibri Light" w:hAnsi="Calibri Light"/>
          <w:i/>
          <w:iCs/>
          <w:sz w:val="24"/>
          <w:szCs w:val="24"/>
          <w:lang w:val="en-US"/>
        </w:rPr>
        <w:t>Lack of respect accompanied by a feeling of intense dislike (Noun, feeling);</w:t>
      </w:r>
    </w:p>
    <w:p w:rsidR="00984D68" w:rsidRPr="008A6785" w:rsidRDefault="00984D68" w:rsidP="008A6785">
      <w:pPr>
        <w:pStyle w:val="ListParagraph"/>
        <w:numPr>
          <w:ilvl w:val="0"/>
          <w:numId w:val="31"/>
        </w:numPr>
        <w:spacing w:before="120" w:after="120" w:line="240" w:lineRule="auto"/>
        <w:ind w:left="851" w:hanging="283"/>
        <w:jc w:val="both"/>
        <w:rPr>
          <w:rFonts w:ascii="Calibri Light" w:hAnsi="Calibri Light"/>
          <w:sz w:val="24"/>
          <w:szCs w:val="24"/>
          <w:lang w:val="en-US"/>
        </w:rPr>
      </w:pPr>
      <w:r w:rsidRPr="008A6785">
        <w:rPr>
          <w:rFonts w:ascii="Calibri Light" w:hAnsi="Calibri Light"/>
          <w:i/>
          <w:iCs/>
          <w:sz w:val="24"/>
          <w:szCs w:val="24"/>
          <w:lang w:val="en-US"/>
        </w:rPr>
        <w:t>A manner that is generally disrespectful and contemptuous (noun, attribute);</w:t>
      </w:r>
    </w:p>
    <w:p w:rsidR="00984D68" w:rsidRPr="008A6785" w:rsidRDefault="00984D68" w:rsidP="008A6785">
      <w:pPr>
        <w:pStyle w:val="ListParagraph"/>
        <w:numPr>
          <w:ilvl w:val="0"/>
          <w:numId w:val="31"/>
        </w:numPr>
        <w:spacing w:before="120" w:after="120" w:line="240" w:lineRule="auto"/>
        <w:ind w:left="851" w:hanging="283"/>
        <w:jc w:val="both"/>
        <w:rPr>
          <w:rFonts w:ascii="Calibri Light" w:hAnsi="Calibri Light"/>
          <w:sz w:val="24"/>
          <w:szCs w:val="24"/>
          <w:lang w:val="en-US"/>
        </w:rPr>
      </w:pPr>
      <w:r w:rsidRPr="008A6785">
        <w:rPr>
          <w:rFonts w:ascii="Calibri Light" w:hAnsi="Calibri Light"/>
          <w:i/>
          <w:iCs/>
          <w:sz w:val="24"/>
          <w:szCs w:val="24"/>
          <w:lang w:val="en-US"/>
        </w:rPr>
        <w:t>A willful disobedience to or disrespect for the authority of a court or legislative body (non-act);</w:t>
      </w:r>
    </w:p>
    <w:p w:rsidR="00984D68" w:rsidRPr="008A6785" w:rsidRDefault="00984D68" w:rsidP="008A6785">
      <w:pPr>
        <w:pStyle w:val="ListParagraph"/>
        <w:numPr>
          <w:ilvl w:val="0"/>
          <w:numId w:val="31"/>
        </w:numPr>
        <w:spacing w:before="120" w:after="120" w:line="240" w:lineRule="auto"/>
        <w:ind w:left="851" w:hanging="283"/>
        <w:jc w:val="both"/>
        <w:rPr>
          <w:rFonts w:ascii="Calibri Light" w:hAnsi="Calibri Light"/>
          <w:sz w:val="24"/>
          <w:szCs w:val="24"/>
          <w:lang w:val="en-US"/>
        </w:rPr>
      </w:pPr>
      <w:r w:rsidRPr="008A6785">
        <w:rPr>
          <w:rFonts w:ascii="Calibri Light" w:hAnsi="Calibri Light"/>
          <w:i/>
          <w:iCs/>
          <w:sz w:val="24"/>
          <w:szCs w:val="24"/>
          <w:lang w:val="en-US"/>
        </w:rPr>
        <w:t>Connecting or despising is the feeling one regards as esteemed, mean, vile, worthless, disdainful, or scornful (noun).</w:t>
      </w:r>
    </w:p>
    <w:p w:rsidR="00984D68" w:rsidRPr="008A6785" w:rsidRDefault="00984D68" w:rsidP="008A6785">
      <w:pPr>
        <w:tabs>
          <w:tab w:val="left" w:pos="6525"/>
        </w:tabs>
        <w:spacing w:before="120" w:after="120"/>
        <w:ind w:left="567"/>
        <w:jc w:val="both"/>
        <w:rPr>
          <w:rFonts w:ascii="Calibri Light" w:hAnsi="Calibri Light"/>
          <w:sz w:val="24"/>
          <w:szCs w:val="24"/>
        </w:rPr>
      </w:pPr>
      <w:r w:rsidRPr="008A6785">
        <w:rPr>
          <w:rFonts w:ascii="Calibri Light" w:hAnsi="Calibri Light"/>
          <w:sz w:val="24"/>
          <w:szCs w:val="24"/>
        </w:rPr>
        <w:t xml:space="preserve">Meanwhile, the following meaning to Contempt of Court: </w:t>
      </w:r>
      <w:r w:rsidRPr="008A6785">
        <w:rPr>
          <w:rFonts w:ascii="Calibri Light" w:hAnsi="Calibri Light"/>
          <w:sz w:val="24"/>
          <w:szCs w:val="24"/>
        </w:rPr>
        <w:fldChar w:fldCharType="begin" w:fldLock="1"/>
      </w:r>
      <w:r w:rsidRPr="008A6785">
        <w:rPr>
          <w:rFonts w:ascii="Calibri Light" w:hAnsi="Calibri Light"/>
          <w:sz w:val="24"/>
          <w:szCs w:val="24"/>
        </w:rPr>
        <w:instrText>ADDIN CSL_CITATION {"citationItems":[{"id":"ITEM-1","itemData":{"abstract":"Henry Campbell Black, 1979, Black Law Dictionary, St. Paul Minn, West Publishing Co, Minnesota, p.183.","author":[{"dropping-particle":"","family":"Bryan","given":"A.","non-dropping-particle":"","parse-names":false,"suffix":""},{"dropping-particle":"","family":"Garner","given":"Garner","non-dropping-particle":"","parse-names":false,"suffix":""},{"dropping-particle":"","family":"et all","given":"","non-dropping-particle":"","parse-names":false,"suffix":""}],"container-title":"Dictionary","id":"ITEM-1","issued":{"date-parts":[["2014"]]},"title":"Black Law Dictionary","type":"book"},"uris":["http://www.mendeley.com/documents/?uuid=dc11794c-6af4-3f79-a8c8-cf773b7d6310"]}],"mendeley":{"formattedCitation":"(Bryan et al., 2014)","plainTextFormattedCitation":"(Bryan et al., 2014)","previouslyFormattedCitation":"(Bryan et al., 2014)"},"properties":{"noteIndex":0},"schema":"https://github.com/citation-style-language/schema/raw/master/csl-citation.json"}</w:instrText>
      </w:r>
      <w:r w:rsidRPr="008A6785">
        <w:rPr>
          <w:rFonts w:ascii="Calibri Light" w:hAnsi="Calibri Light"/>
          <w:sz w:val="24"/>
          <w:szCs w:val="24"/>
        </w:rPr>
        <w:fldChar w:fldCharType="separate"/>
      </w:r>
      <w:r w:rsidRPr="008A6785">
        <w:rPr>
          <w:rFonts w:ascii="Calibri Light" w:hAnsi="Calibri Light"/>
          <w:noProof/>
          <w:sz w:val="24"/>
          <w:szCs w:val="24"/>
        </w:rPr>
        <w:t>(Bryan et al., 2014)</w:t>
      </w:r>
      <w:r w:rsidRPr="008A6785">
        <w:rPr>
          <w:rFonts w:ascii="Calibri Light" w:hAnsi="Calibri Light"/>
          <w:sz w:val="24"/>
          <w:szCs w:val="24"/>
        </w:rPr>
        <w:fldChar w:fldCharType="end"/>
      </w:r>
    </w:p>
    <w:p w:rsidR="00984D68" w:rsidRPr="008A6785" w:rsidRDefault="00984D68" w:rsidP="008A6785">
      <w:pPr>
        <w:spacing w:before="120" w:after="120"/>
        <w:ind w:left="567"/>
        <w:jc w:val="both"/>
        <w:rPr>
          <w:rFonts w:ascii="Calibri Light" w:hAnsi="Calibri Light"/>
          <w:i/>
          <w:iCs/>
          <w:sz w:val="24"/>
          <w:szCs w:val="24"/>
        </w:rPr>
      </w:pPr>
      <w:r w:rsidRPr="008A6785">
        <w:rPr>
          <w:rFonts w:ascii="Calibri Light" w:hAnsi="Calibri Light"/>
          <w:i/>
          <w:iCs/>
          <w:sz w:val="24"/>
          <w:szCs w:val="24"/>
        </w:rPr>
        <w:t>"any act which is calculated to embarrass, hinder, or obstruct the court in the administration of justice, or which is calculated to lessen its authority or dignity. Committed bay e a person who does any act in willful contravention of its authority or dignity, or tending to impede or frustrate the administration of justice, or by one who, being under the court's authority as a party to a proceeding therein, willfully disobeys its lawful orders or fails to comply with an undertaking which he has given".</w:t>
      </w:r>
      <w:r w:rsidRPr="008A6785">
        <w:rPr>
          <w:rStyle w:val="FootnoteReference"/>
          <w:rFonts w:ascii="Calibri Light" w:hAnsi="Calibri Light"/>
          <w:i/>
          <w:iCs/>
          <w:sz w:val="24"/>
          <w:szCs w:val="24"/>
        </w:rPr>
        <w:fldChar w:fldCharType="begin" w:fldLock="1"/>
      </w:r>
      <w:r w:rsidRPr="008A6785">
        <w:rPr>
          <w:rFonts w:ascii="Calibri Light" w:hAnsi="Calibri Light"/>
          <w:iCs/>
          <w:sz w:val="24"/>
          <w:szCs w:val="24"/>
        </w:rPr>
        <w:instrText>ADDIN CSL_CITATION {"citationItems":[{"id":"ITEM-1","itemData":{"author":[{"dropping-particle":"","family":"Black Campbell","given":"Henry","non-dropping-particle":"","parse-names":false,"suffix":""}],"container-title":"St. Paul, Minn.: West","id":"ITEM-1","issued":{"date-parts":[["1990"]]},"title":"Black’s Law Dictionary","type":"article-journal"},"uris":["http://www.mendeley.com/documents/?uuid=e8b2c1a8-58a1-4312-aafd-3818ebfd4a1e"]}],"mendeley":{"formattedCitation":"(Black Campbell, 1990)","manualFormatting":"Henry Black Campbell, Black's Law Dictionary, Abridged Fifth Edition, ST. Paul, MINN. West Publishing Co., 1983, 168.","plainTextFormattedCitation":"(Black Campbell, 1990)","previouslyFormattedCitation":"(Black Campbell, 1990)"},"properties":{"noteIndex":0},"schema":"https://github.com/citation-style-language/schema/raw/master/csl-citation.json"}</w:instrText>
      </w:r>
      <w:r w:rsidRPr="008A6785">
        <w:rPr>
          <w:rStyle w:val="FootnoteReference"/>
          <w:rFonts w:ascii="Calibri Light" w:hAnsi="Calibri Light"/>
          <w:i/>
          <w:iCs/>
          <w:sz w:val="24"/>
          <w:szCs w:val="24"/>
        </w:rPr>
        <w:fldChar w:fldCharType="separate"/>
      </w:r>
      <w:r w:rsidRPr="008A6785">
        <w:rPr>
          <w:rFonts w:ascii="Calibri Light" w:hAnsi="Calibri Light"/>
          <w:i/>
          <w:iCs/>
          <w:noProof/>
          <w:sz w:val="24"/>
          <w:szCs w:val="24"/>
        </w:rPr>
        <w:t>Henry Black Campbell, Black's Law Dictionary, Abridged Fifth Edition, ST. Paul, MINN. West Publishing Co., 1983, 168.</w:t>
      </w:r>
      <w:r w:rsidRPr="008A6785">
        <w:rPr>
          <w:rStyle w:val="FootnoteReference"/>
          <w:rFonts w:ascii="Calibri Light" w:hAnsi="Calibri Light"/>
          <w:i/>
          <w:iCs/>
          <w:sz w:val="24"/>
          <w:szCs w:val="24"/>
        </w:rPr>
        <w:fldChar w:fldCharType="end"/>
      </w:r>
    </w:p>
    <w:p w:rsidR="00984D68" w:rsidRPr="008A6785" w:rsidRDefault="00984D68" w:rsidP="008A6785">
      <w:pPr>
        <w:pStyle w:val="ListParagraph"/>
        <w:spacing w:before="120" w:after="120" w:line="240" w:lineRule="auto"/>
        <w:ind w:left="567"/>
        <w:jc w:val="both"/>
        <w:rPr>
          <w:rFonts w:ascii="Calibri Light" w:hAnsi="Calibri Light"/>
          <w:i/>
          <w:iCs/>
          <w:sz w:val="24"/>
          <w:szCs w:val="24"/>
          <w:lang w:val="en-US"/>
        </w:rPr>
      </w:pPr>
      <w:r w:rsidRPr="008A6785">
        <w:rPr>
          <w:rFonts w:ascii="Calibri Light" w:hAnsi="Calibri Light"/>
          <w:sz w:val="24"/>
          <w:szCs w:val="24"/>
          <w:lang w:val="en-US"/>
        </w:rPr>
        <w:t xml:space="preserve">In Indonesia, the term </w:t>
      </w:r>
      <w:r w:rsidRPr="008A6785">
        <w:rPr>
          <w:rFonts w:ascii="Calibri Light" w:hAnsi="Calibri Light"/>
          <w:i/>
          <w:iCs/>
          <w:sz w:val="24"/>
          <w:szCs w:val="24"/>
          <w:lang w:val="en-US"/>
        </w:rPr>
        <w:t xml:space="preserve">Contempt of Court </w:t>
      </w:r>
      <w:r w:rsidRPr="008A6785">
        <w:rPr>
          <w:rFonts w:ascii="Calibri Light" w:hAnsi="Calibri Light"/>
          <w:sz w:val="24"/>
          <w:szCs w:val="24"/>
          <w:lang w:val="en-US"/>
        </w:rPr>
        <w:t xml:space="preserve">was first found in point 4 of the fourth paragraph of the General Explanation of Law Number 14 of 1985 concerning the Supreme Court, which reads, "Furthermore, to ensure further the creation of the best possible atmosphere for the administration of justice to uphold law and justice based on Pancasila, it is necessary to create a law that regulates action against actions, behavior, attitudes and/or statements known as </w:t>
      </w:r>
      <w:r w:rsidRPr="008A6785">
        <w:rPr>
          <w:rFonts w:ascii="Calibri Light" w:hAnsi="Calibri Light"/>
          <w:i/>
          <w:iCs/>
          <w:sz w:val="24"/>
          <w:szCs w:val="24"/>
          <w:lang w:val="en-US"/>
        </w:rPr>
        <w:t>Contempt of Court."</w:t>
      </w:r>
      <w:r w:rsidRPr="008A6785">
        <w:rPr>
          <w:rFonts w:ascii="Calibri Light" w:hAnsi="Calibri Light"/>
          <w:sz w:val="24"/>
          <w:szCs w:val="24"/>
          <w:lang w:val="en-US"/>
        </w:rPr>
        <w:t xml:space="preserve"> </w:t>
      </w:r>
      <w:r w:rsidRPr="008A6785">
        <w:rPr>
          <w:rFonts w:ascii="Calibri Light" w:hAnsi="Calibri Light"/>
          <w:sz w:val="24"/>
          <w:szCs w:val="24"/>
          <w:lang w:val="en-US"/>
        </w:rPr>
        <w:fldChar w:fldCharType="begin" w:fldLock="1"/>
      </w:r>
      <w:r w:rsidRPr="008A6785">
        <w:rPr>
          <w:rFonts w:ascii="Calibri Light" w:hAnsi="Calibri Light"/>
          <w:sz w:val="24"/>
          <w:szCs w:val="24"/>
          <w:lang w:val="en-US"/>
        </w:rPr>
        <w:instrText>ADDIN CSL_CITATION {"citationItems":[{"id":"ITEM-1","itemData":{"DOI":"10.55927/eajmr.v2i2.3025","abstract":"In Law Number 1 of 2023 concerning the Criminal Code, especially Article 281, criminal acts against the court process (contempt of court) are punishable by imprisonment for a maximum of 1 year or a fine of up to 10 million rupiah. The actions included in the offense of contempt of court, among others, are aimed at anyone who: Does not comply with a court order or a judge's decision issued for the benefit of the judicial process. Being disrespectful to judges or the trial or attacking the integrity or impartiality of judges in court proceedings; or Unlawfully record, publish directly, or allow for publication anything that can affect the impartial nature of judges in court hearings. The environment of the court body must be able to become a legal institution that is trusted by the public. These events should be viewed from the perspective of the \"consequences\" that events could have had. Some of the public are of the opinion that sometimes courts are not really a place to seek and find justice. This assumption arose because of a number of previous events. For example, there were cases of judges and other court officials who were tried and convicted of accepting bribes. Another incident, there are arrears of cases that are not terminated in accordance with the principle of simple and fast. Therefore, it is important to strengthen public trust. This is to reduce the number of contempt of court and to foster the public's desire to maintain and protect the honor of the court and judges from all forms of harassment.","author":[{"dropping-particle":"","family":"H. Yusep Mulyana","given":"","non-dropping-particle":"","parse-names":false,"suffix":""}],"container-title":"East Asian Journal of Multidisciplinary Research","id":"ITEM-1","issue":"2","issued":{"date-parts":[["2023"]]},"title":"Actions That Obstacle The Justice Process (Contempt Of Court) in The Criminal Law System in Indonesia","type":"article-journal","volume":"2"},"uris":["http://www.mendeley.com/documents/?uuid=2633a2b4-d627-3bae-a5d3-dafc1bd5a771"]}],"mendeley":{"formattedCitation":"(H. Yusep Mulyana, 2023)","plainTextFormattedCitation":"(H. Yusep Mulyana, 2023)","previouslyFormattedCitation":"(H. Yusep Mulyana, 2023)"},"properties":{"noteIndex":0},"schema":"https://github.com/citation-style-language/schema/raw/master/csl-citation.json"}</w:instrText>
      </w:r>
      <w:r w:rsidRPr="008A6785">
        <w:rPr>
          <w:rFonts w:ascii="Calibri Light" w:hAnsi="Calibri Light"/>
          <w:sz w:val="24"/>
          <w:szCs w:val="24"/>
          <w:lang w:val="en-US"/>
        </w:rPr>
        <w:fldChar w:fldCharType="separate"/>
      </w:r>
      <w:r w:rsidRPr="008A6785">
        <w:rPr>
          <w:rFonts w:ascii="Calibri Light" w:hAnsi="Calibri Light"/>
          <w:sz w:val="24"/>
          <w:szCs w:val="24"/>
          <w:lang w:val="en-US"/>
        </w:rPr>
        <w:t>(H. Yusep Mulyana, 2023)</w:t>
      </w:r>
      <w:r w:rsidRPr="008A6785">
        <w:rPr>
          <w:rFonts w:ascii="Calibri Light" w:hAnsi="Calibri Light"/>
          <w:sz w:val="24"/>
          <w:szCs w:val="24"/>
          <w:lang w:val="en-US"/>
        </w:rPr>
        <w:fldChar w:fldCharType="end"/>
      </w:r>
      <w:r w:rsidRPr="008A6785">
        <w:rPr>
          <w:rFonts w:ascii="Calibri Light" w:hAnsi="Calibri Light"/>
          <w:sz w:val="24"/>
          <w:szCs w:val="24"/>
          <w:lang w:val="en-US"/>
        </w:rPr>
        <w:t xml:space="preserve"> </w:t>
      </w:r>
    </w:p>
    <w:p w:rsidR="00984D68" w:rsidRPr="008A6785" w:rsidRDefault="00984D68" w:rsidP="008A6785">
      <w:pPr>
        <w:pStyle w:val="ListParagraph"/>
        <w:spacing w:before="120" w:after="120" w:line="240" w:lineRule="auto"/>
        <w:ind w:left="567"/>
        <w:jc w:val="both"/>
        <w:rPr>
          <w:rFonts w:ascii="Calibri Light" w:hAnsi="Calibri Light"/>
          <w:sz w:val="24"/>
          <w:szCs w:val="24"/>
          <w:lang w:val="en-US"/>
        </w:rPr>
      </w:pPr>
      <w:r w:rsidRPr="008A6785">
        <w:rPr>
          <w:rFonts w:ascii="Calibri Light" w:hAnsi="Calibri Light"/>
          <w:sz w:val="24"/>
          <w:szCs w:val="24"/>
          <w:lang w:val="en-US"/>
        </w:rPr>
        <w:t>Furthermore, in the provisions of the Criminal Code, there are also provisions governing Contempt of court, which are stated in Article 207, Article 217, and Article 224 of the Criminal Code:</w:t>
      </w:r>
    </w:p>
    <w:p w:rsidR="00984D68" w:rsidRPr="008A6785" w:rsidRDefault="00984D68" w:rsidP="008A6785">
      <w:pPr>
        <w:pStyle w:val="ListParagraph"/>
        <w:numPr>
          <w:ilvl w:val="0"/>
          <w:numId w:val="42"/>
        </w:numPr>
        <w:spacing w:before="120" w:after="120" w:line="240" w:lineRule="auto"/>
        <w:ind w:left="851" w:hanging="283"/>
        <w:jc w:val="both"/>
        <w:rPr>
          <w:rFonts w:ascii="Calibri Light" w:hAnsi="Calibri Light"/>
          <w:sz w:val="24"/>
          <w:szCs w:val="24"/>
          <w:lang w:val="en-US"/>
        </w:rPr>
      </w:pPr>
      <w:r w:rsidRPr="008A6785">
        <w:rPr>
          <w:rFonts w:ascii="Calibri Light" w:hAnsi="Calibri Light"/>
          <w:sz w:val="24"/>
          <w:szCs w:val="24"/>
          <w:lang w:val="en-US"/>
        </w:rPr>
        <w:t xml:space="preserve"> Article 207 of the Criminal Code</w:t>
      </w:r>
    </w:p>
    <w:p w:rsidR="00984D68" w:rsidRPr="008A6785" w:rsidRDefault="00984D68" w:rsidP="008A6785">
      <w:pPr>
        <w:pStyle w:val="ListParagraph"/>
        <w:spacing w:before="120" w:after="120" w:line="240" w:lineRule="auto"/>
        <w:ind w:left="851" w:hanging="283"/>
        <w:jc w:val="both"/>
        <w:rPr>
          <w:rFonts w:ascii="Calibri Light" w:hAnsi="Calibri Light"/>
          <w:sz w:val="24"/>
          <w:szCs w:val="24"/>
          <w:lang w:val="en-US"/>
        </w:rPr>
      </w:pPr>
      <w:r w:rsidRPr="008A6785">
        <w:rPr>
          <w:rFonts w:ascii="Calibri Light" w:hAnsi="Calibri Light"/>
          <w:sz w:val="24"/>
          <w:szCs w:val="24"/>
          <w:lang w:val="en-US"/>
        </w:rPr>
        <w:tab/>
        <w:t>“Anyone</w:t>
      </w:r>
      <w:r w:rsidRPr="008A6785">
        <w:rPr>
          <w:rFonts w:ascii="Calibri Light" w:hAnsi="Calibri Light"/>
          <w:sz w:val="24"/>
          <w:szCs w:val="24"/>
        </w:rPr>
        <w:t xml:space="preserve"> who causes a disturbance in a court hearing or in a place where a civil servant is carrying out his legitimate duties in public and refuses to leave after being ordered by or on behalf of the authorized authority shall be punished by imprisonment for a maximum of three weeks or a maximum fine of four thousand five hundred rupiahs.</w:t>
      </w:r>
      <w:r w:rsidRPr="008A6785">
        <w:rPr>
          <w:rFonts w:ascii="Calibri Light" w:hAnsi="Calibri Light"/>
          <w:sz w:val="24"/>
          <w:szCs w:val="24"/>
          <w:lang w:val="en-US"/>
        </w:rPr>
        <w:t>"</w:t>
      </w:r>
    </w:p>
    <w:p w:rsidR="00984D68" w:rsidRPr="008A6785" w:rsidRDefault="00984D68" w:rsidP="008A6785">
      <w:pPr>
        <w:pStyle w:val="ListParagraph"/>
        <w:numPr>
          <w:ilvl w:val="0"/>
          <w:numId w:val="42"/>
        </w:numPr>
        <w:spacing w:before="120" w:after="120" w:line="240" w:lineRule="auto"/>
        <w:ind w:left="851" w:hanging="283"/>
        <w:jc w:val="both"/>
        <w:rPr>
          <w:rFonts w:ascii="Calibri Light" w:hAnsi="Calibri Light"/>
          <w:sz w:val="24"/>
          <w:szCs w:val="24"/>
          <w:lang w:val="en-US"/>
        </w:rPr>
      </w:pPr>
      <w:r w:rsidRPr="008A6785">
        <w:rPr>
          <w:rFonts w:ascii="Calibri Light" w:hAnsi="Calibri Light"/>
          <w:sz w:val="24"/>
          <w:szCs w:val="24"/>
          <w:lang w:val="en-US"/>
        </w:rPr>
        <w:t xml:space="preserve"> Article 217 of the Criminal Code</w:t>
      </w:r>
    </w:p>
    <w:p w:rsidR="00984D68" w:rsidRPr="008A6785" w:rsidRDefault="00984D68" w:rsidP="008A6785">
      <w:pPr>
        <w:pStyle w:val="ListParagraph"/>
        <w:spacing w:before="120" w:after="120" w:line="240" w:lineRule="auto"/>
        <w:ind w:left="851" w:hanging="283"/>
        <w:jc w:val="both"/>
        <w:rPr>
          <w:rFonts w:ascii="Calibri Light" w:hAnsi="Calibri Light"/>
          <w:sz w:val="24"/>
          <w:szCs w:val="24"/>
          <w:lang w:val="en-US"/>
        </w:rPr>
      </w:pPr>
      <w:r w:rsidRPr="008A6785">
        <w:rPr>
          <w:rFonts w:ascii="Calibri Light" w:hAnsi="Calibri Light"/>
          <w:sz w:val="24"/>
          <w:szCs w:val="24"/>
          <w:lang w:val="en-US"/>
        </w:rPr>
        <w:tab/>
        <w:t>"</w:t>
      </w:r>
      <w:r w:rsidRPr="008A6785">
        <w:rPr>
          <w:rFonts w:ascii="Calibri Light" w:hAnsi="Calibri Light"/>
          <w:sz w:val="24"/>
          <w:szCs w:val="24"/>
        </w:rPr>
        <w:t>Anyone who causes a disturbance in a court session or in a place where an official is carrying out his legitimate duties in public and does not leave after being ordered by or on behalf of the competent authority is threatened with a maximum imprisonment of three weeks or a maximum fine of one thousand eight hundred rupiahs.</w:t>
      </w:r>
      <w:r w:rsidRPr="008A6785">
        <w:rPr>
          <w:rFonts w:ascii="Calibri Light" w:hAnsi="Calibri Light"/>
          <w:sz w:val="24"/>
          <w:szCs w:val="24"/>
          <w:lang w:val="en-US"/>
        </w:rPr>
        <w:t>"</w:t>
      </w:r>
    </w:p>
    <w:p w:rsidR="00984D68" w:rsidRPr="008A6785" w:rsidRDefault="00984D68" w:rsidP="008A6785">
      <w:pPr>
        <w:pStyle w:val="ListParagraph"/>
        <w:numPr>
          <w:ilvl w:val="0"/>
          <w:numId w:val="42"/>
        </w:numPr>
        <w:spacing w:before="120" w:after="120" w:line="240" w:lineRule="auto"/>
        <w:ind w:left="851" w:hanging="283"/>
        <w:jc w:val="both"/>
        <w:rPr>
          <w:rFonts w:ascii="Calibri Light" w:hAnsi="Calibri Light"/>
          <w:sz w:val="24"/>
          <w:szCs w:val="24"/>
          <w:lang w:val="en-US"/>
        </w:rPr>
      </w:pPr>
      <w:r w:rsidRPr="008A6785">
        <w:rPr>
          <w:rFonts w:ascii="Calibri Light" w:hAnsi="Calibri Light"/>
          <w:sz w:val="24"/>
          <w:szCs w:val="24"/>
          <w:lang w:val="en-US"/>
        </w:rPr>
        <w:t xml:space="preserve"> Article 224 of the Criminal Code</w:t>
      </w:r>
    </w:p>
    <w:p w:rsidR="00984D68" w:rsidRPr="008A6785" w:rsidRDefault="00984D68" w:rsidP="008A6785">
      <w:pPr>
        <w:pStyle w:val="ListParagraph"/>
        <w:spacing w:before="120" w:after="120" w:line="240" w:lineRule="auto"/>
        <w:ind w:left="851" w:hanging="283"/>
        <w:jc w:val="both"/>
        <w:rPr>
          <w:rFonts w:ascii="Calibri Light" w:hAnsi="Calibri Light"/>
          <w:sz w:val="24"/>
          <w:szCs w:val="24"/>
          <w:lang w:val="en-US"/>
        </w:rPr>
      </w:pPr>
      <w:r w:rsidRPr="008A6785">
        <w:rPr>
          <w:rFonts w:ascii="Calibri Light" w:hAnsi="Calibri Light"/>
          <w:sz w:val="24"/>
          <w:szCs w:val="24"/>
          <w:lang w:val="en-US"/>
        </w:rPr>
        <w:tab/>
        <w:t>"</w:t>
      </w:r>
      <w:r w:rsidRPr="008A6785">
        <w:rPr>
          <w:rFonts w:ascii="Calibri Light" w:hAnsi="Calibri Light"/>
          <w:sz w:val="24"/>
          <w:szCs w:val="24"/>
        </w:rPr>
        <w:t>Anyone who is called as a witness, expert or interpreter according to the law and intentionally does not fulfill the obligations under the law that he must fulfill is threatened with</w:t>
      </w:r>
      <w:r w:rsidRPr="008A6785">
        <w:rPr>
          <w:rFonts w:ascii="Calibri Light" w:hAnsi="Calibri Light"/>
          <w:sz w:val="24"/>
          <w:szCs w:val="24"/>
          <w:lang w:val="en-US"/>
        </w:rPr>
        <w:t>:</w:t>
      </w:r>
    </w:p>
    <w:p w:rsidR="00984D68" w:rsidRPr="008A6785" w:rsidRDefault="00984D68" w:rsidP="008A6785">
      <w:pPr>
        <w:pStyle w:val="ListParagraph"/>
        <w:numPr>
          <w:ilvl w:val="0"/>
          <w:numId w:val="43"/>
        </w:numPr>
        <w:tabs>
          <w:tab w:val="clear" w:pos="720"/>
        </w:tabs>
        <w:spacing w:before="120" w:after="120" w:line="240" w:lineRule="auto"/>
        <w:ind w:left="1134" w:hanging="283"/>
        <w:jc w:val="both"/>
        <w:rPr>
          <w:rFonts w:ascii="Calibri Light" w:hAnsi="Calibri Light"/>
          <w:sz w:val="24"/>
          <w:szCs w:val="24"/>
          <w:lang w:val="en-US"/>
        </w:rPr>
      </w:pPr>
      <w:r w:rsidRPr="008A6785">
        <w:rPr>
          <w:rFonts w:ascii="Calibri Light" w:hAnsi="Calibri Light"/>
          <w:sz w:val="24"/>
          <w:szCs w:val="24"/>
        </w:rPr>
        <w:t>In criminal cases with a maximum prison sentence of nine months,</w:t>
      </w:r>
    </w:p>
    <w:p w:rsidR="00984D68" w:rsidRPr="008A6785" w:rsidRDefault="00984D68" w:rsidP="008A6785">
      <w:pPr>
        <w:pStyle w:val="ListParagraph"/>
        <w:numPr>
          <w:ilvl w:val="0"/>
          <w:numId w:val="43"/>
        </w:numPr>
        <w:tabs>
          <w:tab w:val="clear" w:pos="720"/>
        </w:tabs>
        <w:spacing w:before="120" w:after="120" w:line="240" w:lineRule="auto"/>
        <w:ind w:left="1134" w:hanging="283"/>
        <w:jc w:val="both"/>
        <w:rPr>
          <w:rFonts w:ascii="Calibri Light" w:hAnsi="Calibri Light"/>
          <w:sz w:val="24"/>
          <w:szCs w:val="24"/>
          <w:lang w:val="en-US"/>
        </w:rPr>
      </w:pPr>
      <w:r w:rsidRPr="008A6785">
        <w:rPr>
          <w:rFonts w:ascii="Calibri Light" w:hAnsi="Calibri Light"/>
          <w:sz w:val="24"/>
          <w:szCs w:val="24"/>
        </w:rPr>
        <w:t>In other cases, with a maximum imprisonment of six months;</w:t>
      </w:r>
    </w:p>
    <w:p w:rsidR="00984D68" w:rsidRPr="008A6785" w:rsidRDefault="00984D68" w:rsidP="008A6785">
      <w:pPr>
        <w:spacing w:before="120" w:after="120"/>
        <w:ind w:left="567"/>
        <w:jc w:val="both"/>
        <w:rPr>
          <w:rFonts w:ascii="Calibri Light" w:hAnsi="Calibri Light"/>
          <w:sz w:val="24"/>
          <w:szCs w:val="24"/>
        </w:rPr>
      </w:pPr>
      <w:r w:rsidRPr="008A6785">
        <w:rPr>
          <w:rFonts w:ascii="Calibri Light" w:hAnsi="Calibri Light"/>
          <w:sz w:val="24"/>
          <w:szCs w:val="24"/>
        </w:rPr>
        <w:t xml:space="preserve">The latest articles of the Criminal Code concerning </w:t>
      </w:r>
      <w:r w:rsidRPr="008A6785">
        <w:rPr>
          <w:rFonts w:ascii="Calibri Light" w:hAnsi="Calibri Light"/>
          <w:i/>
          <w:iCs/>
          <w:sz w:val="24"/>
          <w:szCs w:val="24"/>
        </w:rPr>
        <w:t xml:space="preserve">Contempt of Court </w:t>
      </w:r>
      <w:r w:rsidRPr="008A6785">
        <w:rPr>
          <w:rFonts w:ascii="Calibri Light" w:hAnsi="Calibri Light"/>
          <w:sz w:val="24"/>
          <w:szCs w:val="24"/>
        </w:rPr>
        <w:t>are:</w:t>
      </w:r>
    </w:p>
    <w:p w:rsidR="00984D68" w:rsidRPr="008A6785" w:rsidRDefault="00984D68" w:rsidP="008A6785">
      <w:pPr>
        <w:pStyle w:val="ListParagraph"/>
        <w:numPr>
          <w:ilvl w:val="0"/>
          <w:numId w:val="42"/>
        </w:numPr>
        <w:spacing w:before="120" w:after="120" w:line="240" w:lineRule="auto"/>
        <w:ind w:left="851" w:hanging="283"/>
        <w:jc w:val="both"/>
        <w:rPr>
          <w:rFonts w:ascii="Calibri Light" w:hAnsi="Calibri Light"/>
          <w:sz w:val="24"/>
          <w:szCs w:val="24"/>
          <w:lang w:val="en-US"/>
        </w:rPr>
      </w:pPr>
      <w:r w:rsidRPr="008A6785">
        <w:rPr>
          <w:rFonts w:ascii="Calibri Light" w:hAnsi="Calibri Light"/>
          <w:sz w:val="24"/>
          <w:szCs w:val="24"/>
          <w:lang w:val="en-US"/>
        </w:rPr>
        <w:t>Article 279 of Law Number 1 of 2023 concerning the Criminal Code</w:t>
      </w:r>
    </w:p>
    <w:p w:rsidR="00984D68" w:rsidRPr="008A6785" w:rsidRDefault="00984D68" w:rsidP="008A6785">
      <w:pPr>
        <w:pStyle w:val="ListParagraph"/>
        <w:numPr>
          <w:ilvl w:val="0"/>
          <w:numId w:val="44"/>
        </w:numPr>
        <w:spacing w:before="120" w:after="120" w:line="240" w:lineRule="auto"/>
        <w:ind w:left="1134" w:hanging="284"/>
        <w:jc w:val="both"/>
        <w:rPr>
          <w:rFonts w:ascii="Calibri Light" w:hAnsi="Calibri Light"/>
          <w:sz w:val="24"/>
          <w:szCs w:val="24"/>
          <w:lang w:val="en-US"/>
        </w:rPr>
      </w:pPr>
      <w:r w:rsidRPr="008A6785">
        <w:rPr>
          <w:rFonts w:ascii="Calibri Light" w:hAnsi="Calibri Light"/>
          <w:sz w:val="24"/>
          <w:szCs w:val="24"/>
        </w:rPr>
        <w:t>"Any person who causes a disturbance near the courtroom during a trial and does not leave after being ordered to do so up to 3 (three) times by or on behalf of an authorized officer shall be punished with a maximum fine of category I.</w:t>
      </w:r>
    </w:p>
    <w:p w:rsidR="00984D68" w:rsidRPr="008A6785" w:rsidRDefault="00984D68" w:rsidP="008A6785">
      <w:pPr>
        <w:pStyle w:val="ListParagraph"/>
        <w:numPr>
          <w:ilvl w:val="0"/>
          <w:numId w:val="44"/>
        </w:numPr>
        <w:spacing w:before="120" w:after="120" w:line="240" w:lineRule="auto"/>
        <w:ind w:left="1134" w:hanging="284"/>
        <w:jc w:val="both"/>
        <w:rPr>
          <w:rFonts w:ascii="Calibri Light" w:hAnsi="Calibri Light"/>
          <w:sz w:val="24"/>
          <w:szCs w:val="24"/>
          <w:lang w:val="en-US"/>
        </w:rPr>
      </w:pPr>
      <w:r w:rsidRPr="008A6785">
        <w:rPr>
          <w:rFonts w:ascii="Calibri Light" w:hAnsi="Calibri Light"/>
          <w:sz w:val="24"/>
          <w:szCs w:val="24"/>
        </w:rPr>
        <w:t>"Any person who causes a disturbance in a court hearing and does not leave after being ordered to do so up to 3 (three) times by or on behalf of the judge shall be punished with a maximum imprisonment of 6 (six) months or a maximum fine of category II."</w:t>
      </w:r>
    </w:p>
    <w:p w:rsidR="00984D68" w:rsidRPr="008A6785" w:rsidRDefault="00984D68" w:rsidP="008A6785">
      <w:pPr>
        <w:numPr>
          <w:ilvl w:val="0"/>
          <w:numId w:val="42"/>
        </w:numPr>
        <w:spacing w:before="120" w:after="120"/>
        <w:ind w:left="851" w:hanging="284"/>
        <w:jc w:val="both"/>
        <w:rPr>
          <w:rFonts w:ascii="Calibri Light" w:hAnsi="Calibri Light"/>
          <w:sz w:val="24"/>
          <w:szCs w:val="24"/>
        </w:rPr>
      </w:pPr>
      <w:r w:rsidRPr="008A6785">
        <w:rPr>
          <w:rFonts w:ascii="Calibri Light" w:hAnsi="Calibri Light"/>
          <w:sz w:val="24"/>
          <w:szCs w:val="24"/>
        </w:rPr>
        <w:t>Article 280 of Law Number 1 of 2023 concerning the Criminal Code:</w:t>
      </w:r>
    </w:p>
    <w:p w:rsidR="00984D68" w:rsidRPr="008A6785" w:rsidRDefault="00984D68" w:rsidP="008A6785">
      <w:pPr>
        <w:pStyle w:val="ListParagraph"/>
        <w:numPr>
          <w:ilvl w:val="0"/>
          <w:numId w:val="34"/>
        </w:numPr>
        <w:spacing w:before="120" w:after="120" w:line="240" w:lineRule="auto"/>
        <w:ind w:left="993" w:hanging="283"/>
        <w:jc w:val="both"/>
        <w:rPr>
          <w:rFonts w:ascii="Calibri Light" w:hAnsi="Calibri Light"/>
          <w:sz w:val="24"/>
          <w:szCs w:val="24"/>
          <w:lang w:val="en-US"/>
        </w:rPr>
      </w:pPr>
      <w:r w:rsidRPr="008A6785">
        <w:rPr>
          <w:rFonts w:ascii="Calibri Light" w:hAnsi="Calibri Light"/>
          <w:sz w:val="24"/>
          <w:szCs w:val="24"/>
          <w:lang w:val="en-US"/>
        </w:rPr>
        <w:t>"Sentenced to a maximum fine of category II, every person who during the court hearing:</w:t>
      </w:r>
    </w:p>
    <w:p w:rsidR="00984D68" w:rsidRPr="008A6785" w:rsidRDefault="00984D68" w:rsidP="008A6785">
      <w:pPr>
        <w:pStyle w:val="ListParagraph"/>
        <w:numPr>
          <w:ilvl w:val="0"/>
          <w:numId w:val="35"/>
        </w:numPr>
        <w:spacing w:before="120" w:after="120" w:line="240" w:lineRule="auto"/>
        <w:ind w:left="1276" w:hanging="283"/>
        <w:jc w:val="both"/>
        <w:rPr>
          <w:rFonts w:ascii="Calibri Light" w:hAnsi="Calibri Light"/>
          <w:sz w:val="24"/>
          <w:szCs w:val="24"/>
          <w:lang w:val="en-US"/>
        </w:rPr>
      </w:pPr>
      <w:r w:rsidRPr="008A6785">
        <w:rPr>
          <w:rFonts w:ascii="Calibri Light" w:hAnsi="Calibri Light"/>
          <w:sz w:val="24"/>
          <w:szCs w:val="24"/>
          <w:lang w:val="en-US"/>
        </w:rPr>
        <w:t>Failure to comply with a court order issued in the interests of the judicial process;</w:t>
      </w:r>
    </w:p>
    <w:p w:rsidR="00984D68" w:rsidRPr="008A6785" w:rsidRDefault="00984D68" w:rsidP="008A6785">
      <w:pPr>
        <w:pStyle w:val="ListParagraph"/>
        <w:numPr>
          <w:ilvl w:val="0"/>
          <w:numId w:val="35"/>
        </w:numPr>
        <w:spacing w:before="120" w:after="120" w:line="240" w:lineRule="auto"/>
        <w:ind w:left="1276" w:hanging="283"/>
        <w:jc w:val="both"/>
        <w:rPr>
          <w:rFonts w:ascii="Calibri Light" w:hAnsi="Calibri Light"/>
          <w:sz w:val="24"/>
          <w:szCs w:val="24"/>
          <w:lang w:val="en-US"/>
        </w:rPr>
      </w:pPr>
      <w:r w:rsidRPr="008A6785">
        <w:rPr>
          <w:rFonts w:ascii="Calibri Light" w:hAnsi="Calibri Light"/>
          <w:sz w:val="24"/>
          <w:szCs w:val="24"/>
          <w:lang w:val="en-US"/>
        </w:rPr>
        <w:t>Being disrespectful towards law enforcement officers, court officials, or court proceedings even though the judge has warned them;</w:t>
      </w:r>
    </w:p>
    <w:p w:rsidR="00984D68" w:rsidRPr="008A6785" w:rsidRDefault="00984D68" w:rsidP="008A6785">
      <w:pPr>
        <w:pStyle w:val="ListParagraph"/>
        <w:numPr>
          <w:ilvl w:val="0"/>
          <w:numId w:val="35"/>
        </w:numPr>
        <w:spacing w:before="120" w:after="120" w:line="240" w:lineRule="auto"/>
        <w:ind w:left="1276" w:hanging="283"/>
        <w:jc w:val="both"/>
        <w:rPr>
          <w:rFonts w:ascii="Calibri Light" w:hAnsi="Calibri Light"/>
          <w:sz w:val="24"/>
          <w:szCs w:val="24"/>
          <w:lang w:val="en-US"/>
        </w:rPr>
      </w:pPr>
      <w:r w:rsidRPr="008A6785">
        <w:rPr>
          <w:rFonts w:ascii="Calibri Light" w:hAnsi="Calibri Light"/>
          <w:sz w:val="24"/>
          <w:szCs w:val="24"/>
          <w:lang w:val="en-US"/>
        </w:rPr>
        <w:t>Attacking the integrity of law enforcement officials, court officials, or the court proceedings; or</w:t>
      </w:r>
    </w:p>
    <w:p w:rsidR="00984D68" w:rsidRPr="008A6785" w:rsidRDefault="00984D68" w:rsidP="008A6785">
      <w:pPr>
        <w:pStyle w:val="ListParagraph"/>
        <w:numPr>
          <w:ilvl w:val="0"/>
          <w:numId w:val="35"/>
        </w:numPr>
        <w:spacing w:before="120" w:after="120" w:line="240" w:lineRule="auto"/>
        <w:ind w:left="1276" w:hanging="283"/>
        <w:jc w:val="both"/>
        <w:rPr>
          <w:rFonts w:ascii="Calibri Light" w:hAnsi="Calibri Light"/>
          <w:sz w:val="24"/>
          <w:szCs w:val="24"/>
          <w:lang w:val="en-US"/>
        </w:rPr>
      </w:pPr>
      <w:r w:rsidRPr="008A6785">
        <w:rPr>
          <w:rFonts w:ascii="Calibri Light" w:hAnsi="Calibri Light"/>
          <w:sz w:val="24"/>
          <w:szCs w:val="24"/>
          <w:lang w:val="en-US"/>
        </w:rPr>
        <w:t>Without court permission, publish the trial process live."</w:t>
      </w:r>
    </w:p>
    <w:p w:rsidR="00984D68" w:rsidRPr="008A6785" w:rsidRDefault="00984D68" w:rsidP="008A6785">
      <w:pPr>
        <w:pStyle w:val="ListParagraph"/>
        <w:numPr>
          <w:ilvl w:val="0"/>
          <w:numId w:val="34"/>
        </w:numPr>
        <w:spacing w:before="120" w:after="120" w:line="240" w:lineRule="auto"/>
        <w:ind w:left="993" w:hanging="283"/>
        <w:jc w:val="both"/>
        <w:rPr>
          <w:rFonts w:ascii="Calibri Light" w:hAnsi="Calibri Light"/>
          <w:sz w:val="24"/>
          <w:szCs w:val="24"/>
          <w:lang w:val="en-US"/>
        </w:rPr>
      </w:pPr>
      <w:r w:rsidRPr="008A6785">
        <w:rPr>
          <w:rFonts w:ascii="Calibri Light" w:hAnsi="Calibri Light"/>
          <w:sz w:val="24"/>
          <w:szCs w:val="24"/>
          <w:lang w:val="en-US"/>
        </w:rPr>
        <w:t>Criminal acts, as referred to in paragraph (1) letter b or letter c, may only be prosecuted based on a complaint;</w:t>
      </w:r>
    </w:p>
    <w:p w:rsidR="00984D68" w:rsidRPr="008A6785" w:rsidRDefault="00984D68" w:rsidP="008A6785">
      <w:pPr>
        <w:pStyle w:val="ListParagraph"/>
        <w:numPr>
          <w:ilvl w:val="0"/>
          <w:numId w:val="34"/>
        </w:numPr>
        <w:spacing w:before="120" w:after="120" w:line="240" w:lineRule="auto"/>
        <w:ind w:left="993" w:hanging="283"/>
        <w:jc w:val="both"/>
        <w:rPr>
          <w:rFonts w:ascii="Calibri Light" w:hAnsi="Calibri Light"/>
          <w:sz w:val="24"/>
          <w:szCs w:val="24"/>
          <w:lang w:val="en-US"/>
        </w:rPr>
      </w:pPr>
      <w:r w:rsidRPr="008A6785">
        <w:rPr>
          <w:rFonts w:ascii="Calibri Light" w:hAnsi="Calibri Light"/>
          <w:sz w:val="24"/>
          <w:szCs w:val="24"/>
          <w:lang w:val="en-US"/>
        </w:rPr>
        <w:t>"Complaints as referred to in paragraph (1) may be made in writing by the judge."</w:t>
      </w:r>
    </w:p>
    <w:p w:rsidR="00984D68" w:rsidRPr="008A6785" w:rsidRDefault="00984D68" w:rsidP="008A6785">
      <w:pPr>
        <w:spacing w:before="120" w:after="120"/>
        <w:ind w:left="567"/>
        <w:jc w:val="both"/>
        <w:rPr>
          <w:rFonts w:ascii="Calibri Light" w:hAnsi="Calibri Light"/>
          <w:sz w:val="24"/>
          <w:szCs w:val="24"/>
        </w:rPr>
      </w:pPr>
      <w:r w:rsidRPr="008A6785">
        <w:rPr>
          <w:rFonts w:ascii="Calibri Light" w:hAnsi="Calibri Light"/>
          <w:sz w:val="24"/>
          <w:szCs w:val="24"/>
        </w:rPr>
        <w:t>Article 281 of Law Number 1 of 2023 concerning the Criminal Code:</w:t>
      </w:r>
    </w:p>
    <w:p w:rsidR="00984D68" w:rsidRPr="008A6785" w:rsidRDefault="00984D68" w:rsidP="008A6785">
      <w:pPr>
        <w:spacing w:before="120" w:after="120"/>
        <w:ind w:left="567"/>
        <w:jc w:val="both"/>
        <w:rPr>
          <w:rFonts w:ascii="Calibri Light" w:hAnsi="Calibri Light"/>
          <w:sz w:val="24"/>
          <w:szCs w:val="24"/>
        </w:rPr>
      </w:pPr>
      <w:r w:rsidRPr="008A6785">
        <w:rPr>
          <w:rFonts w:ascii="Calibri Light" w:hAnsi="Calibri Light"/>
          <w:sz w:val="24"/>
          <w:szCs w:val="24"/>
        </w:rPr>
        <w:t>"Any person who obstructs, intimidates, or influences an Official carrying out investigative duties, prosecution, examination in court hearings, or court decisions to force or persuade him to carry out or not carry out his duties shall be punished with a maximum imprisonment of 7 (seven) years and 6 (six) months or a maximum fine of category VI."</w:t>
      </w:r>
    </w:p>
    <w:p w:rsidR="00984D68" w:rsidRPr="008A6785" w:rsidRDefault="00984D68" w:rsidP="008A6785">
      <w:pPr>
        <w:spacing w:before="120" w:after="120"/>
        <w:ind w:left="567"/>
        <w:jc w:val="both"/>
        <w:rPr>
          <w:rFonts w:ascii="Calibri Light" w:hAnsi="Calibri Light"/>
          <w:sz w:val="24"/>
          <w:szCs w:val="24"/>
        </w:rPr>
      </w:pPr>
      <w:r w:rsidRPr="008A6785">
        <w:rPr>
          <w:rFonts w:ascii="Calibri Light" w:hAnsi="Calibri Light"/>
          <w:sz w:val="24"/>
          <w:szCs w:val="24"/>
        </w:rPr>
        <w:t xml:space="preserve">Furthermore, in the criminal law system in Indonesia, several regulations outside the Criminal Code can be categorized as forms of </w:t>
      </w:r>
      <w:r w:rsidRPr="008A6785">
        <w:rPr>
          <w:rFonts w:ascii="Calibri Light" w:hAnsi="Calibri Light"/>
          <w:i/>
          <w:iCs/>
          <w:sz w:val="24"/>
          <w:szCs w:val="24"/>
        </w:rPr>
        <w:t xml:space="preserve">Contempt of Court, </w:t>
      </w:r>
      <w:r w:rsidRPr="008A6785">
        <w:rPr>
          <w:rFonts w:ascii="Calibri Light" w:hAnsi="Calibri Light"/>
          <w:sz w:val="24"/>
          <w:szCs w:val="24"/>
        </w:rPr>
        <w:t>namely:</w:t>
      </w:r>
    </w:p>
    <w:p w:rsidR="00984D68" w:rsidRPr="008A6785" w:rsidRDefault="00984D68" w:rsidP="008A6785">
      <w:pPr>
        <w:spacing w:before="120" w:after="120"/>
        <w:ind w:left="567"/>
        <w:jc w:val="both"/>
        <w:rPr>
          <w:rFonts w:ascii="Calibri Light" w:hAnsi="Calibri Light"/>
          <w:sz w:val="24"/>
          <w:szCs w:val="24"/>
        </w:rPr>
      </w:pPr>
      <w:r w:rsidRPr="008A6785">
        <w:rPr>
          <w:rFonts w:ascii="Calibri Light" w:hAnsi="Calibri Light"/>
          <w:sz w:val="24"/>
          <w:szCs w:val="24"/>
        </w:rPr>
        <w:t>Article 138 of Law Number 35 of 2009 concerning Narcotics</w:t>
      </w:r>
    </w:p>
    <w:p w:rsidR="00984D68" w:rsidRPr="008A6785" w:rsidRDefault="00984D68" w:rsidP="008A6785">
      <w:pPr>
        <w:spacing w:before="120" w:after="120"/>
        <w:ind w:left="567"/>
        <w:jc w:val="both"/>
        <w:rPr>
          <w:rFonts w:ascii="Calibri Light" w:hAnsi="Calibri Light"/>
          <w:sz w:val="24"/>
          <w:szCs w:val="24"/>
        </w:rPr>
      </w:pPr>
      <w:r w:rsidRPr="008A6785">
        <w:rPr>
          <w:rFonts w:ascii="Calibri Light" w:hAnsi="Calibri Light"/>
          <w:sz w:val="24"/>
          <w:szCs w:val="24"/>
        </w:rPr>
        <w:t>"Any person who obstructs or complicates the investigation, prosecution, and examination of narcotics and/or narcotics precursor criminal cases in court shall be punished with a maximum imprisonment of 7 (seven) years and a maximum fine of Rp. 500,000,000 (five hundred million rupiah)."</w:t>
      </w:r>
    </w:p>
    <w:p w:rsidR="00984D68" w:rsidRPr="008A6785" w:rsidRDefault="00984D68" w:rsidP="008A6785">
      <w:pPr>
        <w:spacing w:before="120" w:after="120"/>
        <w:ind w:left="567"/>
        <w:jc w:val="both"/>
        <w:rPr>
          <w:rFonts w:ascii="Calibri Light" w:hAnsi="Calibri Light"/>
          <w:sz w:val="24"/>
          <w:szCs w:val="24"/>
        </w:rPr>
      </w:pPr>
      <w:r w:rsidRPr="008A6785">
        <w:rPr>
          <w:rFonts w:ascii="Calibri Light" w:hAnsi="Calibri Light"/>
          <w:sz w:val="24"/>
          <w:szCs w:val="24"/>
        </w:rPr>
        <w:t>Article 143 of Law Number 35 of 2009 concerning Narcotics</w:t>
      </w:r>
    </w:p>
    <w:p w:rsidR="00984D68" w:rsidRPr="008A6785" w:rsidRDefault="00984D68" w:rsidP="008A6785">
      <w:pPr>
        <w:spacing w:before="120" w:after="120"/>
        <w:ind w:left="567"/>
        <w:jc w:val="both"/>
        <w:rPr>
          <w:rFonts w:ascii="Calibri Light" w:hAnsi="Calibri Light"/>
          <w:sz w:val="24"/>
          <w:szCs w:val="24"/>
        </w:rPr>
      </w:pPr>
      <w:r w:rsidRPr="008A6785">
        <w:rPr>
          <w:rFonts w:ascii="Calibri Light" w:hAnsi="Calibri Light"/>
          <w:sz w:val="24"/>
          <w:szCs w:val="24"/>
        </w:rPr>
        <w:t>"The penalty for giving false information during the examination of a criminal case of Narcotics and Narcotics Precursors in court is a prison sentence of at least 1 (one) year and a maximum of 10 (ten) years and a fine of at least Rp. 60,000,000 (sixty million rupiah) and a maximum of Rp. 600,000,000 (six hundred million rupiah)."</w:t>
      </w:r>
    </w:p>
    <w:p w:rsidR="00984D68" w:rsidRPr="008A6785" w:rsidRDefault="00984D68" w:rsidP="008A6785">
      <w:pPr>
        <w:spacing w:before="120" w:after="120"/>
        <w:ind w:left="567"/>
        <w:jc w:val="both"/>
        <w:rPr>
          <w:rFonts w:ascii="Calibri Light" w:hAnsi="Calibri Light"/>
          <w:sz w:val="24"/>
          <w:szCs w:val="24"/>
        </w:rPr>
      </w:pPr>
      <w:r w:rsidRPr="008A6785">
        <w:rPr>
          <w:rFonts w:ascii="Calibri Light" w:hAnsi="Calibri Light"/>
          <w:sz w:val="24"/>
          <w:szCs w:val="24"/>
        </w:rPr>
        <w:t>Article 87 paragraph (2) of Law Number 8 of 2010 concerning the Prevention and Eradication of the Crime of Money Laundering</w:t>
      </w:r>
    </w:p>
    <w:p w:rsidR="00984D68" w:rsidRPr="008A6785" w:rsidRDefault="00984D68" w:rsidP="008A6785">
      <w:pPr>
        <w:spacing w:before="120" w:after="120"/>
        <w:ind w:left="567"/>
        <w:jc w:val="both"/>
        <w:rPr>
          <w:rFonts w:ascii="Calibri Light" w:hAnsi="Calibri Light"/>
          <w:sz w:val="24"/>
          <w:szCs w:val="24"/>
        </w:rPr>
      </w:pPr>
      <w:r w:rsidRPr="008A6785">
        <w:rPr>
          <w:rFonts w:ascii="Calibri Light" w:hAnsi="Calibri Light"/>
          <w:sz w:val="24"/>
          <w:szCs w:val="24"/>
        </w:rPr>
        <w:t>"Witnesses who provide false testimony under oath shall be punished following the provisions of the Criminal Code."</w:t>
      </w:r>
    </w:p>
    <w:p w:rsidR="00984D68" w:rsidRPr="008A6785" w:rsidRDefault="00984D68" w:rsidP="008A6785">
      <w:pPr>
        <w:spacing w:before="120" w:after="120"/>
        <w:ind w:left="567"/>
        <w:jc w:val="both"/>
        <w:rPr>
          <w:rFonts w:ascii="Calibri Light" w:hAnsi="Calibri Light"/>
          <w:sz w:val="24"/>
          <w:szCs w:val="24"/>
        </w:rPr>
      </w:pPr>
      <w:r w:rsidRPr="008A6785">
        <w:rPr>
          <w:rFonts w:ascii="Calibri Light" w:hAnsi="Calibri Light"/>
          <w:sz w:val="24"/>
          <w:szCs w:val="24"/>
        </w:rPr>
        <w:t>Article 21 of Law Number 31 of 1999, in conjunction with Law Number 20 of 2001, concerning the Eradication of Criminal Acts of Corruption</w:t>
      </w:r>
    </w:p>
    <w:p w:rsidR="00984D68" w:rsidRPr="008A6785" w:rsidRDefault="00984D68" w:rsidP="008A6785">
      <w:pPr>
        <w:spacing w:before="120" w:after="120"/>
        <w:ind w:left="567"/>
        <w:jc w:val="both"/>
        <w:rPr>
          <w:rFonts w:ascii="Calibri Light" w:hAnsi="Calibri Light"/>
          <w:sz w:val="24"/>
          <w:szCs w:val="24"/>
        </w:rPr>
      </w:pPr>
      <w:r w:rsidRPr="008A6785">
        <w:rPr>
          <w:rFonts w:ascii="Calibri Light" w:hAnsi="Calibri Light"/>
          <w:sz w:val="24"/>
          <w:szCs w:val="24"/>
        </w:rPr>
        <w:t>"Any person who intentionally prevents, obstructs or thwarts directly or indirectly the investigation, prosecution, and examination in a court of suspects and defendants or witnesses in corruption cases shall be punished with imprisonment of at least 3 (three) years and a maximum of 12 (twelve) years and/or a fine of at least Rp. 150,000,000 (one hundred and fifty million rupiah) and a maximum of Rp. 600,000,000 (six hundred million rupiah)."</w:t>
      </w:r>
    </w:p>
    <w:p w:rsidR="00984D68" w:rsidRPr="008A6785" w:rsidRDefault="00984D68" w:rsidP="008A6785">
      <w:pPr>
        <w:spacing w:before="120" w:after="120"/>
        <w:ind w:left="567"/>
        <w:jc w:val="both"/>
        <w:rPr>
          <w:rFonts w:ascii="Calibri Light" w:hAnsi="Calibri Light"/>
          <w:sz w:val="24"/>
          <w:szCs w:val="24"/>
        </w:rPr>
      </w:pPr>
      <w:r w:rsidRPr="008A6785">
        <w:rPr>
          <w:rFonts w:ascii="Calibri Light" w:hAnsi="Calibri Light"/>
          <w:sz w:val="24"/>
          <w:szCs w:val="24"/>
        </w:rPr>
        <w:t>Article 22 of Law Number 31 of 1999, in conjunction with Law Number 20 of 2001, concerning the Eradication of Criminal Acts of Corruption:</w:t>
      </w:r>
    </w:p>
    <w:p w:rsidR="00984D68" w:rsidRPr="008A6785" w:rsidRDefault="00984D68" w:rsidP="008A6785">
      <w:pPr>
        <w:spacing w:before="120" w:after="120"/>
        <w:ind w:left="567"/>
        <w:jc w:val="both"/>
        <w:rPr>
          <w:rFonts w:ascii="Calibri Light" w:hAnsi="Calibri Light"/>
          <w:sz w:val="24"/>
          <w:szCs w:val="24"/>
        </w:rPr>
      </w:pPr>
      <w:r w:rsidRPr="008A6785">
        <w:rPr>
          <w:rFonts w:ascii="Calibri Light" w:hAnsi="Calibri Light"/>
          <w:sz w:val="24"/>
          <w:szCs w:val="24"/>
        </w:rPr>
        <w:t>"Any person as referred to in Article 28, Article 29, Article 35, and Article 36 who intentionally does not provide information or provides incorrect information shall be punished with imprisonment for a minimum of 3 (three) years and a maximum of 12 (twelve) years and/or a fine of at least Rp. 150,000,000 (one hundred and fifty million rupiah) and a maximum of Rp. 600,000,000 (six hundred million rupiah)."</w:t>
      </w:r>
    </w:p>
    <w:p w:rsidR="00984D68" w:rsidRPr="008A6785" w:rsidRDefault="00984D68" w:rsidP="008A6785">
      <w:pPr>
        <w:spacing w:before="120" w:after="120"/>
        <w:ind w:left="567"/>
        <w:jc w:val="both"/>
        <w:rPr>
          <w:rFonts w:ascii="Calibri Light" w:hAnsi="Calibri Light"/>
          <w:sz w:val="24"/>
          <w:szCs w:val="24"/>
        </w:rPr>
      </w:pPr>
      <w:r w:rsidRPr="008A6785">
        <w:rPr>
          <w:rFonts w:ascii="Calibri Light" w:hAnsi="Calibri Light"/>
          <w:sz w:val="24"/>
          <w:szCs w:val="24"/>
        </w:rPr>
        <w:t>Article 20 of Law Number 21 of 2007 concerning the Eradication of Criminal Acts of Human Trafficking:</w:t>
      </w:r>
    </w:p>
    <w:p w:rsidR="00984D68" w:rsidRPr="008A6785" w:rsidRDefault="00984D68" w:rsidP="008A6785">
      <w:pPr>
        <w:spacing w:before="120" w:after="120"/>
        <w:ind w:left="567"/>
        <w:jc w:val="both"/>
        <w:rPr>
          <w:rFonts w:ascii="Calibri Light" w:hAnsi="Calibri Light"/>
          <w:sz w:val="24"/>
          <w:szCs w:val="24"/>
        </w:rPr>
      </w:pPr>
      <w:r w:rsidRPr="008A6785">
        <w:rPr>
          <w:rFonts w:ascii="Calibri Light" w:hAnsi="Calibri Light"/>
          <w:sz w:val="24"/>
          <w:szCs w:val="24"/>
        </w:rPr>
        <w:t>"Any person who gives false testimony, submits false evidence or false evidence or unlawfully influences witnesses in a court hearing for the crime of human trafficking shall be punished with imprisonment for a minimum of 1 (one) year and a maximum of 7 (seven) years and a fine of at least Rp. 40,000,000 (forty million rupiah) and a maximum of Rp. 280,000,000 (two hundred and eighty million rupiah)."</w:t>
      </w:r>
    </w:p>
    <w:p w:rsidR="00984D68" w:rsidRPr="008A6785" w:rsidRDefault="00984D68" w:rsidP="008A6785">
      <w:pPr>
        <w:spacing w:before="120" w:after="120"/>
        <w:ind w:left="567"/>
        <w:jc w:val="both"/>
        <w:rPr>
          <w:rFonts w:ascii="Calibri Light" w:hAnsi="Calibri Light"/>
          <w:sz w:val="24"/>
          <w:szCs w:val="24"/>
        </w:rPr>
      </w:pPr>
      <w:r w:rsidRPr="008A6785">
        <w:rPr>
          <w:rFonts w:ascii="Calibri Light" w:hAnsi="Calibri Light"/>
          <w:sz w:val="24"/>
          <w:szCs w:val="24"/>
        </w:rPr>
        <w:t>Article 22 of Law Number 21 of 2007 concerning the Eradication of Criminal Acts of Human Trafficking:</w:t>
      </w:r>
    </w:p>
    <w:p w:rsidR="00984D68" w:rsidRPr="008A6785" w:rsidRDefault="00984D68" w:rsidP="008A6785">
      <w:pPr>
        <w:spacing w:before="120" w:after="120"/>
        <w:ind w:left="567"/>
        <w:jc w:val="both"/>
        <w:rPr>
          <w:rFonts w:ascii="Calibri Light" w:hAnsi="Calibri Light"/>
          <w:sz w:val="24"/>
          <w:szCs w:val="24"/>
        </w:rPr>
      </w:pPr>
      <w:r w:rsidRPr="008A6785">
        <w:rPr>
          <w:rFonts w:ascii="Calibri Light" w:hAnsi="Calibri Light"/>
          <w:sz w:val="24"/>
          <w:szCs w:val="24"/>
        </w:rPr>
        <w:t>"Any person who intentionally prevents, obstructs or thwarts directly or indirectly the investigation, prosecution, and examination in a court of a suspect, defendant or witness in a human trafficking case shall be punished with imprisonment for a minimum of 1 (one) year and a maximum of 5 (five) years and a fine of at least Rp. 40,000,000 (forty million rupiah) and a maximum of Rp. 200,000,000 (two hundred million rupiah)."</w:t>
      </w:r>
    </w:p>
    <w:p w:rsidR="00984D68" w:rsidRPr="008A6785" w:rsidRDefault="00984D68" w:rsidP="008A6785">
      <w:pPr>
        <w:spacing w:before="120" w:after="120"/>
        <w:ind w:left="567"/>
        <w:jc w:val="both"/>
        <w:rPr>
          <w:rFonts w:ascii="Calibri Light" w:hAnsi="Calibri Light"/>
          <w:i/>
          <w:iCs/>
          <w:sz w:val="24"/>
          <w:szCs w:val="24"/>
        </w:rPr>
      </w:pPr>
      <w:r w:rsidRPr="008A6785">
        <w:rPr>
          <w:rFonts w:ascii="Calibri Light" w:hAnsi="Calibri Light"/>
          <w:sz w:val="24"/>
          <w:szCs w:val="24"/>
        </w:rPr>
        <w:t xml:space="preserve">Based on the description above, it can be concluded that </w:t>
      </w:r>
      <w:r w:rsidRPr="008A6785">
        <w:rPr>
          <w:rFonts w:ascii="Calibri Light" w:hAnsi="Calibri Light"/>
          <w:i/>
          <w:iCs/>
          <w:sz w:val="24"/>
          <w:szCs w:val="24"/>
        </w:rPr>
        <w:t xml:space="preserve">Contempt of Court </w:t>
      </w:r>
      <w:r w:rsidRPr="008A6785">
        <w:rPr>
          <w:rFonts w:ascii="Calibri Light" w:hAnsi="Calibri Light"/>
          <w:sz w:val="24"/>
          <w:szCs w:val="24"/>
        </w:rPr>
        <w:t xml:space="preserve">is a legal concept that includes various forms of actions that can degrade authority and dignity and disrupt the ongoing judicial process </w:t>
      </w:r>
      <w:r w:rsidRPr="008A6785">
        <w:rPr>
          <w:rFonts w:ascii="Calibri Light" w:hAnsi="Calibri Light"/>
          <w:sz w:val="24"/>
          <w:szCs w:val="24"/>
        </w:rPr>
        <w:fldChar w:fldCharType="begin" w:fldLock="1"/>
      </w:r>
      <w:r w:rsidRPr="008A6785">
        <w:rPr>
          <w:rFonts w:ascii="Calibri Light" w:hAnsi="Calibri Light"/>
          <w:sz w:val="24"/>
          <w:szCs w:val="24"/>
        </w:rPr>
        <w:instrText>ADDIN CSL_CITATION {"citationItems":[{"id":"ITEM-1","itemData":{"DOI":"10.25216/jhp.7.3.2018.441-458","ISSN":"2303-3274","abstract":"Di Indonesia sesungguhnya banyak kasus yang terjadi berkaitan dengan pelecehan terhadap pengadilan dan aparat penegak hukum. Hal tersebut berpengaruh terhadap integritas dan kewibawaan lembaga peradilan sebagai benteng terakhir untuk mendapatkan keadilan. Namun, sampai saat ini di Indonesia belum ada ketentuan yang secara khusus mengatur tentang pranata Contempt of Court. Artikel ini merupakan bagian dari penelitian yang telah selesai dilakukan dengan metode yuridis normatif yang mengedepankan data sekunder dengan dilengkapi data primer berupa penelitian lapangan yang dilakukan pada beberapa pengadilan negeri yang ada di Indonesia. Pembahasan difokuskan pada permasalahan eksistensi pengaturan dan penegakan hukum Contempt of Court serta menentukan model pengaturannya di Indonesia.  Peraturan perundang-undangan yang mengatur tentang Contempt of Court secara khusus sampai saat ini masih belum ada. Akan tetapi, pengaturannya telah tersebar dalam  Kitab Undang-Undang Hukum Pidana (KUHP). Oleh karena itu, dari sekian kasus terkait dengan Contempt of Court baik berupa tindakan  maupun perbuatan yang sesungguhnya mengganggu keselamatan, ketenangan psikis maupun fisik, serta apa pun yang pada prinsipnya merupakan bentuk penghinaan terhadap pengadilan belum diberikan sanksi yang tegas tetapi hanya sekedar dikeluarkan dari ruang persidangan. Contempt of Court dapat terjadi baik di dalam ruang persidangan maupun di luar persidangan baik pada perkara pidana, perdata, maupun hubungan industrial.  Semakin meluaskan berbagai tindakan yang dapat dikategorikan sebagai contempt of court maka  perlu untuk mengatur Contempt of Court dalam bentuk aturan tersendiri.This crisis of public confidence greatly affects the integrity and authority of the judiciary as the last defence for justice. Many things happened related to the harassment of the courts and law enforcement agencies but until now in Indonesia there has been no provision specifically about contempt for the court. This article is a part of research that its used normative judicial method which gave priority to primary data with secondary and primary data. Therefore, field research was conducted by interviewing judge in some  district court in Indonesia. The purpose of this research is to know the existence of regulation and law enforcement of Contempt of Court in Indonesia and to determine the model of Contempt of Court arrangement that is in accordance with the judiciary in Indonesia, and  the summary is the laws a…","author":[{"dropping-particle":"","family":"Afriana","given":"Anita","non-dropping-particle":"","parse-names":false,"suffix":""},{"dropping-particle":"","family":"Artaji","given":"Artaji","non-dropping-particle":"","parse-names":false,"suffix":""},{"dropping-particle":"","family":"Rusmiati","given":"Elis","non-dropping-particle":"","parse-names":false,"suffix":""},{"dropping-particle":"","family":"Fakhriah","given":"Efa Laela","non-dropping-particle":"","parse-names":false,"suffix":""},{"dropping-particle":"","family":"Putri","given":"Sherly","non-dropping-particle":"","parse-names":false,"suffix":""}],"container-title":"Jurnal Hukum dan Peradilan","id":"ITEM-1","issue":"3","issued":{"date-parts":[["2018"]]},"title":"CONTEMPT OF COURT: PENEGAKAN HUKUM DAN MODEL PENGATURAN DI INDONESIA / CONTEMPT OF COURT: LAW ENFORCEMENT AND RULE MODELS IN INDONESIA","type":"article-journal","volume":"7"},"uris":["http://www.mendeley.com/documents/?uuid=8be0a806-ef64-32a4-b869-80876425d0f0"]}],"mendeley":{"formattedCitation":"(Afriana et al., 2018)","plainTextFormattedCitation":"(Afriana et al., 2018)","previouslyFormattedCitation":"(Afriana et al., 2018)"},"properties":{"noteIndex":0},"schema":"https://github.com/citation-style-language/schema/raw/master/csl-citation.json"}</w:instrText>
      </w:r>
      <w:r w:rsidRPr="008A6785">
        <w:rPr>
          <w:rFonts w:ascii="Calibri Light" w:hAnsi="Calibri Light"/>
          <w:sz w:val="24"/>
          <w:szCs w:val="24"/>
        </w:rPr>
        <w:fldChar w:fldCharType="separate"/>
      </w:r>
      <w:r w:rsidRPr="008A6785">
        <w:rPr>
          <w:rFonts w:ascii="Calibri Light" w:hAnsi="Calibri Light"/>
          <w:noProof/>
          <w:sz w:val="24"/>
          <w:szCs w:val="24"/>
        </w:rPr>
        <w:t>(Afriana et al., 2018)</w:t>
      </w:r>
      <w:r w:rsidRPr="008A6785">
        <w:rPr>
          <w:rFonts w:ascii="Calibri Light" w:hAnsi="Calibri Light"/>
          <w:sz w:val="24"/>
          <w:szCs w:val="24"/>
        </w:rPr>
        <w:fldChar w:fldCharType="end"/>
      </w:r>
      <w:r w:rsidRPr="008A6785">
        <w:rPr>
          <w:rFonts w:ascii="Calibri Light" w:hAnsi="Calibri Light"/>
          <w:sz w:val="24"/>
          <w:szCs w:val="24"/>
        </w:rPr>
        <w:t xml:space="preserve">v. Its regulation in Indonesia is not only found in the Criminal Code but is also spread across various other laws that protect the integrity of the judicial process. It shows that </w:t>
      </w:r>
      <w:r w:rsidRPr="008A6785">
        <w:rPr>
          <w:rFonts w:ascii="Calibri Light" w:hAnsi="Calibri Light"/>
          <w:i/>
          <w:iCs/>
          <w:sz w:val="24"/>
          <w:szCs w:val="24"/>
        </w:rPr>
        <w:t xml:space="preserve">Contempt of Court </w:t>
      </w:r>
      <w:r w:rsidRPr="008A6785">
        <w:rPr>
          <w:rFonts w:ascii="Calibri Light" w:hAnsi="Calibri Light"/>
          <w:sz w:val="24"/>
          <w:szCs w:val="24"/>
        </w:rPr>
        <w:t xml:space="preserve">has a broad scope </w:t>
      </w:r>
      <w:r w:rsidRPr="008A6785">
        <w:rPr>
          <w:rFonts w:ascii="Calibri Light" w:hAnsi="Calibri Light"/>
          <w:sz w:val="24"/>
          <w:szCs w:val="24"/>
        </w:rPr>
        <w:fldChar w:fldCharType="begin" w:fldLock="1"/>
      </w:r>
      <w:r w:rsidRPr="008A6785">
        <w:rPr>
          <w:rFonts w:ascii="Calibri Light" w:hAnsi="Calibri Light"/>
          <w:sz w:val="24"/>
          <w:szCs w:val="24"/>
        </w:rPr>
        <w:instrText>ADDIN CSL_CITATION {"citationItems":[{"id":"ITEM-1","itemData":{"DOI":"10.22219/aclj.v4i2.24812","ISSN":"2723-1968","abstract":"The reform of criminal law in Indonesia has gone through a long process so it came to the enactment and promulgation of Act number 1 of 2023 concerning the Criminal Law Code which revokes the colonial heritage Criminal Law Code. However, as a newly legal product, of course, there are legal issues in it, which is related to the offence of contempt against the government which includes executive, legislative and judicial powers. Specifically for contempt against the President and Vice President, a judicial review has been submitted to the Constitutional Court and ruled unconstitutional, but it has been re-enacted in the Criminal Law Code. So, based on this premise, this research analyzes how the offence of contempt against the government is in Act number 1 of 2023 concerning the Criminal Law Code and whether the offence of contempt against the government is contrary to the principles of constitutionalism. This study uses legal research methods. So, the results of this research are first, that the offence of contempt against the government is contained in Articles 218-220 concerning attacks on honour or dignity and humiliation of the government and or state institutions which are regulated in Articles 240 and 241. Second, these offences are contrary to the principle of constitutionalism which states that power must be limited so that the recognition, respect, and protection of human rights can be properly manifested. So that the state should not regulate the offence, moreover the offence related to contempt of the President and Vice President has been adjudication unconstitutional by the Constitutional Court.","author":[{"dropping-particle":"","family":"Firdaus","given":"Muhammad Ihsan","non-dropping-particle":"","parse-names":false,"suffix":""}],"container-title":"Audito Comparative Law Journal (ACLJ)","id":"ITEM-1","issue":"2","issued":{"date-parts":[["2023"]]},"title":"Offense of Contempt Against Government in Law Number 1 of 2023 Concerning Criminal Law Code From Constitutionalism Perspective","type":"article-journal","volume":"4"},"uris":["http://www.mendeley.com/documents/?uuid=b355eb0b-595d-3b33-bead-13437ef8f0c0"]}],"mendeley":{"formattedCitation":"(Firdaus, 2023)","plainTextFormattedCitation":"(Firdaus, 2023)","previouslyFormattedCitation":"(Firdaus, 2023)"},"properties":{"noteIndex":0},"schema":"https://github.com/citation-style-language/schema/raw/master/csl-citation.json"}</w:instrText>
      </w:r>
      <w:r w:rsidRPr="008A6785">
        <w:rPr>
          <w:rFonts w:ascii="Calibri Light" w:hAnsi="Calibri Light"/>
          <w:sz w:val="24"/>
          <w:szCs w:val="24"/>
        </w:rPr>
        <w:fldChar w:fldCharType="separate"/>
      </w:r>
      <w:r w:rsidRPr="008A6785">
        <w:rPr>
          <w:rFonts w:ascii="Calibri Light" w:hAnsi="Calibri Light"/>
          <w:noProof/>
          <w:sz w:val="24"/>
          <w:szCs w:val="24"/>
        </w:rPr>
        <w:t>(Firdaus, 2023)</w:t>
      </w:r>
      <w:r w:rsidRPr="008A6785">
        <w:rPr>
          <w:rFonts w:ascii="Calibri Light" w:hAnsi="Calibri Light"/>
          <w:sz w:val="24"/>
          <w:szCs w:val="24"/>
        </w:rPr>
        <w:fldChar w:fldCharType="end"/>
      </w:r>
      <w:r w:rsidRPr="008A6785">
        <w:rPr>
          <w:rFonts w:ascii="Calibri Light" w:hAnsi="Calibri Light"/>
          <w:sz w:val="24"/>
          <w:szCs w:val="24"/>
        </w:rPr>
        <w:t xml:space="preserve">. However, when discussing legal certainty, the regulation regarding </w:t>
      </w:r>
      <w:r w:rsidRPr="008A6785">
        <w:rPr>
          <w:rFonts w:ascii="Calibri Light" w:hAnsi="Calibri Light"/>
          <w:i/>
          <w:iCs/>
          <w:sz w:val="24"/>
          <w:szCs w:val="24"/>
        </w:rPr>
        <w:t xml:space="preserve">Contempt of Court </w:t>
      </w:r>
      <w:r w:rsidRPr="008A6785">
        <w:rPr>
          <w:rFonts w:ascii="Calibri Light" w:hAnsi="Calibri Light"/>
          <w:sz w:val="24"/>
          <w:szCs w:val="24"/>
        </w:rPr>
        <w:t xml:space="preserve">in Indonesia has not been specifically regulated in law, so it is important to classify </w:t>
      </w:r>
      <w:r w:rsidRPr="008A6785">
        <w:rPr>
          <w:rFonts w:ascii="Calibri Light" w:hAnsi="Calibri Light"/>
          <w:i/>
          <w:iCs/>
          <w:sz w:val="24"/>
          <w:szCs w:val="24"/>
        </w:rPr>
        <w:t xml:space="preserve">Contempt of Court. </w:t>
      </w:r>
      <w:r w:rsidRPr="008A6785">
        <w:rPr>
          <w:rFonts w:ascii="Calibri Light" w:hAnsi="Calibri Light"/>
          <w:sz w:val="24"/>
          <w:szCs w:val="24"/>
        </w:rPr>
        <w:t xml:space="preserve">So, no generally accepted benchmark definition for an offense can be included or classified as </w:t>
      </w:r>
      <w:r w:rsidRPr="008A6785">
        <w:rPr>
          <w:rFonts w:ascii="Calibri Light" w:hAnsi="Calibri Light"/>
          <w:i/>
          <w:iCs/>
          <w:sz w:val="24"/>
          <w:szCs w:val="24"/>
        </w:rPr>
        <w:t xml:space="preserve">Contempt of Court </w:t>
      </w:r>
      <w:r w:rsidRPr="008A6785">
        <w:rPr>
          <w:rFonts w:ascii="Calibri Light" w:hAnsi="Calibri Light"/>
          <w:i/>
          <w:iCs/>
          <w:sz w:val="24"/>
          <w:szCs w:val="24"/>
        </w:rPr>
        <w:fldChar w:fldCharType="begin" w:fldLock="1"/>
      </w:r>
      <w:r w:rsidRPr="008A6785">
        <w:rPr>
          <w:rFonts w:ascii="Calibri Light" w:hAnsi="Calibri Light"/>
          <w:i/>
          <w:iCs/>
          <w:sz w:val="24"/>
          <w:szCs w:val="24"/>
        </w:rPr>
        <w:instrText>ADDIN CSL_CITATION {"citationItems":[{"id":"ITEM-1","itemData":{"ISSN":"2255-5838","author":[{"dropping-particle":"","family":"Ahmad","given":"Sufmi Dasco","non-dropping-particle":"","parse-names":false,"suffix":""}],"container-title":"Ayer Journal","id":"ITEM-1","issue":"4","issued":{"date-parts":[["2020"]]},"title":"Legal Sanctions Against Contempt of Court Actors: Analysis Based on Criminal Law and Criminal Procedure Code","type":"article-journal","volume":"27"},"uris":["http://www.mendeley.com/documents/?uuid=dfcd11e9-43bc-3966-9d08-dbf74643bb61"]}],"mendeley":{"formattedCitation":"(Ahmad, 2020)","plainTextFormattedCitation":"(Ahmad, 2020)","previouslyFormattedCitation":"(Ahmad, 2020)"},"properties":{"noteIndex":0},"schema":"https://github.com/citation-style-language/schema/raw/master/csl-citation.json"}</w:instrText>
      </w:r>
      <w:r w:rsidRPr="008A6785">
        <w:rPr>
          <w:rFonts w:ascii="Calibri Light" w:hAnsi="Calibri Light"/>
          <w:i/>
          <w:iCs/>
          <w:sz w:val="24"/>
          <w:szCs w:val="24"/>
        </w:rPr>
        <w:fldChar w:fldCharType="separate"/>
      </w:r>
      <w:r w:rsidRPr="008A6785">
        <w:rPr>
          <w:rFonts w:ascii="Calibri Light" w:hAnsi="Calibri Light"/>
          <w:iCs/>
          <w:noProof/>
          <w:sz w:val="24"/>
          <w:szCs w:val="24"/>
        </w:rPr>
        <w:t>(Ahmad, 2020)</w:t>
      </w:r>
      <w:r w:rsidRPr="008A6785">
        <w:rPr>
          <w:rFonts w:ascii="Calibri Light" w:hAnsi="Calibri Light"/>
          <w:i/>
          <w:iCs/>
          <w:sz w:val="24"/>
          <w:szCs w:val="24"/>
        </w:rPr>
        <w:fldChar w:fldCharType="end"/>
      </w:r>
      <w:r w:rsidRPr="008A6785">
        <w:rPr>
          <w:rFonts w:ascii="Calibri Light" w:hAnsi="Calibri Light"/>
          <w:i/>
          <w:iCs/>
          <w:sz w:val="24"/>
          <w:szCs w:val="24"/>
        </w:rPr>
        <w:t>.</w:t>
      </w:r>
      <w:r w:rsidRPr="008A6785">
        <w:rPr>
          <w:rFonts w:ascii="Calibri Light" w:hAnsi="Calibri Light"/>
          <w:sz w:val="24"/>
          <w:szCs w:val="24"/>
        </w:rPr>
        <w:t xml:space="preserve"> However,</w:t>
      </w:r>
      <w:r w:rsidRPr="008A6785">
        <w:rPr>
          <w:rFonts w:ascii="Calibri Light" w:hAnsi="Calibri Light"/>
          <w:i/>
          <w:iCs/>
          <w:sz w:val="24"/>
          <w:szCs w:val="24"/>
        </w:rPr>
        <w:t xml:space="preserve"> </w:t>
      </w:r>
      <w:r w:rsidRPr="008A6785">
        <w:rPr>
          <w:rFonts w:ascii="Calibri Light" w:hAnsi="Calibri Light"/>
          <w:sz w:val="24"/>
          <w:szCs w:val="24"/>
        </w:rPr>
        <w:t xml:space="preserve">This classification is needed to provide a more comprehensive understanding of the various actions that can be categorized as Contempt of court. The following is the classification of </w:t>
      </w:r>
      <w:r w:rsidRPr="008A6785">
        <w:rPr>
          <w:rFonts w:ascii="Calibri Light" w:hAnsi="Calibri Light"/>
          <w:i/>
          <w:iCs/>
          <w:sz w:val="24"/>
          <w:szCs w:val="24"/>
        </w:rPr>
        <w:t xml:space="preserve">Contempt of Court, </w:t>
      </w:r>
      <w:r w:rsidRPr="008A6785">
        <w:rPr>
          <w:rFonts w:ascii="Calibri Light" w:hAnsi="Calibri Light"/>
          <w:sz w:val="24"/>
          <w:szCs w:val="24"/>
        </w:rPr>
        <w:t>namely:</w:t>
      </w:r>
    </w:p>
    <w:p w:rsidR="00984D68" w:rsidRPr="008A6785" w:rsidRDefault="00984D68" w:rsidP="008A6785">
      <w:pPr>
        <w:pStyle w:val="ListParagraph"/>
        <w:numPr>
          <w:ilvl w:val="0"/>
          <w:numId w:val="38"/>
        </w:numPr>
        <w:spacing w:before="120" w:after="120" w:line="240" w:lineRule="auto"/>
        <w:ind w:left="851" w:hanging="283"/>
        <w:jc w:val="both"/>
        <w:rPr>
          <w:rFonts w:ascii="Calibri Light" w:hAnsi="Calibri Light"/>
          <w:i/>
          <w:iCs/>
          <w:sz w:val="24"/>
          <w:szCs w:val="24"/>
          <w:lang w:val="en-US"/>
        </w:rPr>
      </w:pPr>
      <w:r w:rsidRPr="008A6785">
        <w:rPr>
          <w:rFonts w:ascii="Calibri Light" w:hAnsi="Calibri Light"/>
          <w:sz w:val="24"/>
          <w:szCs w:val="24"/>
          <w:lang w:val="en-US"/>
        </w:rPr>
        <w:t>According to Barda Nawawi Arief</w:t>
      </w:r>
    </w:p>
    <w:p w:rsidR="00984D68" w:rsidRPr="008A6785" w:rsidRDefault="00984D68" w:rsidP="008A6785">
      <w:pPr>
        <w:pStyle w:val="ListParagraph"/>
        <w:spacing w:before="120" w:after="120" w:line="240" w:lineRule="auto"/>
        <w:ind w:left="851"/>
        <w:jc w:val="both"/>
        <w:rPr>
          <w:rFonts w:ascii="Calibri Light" w:hAnsi="Calibri Light"/>
          <w:i/>
          <w:iCs/>
          <w:sz w:val="24"/>
          <w:szCs w:val="24"/>
          <w:lang w:val="en-US"/>
        </w:rPr>
      </w:pPr>
      <w:r w:rsidRPr="008A6785">
        <w:rPr>
          <w:rFonts w:ascii="Calibri Light" w:hAnsi="Calibri Light"/>
          <w:sz w:val="24"/>
          <w:szCs w:val="24"/>
          <w:lang w:val="en-US"/>
        </w:rPr>
        <w:t xml:space="preserve">The following are </w:t>
      </w:r>
      <w:r w:rsidRPr="008A6785">
        <w:rPr>
          <w:rFonts w:ascii="Calibri Light" w:hAnsi="Calibri Light"/>
          <w:i/>
          <w:iCs/>
          <w:sz w:val="24"/>
          <w:szCs w:val="24"/>
          <w:lang w:val="en-US"/>
        </w:rPr>
        <w:t xml:space="preserve">the specific terms of Contempt of Court, </w:t>
      </w:r>
      <w:r w:rsidRPr="008A6785">
        <w:rPr>
          <w:rFonts w:ascii="Calibri Light" w:hAnsi="Calibri Light"/>
          <w:i/>
          <w:iCs/>
          <w:sz w:val="24"/>
          <w:szCs w:val="24"/>
          <w:lang w:val="en-US"/>
        </w:rPr>
        <w:fldChar w:fldCharType="begin" w:fldLock="1"/>
      </w:r>
      <w:r w:rsidRPr="008A6785">
        <w:rPr>
          <w:rFonts w:ascii="Calibri Light" w:hAnsi="Calibri Light"/>
          <w:i/>
          <w:iCs/>
          <w:sz w:val="24"/>
          <w:szCs w:val="24"/>
          <w:lang w:val="en-US"/>
        </w:rPr>
        <w:instrText>ADDIN CSL_CITATION {"citationItems":[{"id":"ITEM-1","itemData":{"DOI":"10.14710/jphi.v3i2.217-227","abstract":"Kitab Undang-Undang Hukum Pidana (KUHP) sudah tidak sesuai dengan nilai-nilai yang berlaku dalam masyarakat. Pedoman dalam perumusan pidana saat ini hanya terpaku pada ketentuan adanya tindak pidana dan kesalahan tanpa memasukan tujuan dan asas dari pemidanaan. Artikel ini bertujuan untuk mengetahui urgensi tujuan dan pedoman pemidanaan dirumuskan/diformulasikan dalam KUHP, dan menganalisis bagaimanakah tujuan dan pedoman pemidanaan diformulasikan dan diintegrasikan dalam pembaharuan sistem pemidanaan di masa yang akan datang. Artikel ini menggunakan pendekatan yuridis normatif dengan pendekatan perundang-undangan dan konseptual. Hasil penelitian menujukkan urgensi tujuan dan pedomam pemidanaan karena problematika yang terkait dengan usangnya KUHP saat ini dan berkembangnya persoalan-persoalan yang muncul di tengah-tengah kehidupan masyarakat dan pedoman pemidanaan merupakan ketentuan dasar yang memberi arah, yang menentukan di dalam penjatuhan pidana, hal ini merupakan petunjuk bagi para hakim dalam menerapkan dan menjatuhkan pidana. Di masa yang akan datang terwujudnya kesejahteraan dan perlindungan masyarakat dan sebagai penjamin tidak terjadi penurunan derajat kemanusiaan/dehumanisasi dalam pelaksanaan pidana.","author":[{"dropping-particle":"","family":"Irmawanti","given":"Noveria Devy","non-dropping-particle":"","parse-names":false,"suffix":""},{"dropping-particle":"","family":"Arief","given":"Barda Nawawi","non-dropping-particle":"","parse-names":false,"suffix":""}],"container-title":"Jurnal Pembangunan Hukum Indonesia","id":"ITEM-1","issue":"2","issued":{"date-parts":[["2021"]]},"title":"Urgensi Tujuan Dan Pedoman Pemidanaan Dalam Rangka Pembaharuan Sistem Pemidanaan Hukum Pidana","type":"article-journal","volume":"3"},"uris":["http://www.mendeley.com/documents/?uuid=2435d3bd-ce2a-3ba2-a70a-570cb8d931ef"]}],"mendeley":{"formattedCitation":"(Irmawanti &amp; Arief, 2021)","plainTextFormattedCitation":"(Irmawanti &amp; Arief, 2021)","previouslyFormattedCitation":"(Irmawanti &amp; Arief, 2021)"},"properties":{"noteIndex":0},"schema":"https://github.com/citation-style-language/schema/raw/master/csl-citation.json"}</w:instrText>
      </w:r>
      <w:r w:rsidRPr="008A6785">
        <w:rPr>
          <w:rFonts w:ascii="Calibri Light" w:hAnsi="Calibri Light"/>
          <w:i/>
          <w:iCs/>
          <w:sz w:val="24"/>
          <w:szCs w:val="24"/>
          <w:lang w:val="en-US"/>
        </w:rPr>
        <w:fldChar w:fldCharType="separate"/>
      </w:r>
      <w:r w:rsidRPr="008A6785">
        <w:rPr>
          <w:rFonts w:ascii="Calibri Light" w:hAnsi="Calibri Light"/>
          <w:iCs/>
          <w:sz w:val="24"/>
          <w:szCs w:val="24"/>
          <w:lang w:val="en-US"/>
        </w:rPr>
        <w:t>(Irmawanti &amp; Arief, 2021)</w:t>
      </w:r>
      <w:r w:rsidRPr="008A6785">
        <w:rPr>
          <w:rFonts w:ascii="Calibri Light" w:hAnsi="Calibri Light"/>
          <w:i/>
          <w:iCs/>
          <w:sz w:val="24"/>
          <w:szCs w:val="24"/>
          <w:lang w:val="en-US"/>
        </w:rPr>
        <w:fldChar w:fldCharType="end"/>
      </w:r>
    </w:p>
    <w:p w:rsidR="00984D68" w:rsidRPr="008A6785" w:rsidRDefault="00984D68" w:rsidP="008A6785">
      <w:pPr>
        <w:pStyle w:val="ListParagraph"/>
        <w:numPr>
          <w:ilvl w:val="0"/>
          <w:numId w:val="36"/>
        </w:numPr>
        <w:spacing w:before="120" w:after="120" w:line="240" w:lineRule="auto"/>
        <w:ind w:left="1134" w:hanging="283"/>
        <w:jc w:val="both"/>
        <w:rPr>
          <w:rFonts w:ascii="Calibri Light" w:hAnsi="Calibri Light"/>
          <w:sz w:val="24"/>
          <w:szCs w:val="24"/>
          <w:lang w:val="en-US"/>
        </w:rPr>
      </w:pPr>
      <w:r w:rsidRPr="008A6785">
        <w:rPr>
          <w:rFonts w:ascii="Calibri Light" w:hAnsi="Calibri Light"/>
          <w:i/>
          <w:iCs/>
          <w:sz w:val="24"/>
          <w:szCs w:val="24"/>
          <w:lang w:val="en-US"/>
        </w:rPr>
        <w:t>Civil Contempt Disobedience to the judgments and orders of Courts</w:t>
      </w:r>
    </w:p>
    <w:p w:rsidR="00984D68" w:rsidRPr="008A6785" w:rsidRDefault="00984D68" w:rsidP="008A6785">
      <w:pPr>
        <w:pStyle w:val="ListParagraph"/>
        <w:spacing w:before="120" w:after="120" w:line="240" w:lineRule="auto"/>
        <w:ind w:left="1134" w:hanging="283"/>
        <w:jc w:val="both"/>
        <w:rPr>
          <w:rFonts w:ascii="Calibri Light" w:hAnsi="Calibri Light"/>
          <w:sz w:val="24"/>
          <w:szCs w:val="24"/>
          <w:lang w:val="en-US"/>
        </w:rPr>
      </w:pPr>
      <w:r w:rsidRPr="008A6785">
        <w:rPr>
          <w:rFonts w:ascii="Calibri Light" w:hAnsi="Calibri Light"/>
          <w:sz w:val="24"/>
          <w:szCs w:val="24"/>
          <w:lang w:val="en-US"/>
        </w:rPr>
        <w:tab/>
        <w:t>Namely, they are unable to comply with court regulations or orders. For example, sanctions for not attending court without a valid reason, such as the defendant not answering when asked by the judge. C</w:t>
      </w:r>
      <w:r w:rsidRPr="008A6785">
        <w:rPr>
          <w:rFonts w:ascii="Calibri Light" w:hAnsi="Calibri Light"/>
          <w:i/>
          <w:iCs/>
          <w:sz w:val="24"/>
          <w:szCs w:val="24"/>
          <w:lang w:val="en-US"/>
        </w:rPr>
        <w:t xml:space="preserve">ontempt </w:t>
      </w:r>
      <w:r w:rsidRPr="008A6785">
        <w:rPr>
          <w:rFonts w:ascii="Calibri Light" w:hAnsi="Calibri Light"/>
          <w:sz w:val="24"/>
          <w:szCs w:val="24"/>
          <w:lang w:val="en-US"/>
        </w:rPr>
        <w:t xml:space="preserve">can be categorized as </w:t>
      </w:r>
      <w:r w:rsidRPr="008A6785">
        <w:rPr>
          <w:rFonts w:ascii="Calibri Light" w:hAnsi="Calibri Light"/>
          <w:i/>
          <w:iCs/>
          <w:sz w:val="24"/>
          <w:szCs w:val="24"/>
          <w:lang w:val="en-US"/>
        </w:rPr>
        <w:t xml:space="preserve">civil </w:t>
      </w:r>
      <w:r w:rsidRPr="008A6785">
        <w:rPr>
          <w:rFonts w:ascii="Calibri Light" w:hAnsi="Calibri Light"/>
          <w:sz w:val="24"/>
          <w:szCs w:val="24"/>
          <w:lang w:val="en-US"/>
        </w:rPr>
        <w:t>if the action is in the form of not complying with court orders, not implementing a decision or order to hand over land ownership or hand over goods within a certain time, and not submitting evidence requested by the court to answer questions.</w:t>
      </w:r>
    </w:p>
    <w:p w:rsidR="00984D68" w:rsidRPr="008A6785" w:rsidRDefault="00984D68" w:rsidP="008A6785">
      <w:pPr>
        <w:pStyle w:val="ListParagraph"/>
        <w:numPr>
          <w:ilvl w:val="0"/>
          <w:numId w:val="36"/>
        </w:numPr>
        <w:spacing w:before="120" w:after="120" w:line="240" w:lineRule="auto"/>
        <w:ind w:left="1134" w:hanging="283"/>
        <w:jc w:val="both"/>
        <w:rPr>
          <w:rFonts w:ascii="Calibri Light" w:hAnsi="Calibri Light"/>
          <w:sz w:val="24"/>
          <w:szCs w:val="24"/>
          <w:lang w:val="en-US"/>
        </w:rPr>
      </w:pPr>
      <w:r w:rsidRPr="008A6785">
        <w:rPr>
          <w:rFonts w:ascii="Calibri Light" w:hAnsi="Calibri Light"/>
          <w:i/>
          <w:iCs/>
          <w:sz w:val="24"/>
          <w:szCs w:val="24"/>
          <w:lang w:val="en-US"/>
        </w:rPr>
        <w:t>Civil Contempt Tends to Hinder or to Obstruct the Due Administration of Justice</w:t>
      </w:r>
    </w:p>
    <w:p w:rsidR="00984D68" w:rsidRPr="008A6785" w:rsidRDefault="00984D68" w:rsidP="008A6785">
      <w:pPr>
        <w:pStyle w:val="ListParagraph"/>
        <w:spacing w:before="120" w:after="120" w:line="240" w:lineRule="auto"/>
        <w:ind w:left="1134" w:hanging="283"/>
        <w:jc w:val="both"/>
        <w:rPr>
          <w:rFonts w:ascii="Calibri Light" w:hAnsi="Calibri Light"/>
          <w:sz w:val="24"/>
          <w:szCs w:val="24"/>
          <w:lang w:val="en-US"/>
        </w:rPr>
      </w:pPr>
      <w:r w:rsidRPr="008A6785">
        <w:rPr>
          <w:rFonts w:ascii="Calibri Light" w:hAnsi="Calibri Light"/>
          <w:sz w:val="24"/>
          <w:szCs w:val="24"/>
          <w:lang w:val="en-US"/>
        </w:rPr>
        <w:tab/>
        <w:t xml:space="preserve">An act that aims to disrupt or obstruct the proper administration of justice. The sanction is criminal punishment. </w:t>
      </w:r>
      <w:r w:rsidRPr="008A6785">
        <w:rPr>
          <w:rFonts w:ascii="Calibri Light" w:hAnsi="Calibri Light"/>
          <w:i/>
          <w:iCs/>
          <w:sz w:val="24"/>
          <w:szCs w:val="24"/>
          <w:lang w:val="en-US"/>
        </w:rPr>
        <w:t xml:space="preserve">Criminal Contempt </w:t>
      </w:r>
      <w:r w:rsidRPr="008A6785">
        <w:rPr>
          <w:rFonts w:ascii="Calibri Light" w:hAnsi="Calibri Light"/>
          <w:sz w:val="24"/>
          <w:szCs w:val="24"/>
          <w:lang w:val="en-US"/>
        </w:rPr>
        <w:t xml:space="preserve">is an act that does not respect the court or tends to cause the court to be disrespected. </w:t>
      </w:r>
      <w:r w:rsidRPr="008A6785">
        <w:rPr>
          <w:rFonts w:ascii="Calibri Light" w:hAnsi="Calibri Light"/>
          <w:i/>
          <w:iCs/>
          <w:sz w:val="24"/>
          <w:szCs w:val="24"/>
          <w:lang w:val="en-US"/>
        </w:rPr>
        <w:t xml:space="preserve">Criminal contempt perpetrators </w:t>
      </w:r>
      <w:r w:rsidRPr="008A6785">
        <w:rPr>
          <w:rFonts w:ascii="Calibri Light" w:hAnsi="Calibri Light"/>
          <w:sz w:val="24"/>
          <w:szCs w:val="24"/>
          <w:lang w:val="en-US"/>
        </w:rPr>
        <w:t>can be subject to criminal sanctions in prison as punishment.</w:t>
      </w:r>
    </w:p>
    <w:p w:rsidR="00984D68" w:rsidRPr="008A6785" w:rsidRDefault="00984D68" w:rsidP="008A6785">
      <w:pPr>
        <w:pStyle w:val="ListParagraph"/>
        <w:spacing w:before="120" w:after="120" w:line="240" w:lineRule="auto"/>
        <w:ind w:left="1134" w:hanging="283"/>
        <w:jc w:val="both"/>
        <w:rPr>
          <w:rFonts w:ascii="Calibri Light" w:hAnsi="Calibri Light"/>
          <w:sz w:val="24"/>
          <w:szCs w:val="24"/>
          <w:lang w:val="en-US"/>
        </w:rPr>
      </w:pPr>
      <w:r w:rsidRPr="008A6785">
        <w:rPr>
          <w:rFonts w:ascii="Calibri Light" w:hAnsi="Calibri Light"/>
          <w:sz w:val="24"/>
          <w:szCs w:val="24"/>
          <w:lang w:val="en-US"/>
        </w:rPr>
        <w:tab/>
        <w:t xml:space="preserve">A </w:t>
      </w:r>
      <w:r w:rsidRPr="008A6785">
        <w:rPr>
          <w:rFonts w:ascii="Calibri Light" w:hAnsi="Calibri Light"/>
          <w:i/>
          <w:iCs/>
          <w:sz w:val="24"/>
          <w:szCs w:val="24"/>
          <w:lang w:val="en-US"/>
        </w:rPr>
        <w:t xml:space="preserve">contempt </w:t>
      </w:r>
      <w:r w:rsidRPr="008A6785">
        <w:rPr>
          <w:rFonts w:ascii="Calibri Light" w:hAnsi="Calibri Light"/>
          <w:sz w:val="24"/>
          <w:szCs w:val="24"/>
          <w:lang w:val="en-US"/>
        </w:rPr>
        <w:t xml:space="preserve">is </w:t>
      </w:r>
      <w:r w:rsidRPr="008A6785">
        <w:rPr>
          <w:rFonts w:ascii="Calibri Light" w:hAnsi="Calibri Light"/>
          <w:i/>
          <w:iCs/>
          <w:sz w:val="24"/>
          <w:szCs w:val="24"/>
          <w:lang w:val="en-US"/>
        </w:rPr>
        <w:t xml:space="preserve">criminal </w:t>
      </w:r>
      <w:r w:rsidRPr="008A6785">
        <w:rPr>
          <w:rFonts w:ascii="Calibri Light" w:hAnsi="Calibri Light"/>
          <w:sz w:val="24"/>
          <w:szCs w:val="24"/>
          <w:lang w:val="en-US"/>
        </w:rPr>
        <w:t>if an act disturbs or interferes with the ongoing judicial process. For example, publications or actions that hinder a good judicial process, obstruct or interrupt witnesses, make a commotion, mock the determination or decision of the trial judge and all actions that tend to affect public trust and undermine the court's authority in administering justice.</w:t>
      </w:r>
    </w:p>
    <w:p w:rsidR="00984D68" w:rsidRPr="008A6785" w:rsidRDefault="00984D68" w:rsidP="008A6785">
      <w:pPr>
        <w:pStyle w:val="ListParagraph"/>
        <w:spacing w:before="120" w:after="120" w:line="240" w:lineRule="auto"/>
        <w:ind w:left="851"/>
        <w:jc w:val="both"/>
        <w:rPr>
          <w:rFonts w:ascii="Calibri Light" w:hAnsi="Calibri Light"/>
          <w:sz w:val="24"/>
          <w:szCs w:val="24"/>
          <w:lang w:val="en-US"/>
        </w:rPr>
      </w:pPr>
      <w:r w:rsidRPr="008A6785">
        <w:rPr>
          <w:rFonts w:ascii="Calibri Light" w:hAnsi="Calibri Light"/>
          <w:i/>
          <w:iCs/>
          <w:sz w:val="24"/>
          <w:szCs w:val="24"/>
          <w:lang w:val="en-US"/>
        </w:rPr>
        <w:t xml:space="preserve">Criminal Contempt </w:t>
      </w:r>
      <w:r w:rsidRPr="008A6785">
        <w:rPr>
          <w:rFonts w:ascii="Calibri Light" w:hAnsi="Calibri Light"/>
          <w:sz w:val="24"/>
          <w:szCs w:val="24"/>
          <w:lang w:val="en-US"/>
        </w:rPr>
        <w:t>can be classified into several forms, including:</w:t>
      </w:r>
    </w:p>
    <w:p w:rsidR="00984D68" w:rsidRPr="008A6785" w:rsidRDefault="00984D68" w:rsidP="008A6785">
      <w:pPr>
        <w:pStyle w:val="ListParagraph"/>
        <w:numPr>
          <w:ilvl w:val="0"/>
          <w:numId w:val="39"/>
        </w:numPr>
        <w:spacing w:before="120" w:after="120" w:line="240" w:lineRule="auto"/>
        <w:ind w:left="1134" w:hanging="283"/>
        <w:jc w:val="both"/>
        <w:rPr>
          <w:rFonts w:ascii="Calibri Light" w:hAnsi="Calibri Light"/>
          <w:sz w:val="24"/>
          <w:szCs w:val="24"/>
          <w:lang w:val="en-US"/>
        </w:rPr>
      </w:pPr>
      <w:r w:rsidRPr="008A6785">
        <w:rPr>
          <w:rFonts w:ascii="Calibri Light" w:hAnsi="Calibri Light"/>
          <w:i/>
          <w:iCs/>
          <w:sz w:val="24"/>
          <w:szCs w:val="24"/>
          <w:lang w:val="en-US"/>
        </w:rPr>
        <w:t xml:space="preserve">Contempt in the Face of The Court, Direct Contempt, Contempt in the Face of Threatening Language, Physical attack </w:t>
      </w:r>
      <w:r w:rsidRPr="008A6785">
        <w:rPr>
          <w:rFonts w:ascii="Calibri Light" w:hAnsi="Calibri Light"/>
          <w:sz w:val="24"/>
          <w:szCs w:val="24"/>
          <w:lang w:val="en-US"/>
        </w:rPr>
        <w:t xml:space="preserve">to judges, jurors, legal counsel, witnesses, etc. </w:t>
      </w:r>
      <w:r w:rsidRPr="008A6785">
        <w:rPr>
          <w:rFonts w:ascii="Calibri Light" w:hAnsi="Calibri Light"/>
          <w:i/>
          <w:iCs/>
          <w:sz w:val="24"/>
          <w:szCs w:val="24"/>
          <w:lang w:val="en-US"/>
        </w:rPr>
        <w:t xml:space="preserve">Contempt </w:t>
      </w:r>
      <w:r w:rsidRPr="008A6785">
        <w:rPr>
          <w:rFonts w:ascii="Calibri Light" w:hAnsi="Calibri Light"/>
          <w:sz w:val="24"/>
          <w:szCs w:val="24"/>
          <w:lang w:val="en-US"/>
        </w:rPr>
        <w:t>or harassment in the form of interfering with the trial process (C</w:t>
      </w:r>
      <w:r w:rsidRPr="008A6785">
        <w:rPr>
          <w:rFonts w:ascii="Calibri Light" w:hAnsi="Calibri Light"/>
          <w:i/>
          <w:iCs/>
          <w:sz w:val="24"/>
          <w:szCs w:val="24"/>
          <w:lang w:val="en-US"/>
        </w:rPr>
        <w:t xml:space="preserve">ontempt by interference), </w:t>
      </w:r>
      <w:r w:rsidRPr="008A6785">
        <w:rPr>
          <w:rFonts w:ascii="Calibri Light" w:hAnsi="Calibri Light"/>
          <w:sz w:val="24"/>
          <w:szCs w:val="24"/>
          <w:lang w:val="en-US"/>
        </w:rPr>
        <w:t>which includes acts committed in court (C</w:t>
      </w:r>
      <w:r w:rsidRPr="008A6785">
        <w:rPr>
          <w:rFonts w:ascii="Calibri Light" w:hAnsi="Calibri Light"/>
          <w:i/>
          <w:iCs/>
          <w:sz w:val="24"/>
          <w:szCs w:val="24"/>
          <w:lang w:val="en-US"/>
        </w:rPr>
        <w:t xml:space="preserve">ontempt in the face of the court </w:t>
      </w:r>
      <w:r w:rsidRPr="008A6785">
        <w:rPr>
          <w:rFonts w:ascii="Calibri Light" w:hAnsi="Calibri Light"/>
          <w:sz w:val="24"/>
          <w:szCs w:val="24"/>
          <w:lang w:val="en-US"/>
        </w:rPr>
        <w:t xml:space="preserve">). Although the term </w:t>
      </w:r>
      <w:r w:rsidRPr="008A6785">
        <w:rPr>
          <w:rFonts w:ascii="Calibri Light" w:hAnsi="Calibri Light"/>
          <w:i/>
          <w:iCs/>
          <w:sz w:val="24"/>
          <w:szCs w:val="24"/>
          <w:lang w:val="en-US"/>
        </w:rPr>
        <w:t xml:space="preserve">Contempt in the face, </w:t>
      </w:r>
      <w:r w:rsidRPr="008A6785">
        <w:rPr>
          <w:rFonts w:ascii="Calibri Light" w:hAnsi="Calibri Light"/>
          <w:sz w:val="24"/>
          <w:szCs w:val="24"/>
          <w:lang w:val="en-US"/>
        </w:rPr>
        <w:t xml:space="preserve">the problem is not whether </w:t>
      </w:r>
      <w:r w:rsidRPr="008A6785">
        <w:rPr>
          <w:rFonts w:ascii="Calibri Light" w:hAnsi="Calibri Light"/>
          <w:i/>
          <w:iCs/>
          <w:sz w:val="24"/>
          <w:szCs w:val="24"/>
          <w:lang w:val="en-US"/>
        </w:rPr>
        <w:t xml:space="preserve">the court's dignity </w:t>
      </w:r>
      <w:r w:rsidRPr="008A6785">
        <w:rPr>
          <w:rFonts w:ascii="Calibri Light" w:hAnsi="Calibri Light"/>
          <w:sz w:val="24"/>
          <w:szCs w:val="24"/>
          <w:lang w:val="en-US"/>
        </w:rPr>
        <w:t>has been attacked or violated but whether the trial process has been disturbed. The goal is not to support or protect the court's dignity but to protect the general public's rights by assuring that the administration of justice is not disturbed.</w:t>
      </w:r>
    </w:p>
    <w:p w:rsidR="00984D68" w:rsidRPr="008A6785" w:rsidRDefault="00984D68" w:rsidP="008A6785">
      <w:pPr>
        <w:pStyle w:val="ListParagraph"/>
        <w:numPr>
          <w:ilvl w:val="0"/>
          <w:numId w:val="39"/>
        </w:numPr>
        <w:spacing w:before="120" w:after="120" w:line="240" w:lineRule="auto"/>
        <w:ind w:left="1134" w:hanging="283"/>
        <w:jc w:val="both"/>
        <w:rPr>
          <w:rFonts w:ascii="Calibri Light" w:hAnsi="Calibri Light"/>
          <w:sz w:val="24"/>
          <w:szCs w:val="24"/>
          <w:lang w:val="en-US"/>
        </w:rPr>
      </w:pPr>
      <w:r w:rsidRPr="008A6785">
        <w:rPr>
          <w:rFonts w:ascii="Calibri Light" w:hAnsi="Calibri Light"/>
          <w:i/>
          <w:iCs/>
          <w:sz w:val="24"/>
          <w:szCs w:val="24"/>
        </w:rPr>
        <w:t xml:space="preserve">Violation of the subjudice rule: Acts calculated to prejudice the fair trial and Contempt ex faciee private communication </w:t>
      </w:r>
      <w:r w:rsidRPr="008A6785">
        <w:rPr>
          <w:rFonts w:ascii="Calibri Light" w:hAnsi="Calibri Light"/>
          <w:sz w:val="24"/>
          <w:szCs w:val="24"/>
        </w:rPr>
        <w:t xml:space="preserve">with the judge to influence the decision. Commenting in the media on a case that is awaiting a decision. Providing information or biased publications that are considered to interfere with the due process of justice, in particular legal </w:t>
      </w:r>
      <w:r w:rsidRPr="008A6785">
        <w:rPr>
          <w:rFonts w:ascii="Calibri Light" w:hAnsi="Calibri Light"/>
          <w:i/>
          <w:iCs/>
          <w:sz w:val="24"/>
          <w:szCs w:val="24"/>
        </w:rPr>
        <w:t>proceedings.</w:t>
      </w:r>
    </w:p>
    <w:p w:rsidR="00984D68" w:rsidRPr="008A6785" w:rsidRDefault="00984D68" w:rsidP="008A6785">
      <w:pPr>
        <w:pStyle w:val="ListParagraph"/>
        <w:numPr>
          <w:ilvl w:val="0"/>
          <w:numId w:val="39"/>
        </w:numPr>
        <w:spacing w:before="120" w:after="120" w:line="240" w:lineRule="auto"/>
        <w:ind w:left="1134" w:hanging="283"/>
        <w:jc w:val="both"/>
        <w:rPr>
          <w:rFonts w:ascii="Calibri Light" w:hAnsi="Calibri Light"/>
          <w:sz w:val="24"/>
          <w:szCs w:val="24"/>
          <w:lang w:val="en-US"/>
        </w:rPr>
      </w:pPr>
      <w:r w:rsidRPr="008A6785">
        <w:rPr>
          <w:rFonts w:ascii="Calibri Light" w:hAnsi="Calibri Light"/>
          <w:i/>
          <w:iCs/>
          <w:sz w:val="24"/>
          <w:szCs w:val="24"/>
        </w:rPr>
        <w:t xml:space="preserve">Scandalizing the court </w:t>
      </w:r>
      <w:r w:rsidRPr="008A6785">
        <w:rPr>
          <w:rFonts w:ascii="Calibri Light" w:hAnsi="Calibri Light"/>
          <w:sz w:val="24"/>
          <w:szCs w:val="24"/>
        </w:rPr>
        <w:t xml:space="preserve">(embarrassing or causing a scandal for the court); </w:t>
      </w:r>
      <w:r w:rsidRPr="008A6785">
        <w:rPr>
          <w:rFonts w:ascii="Calibri Light" w:hAnsi="Calibri Light"/>
          <w:i/>
          <w:iCs/>
          <w:sz w:val="24"/>
          <w:szCs w:val="24"/>
        </w:rPr>
        <w:t xml:space="preserve">contempt ex-facie </w:t>
      </w:r>
      <w:r w:rsidRPr="008A6785">
        <w:rPr>
          <w:rFonts w:ascii="Calibri Light" w:hAnsi="Calibri Light"/>
          <w:sz w:val="24"/>
          <w:szCs w:val="24"/>
        </w:rPr>
        <w:t xml:space="preserve">is intended to reduce the authority of the judge/court. It is not a criticism if the criticism is </w:t>
      </w:r>
      <w:r w:rsidRPr="008A6785">
        <w:rPr>
          <w:rFonts w:ascii="Calibri Light" w:hAnsi="Calibri Light"/>
          <w:i/>
          <w:iCs/>
          <w:sz w:val="24"/>
          <w:szCs w:val="24"/>
        </w:rPr>
        <w:t>reasonable criticism/reasonable argument.</w:t>
      </w:r>
    </w:p>
    <w:p w:rsidR="00984D68" w:rsidRPr="008A6785" w:rsidRDefault="00984D68" w:rsidP="008A6785">
      <w:pPr>
        <w:pStyle w:val="ListParagraph"/>
        <w:numPr>
          <w:ilvl w:val="0"/>
          <w:numId w:val="39"/>
        </w:numPr>
        <w:spacing w:before="120" w:after="120" w:line="240" w:lineRule="auto"/>
        <w:ind w:left="1134" w:hanging="283"/>
        <w:jc w:val="both"/>
        <w:rPr>
          <w:rFonts w:ascii="Calibri Light" w:hAnsi="Calibri Light"/>
          <w:sz w:val="24"/>
          <w:szCs w:val="24"/>
          <w:lang w:val="en-US"/>
        </w:rPr>
      </w:pPr>
      <w:r w:rsidRPr="008A6785">
        <w:rPr>
          <w:rFonts w:ascii="Calibri Light" w:hAnsi="Calibri Light"/>
          <w:i/>
          <w:iCs/>
          <w:sz w:val="24"/>
          <w:szCs w:val="24"/>
        </w:rPr>
        <w:t xml:space="preserve">Obstructing court officer </w:t>
      </w:r>
      <w:r w:rsidRPr="008A6785">
        <w:rPr>
          <w:rFonts w:ascii="Calibri Light" w:hAnsi="Calibri Light"/>
          <w:sz w:val="24"/>
          <w:szCs w:val="24"/>
        </w:rPr>
        <w:t>(disturbing/attacking/hitting or threatening the judge outside the court session. Note that after leaving the courtroom.</w:t>
      </w:r>
    </w:p>
    <w:p w:rsidR="00984D68" w:rsidRPr="008A6785" w:rsidRDefault="00984D68" w:rsidP="008A6785">
      <w:pPr>
        <w:pStyle w:val="ListParagraph"/>
        <w:numPr>
          <w:ilvl w:val="0"/>
          <w:numId w:val="39"/>
        </w:numPr>
        <w:spacing w:before="120" w:after="120" w:line="240" w:lineRule="auto"/>
        <w:ind w:left="1134" w:hanging="283"/>
        <w:jc w:val="both"/>
        <w:rPr>
          <w:rFonts w:ascii="Calibri Light" w:hAnsi="Calibri Light"/>
          <w:sz w:val="24"/>
          <w:szCs w:val="24"/>
          <w:lang w:val="en-US"/>
        </w:rPr>
      </w:pPr>
      <w:r w:rsidRPr="008A6785">
        <w:rPr>
          <w:rFonts w:ascii="Calibri Light" w:hAnsi="Calibri Light"/>
          <w:i/>
          <w:iCs/>
          <w:sz w:val="24"/>
          <w:szCs w:val="24"/>
        </w:rPr>
        <w:t>Revenge for done acts in the course of litigation,</w:t>
      </w:r>
      <w:r w:rsidRPr="008A6785">
        <w:rPr>
          <w:rFonts w:ascii="Calibri Light" w:hAnsi="Calibri Light"/>
          <w:sz w:val="24"/>
          <w:szCs w:val="24"/>
        </w:rPr>
        <w:t xml:space="preserve"> namely, the action is directed at witnesses who have given testimony before the court.</w:t>
      </w:r>
    </w:p>
    <w:p w:rsidR="00984D68" w:rsidRPr="008A6785" w:rsidRDefault="00984D68" w:rsidP="008A6785">
      <w:pPr>
        <w:pStyle w:val="ListParagraph"/>
        <w:numPr>
          <w:ilvl w:val="0"/>
          <w:numId w:val="39"/>
        </w:numPr>
        <w:spacing w:before="120" w:after="120" w:line="240" w:lineRule="auto"/>
        <w:ind w:left="1134" w:hanging="283"/>
        <w:jc w:val="both"/>
        <w:rPr>
          <w:rFonts w:ascii="Calibri Light" w:hAnsi="Calibri Light"/>
          <w:sz w:val="24"/>
          <w:szCs w:val="24"/>
          <w:lang w:val="en-US"/>
        </w:rPr>
      </w:pPr>
      <w:r w:rsidRPr="008A6785">
        <w:rPr>
          <w:rFonts w:ascii="Calibri Light" w:hAnsi="Calibri Light"/>
          <w:i/>
          <w:iCs/>
          <w:sz w:val="24"/>
          <w:szCs w:val="24"/>
        </w:rPr>
        <w:t xml:space="preserve">Breach of duty by an officer of the court </w:t>
      </w:r>
      <w:r w:rsidRPr="008A6785">
        <w:rPr>
          <w:rFonts w:ascii="Calibri Light" w:hAnsi="Calibri Light"/>
          <w:sz w:val="24"/>
          <w:szCs w:val="24"/>
        </w:rPr>
        <w:t>(breach of duty by a court official).</w:t>
      </w:r>
    </w:p>
    <w:p w:rsidR="00984D68" w:rsidRPr="008A6785" w:rsidRDefault="00984D68" w:rsidP="008A6785">
      <w:pPr>
        <w:pStyle w:val="ListParagraph"/>
        <w:numPr>
          <w:ilvl w:val="0"/>
          <w:numId w:val="38"/>
        </w:numPr>
        <w:spacing w:before="120" w:after="120" w:line="240" w:lineRule="auto"/>
        <w:ind w:left="851" w:hanging="283"/>
        <w:jc w:val="both"/>
        <w:rPr>
          <w:rFonts w:ascii="Calibri Light" w:hAnsi="Calibri Light"/>
          <w:sz w:val="24"/>
          <w:szCs w:val="24"/>
          <w:lang w:val="en-US"/>
        </w:rPr>
      </w:pPr>
      <w:r w:rsidRPr="008A6785">
        <w:rPr>
          <w:rFonts w:ascii="Calibri Light" w:hAnsi="Calibri Light"/>
          <w:sz w:val="24"/>
          <w:szCs w:val="24"/>
          <w:lang w:val="en-US"/>
        </w:rPr>
        <w:t xml:space="preserve">According to Oemar Seno Adji </w:t>
      </w:r>
      <w:r w:rsidRPr="008A6785">
        <w:rPr>
          <w:rFonts w:ascii="Calibri Light" w:hAnsi="Calibri Light"/>
          <w:sz w:val="24"/>
          <w:szCs w:val="24"/>
          <w:lang w:val="en-US"/>
        </w:rPr>
        <w:fldChar w:fldCharType="begin" w:fldLock="1"/>
      </w:r>
      <w:r w:rsidRPr="008A6785">
        <w:rPr>
          <w:rFonts w:ascii="Calibri Light" w:hAnsi="Calibri Light"/>
          <w:sz w:val="24"/>
          <w:szCs w:val="24"/>
          <w:lang w:val="en-US"/>
        </w:rPr>
        <w:instrText>ADDIN CSL_CITATION {"citationItems":[{"id":"ITEM-1","itemData":{"DOI":"10.15642/aj.2022.8.1.27-37","ISSN":"2460-5565","abstract":"Abstracts: The criminal policy against the crime of adultery in the Positive Criminal Law is contained in Article 284 of the Criminal Code, which criminalizes anyone who has sexual intercourse if one of the perpetrators or both of them is married. Adultery in this article is not comprehensive and fulfills a sense of justice for some people who think that adultery is not limited to that because it is not following the values ​​of the Indonesian people's customs and Islamic law, in which the majority of Indonesian people are Muslims. The Criminal Policy in the RKUHP includes an expansion of the meaning of adultery which criminalizes a person who commits adultery with the unconditional condition that one of the perpetrators or both of them is married, the RKUHP also includes cohabitation adultery and incestuous adultery (family ties). This writing does not only make a comparison between the criminal policies regulated in the Positive Criminal Law, namely Article 284 of the Criminal Code and the RKUHP, with Islamic Criminal Law. the problem of poverty which causes prostitution activities to still occur and religious marriage activities that are not registered by the state are carried out by some Indonesian people. Keywords: Islamic Criminal Law, Criminal Policy, Adultery","author":[{"dropping-particle":"","family":"Pratama","given":"Raka Indra","non-dropping-particle":"","parse-names":false,"suffix":""},{"dropping-particle":"","family":"Mahmud","given":"Ade","non-dropping-particle":"","parse-names":false,"suffix":""},{"dropping-particle":"","family":"Zakaria","given":"Chepi Ali Firman","non-dropping-particle":"","parse-names":false,"suffix":""}],"container-title":"Al-Jinayah Jurnal Hukum Pidana Islam","id":"ITEM-1","issue":"1","issued":{"date-parts":[["2022"]]},"title":"Kebijakan Kriminal Terhadap Tindak Pidana Perzinahan Berdasarkan Hukum Pidana Positif dan Hukum Pidana Islam","type":"article-journal","volume":"8"},"uris":["http://www.mendeley.com/documents/?uuid=07be8e50-1b39-30c0-8b74-54a1bdeb0851"]}],"mendeley":{"formattedCitation":"(Pratama et al., 2022)","plainTextFormattedCitation":"(Pratama et al., 2022)","previouslyFormattedCitation":"(Pratama et al., 2022)"},"properties":{"noteIndex":0},"schema":"https://github.com/citation-style-language/schema/raw/master/csl-citation.json"}</w:instrText>
      </w:r>
      <w:r w:rsidRPr="008A6785">
        <w:rPr>
          <w:rFonts w:ascii="Calibri Light" w:hAnsi="Calibri Light"/>
          <w:sz w:val="24"/>
          <w:szCs w:val="24"/>
          <w:lang w:val="en-US"/>
        </w:rPr>
        <w:fldChar w:fldCharType="separate"/>
      </w:r>
      <w:r w:rsidRPr="008A6785">
        <w:rPr>
          <w:rFonts w:ascii="Calibri Light" w:hAnsi="Calibri Light"/>
          <w:sz w:val="24"/>
          <w:szCs w:val="24"/>
          <w:lang w:val="en-US"/>
        </w:rPr>
        <w:t>(Pratama et al., 2022)</w:t>
      </w:r>
      <w:r w:rsidRPr="008A6785">
        <w:rPr>
          <w:rFonts w:ascii="Calibri Light" w:hAnsi="Calibri Light"/>
          <w:sz w:val="24"/>
          <w:szCs w:val="24"/>
          <w:lang w:val="en-US"/>
        </w:rPr>
        <w:fldChar w:fldCharType="end"/>
      </w:r>
    </w:p>
    <w:p w:rsidR="00984D68" w:rsidRPr="008A6785" w:rsidRDefault="00984D68" w:rsidP="008A6785">
      <w:pPr>
        <w:pStyle w:val="ListParagraph"/>
        <w:spacing w:before="120" w:after="120" w:line="240" w:lineRule="auto"/>
        <w:ind w:left="851"/>
        <w:jc w:val="both"/>
        <w:rPr>
          <w:rFonts w:ascii="Calibri Light" w:hAnsi="Calibri Light"/>
          <w:sz w:val="24"/>
          <w:szCs w:val="24"/>
          <w:lang w:val="en-US"/>
        </w:rPr>
      </w:pPr>
      <w:r w:rsidRPr="008A6785">
        <w:rPr>
          <w:rFonts w:ascii="Calibri Light" w:hAnsi="Calibri Light"/>
          <w:sz w:val="24"/>
          <w:szCs w:val="24"/>
          <w:lang w:val="en-US"/>
        </w:rPr>
        <w:t xml:space="preserve">The following are 5 (five) constitutive forms of </w:t>
      </w:r>
      <w:r w:rsidRPr="008A6785">
        <w:rPr>
          <w:rFonts w:ascii="Calibri Light" w:hAnsi="Calibri Light"/>
          <w:i/>
          <w:iCs/>
          <w:sz w:val="24"/>
          <w:szCs w:val="24"/>
          <w:lang w:val="en-US"/>
        </w:rPr>
        <w:t>Contempt of Court,</w:t>
      </w:r>
      <w:r w:rsidRPr="008A6785">
        <w:rPr>
          <w:rFonts w:ascii="Calibri Light" w:hAnsi="Calibri Light"/>
          <w:sz w:val="24"/>
          <w:szCs w:val="24"/>
          <w:lang w:val="en-US"/>
        </w:rPr>
        <w:t xml:space="preserve"> namely:</w:t>
      </w:r>
    </w:p>
    <w:p w:rsidR="00984D68" w:rsidRPr="008A6785" w:rsidRDefault="00984D68" w:rsidP="008A6785">
      <w:pPr>
        <w:pStyle w:val="ListParagraph"/>
        <w:numPr>
          <w:ilvl w:val="0"/>
          <w:numId w:val="40"/>
        </w:numPr>
        <w:spacing w:before="120" w:after="120" w:line="240" w:lineRule="auto"/>
        <w:ind w:left="1134" w:hanging="283"/>
        <w:jc w:val="both"/>
        <w:rPr>
          <w:rFonts w:ascii="Calibri Light" w:hAnsi="Calibri Light"/>
          <w:sz w:val="24"/>
          <w:szCs w:val="24"/>
          <w:lang w:val="en-US"/>
        </w:rPr>
      </w:pPr>
      <w:r w:rsidRPr="008A6785">
        <w:rPr>
          <w:rFonts w:ascii="Calibri Light" w:hAnsi="Calibri Light"/>
          <w:sz w:val="24"/>
          <w:szCs w:val="24"/>
          <w:lang w:val="en-US"/>
        </w:rPr>
        <w:t xml:space="preserve">Acts of Contempt of court committed through notification or publication ( </w:t>
      </w:r>
      <w:r w:rsidRPr="008A6785">
        <w:rPr>
          <w:rFonts w:ascii="Calibri Light" w:hAnsi="Calibri Light"/>
          <w:i/>
          <w:iCs/>
          <w:sz w:val="24"/>
          <w:szCs w:val="24"/>
          <w:lang w:val="en-US"/>
        </w:rPr>
        <w:t xml:space="preserve">sub judice rule </w:t>
      </w:r>
      <w:r w:rsidRPr="008A6785">
        <w:rPr>
          <w:rFonts w:ascii="Calibri Light" w:hAnsi="Calibri Light"/>
          <w:sz w:val="24"/>
          <w:szCs w:val="24"/>
          <w:lang w:val="en-US"/>
        </w:rPr>
        <w:t xml:space="preserve">). </w:t>
      </w:r>
      <w:r w:rsidRPr="008A6785">
        <w:rPr>
          <w:rFonts w:ascii="Calibri Light" w:hAnsi="Calibri Light"/>
          <w:i/>
          <w:iCs/>
          <w:sz w:val="24"/>
          <w:szCs w:val="24"/>
          <w:lang w:val="en-US"/>
        </w:rPr>
        <w:t xml:space="preserve">The subjudice rule </w:t>
      </w:r>
      <w:r w:rsidRPr="008A6785">
        <w:rPr>
          <w:rFonts w:ascii="Calibri Light" w:hAnsi="Calibri Light"/>
          <w:sz w:val="24"/>
          <w:szCs w:val="24"/>
          <w:lang w:val="en-US"/>
        </w:rPr>
        <w:t>is an effort in the form of an act or attitude shown or a statement verbally or even in writing, which will later become a legal issue to be able to influence a decision to be handed down by a judge.</w:t>
      </w:r>
    </w:p>
    <w:p w:rsidR="00984D68" w:rsidRPr="008A6785" w:rsidRDefault="00984D68" w:rsidP="008A6785">
      <w:pPr>
        <w:pStyle w:val="ListParagraph"/>
        <w:numPr>
          <w:ilvl w:val="0"/>
          <w:numId w:val="40"/>
        </w:numPr>
        <w:spacing w:before="120" w:after="120" w:line="240" w:lineRule="auto"/>
        <w:ind w:left="1134" w:hanging="283"/>
        <w:jc w:val="both"/>
        <w:rPr>
          <w:rFonts w:ascii="Calibri Light" w:hAnsi="Calibri Light"/>
          <w:sz w:val="24"/>
          <w:szCs w:val="24"/>
          <w:lang w:val="en-US"/>
        </w:rPr>
      </w:pPr>
      <w:r w:rsidRPr="008A6785">
        <w:rPr>
          <w:rFonts w:ascii="Calibri Light" w:hAnsi="Calibri Light"/>
          <w:sz w:val="24"/>
          <w:szCs w:val="24"/>
          <w:lang w:val="en-US"/>
        </w:rPr>
        <w:t xml:space="preserve">Disobeying a court order </w:t>
      </w:r>
      <w:r w:rsidRPr="008A6785">
        <w:rPr>
          <w:rFonts w:ascii="Calibri Light" w:hAnsi="Calibri Light"/>
          <w:i/>
          <w:iCs/>
          <w:sz w:val="24"/>
          <w:szCs w:val="24"/>
          <w:lang w:val="en-US"/>
        </w:rPr>
        <w:t xml:space="preserve">is </w:t>
      </w:r>
      <w:r w:rsidRPr="008A6785">
        <w:rPr>
          <w:rFonts w:ascii="Calibri Light" w:hAnsi="Calibri Light"/>
          <w:sz w:val="24"/>
          <w:szCs w:val="24"/>
          <w:lang w:val="en-US"/>
        </w:rPr>
        <w:t>an act that does not comply with a court order or undermines the court's authority, dignity or justice.</w:t>
      </w:r>
    </w:p>
    <w:p w:rsidR="00984D68" w:rsidRPr="008A6785" w:rsidRDefault="00984D68" w:rsidP="008A6785">
      <w:pPr>
        <w:pStyle w:val="ListParagraph"/>
        <w:numPr>
          <w:ilvl w:val="0"/>
          <w:numId w:val="40"/>
        </w:numPr>
        <w:spacing w:before="120" w:after="120" w:line="240" w:lineRule="auto"/>
        <w:ind w:left="1134" w:hanging="283"/>
        <w:jc w:val="both"/>
        <w:rPr>
          <w:rFonts w:ascii="Calibri Light" w:hAnsi="Calibri Light"/>
          <w:sz w:val="24"/>
          <w:szCs w:val="24"/>
          <w:lang w:val="en-US"/>
        </w:rPr>
      </w:pPr>
      <w:r w:rsidRPr="008A6785">
        <w:rPr>
          <w:rFonts w:ascii="Calibri Light" w:hAnsi="Calibri Light"/>
          <w:sz w:val="24"/>
          <w:szCs w:val="24"/>
          <w:lang w:val="en-US"/>
        </w:rPr>
        <w:t xml:space="preserve">Obstructing justice </w:t>
      </w:r>
      <w:r w:rsidRPr="008A6785">
        <w:rPr>
          <w:rFonts w:ascii="Calibri Light" w:hAnsi="Calibri Light"/>
          <w:i/>
          <w:iCs/>
          <w:sz w:val="24"/>
          <w:szCs w:val="24"/>
          <w:lang w:val="en-US"/>
        </w:rPr>
        <w:t xml:space="preserve">is </w:t>
      </w:r>
      <w:r w:rsidRPr="008A6785">
        <w:rPr>
          <w:rFonts w:ascii="Calibri Light" w:hAnsi="Calibri Light"/>
          <w:sz w:val="24"/>
          <w:szCs w:val="24"/>
          <w:lang w:val="en-US"/>
        </w:rPr>
        <w:t xml:space="preserve">an act that is directed against or has the effect of distorting disrupting the normal function and smooth running of a </w:t>
      </w:r>
      <w:r w:rsidRPr="008A6785">
        <w:rPr>
          <w:rFonts w:ascii="Calibri Light" w:hAnsi="Calibri Light"/>
          <w:i/>
          <w:iCs/>
          <w:sz w:val="24"/>
          <w:szCs w:val="24"/>
          <w:lang w:val="en-US"/>
        </w:rPr>
        <w:t>judicial process.</w:t>
      </w:r>
    </w:p>
    <w:p w:rsidR="00984D68" w:rsidRPr="008A6785" w:rsidRDefault="00984D68" w:rsidP="008A6785">
      <w:pPr>
        <w:pStyle w:val="ListParagraph"/>
        <w:numPr>
          <w:ilvl w:val="0"/>
          <w:numId w:val="40"/>
        </w:numPr>
        <w:spacing w:before="120" w:after="120" w:line="240" w:lineRule="auto"/>
        <w:ind w:left="1134" w:hanging="283"/>
        <w:jc w:val="both"/>
        <w:rPr>
          <w:rFonts w:ascii="Calibri Light" w:hAnsi="Calibri Light"/>
          <w:sz w:val="24"/>
          <w:szCs w:val="24"/>
          <w:lang w:val="en-US"/>
        </w:rPr>
      </w:pPr>
      <w:r w:rsidRPr="008A6785">
        <w:rPr>
          <w:rFonts w:ascii="Calibri Light" w:hAnsi="Calibri Light"/>
          <w:sz w:val="24"/>
          <w:szCs w:val="24"/>
          <w:lang w:val="en-US"/>
        </w:rPr>
        <w:t xml:space="preserve">Scandalizing </w:t>
      </w:r>
      <w:r w:rsidRPr="008A6785">
        <w:rPr>
          <w:rFonts w:ascii="Calibri Light" w:hAnsi="Calibri Light"/>
          <w:i/>
          <w:iCs/>
          <w:sz w:val="24"/>
          <w:szCs w:val="24"/>
          <w:lang w:val="en-US"/>
        </w:rPr>
        <w:t xml:space="preserve">the court </w:t>
      </w:r>
      <w:r w:rsidRPr="008A6785">
        <w:rPr>
          <w:rFonts w:ascii="Calibri Light" w:hAnsi="Calibri Light"/>
          <w:sz w:val="24"/>
          <w:szCs w:val="24"/>
          <w:lang w:val="en-US"/>
        </w:rPr>
        <w:t>is a statement outside the court and is often a publication that contains a broad field regarding the situation.</w:t>
      </w:r>
    </w:p>
    <w:p w:rsidR="00984D68" w:rsidRPr="008A6785" w:rsidRDefault="00984D68" w:rsidP="008A6785">
      <w:pPr>
        <w:pStyle w:val="ListParagraph"/>
        <w:numPr>
          <w:ilvl w:val="0"/>
          <w:numId w:val="40"/>
        </w:numPr>
        <w:spacing w:before="120" w:after="120" w:line="240" w:lineRule="auto"/>
        <w:ind w:left="1134" w:hanging="283"/>
        <w:jc w:val="both"/>
        <w:rPr>
          <w:rFonts w:ascii="Calibri Light" w:hAnsi="Calibri Light"/>
          <w:sz w:val="24"/>
          <w:szCs w:val="24"/>
          <w:lang w:val="en-US"/>
        </w:rPr>
      </w:pPr>
      <w:r w:rsidRPr="008A6785">
        <w:rPr>
          <w:rFonts w:ascii="Calibri Light" w:hAnsi="Calibri Light"/>
          <w:sz w:val="24"/>
          <w:szCs w:val="24"/>
          <w:lang w:val="en-US"/>
        </w:rPr>
        <w:t xml:space="preserve">Misbehaviour in court </w:t>
      </w:r>
      <w:r w:rsidRPr="008A6785">
        <w:rPr>
          <w:rFonts w:ascii="Calibri Light" w:hAnsi="Calibri Light"/>
          <w:i/>
          <w:iCs/>
          <w:sz w:val="24"/>
          <w:szCs w:val="24"/>
          <w:lang w:val="en-US"/>
        </w:rPr>
        <w:t xml:space="preserve">is </w:t>
      </w:r>
      <w:r w:rsidRPr="008A6785">
        <w:rPr>
          <w:rFonts w:ascii="Calibri Light" w:hAnsi="Calibri Light"/>
          <w:sz w:val="24"/>
          <w:szCs w:val="24"/>
          <w:lang w:val="en-US"/>
        </w:rPr>
        <w:t xml:space="preserve">any act, gesture </w:t>
      </w:r>
      <w:r w:rsidRPr="008A6785">
        <w:rPr>
          <w:rFonts w:ascii="Calibri Light" w:hAnsi="Calibri Light"/>
          <w:i/>
          <w:iCs/>
          <w:sz w:val="24"/>
          <w:szCs w:val="24"/>
          <w:lang w:val="en-US"/>
        </w:rPr>
        <w:t xml:space="preserve">or </w:t>
      </w:r>
      <w:r w:rsidRPr="008A6785">
        <w:rPr>
          <w:rFonts w:ascii="Calibri Light" w:hAnsi="Calibri Light"/>
          <w:sz w:val="24"/>
          <w:szCs w:val="24"/>
          <w:lang w:val="en-US"/>
        </w:rPr>
        <w:t xml:space="preserve">word that constitutes an obstacle or causes an obstruction to the normal and harmonious flow </w:t>
      </w:r>
      <w:r w:rsidRPr="008A6785">
        <w:rPr>
          <w:rFonts w:ascii="Calibri Light" w:hAnsi="Calibri Light"/>
          <w:i/>
          <w:iCs/>
          <w:sz w:val="24"/>
          <w:szCs w:val="24"/>
          <w:lang w:val="en-US"/>
        </w:rPr>
        <w:t xml:space="preserve">of </w:t>
      </w:r>
      <w:r w:rsidRPr="008A6785">
        <w:rPr>
          <w:rFonts w:ascii="Calibri Light" w:hAnsi="Calibri Light"/>
          <w:sz w:val="24"/>
          <w:szCs w:val="24"/>
          <w:lang w:val="en-US"/>
        </w:rPr>
        <w:t>the court proceedings.</w:t>
      </w:r>
    </w:p>
    <w:p w:rsidR="00984D68" w:rsidRPr="008A6785" w:rsidRDefault="00984D68" w:rsidP="008A6785">
      <w:pPr>
        <w:spacing w:before="120" w:after="120"/>
        <w:ind w:left="567" w:hanging="283"/>
        <w:jc w:val="both"/>
        <w:rPr>
          <w:rFonts w:ascii="Calibri Light" w:hAnsi="Calibri Light"/>
          <w:sz w:val="24"/>
          <w:szCs w:val="24"/>
        </w:rPr>
      </w:pPr>
      <w:r w:rsidRPr="008A6785">
        <w:rPr>
          <w:rFonts w:ascii="Calibri Light" w:hAnsi="Calibri Light"/>
          <w:sz w:val="24"/>
          <w:szCs w:val="24"/>
        </w:rPr>
        <w:tab/>
        <w:t xml:space="preserve">The classification of Contempt of Court proposed by experts such as Barda Nawawi Arief and Oemar Seno Adji shows that acts of Contempt of court can occur in various forms, both directly in court and through publications that can affect the course of the judicial process </w:t>
      </w:r>
      <w:r w:rsidRPr="008A6785">
        <w:rPr>
          <w:rFonts w:ascii="Calibri Light" w:hAnsi="Calibri Light"/>
          <w:sz w:val="24"/>
          <w:szCs w:val="24"/>
        </w:rPr>
        <w:fldChar w:fldCharType="begin" w:fldLock="1"/>
      </w:r>
      <w:r w:rsidRPr="008A6785">
        <w:rPr>
          <w:rFonts w:ascii="Calibri Light" w:hAnsi="Calibri Light"/>
          <w:sz w:val="24"/>
          <w:szCs w:val="24"/>
        </w:rPr>
        <w:instrText>ADDIN CSL_CITATION {"citationItems":[{"id":"ITEM-1","itemData":{"DOI":"10.31838/ijpr/2021.13.01.455","ISSN":"09752366","container-title":"International Journal of Pharmaceutical Research","id":"ITEM-1","issue":"01","issued":{"date-parts":[["2021"]]},"title":"Criminalization of Contempt of Court arrangement in the Draft Criminal Code","type":"article-journal","volume":"13"},"uris":["http://www.mendeley.com/documents/?uuid=683530c5-ef2a-3a13-898d-5bcd52a15de2"]}],"mendeley":{"formattedCitation":"(“Criminalization of Contempt of Court Arrangement in the Draft Criminal Code,” 2021)","plainTextFormattedCitation":"(“Criminalization of Contempt of Court Arrangement in the Draft Criminal Code,” 2021)","previouslyFormattedCitation":"(“Criminalization of Contempt of Court Arrangement in the Draft Criminal Code,” 2021)"},"properties":{"noteIndex":0},"schema":"https://github.com/citation-style-language/schema/raw/master/csl-citation.json"}</w:instrText>
      </w:r>
      <w:r w:rsidRPr="008A6785">
        <w:rPr>
          <w:rFonts w:ascii="Calibri Light" w:hAnsi="Calibri Light"/>
          <w:sz w:val="24"/>
          <w:szCs w:val="24"/>
        </w:rPr>
        <w:fldChar w:fldCharType="separate"/>
      </w:r>
      <w:r w:rsidRPr="008A6785">
        <w:rPr>
          <w:rFonts w:ascii="Calibri Light" w:hAnsi="Calibri Light"/>
          <w:noProof/>
          <w:sz w:val="24"/>
          <w:szCs w:val="24"/>
        </w:rPr>
        <w:t>(“Criminalization of Contempt of Court Arrangement in the Draft Criminal Code,” 2021)</w:t>
      </w:r>
      <w:r w:rsidRPr="008A6785">
        <w:rPr>
          <w:rFonts w:ascii="Calibri Light" w:hAnsi="Calibri Light"/>
          <w:sz w:val="24"/>
          <w:szCs w:val="24"/>
        </w:rPr>
        <w:fldChar w:fldCharType="end"/>
      </w:r>
      <w:r w:rsidRPr="008A6785">
        <w:rPr>
          <w:rFonts w:ascii="Calibri Light" w:hAnsi="Calibri Light"/>
          <w:sz w:val="24"/>
          <w:szCs w:val="24"/>
        </w:rPr>
        <w:t xml:space="preserve">; therefore, to ensure legal certainty and protection of the integrity of the judicial institution, a clearer and more comprehensive regulation is needed regarding </w:t>
      </w:r>
      <w:r w:rsidRPr="008A6785">
        <w:rPr>
          <w:rFonts w:ascii="Calibri Light" w:hAnsi="Calibri Light"/>
          <w:i/>
          <w:iCs/>
          <w:sz w:val="24"/>
          <w:szCs w:val="24"/>
        </w:rPr>
        <w:t xml:space="preserve">Contempt of Court </w:t>
      </w:r>
      <w:r w:rsidRPr="008A6785">
        <w:rPr>
          <w:rFonts w:ascii="Calibri Light" w:hAnsi="Calibri Light"/>
          <w:sz w:val="24"/>
          <w:szCs w:val="24"/>
        </w:rPr>
        <w:t xml:space="preserve">in Indonesia. </w:t>
      </w:r>
      <w:r w:rsidRPr="008A6785">
        <w:rPr>
          <w:rFonts w:ascii="Calibri Light" w:hAnsi="Calibri Light"/>
          <w:sz w:val="24"/>
          <w:szCs w:val="24"/>
        </w:rPr>
        <w:fldChar w:fldCharType="begin" w:fldLock="1"/>
      </w:r>
      <w:r w:rsidRPr="008A6785">
        <w:rPr>
          <w:rFonts w:ascii="Calibri Light" w:hAnsi="Calibri Light"/>
          <w:sz w:val="24"/>
          <w:szCs w:val="24"/>
        </w:rPr>
        <w:instrText>ADDIN CSL_CITATION {"citationItems":[{"id":"ITEM-1","itemData":{"DOI":"10.31603/burrev.6584","abstract":"Contempt of court term in Indonesia has been initially originated in the general definition of Law 14th 1985 on Supreme Court item 4 paragraph 4. In that general definition, it implied an obligation to confirm the law soon specifically regulating about the contempt of court in Indonesia. The perspective of legal experts and practitioner, were expected to contribute within the implementation of contempt of court regulation. Controversy on contempt of court started being a polemic as Law Draft of Criminal Code has appeared, in which within one of this law draft has inserted articles about contempt of court. This research was aimed to analyze factors that could cause contempt of court and its urgency in forming the regulation of contempt of court in Indonesia. The method in this research was juridical-empirical method. Moreover, the researchers in this research attempted to describe point of views of legal practitioners in Malang that were obtained from interview and observation with judges, prosecutors, and lawyers. The researchers used qualitative approach as the type of research approach. This research result explained that the prevalence of contempt of court case until recently was appeared due to the lack of public awareness in complying with the law and low ethical behavior of the law of either the society or law enforcer.","author":[{"dropping-particle":"","family":"Zulaichah","given":"Siti","non-dropping-particle":"","parse-names":false,"suffix":""}],"container-title":"Borobudur Law Review","id":"ITEM-1","issue":"1","issued":{"date-parts":[["2023"]]},"title":"The important of designing legislation on Indonesian contempt of court act: legal practitioners perspective","type":"article-journal","volume":"5"},"uris":["http://www.mendeley.com/documents/?uuid=59484800-c376-36ca-9d8c-9516e57bb59e"]}],"mendeley":{"formattedCitation":"(Zulaichah, 2023)","plainTextFormattedCitation":"(Zulaichah, 2023)","previouslyFormattedCitation":"(Zulaichah, 2023)"},"properties":{"noteIndex":0},"schema":"https://github.com/citation-style-language/schema/raw/master/csl-citation.json"}</w:instrText>
      </w:r>
      <w:r w:rsidRPr="008A6785">
        <w:rPr>
          <w:rFonts w:ascii="Calibri Light" w:hAnsi="Calibri Light"/>
          <w:sz w:val="24"/>
          <w:szCs w:val="24"/>
        </w:rPr>
        <w:fldChar w:fldCharType="separate"/>
      </w:r>
      <w:r w:rsidRPr="008A6785">
        <w:rPr>
          <w:rFonts w:ascii="Calibri Light" w:hAnsi="Calibri Light"/>
          <w:noProof/>
          <w:sz w:val="24"/>
          <w:szCs w:val="24"/>
        </w:rPr>
        <w:t>(Zulaichah, 2023)</w:t>
      </w:r>
      <w:r w:rsidRPr="008A6785">
        <w:rPr>
          <w:rFonts w:ascii="Calibri Light" w:hAnsi="Calibri Light"/>
          <w:sz w:val="24"/>
          <w:szCs w:val="24"/>
        </w:rPr>
        <w:fldChar w:fldCharType="end"/>
      </w:r>
    </w:p>
    <w:p w:rsidR="00984D68" w:rsidRPr="008A6785" w:rsidRDefault="00984D68" w:rsidP="008A6785">
      <w:pPr>
        <w:pStyle w:val="ListParagraph"/>
        <w:numPr>
          <w:ilvl w:val="0"/>
          <w:numId w:val="30"/>
        </w:numPr>
        <w:spacing w:before="120" w:after="120" w:line="240" w:lineRule="auto"/>
        <w:ind w:left="567" w:hanging="283"/>
        <w:jc w:val="both"/>
        <w:rPr>
          <w:rFonts w:ascii="Calibri Light" w:hAnsi="Calibri Light"/>
          <w:b/>
          <w:bCs/>
          <w:sz w:val="24"/>
          <w:szCs w:val="24"/>
          <w:lang w:val="en-US"/>
        </w:rPr>
      </w:pPr>
      <w:r w:rsidRPr="008A6785">
        <w:rPr>
          <w:rFonts w:ascii="Calibri Light" w:hAnsi="Calibri Light"/>
          <w:b/>
          <w:bCs/>
          <w:i/>
          <w:iCs/>
          <w:sz w:val="24"/>
          <w:szCs w:val="24"/>
          <w:lang w:val="en-US"/>
        </w:rPr>
        <w:t xml:space="preserve">Contempt of Court </w:t>
      </w:r>
      <w:r w:rsidRPr="008A6785">
        <w:rPr>
          <w:rFonts w:ascii="Calibri Light" w:hAnsi="Calibri Light"/>
          <w:b/>
          <w:bCs/>
          <w:sz w:val="24"/>
          <w:szCs w:val="24"/>
          <w:lang w:val="en-US"/>
        </w:rPr>
        <w:t>in Islamic Law</w:t>
      </w:r>
    </w:p>
    <w:p w:rsidR="00984D68" w:rsidRPr="008A6785" w:rsidRDefault="00984D68" w:rsidP="008A6785">
      <w:pPr>
        <w:pStyle w:val="ListParagraph"/>
        <w:spacing w:before="120" w:after="120" w:line="240" w:lineRule="auto"/>
        <w:ind w:left="567"/>
        <w:jc w:val="both"/>
        <w:rPr>
          <w:rFonts w:ascii="Calibri Light" w:hAnsi="Calibri Light"/>
          <w:sz w:val="24"/>
          <w:szCs w:val="24"/>
          <w:lang w:val="en-US"/>
        </w:rPr>
      </w:pPr>
      <w:r w:rsidRPr="008A6785">
        <w:rPr>
          <w:rFonts w:ascii="Calibri Light" w:hAnsi="Calibri Light"/>
          <w:sz w:val="24"/>
          <w:szCs w:val="24"/>
          <w:lang w:val="en-US"/>
        </w:rPr>
        <w:t xml:space="preserve">Although the term </w:t>
      </w:r>
      <w:r w:rsidRPr="008A6785">
        <w:rPr>
          <w:rFonts w:ascii="Calibri Light" w:hAnsi="Calibri Light"/>
          <w:i/>
          <w:iCs/>
          <w:sz w:val="24"/>
          <w:szCs w:val="24"/>
          <w:lang w:val="en-US"/>
        </w:rPr>
        <w:t xml:space="preserve">Contempt of Court </w:t>
      </w:r>
      <w:r w:rsidRPr="008A6785">
        <w:rPr>
          <w:rFonts w:ascii="Calibri Light" w:hAnsi="Calibri Light"/>
          <w:sz w:val="24"/>
          <w:szCs w:val="24"/>
          <w:lang w:val="en-US"/>
        </w:rPr>
        <w:t xml:space="preserve">is not explicitly mentioned in Islamic law </w:t>
      </w:r>
      <w:r w:rsidRPr="008A6785">
        <w:rPr>
          <w:rFonts w:ascii="Calibri Light" w:hAnsi="Calibri Light"/>
          <w:sz w:val="24"/>
          <w:szCs w:val="24"/>
          <w:lang w:val="en-US"/>
        </w:rPr>
        <w:fldChar w:fldCharType="begin" w:fldLock="1"/>
      </w:r>
      <w:r w:rsidRPr="008A6785">
        <w:rPr>
          <w:rFonts w:ascii="Calibri Light" w:hAnsi="Calibri Light"/>
          <w:sz w:val="24"/>
          <w:szCs w:val="24"/>
          <w:lang w:val="en-US"/>
        </w:rPr>
        <w:instrText>ADDIN CSL_CITATION {"citationItems":[{"id":"ITEM-1","itemData":{"DOI":"10.53484/jil.v1.rabb1","ISSN":"2475-7985","abstract":"In this inaugural issue of Harvard Law School’s Journal in Islamic Law, we use the new Forum, designed for scholarly debate on recent developments and scholarship in the field, to feature a Symposium on the passage of a new 'Islamic Criminal Code' in Brunei. This new criminal code has generated extensive international media attention but little close analysis. In this Forum, four scholars offer scholarly essays that examine the contours of this new legislation and the extent to which it intersects with antecedents in Islamic history and with precedents in modern criminal law and procedure, comparatively. With a foreword by Intisar A. Rabb, Mansurah Izzul Mohamed, Dominik M. Müller, and Adnan A. Zulfiqar assess the history, workings, and critiques surrounding Brunei’s new code. Accompanying their essays is the SHARIAsource Online Companion to the Forum on Islamic Criminal Law in Brunei, which provides the text of each law, and of its antecedents, at beta.shariasource.com.\r  ","author":[{"dropping-particle":"","family":"Rabb","given":"Intisar","non-dropping-particle":"","parse-names":false,"suffix":""}],"container-title":"Journal of Islamic Law","id":"ITEM-1","issue":"1","issued":{"date-parts":[["2020"]]},"title":"Foreword to the Symposium on Brunei’s New Islamic Criminal Code","type":"article-journal","volume":"1"},"uris":["http://www.mendeley.com/documents/?uuid=e256b1a6-e5e2-3323-8867-ae1c4027b472"]}],"mendeley":{"formattedCitation":"(Rabb, 2020)","plainTextFormattedCitation":"(Rabb, 2020)","previouslyFormattedCitation":"(Rabb, 2020)"},"properties":{"noteIndex":0},"schema":"https://github.com/citation-style-language/schema/raw/master/csl-citation.json"}</w:instrText>
      </w:r>
      <w:r w:rsidRPr="008A6785">
        <w:rPr>
          <w:rFonts w:ascii="Calibri Light" w:hAnsi="Calibri Light"/>
          <w:sz w:val="24"/>
          <w:szCs w:val="24"/>
          <w:lang w:val="en-US"/>
        </w:rPr>
        <w:fldChar w:fldCharType="separate"/>
      </w:r>
      <w:r w:rsidRPr="008A6785">
        <w:rPr>
          <w:rFonts w:ascii="Calibri Light" w:hAnsi="Calibri Light"/>
          <w:sz w:val="24"/>
          <w:szCs w:val="24"/>
          <w:lang w:val="en-US"/>
        </w:rPr>
        <w:t>(Rabb, 2020)</w:t>
      </w:r>
      <w:r w:rsidRPr="008A6785">
        <w:rPr>
          <w:rFonts w:ascii="Calibri Light" w:hAnsi="Calibri Light"/>
          <w:sz w:val="24"/>
          <w:szCs w:val="24"/>
          <w:lang w:val="en-US"/>
        </w:rPr>
        <w:fldChar w:fldCharType="end"/>
      </w:r>
      <w:r w:rsidRPr="008A6785">
        <w:rPr>
          <w:rFonts w:ascii="Calibri Light" w:hAnsi="Calibri Light"/>
          <w:sz w:val="24"/>
          <w:szCs w:val="24"/>
          <w:lang w:val="en-US"/>
        </w:rPr>
        <w:t xml:space="preserve">, the principles underlying the prohibition of Contempt of court can be found in the verses of the Qur'an and Hadith, which will be explained as follows </w:t>
      </w:r>
      <w:r w:rsidRPr="008A6785">
        <w:rPr>
          <w:rFonts w:ascii="Calibri Light" w:hAnsi="Calibri Light"/>
          <w:sz w:val="24"/>
          <w:szCs w:val="24"/>
          <w:lang w:val="en-US"/>
        </w:rPr>
        <w:fldChar w:fldCharType="begin" w:fldLock="1"/>
      </w:r>
      <w:r w:rsidRPr="008A6785">
        <w:rPr>
          <w:rFonts w:ascii="Calibri Light" w:hAnsi="Calibri Light"/>
          <w:sz w:val="24"/>
          <w:szCs w:val="24"/>
          <w:lang w:val="en-US"/>
        </w:rPr>
        <w:instrText>ADDIN CSL_CITATION {"citationItems":[{"id":"ITEM-1","itemData":{"DOI":"10.24018/ejpolitics.2023.2.3.90","abstract":"Contempt of Court still occurs in many courts in Indonesia. Therefore, the government established the Judicial Commission of the Republic of Indonesia to maintain the dignity and dignity of the courts in Indonesia. This study discusses how the Judicial Commission of the Republic of Indonesia plays a role in handling the Contempt of Court in Indonesia from the perspective of Islamic Legal Thought. This research is literature with a qualitative approach. Data was collected through literature studies in the form of laws, books, and journals. The collected data is analyzed descriptively with a deductive model. This research shows that the Judicial Commission has been essential in preventing the Contempt of Court in Indonesia. The Judicial Commission of the Republic of Indonesia carries preventive and repressive actions. Preventive actions are carried out to avoid the Contempt of Court, while repressive actions are carried out to deal with the Contempt of Court in Indonesia. In Islamic legal thought, the role of the Judicial Commission is according to the role of Diwan al-Hisbah and the rule of Islamic Law \"dar' al-mafasid muqaddam ala jalb al-mashalih\" (rejecting harm is prioritized over bringing benefit) and \"al-dharar yuzal\" (damage must be eliminated). The role of the Judicial Commission in resolving Contempt of Court cases can make courts a safe place to enforce the law in Indonesia.","author":[{"dropping-particle":"","family":"Syafaq","given":"Hammis","non-dropping-particle":"","parse-names":false,"suffix":""},{"dropping-particle":"","family":"Musyafaah","given":"Nur Lailatul","non-dropping-particle":"","parse-names":false,"suffix":""},{"dropping-particle":"","family":"Warjiyati","given":"Sri","non-dropping-particle":"","parse-names":false,"suffix":""}],"container-title":"European Journal of Law and Political Science","id":"ITEM-1","issue":"3","issued":{"date-parts":[["2023"]]},"title":"Judicial Commission Role to Handle Contempt of Court in Indonesia from the Perspective of Islamic Legal Thought","type":"article-journal","volume":"2"},"uris":["http://www.mendeley.com/documents/?uuid=f2d68003-3a6d-369a-b2ff-81d478e5cb4a"]}],"mendeley":{"formattedCitation":"(Syafaq et al., 2023)","plainTextFormattedCitation":"(Syafaq et al., 2023)","previouslyFormattedCitation":"(Syafaq et al., 2023)"},"properties":{"noteIndex":0},"schema":"https://github.com/citation-style-language/schema/raw/master/csl-citation.json"}</w:instrText>
      </w:r>
      <w:r w:rsidRPr="008A6785">
        <w:rPr>
          <w:rFonts w:ascii="Calibri Light" w:hAnsi="Calibri Light"/>
          <w:sz w:val="24"/>
          <w:szCs w:val="24"/>
          <w:lang w:val="en-US"/>
        </w:rPr>
        <w:fldChar w:fldCharType="separate"/>
      </w:r>
      <w:r w:rsidRPr="008A6785">
        <w:rPr>
          <w:rFonts w:ascii="Calibri Light" w:hAnsi="Calibri Light"/>
          <w:sz w:val="24"/>
          <w:szCs w:val="24"/>
          <w:lang w:val="en-US"/>
        </w:rPr>
        <w:t>(Syafaq et al., 2023)</w:t>
      </w:r>
      <w:r w:rsidRPr="008A6785">
        <w:rPr>
          <w:rFonts w:ascii="Calibri Light" w:hAnsi="Calibri Light"/>
          <w:sz w:val="24"/>
          <w:szCs w:val="24"/>
          <w:lang w:val="en-US"/>
        </w:rPr>
        <w:fldChar w:fldCharType="end"/>
      </w:r>
      <w:r w:rsidRPr="008A6785">
        <w:rPr>
          <w:rFonts w:ascii="Calibri Light" w:hAnsi="Calibri Light"/>
          <w:sz w:val="24"/>
          <w:szCs w:val="24"/>
          <w:lang w:val="en-US"/>
        </w:rPr>
        <w:t xml:space="preserve">: </w:t>
      </w:r>
    </w:p>
    <w:p w:rsidR="00984D68" w:rsidRPr="008A6785" w:rsidRDefault="00984D68" w:rsidP="008A6785">
      <w:pPr>
        <w:pStyle w:val="ListParagraph"/>
        <w:numPr>
          <w:ilvl w:val="0"/>
          <w:numId w:val="41"/>
        </w:numPr>
        <w:spacing w:before="120" w:after="120" w:line="240" w:lineRule="auto"/>
        <w:ind w:left="851" w:hanging="284"/>
        <w:jc w:val="both"/>
        <w:rPr>
          <w:rFonts w:ascii="Calibri Light" w:hAnsi="Calibri Light"/>
          <w:sz w:val="24"/>
          <w:szCs w:val="24"/>
          <w:lang w:val="en-US"/>
        </w:rPr>
      </w:pPr>
      <w:r w:rsidRPr="008A6785">
        <w:rPr>
          <w:rFonts w:ascii="Calibri Light" w:hAnsi="Calibri Light"/>
          <w:sz w:val="24"/>
          <w:szCs w:val="24"/>
          <w:lang w:val="en-US"/>
        </w:rPr>
        <w:t>Prohibition of making noise or giving false testimony</w:t>
      </w:r>
    </w:p>
    <w:p w:rsidR="00984D68" w:rsidRPr="008A6785" w:rsidRDefault="00984D68" w:rsidP="008A6785">
      <w:pPr>
        <w:pStyle w:val="ListParagraph"/>
        <w:spacing w:before="120" w:after="120" w:line="240" w:lineRule="auto"/>
        <w:ind w:left="851"/>
        <w:jc w:val="both"/>
        <w:rPr>
          <w:rFonts w:ascii="Calibri Light" w:hAnsi="Calibri Light"/>
          <w:sz w:val="24"/>
          <w:szCs w:val="24"/>
          <w:lang w:val="en-US"/>
        </w:rPr>
      </w:pPr>
      <w:r w:rsidRPr="008A6785">
        <w:rPr>
          <w:rFonts w:ascii="Calibri Light" w:hAnsi="Calibri Light"/>
          <w:sz w:val="24"/>
          <w:szCs w:val="24"/>
          <w:lang w:val="en-US"/>
        </w:rPr>
        <w:t>The word of Allah SWT in QS. An-Nisa verse 135</w:t>
      </w:r>
    </w:p>
    <w:p w:rsidR="00984D68" w:rsidRPr="008A6785" w:rsidRDefault="00984D68" w:rsidP="008A6785">
      <w:pPr>
        <w:pStyle w:val="ListParagraph"/>
        <w:spacing w:before="120" w:after="120" w:line="240" w:lineRule="auto"/>
        <w:ind w:left="709"/>
        <w:jc w:val="right"/>
        <w:rPr>
          <w:rFonts w:ascii="Calibri Light" w:hAnsi="Calibri Light"/>
          <w:sz w:val="24"/>
          <w:szCs w:val="24"/>
          <w:lang w:val="en-US"/>
        </w:rPr>
      </w:pPr>
    </w:p>
    <w:p w:rsidR="00984D68" w:rsidRPr="008A6785" w:rsidRDefault="00984D68" w:rsidP="008A6785">
      <w:pPr>
        <w:pStyle w:val="ListParagraph"/>
        <w:spacing w:before="120" w:after="120" w:line="240" w:lineRule="auto"/>
        <w:ind w:left="709"/>
        <w:jc w:val="right"/>
        <w:rPr>
          <w:rFonts w:ascii="Calibri Light" w:hAnsi="Calibri Light"/>
          <w:b/>
          <w:bCs/>
          <w:sz w:val="24"/>
          <w:szCs w:val="24"/>
        </w:rPr>
      </w:pPr>
      <w:r w:rsidRPr="008A6785">
        <w:rPr>
          <w:rFonts w:ascii="Calibri Light" w:hAnsi="Calibri Light"/>
          <w:b/>
          <w:bCs/>
          <w:sz w:val="24"/>
          <w:szCs w:val="24"/>
          <w:rtl/>
        </w:rPr>
        <w:t>يَٰٓأَيُّهَا ٱلَّذِينَ ءَامَنُواْ كُونُواْ قَوَّٰمِينَ بِٱلۡقِسۡطِ شُهَدَآءَ لِلَّهِ وَلَوۡ عَلَىٰٓ أَنفُسِكُمۡ أَوِ ٱلۡوَٰلِدَيۡنِ وَٱلۡأَقۡرَبِينَۚ إِن يَكُنۡ غَنِيًّا أَوۡ فَقِيرٗا فَٱللَّهُ أَوۡلَىٰ بِهِمَاۖ فَلَا تَتَّبِعُواْ ٱلۡهَوَىٰٓ أَن تَعۡدِلُواْۚ وَإِن تَلۡوُۥٓاْ أَوۡ تُعۡرِضُواْ فَإِنَّ ٱللَّهَ كَانَ بِمَا تَعۡمَلُونَ خَبِيرٗا</w:t>
      </w:r>
    </w:p>
    <w:p w:rsidR="00BB56AE" w:rsidRPr="008A6785" w:rsidRDefault="00BB56AE" w:rsidP="008A6785">
      <w:pPr>
        <w:pStyle w:val="ListParagraph"/>
        <w:spacing w:before="120" w:after="120" w:line="240" w:lineRule="auto"/>
        <w:ind w:left="709"/>
        <w:jc w:val="right"/>
        <w:rPr>
          <w:rFonts w:ascii="Calibri Light" w:hAnsi="Calibri Light"/>
          <w:sz w:val="24"/>
          <w:szCs w:val="24"/>
          <w:lang w:val="en-US"/>
        </w:rPr>
      </w:pPr>
    </w:p>
    <w:p w:rsidR="00984D68" w:rsidRPr="008A6785" w:rsidRDefault="00984D68" w:rsidP="008A6785">
      <w:pPr>
        <w:pStyle w:val="ListParagraph"/>
        <w:spacing w:before="120" w:after="120" w:line="240" w:lineRule="auto"/>
        <w:ind w:left="851"/>
        <w:jc w:val="both"/>
        <w:rPr>
          <w:rFonts w:ascii="Calibri Light" w:hAnsi="Calibri Light"/>
          <w:sz w:val="24"/>
          <w:szCs w:val="24"/>
          <w:lang w:val="en-US"/>
        </w:rPr>
      </w:pPr>
      <w:r w:rsidRPr="008A6785">
        <w:rPr>
          <w:rFonts w:ascii="Calibri Light" w:hAnsi="Calibri Light"/>
          <w:sz w:val="24"/>
          <w:szCs w:val="24"/>
          <w:lang w:val="en-US"/>
        </w:rPr>
        <w:t>Meaning:</w:t>
      </w:r>
    </w:p>
    <w:p w:rsidR="00984D68" w:rsidRPr="008A6785" w:rsidRDefault="00984D68" w:rsidP="008A6785">
      <w:pPr>
        <w:pStyle w:val="ListParagraph"/>
        <w:spacing w:before="120" w:after="120" w:line="240" w:lineRule="auto"/>
        <w:ind w:left="851"/>
        <w:jc w:val="both"/>
        <w:rPr>
          <w:rFonts w:ascii="Calibri Light" w:hAnsi="Calibri Light"/>
          <w:sz w:val="24"/>
          <w:szCs w:val="24"/>
          <w:lang w:val="en-US"/>
        </w:rPr>
      </w:pPr>
      <w:r w:rsidRPr="008A6785">
        <w:rPr>
          <w:rFonts w:ascii="Calibri Light" w:hAnsi="Calibri Light"/>
          <w:sz w:val="24"/>
          <w:szCs w:val="24"/>
          <w:lang w:val="en-US"/>
        </w:rPr>
        <w:t>"O you who believe, be true upholders of justice, be witnesses for Allah, even if it is against yourselves or your parents and relatives. If you are rich or poor, Allah knows best what is good for you. So, do not follow your desires because you want to deviate from the truth. And if you distort (the words) or are reluctant to be witnesses, Allah is indeed All-Knowing of everything you do." (QS. An-Nisa: 135)</w:t>
      </w:r>
    </w:p>
    <w:p w:rsidR="00984D68" w:rsidRPr="008A6785" w:rsidRDefault="00984D68" w:rsidP="008A6785">
      <w:pPr>
        <w:pStyle w:val="ListParagraph"/>
        <w:spacing w:before="120" w:after="120" w:line="240" w:lineRule="auto"/>
        <w:ind w:left="851"/>
        <w:jc w:val="both"/>
        <w:rPr>
          <w:rFonts w:ascii="Calibri Light" w:hAnsi="Calibri Light"/>
          <w:i/>
          <w:iCs/>
          <w:sz w:val="24"/>
          <w:szCs w:val="24"/>
          <w:lang w:val="en-US"/>
        </w:rPr>
      </w:pPr>
      <w:r w:rsidRPr="008A6785">
        <w:rPr>
          <w:rFonts w:ascii="Calibri Light" w:hAnsi="Calibri Light"/>
          <w:sz w:val="24"/>
          <w:szCs w:val="24"/>
          <w:lang w:val="en-US"/>
        </w:rPr>
        <w:t xml:space="preserve">The description of Surah An-Nisa verse 135 above shows that the verse is one of the foundations of Islam, emphasizing the importance of justice and honesty in the legal process. In addition, it is also explained that a witness must be honest, must not lie and must not be biased. Witnesses who refuse to testify or do not tell the truth in court are included in </w:t>
      </w:r>
      <w:r w:rsidRPr="008A6785">
        <w:rPr>
          <w:rFonts w:ascii="Calibri Light" w:hAnsi="Calibri Light"/>
          <w:i/>
          <w:iCs/>
          <w:sz w:val="24"/>
          <w:szCs w:val="24"/>
          <w:lang w:val="en-US"/>
        </w:rPr>
        <w:t>Contempt of Court.</w:t>
      </w:r>
    </w:p>
    <w:p w:rsidR="00984D68" w:rsidRPr="008A6785" w:rsidRDefault="00984D68" w:rsidP="008A6785">
      <w:pPr>
        <w:pStyle w:val="ListParagraph"/>
        <w:numPr>
          <w:ilvl w:val="0"/>
          <w:numId w:val="41"/>
        </w:numPr>
        <w:spacing w:before="120" w:after="120" w:line="240" w:lineRule="auto"/>
        <w:ind w:left="851" w:hanging="284"/>
        <w:jc w:val="both"/>
        <w:rPr>
          <w:rFonts w:ascii="Calibri Light" w:hAnsi="Calibri Light"/>
          <w:sz w:val="24"/>
          <w:szCs w:val="24"/>
          <w:lang w:val="en-US"/>
        </w:rPr>
      </w:pPr>
      <w:r w:rsidRPr="008A6785">
        <w:rPr>
          <w:rFonts w:ascii="Calibri Light" w:hAnsi="Calibri Light"/>
          <w:sz w:val="24"/>
          <w:szCs w:val="24"/>
          <w:lang w:val="en-US"/>
        </w:rPr>
        <w:t>Acts that are not oblivious to judicial regulations</w:t>
      </w:r>
    </w:p>
    <w:p w:rsidR="00984D68" w:rsidRPr="008A6785" w:rsidRDefault="00984D68" w:rsidP="008A6785">
      <w:pPr>
        <w:pStyle w:val="ListParagraph"/>
        <w:spacing w:before="120" w:after="120" w:line="240" w:lineRule="auto"/>
        <w:ind w:left="851"/>
        <w:jc w:val="both"/>
        <w:rPr>
          <w:rFonts w:ascii="Calibri Light" w:hAnsi="Calibri Light"/>
          <w:sz w:val="24"/>
          <w:szCs w:val="24"/>
          <w:lang w:val="en-US"/>
        </w:rPr>
      </w:pPr>
      <w:r w:rsidRPr="008A6785">
        <w:rPr>
          <w:rFonts w:ascii="Calibri Light" w:hAnsi="Calibri Light"/>
          <w:sz w:val="24"/>
          <w:szCs w:val="24"/>
          <w:lang w:val="en-US"/>
        </w:rPr>
        <w:t>The Word of Allah SWT in QS. An-Nisa verse 59</w:t>
      </w:r>
    </w:p>
    <w:p w:rsidR="00984D68" w:rsidRPr="008A6785" w:rsidRDefault="00984D68" w:rsidP="008A6785">
      <w:pPr>
        <w:pStyle w:val="ListParagraph"/>
        <w:spacing w:before="120" w:after="120" w:line="240" w:lineRule="auto"/>
        <w:ind w:left="567"/>
        <w:jc w:val="right"/>
        <w:rPr>
          <w:rFonts w:ascii="Calibri Light" w:hAnsi="Calibri Light"/>
          <w:sz w:val="24"/>
          <w:szCs w:val="24"/>
          <w:lang w:val="en-US"/>
        </w:rPr>
      </w:pPr>
    </w:p>
    <w:p w:rsidR="00984D68" w:rsidRPr="008A6785" w:rsidRDefault="00984D68" w:rsidP="008A6785">
      <w:pPr>
        <w:pStyle w:val="ListParagraph"/>
        <w:spacing w:before="120" w:after="120" w:line="240" w:lineRule="auto"/>
        <w:ind w:left="567"/>
        <w:jc w:val="right"/>
        <w:rPr>
          <w:rFonts w:ascii="Calibri Light" w:hAnsi="Calibri Light"/>
          <w:b/>
          <w:bCs/>
          <w:sz w:val="24"/>
          <w:szCs w:val="24"/>
          <w:rtl/>
        </w:rPr>
      </w:pPr>
      <w:r w:rsidRPr="008A6785">
        <w:rPr>
          <w:rFonts w:ascii="Calibri Light" w:hAnsi="Calibri Light"/>
          <w:b/>
          <w:bCs/>
          <w:sz w:val="24"/>
          <w:szCs w:val="24"/>
          <w:rtl/>
        </w:rPr>
        <w:t>يَٰٓأَيُّهَا ٱلَّذِينَ ءَامَنُوٓاْ أَطِيعُواْ ٱللَّهَ وَأَطِيعُواْ ٱلرَّسُولَ وَأُوْلِي ٱلۡأَمۡرِ مِنكُمۡۖ فَإِن تَنَٰزَعۡتُمۡ فِي شَيۡءٖ فَرُدُّوهُ إِلَى ٱللَّهِ وَٱلرَّسُولِ إِن كُنتُمۡ تُؤۡمِنُونَ بِٱللَّهِ وَٱلۡيَوۡمِ ٱلۡأٓخِرِۚ ذَٰلِكَ خَيۡرٞ وَأَحۡسَنُ تَأۡوِيلًا</w:t>
      </w:r>
    </w:p>
    <w:p w:rsidR="00BB56AE" w:rsidRPr="008A6785" w:rsidRDefault="00984D68" w:rsidP="008A6785">
      <w:pPr>
        <w:pStyle w:val="ListParagraph"/>
        <w:spacing w:before="120" w:after="120" w:line="240" w:lineRule="auto"/>
        <w:ind w:left="567"/>
        <w:jc w:val="right"/>
        <w:rPr>
          <w:rFonts w:ascii="Calibri Light" w:hAnsi="Calibri Light"/>
          <w:sz w:val="24"/>
          <w:szCs w:val="24"/>
          <w:lang w:val="en-US"/>
        </w:rPr>
      </w:pPr>
      <w:r w:rsidRPr="008A6785">
        <w:rPr>
          <w:rFonts w:ascii="Calibri Light" w:hAnsi="Calibri Light"/>
          <w:sz w:val="24"/>
          <w:szCs w:val="24"/>
          <w:lang w:val="en-US"/>
        </w:rPr>
        <w:tab/>
      </w:r>
    </w:p>
    <w:p w:rsidR="00984D68" w:rsidRPr="008A6785" w:rsidRDefault="00984D68" w:rsidP="008A6785">
      <w:pPr>
        <w:pStyle w:val="ListParagraph"/>
        <w:spacing w:before="120" w:after="120" w:line="240" w:lineRule="auto"/>
        <w:ind w:left="851"/>
        <w:jc w:val="both"/>
        <w:rPr>
          <w:rFonts w:ascii="Calibri Light" w:hAnsi="Calibri Light"/>
          <w:sz w:val="24"/>
          <w:szCs w:val="24"/>
          <w:lang w:val="en-US"/>
        </w:rPr>
      </w:pPr>
      <w:r w:rsidRPr="008A6785">
        <w:rPr>
          <w:rFonts w:ascii="Calibri Light" w:hAnsi="Calibri Light"/>
          <w:sz w:val="24"/>
          <w:szCs w:val="24"/>
          <w:lang w:val="en-US"/>
        </w:rPr>
        <w:t>Meaning:</w:t>
      </w:r>
    </w:p>
    <w:p w:rsidR="00984D68" w:rsidRPr="008A6785" w:rsidRDefault="00984D68" w:rsidP="008A6785">
      <w:pPr>
        <w:pStyle w:val="ListParagraph"/>
        <w:spacing w:before="120" w:after="120" w:line="240" w:lineRule="auto"/>
        <w:ind w:left="851"/>
        <w:jc w:val="both"/>
        <w:rPr>
          <w:rFonts w:ascii="Calibri Light" w:hAnsi="Calibri Light"/>
          <w:sz w:val="24"/>
          <w:szCs w:val="24"/>
          <w:lang w:val="en-US"/>
        </w:rPr>
      </w:pPr>
      <w:r w:rsidRPr="008A6785">
        <w:rPr>
          <w:rFonts w:ascii="Calibri Light" w:hAnsi="Calibri Light"/>
          <w:sz w:val="24"/>
          <w:szCs w:val="24"/>
          <w:lang w:val="en-US"/>
        </w:rPr>
        <w:t xml:space="preserve">"Hai people who believe, obey Allah and obey His Messenger and </w:t>
      </w:r>
      <w:r w:rsidRPr="008A6785">
        <w:rPr>
          <w:rFonts w:ascii="Calibri Light" w:hAnsi="Calibri Light"/>
          <w:i/>
          <w:iCs/>
          <w:sz w:val="24"/>
          <w:szCs w:val="24"/>
          <w:lang w:val="en-US"/>
        </w:rPr>
        <w:t xml:space="preserve">the best command </w:t>
      </w:r>
      <w:r w:rsidRPr="008A6785">
        <w:rPr>
          <w:rFonts w:ascii="Calibri Light" w:hAnsi="Calibri Light"/>
          <w:sz w:val="24"/>
          <w:szCs w:val="24"/>
          <w:lang w:val="en-US"/>
        </w:rPr>
        <w:t>among you." (QS. An-Nisa: 59)</w:t>
      </w:r>
    </w:p>
    <w:p w:rsidR="00984D68" w:rsidRPr="008A6785" w:rsidRDefault="00984D68" w:rsidP="008A6785">
      <w:pPr>
        <w:pStyle w:val="ListParagraph"/>
        <w:spacing w:before="120" w:after="120" w:line="240" w:lineRule="auto"/>
        <w:ind w:left="851"/>
        <w:jc w:val="both"/>
        <w:rPr>
          <w:rFonts w:ascii="Calibri Light" w:hAnsi="Calibri Light"/>
          <w:sz w:val="24"/>
          <w:szCs w:val="24"/>
          <w:lang w:val="en-US"/>
        </w:rPr>
      </w:pPr>
      <w:r w:rsidRPr="008A6785">
        <w:rPr>
          <w:rFonts w:ascii="Calibri Light" w:hAnsi="Calibri Light"/>
          <w:sz w:val="24"/>
          <w:szCs w:val="24"/>
          <w:lang w:val="en-US"/>
        </w:rPr>
        <w:t xml:space="preserve">In this verse, Allah SWT commands Muslims to obey Allah, His Messenger and </w:t>
      </w:r>
      <w:r w:rsidRPr="008A6785">
        <w:rPr>
          <w:rFonts w:ascii="Calibri Light" w:hAnsi="Calibri Light"/>
          <w:i/>
          <w:iCs/>
          <w:sz w:val="24"/>
          <w:szCs w:val="24"/>
          <w:lang w:val="en-US"/>
        </w:rPr>
        <w:t xml:space="preserve">ulil amri </w:t>
      </w:r>
      <w:r w:rsidRPr="008A6785">
        <w:rPr>
          <w:rFonts w:ascii="Calibri Light" w:hAnsi="Calibri Light"/>
          <w:sz w:val="24"/>
          <w:szCs w:val="24"/>
          <w:lang w:val="en-US"/>
        </w:rPr>
        <w:t xml:space="preserve">(those who hold power). In law enforcement, judges are part of ulil amri because they are given the authority to decide cases based on applicable laws to uphold justice. Therefore, all forms of </w:t>
      </w:r>
      <w:r w:rsidRPr="008A6785">
        <w:rPr>
          <w:rFonts w:ascii="Calibri Light" w:hAnsi="Calibri Light"/>
          <w:i/>
          <w:iCs/>
          <w:sz w:val="24"/>
          <w:szCs w:val="24"/>
          <w:lang w:val="en-US"/>
        </w:rPr>
        <w:t xml:space="preserve">Contempt of Court, </w:t>
      </w:r>
      <w:r w:rsidRPr="008A6785">
        <w:rPr>
          <w:rFonts w:ascii="Calibri Light" w:hAnsi="Calibri Light"/>
          <w:sz w:val="24"/>
          <w:szCs w:val="24"/>
          <w:lang w:val="en-US"/>
        </w:rPr>
        <w:t xml:space="preserve">such as insulting judges, belittling court decisions or disrupting the trial process, are forms of disobedience to Sharia's command to obey </w:t>
      </w:r>
      <w:r w:rsidRPr="008A6785">
        <w:rPr>
          <w:rFonts w:ascii="Calibri Light" w:hAnsi="Calibri Light"/>
          <w:i/>
          <w:iCs/>
          <w:sz w:val="24"/>
          <w:szCs w:val="24"/>
          <w:lang w:val="en-US"/>
        </w:rPr>
        <w:t>ulil amri.</w:t>
      </w:r>
      <w:r w:rsidRPr="008A6785">
        <w:rPr>
          <w:rFonts w:ascii="Calibri Light" w:hAnsi="Calibri Light"/>
          <w:sz w:val="24"/>
          <w:szCs w:val="24"/>
          <w:lang w:val="en-US"/>
        </w:rPr>
        <w:t xml:space="preserve"> Through obedience to judges as ulil amri, justice and order can be realized in society.</w:t>
      </w:r>
    </w:p>
    <w:p w:rsidR="00984D68" w:rsidRPr="008A6785" w:rsidRDefault="00984D68" w:rsidP="008A6785">
      <w:pPr>
        <w:pStyle w:val="ListParagraph"/>
        <w:numPr>
          <w:ilvl w:val="0"/>
          <w:numId w:val="41"/>
        </w:numPr>
        <w:spacing w:before="120" w:after="120" w:line="240" w:lineRule="auto"/>
        <w:ind w:left="851" w:hanging="284"/>
        <w:jc w:val="both"/>
        <w:rPr>
          <w:rFonts w:ascii="Calibri Light" w:hAnsi="Calibri Light"/>
          <w:sz w:val="24"/>
          <w:szCs w:val="24"/>
          <w:lang w:val="en-US"/>
        </w:rPr>
      </w:pPr>
      <w:r w:rsidRPr="008A6785">
        <w:rPr>
          <w:rFonts w:ascii="Calibri Light" w:hAnsi="Calibri Light"/>
          <w:sz w:val="24"/>
          <w:szCs w:val="24"/>
          <w:lang w:val="en-US"/>
        </w:rPr>
        <w:t>Contempt of court</w:t>
      </w:r>
    </w:p>
    <w:p w:rsidR="00984D68" w:rsidRPr="008A6785" w:rsidRDefault="00984D68" w:rsidP="008A6785">
      <w:pPr>
        <w:pStyle w:val="ListParagraph"/>
        <w:spacing w:before="120" w:after="120" w:line="240" w:lineRule="auto"/>
        <w:ind w:left="851" w:firstLine="1"/>
        <w:jc w:val="both"/>
        <w:rPr>
          <w:rFonts w:ascii="Calibri Light" w:hAnsi="Calibri Light"/>
          <w:sz w:val="24"/>
          <w:szCs w:val="24"/>
          <w:lang w:val="en-US"/>
        </w:rPr>
      </w:pPr>
      <w:r w:rsidRPr="008A6785">
        <w:rPr>
          <w:rFonts w:ascii="Calibri Light" w:hAnsi="Calibri Light"/>
          <w:sz w:val="24"/>
          <w:szCs w:val="24"/>
          <w:lang w:val="en-US"/>
        </w:rPr>
        <w:t>The Word of Allah SWT in QS. Al-Hujurat verse 11</w:t>
      </w:r>
    </w:p>
    <w:p w:rsidR="00984D68" w:rsidRPr="008A6785" w:rsidRDefault="00984D68" w:rsidP="008A6785">
      <w:pPr>
        <w:pStyle w:val="ListParagraph"/>
        <w:spacing w:before="120" w:after="120" w:line="240" w:lineRule="auto"/>
        <w:ind w:left="709" w:firstLine="1"/>
        <w:jc w:val="right"/>
        <w:rPr>
          <w:rFonts w:ascii="Calibri Light" w:hAnsi="Calibri Light"/>
          <w:sz w:val="24"/>
          <w:szCs w:val="24"/>
          <w:lang w:val="en-US"/>
        </w:rPr>
      </w:pPr>
    </w:p>
    <w:p w:rsidR="00984D68" w:rsidRPr="008A6785" w:rsidRDefault="00984D68" w:rsidP="008A6785">
      <w:pPr>
        <w:pStyle w:val="ListParagraph"/>
        <w:spacing w:before="120" w:after="120" w:line="240" w:lineRule="auto"/>
        <w:ind w:left="709" w:firstLine="1"/>
        <w:jc w:val="right"/>
        <w:rPr>
          <w:rFonts w:ascii="Calibri Light" w:hAnsi="Calibri Light"/>
          <w:b/>
          <w:bCs/>
          <w:sz w:val="24"/>
          <w:szCs w:val="24"/>
          <w:rtl/>
        </w:rPr>
      </w:pPr>
      <w:r w:rsidRPr="008A6785">
        <w:rPr>
          <w:rFonts w:ascii="Calibri Light" w:hAnsi="Calibri Light"/>
          <w:b/>
          <w:bCs/>
          <w:sz w:val="24"/>
          <w:szCs w:val="24"/>
          <w:rtl/>
        </w:rPr>
        <w:t>يَٰٓأَيُّهَا ٱلَّذِينَ ءَامَنُواْ لَا يَسۡخَرۡ قَوۡمٞ مِّن قَوۡمٍ عَسَىٰٓ أَن يَكُونُواْ خَيۡرٗا مِّنۡهُمۡ وَلَا نِسَآءٞ مِّن نِّسَآءٍ عَسَىٰٓ أَن يَكُنَّ خَيۡرٗا مِّنۡهُنَّۖ وَلَا تَلۡمِزُوٓاْ أَنفُسَكُمۡ وَلَا تَنَابَزُواْ بِٱلۡأَلۡقَٰبِۖ بِئۡسَ ٱلِٱسۡمُ ٱلۡفُسُوقُ بَعۡدَ ٱلۡإِيمَٰنِۚ وَمَن لَّمۡ يَتُبۡ فَأُوْلَٰٓئِكَ هُمُ ٱلظَّٰلِمُونَ</w:t>
      </w:r>
    </w:p>
    <w:p w:rsidR="00BB56AE" w:rsidRPr="008A6785" w:rsidRDefault="00984D68" w:rsidP="008A6785">
      <w:pPr>
        <w:pStyle w:val="ListParagraph"/>
        <w:spacing w:before="120" w:after="120" w:line="240" w:lineRule="auto"/>
        <w:ind w:left="709" w:firstLine="1"/>
        <w:jc w:val="right"/>
        <w:rPr>
          <w:rFonts w:ascii="Calibri Light" w:hAnsi="Calibri Light"/>
          <w:sz w:val="24"/>
          <w:szCs w:val="24"/>
          <w:lang w:val="en-US"/>
        </w:rPr>
      </w:pPr>
      <w:r w:rsidRPr="008A6785">
        <w:rPr>
          <w:rFonts w:ascii="Calibri Light" w:hAnsi="Calibri Light"/>
          <w:sz w:val="24"/>
          <w:szCs w:val="24"/>
          <w:lang w:val="en-US"/>
        </w:rPr>
        <w:tab/>
      </w:r>
    </w:p>
    <w:p w:rsidR="00984D68" w:rsidRPr="008A6785" w:rsidRDefault="00984D68" w:rsidP="008A6785">
      <w:pPr>
        <w:pStyle w:val="ListParagraph"/>
        <w:spacing w:before="120" w:after="120" w:line="240" w:lineRule="auto"/>
        <w:ind w:left="851" w:firstLine="1"/>
        <w:jc w:val="both"/>
        <w:rPr>
          <w:rFonts w:ascii="Calibri Light" w:hAnsi="Calibri Light"/>
          <w:sz w:val="24"/>
          <w:szCs w:val="24"/>
          <w:lang w:val="en-US"/>
        </w:rPr>
      </w:pPr>
      <w:r w:rsidRPr="008A6785">
        <w:rPr>
          <w:rFonts w:ascii="Calibri Light" w:hAnsi="Calibri Light"/>
          <w:sz w:val="24"/>
          <w:szCs w:val="24"/>
          <w:lang w:val="en-US"/>
        </w:rPr>
        <w:t>Meaning:</w:t>
      </w:r>
    </w:p>
    <w:p w:rsidR="00984D68" w:rsidRPr="008A6785" w:rsidRDefault="00984D68" w:rsidP="008A6785">
      <w:pPr>
        <w:pStyle w:val="ListParagraph"/>
        <w:spacing w:before="120" w:after="120" w:line="240" w:lineRule="auto"/>
        <w:ind w:left="851" w:firstLine="1"/>
        <w:jc w:val="both"/>
        <w:rPr>
          <w:rFonts w:ascii="Calibri Light" w:hAnsi="Calibri Light"/>
          <w:sz w:val="24"/>
          <w:szCs w:val="24"/>
          <w:lang w:val="en-US"/>
        </w:rPr>
      </w:pPr>
      <w:r w:rsidRPr="008A6785">
        <w:rPr>
          <w:rFonts w:ascii="Calibri Light" w:hAnsi="Calibri Light"/>
          <w:sz w:val="24"/>
          <w:szCs w:val="24"/>
          <w:lang w:val="en-US"/>
        </w:rPr>
        <w:t>"O you who believe, let not a group of men slander another group. Perhaps the one slandered is better than them. And let not a group of women slander another group; perhaps the one slandered is better. And do not slander yourselves and do not call yourselves by names that contain mockery. The worst of nicknames is the bad nickname after faith, and whoever does not repent is the wrongdoer." (QS. Al Hujurat: 11)</w:t>
      </w:r>
    </w:p>
    <w:p w:rsidR="00984D68" w:rsidRPr="008A6785" w:rsidRDefault="00984D68" w:rsidP="008A6785">
      <w:pPr>
        <w:pStyle w:val="ListParagraph"/>
        <w:spacing w:before="120" w:after="120" w:line="240" w:lineRule="auto"/>
        <w:ind w:left="851" w:firstLine="1"/>
        <w:jc w:val="both"/>
        <w:rPr>
          <w:rFonts w:ascii="Calibri Light" w:hAnsi="Calibri Light"/>
          <w:sz w:val="24"/>
          <w:szCs w:val="24"/>
          <w:lang w:val="en-US"/>
        </w:rPr>
      </w:pPr>
      <w:r w:rsidRPr="008A6785">
        <w:rPr>
          <w:rFonts w:ascii="Calibri Light" w:hAnsi="Calibri Light"/>
          <w:sz w:val="24"/>
          <w:szCs w:val="24"/>
          <w:lang w:val="en-US"/>
        </w:rPr>
        <w:t>In this verse, it is forbidden to criticize, mock, and humiliate others because the one insulted may be better in the sight of Allah. This verse is the basis for prohibiting insulting judges when associated with Contempt of Court. This action is not only against the law but also contrary to the values of Islam and is classified as an unjust act.</w:t>
      </w:r>
    </w:p>
    <w:p w:rsidR="00984D68" w:rsidRPr="008A6785" w:rsidRDefault="00984D68" w:rsidP="008A6785">
      <w:pPr>
        <w:pStyle w:val="ListParagraph"/>
        <w:spacing w:before="120" w:after="120" w:line="240" w:lineRule="auto"/>
        <w:ind w:left="851" w:firstLine="1"/>
        <w:jc w:val="both"/>
        <w:rPr>
          <w:rFonts w:ascii="Calibri Light" w:hAnsi="Calibri Light"/>
          <w:sz w:val="24"/>
          <w:szCs w:val="24"/>
          <w:lang w:val="en-US"/>
        </w:rPr>
      </w:pPr>
      <w:r w:rsidRPr="008A6785">
        <w:rPr>
          <w:rFonts w:ascii="Calibri Light" w:hAnsi="Calibri Light"/>
          <w:i/>
          <w:iCs/>
          <w:sz w:val="24"/>
          <w:szCs w:val="24"/>
          <w:lang w:val="en-US"/>
        </w:rPr>
        <w:t xml:space="preserve">Contempt of Court </w:t>
      </w:r>
      <w:r w:rsidRPr="008A6785">
        <w:rPr>
          <w:rFonts w:ascii="Calibri Light" w:hAnsi="Calibri Light"/>
          <w:sz w:val="24"/>
          <w:szCs w:val="24"/>
          <w:lang w:val="en-US"/>
        </w:rPr>
        <w:t xml:space="preserve">merupakan perbuatan yang bertentangan dengan prinsip hukum Islam yang menjunjung sistem peradilan yang bebas. There is a lot of information that has the same meaning as the membership and the prinsip bahwa semua orang sama di pan hukum. </w:t>
      </w:r>
      <w:r w:rsidRPr="008A6785">
        <w:rPr>
          <w:rFonts w:ascii="Calibri Light" w:hAnsi="Calibri Light"/>
          <w:sz w:val="24"/>
          <w:szCs w:val="24"/>
          <w:lang w:val="en-US"/>
        </w:rPr>
        <w:fldChar w:fldCharType="begin" w:fldLock="1"/>
      </w:r>
      <w:r w:rsidRPr="008A6785">
        <w:rPr>
          <w:rFonts w:ascii="Calibri Light" w:hAnsi="Calibri Light"/>
          <w:sz w:val="24"/>
          <w:szCs w:val="24"/>
          <w:lang w:val="en-US"/>
        </w:rPr>
        <w:instrText>ADDIN CSL_CITATION {"citationItems":[{"id":"ITEM-1","itemData":{"author":[{"dropping-particle":"","family":"Musyafaah","given":"Nur Lailatul","non-dropping-particle":"","parse-names":false,"suffix":""},{"dropping-particle":"","family":"Warjiyati","given":"Sri","non-dropping-particle":"","parse-names":false,"suffix":""},{"dropping-particle":"","family":"Syafaq","given":"Hammis","non-dropping-particle":"","parse-names":false,"suffix":""}],"container-title":"Al-Jinayah: Jurnal Hukum Pidana Islam","id":"ITEM-1","issue":"2","issued":{"date-parts":[["2021"]]},"page":"283-302","title":"Tindak Pidana Contempt of Court Perspektif Hukum Islam","type":"article-journal","volume":"7"},"uris":["http://www.mendeley.com/documents/?uuid=9702bcdf-5306-48ae-8df6-76c707e12ef7"]}],"mendeley":{"formattedCitation":"(Musyafaah et al., 2021)","plainTextFormattedCitation":"(Musyafaah et al., 2021)","previouslyFormattedCitation":"(Musyafaah et al., 2021)"},"properties":{"noteIndex":0},"schema":"https://github.com/citation-style-language/schema/raw/master/csl-citation.json"}</w:instrText>
      </w:r>
      <w:r w:rsidRPr="008A6785">
        <w:rPr>
          <w:rFonts w:ascii="Calibri Light" w:hAnsi="Calibri Light"/>
          <w:sz w:val="24"/>
          <w:szCs w:val="24"/>
          <w:lang w:val="en-US"/>
        </w:rPr>
        <w:fldChar w:fldCharType="separate"/>
      </w:r>
      <w:r w:rsidRPr="008A6785">
        <w:rPr>
          <w:rFonts w:ascii="Calibri Light" w:hAnsi="Calibri Light"/>
          <w:sz w:val="24"/>
          <w:szCs w:val="24"/>
          <w:lang w:val="en-US"/>
        </w:rPr>
        <w:t>(Musyafaah et al., 2021)</w:t>
      </w:r>
      <w:r w:rsidRPr="008A6785">
        <w:rPr>
          <w:rFonts w:ascii="Calibri Light" w:hAnsi="Calibri Light"/>
          <w:sz w:val="24"/>
          <w:szCs w:val="24"/>
          <w:lang w:val="en-US"/>
        </w:rPr>
        <w:fldChar w:fldCharType="end"/>
      </w:r>
      <w:r w:rsidRPr="008A6785">
        <w:rPr>
          <w:rStyle w:val="FootnoteReference"/>
          <w:rFonts w:ascii="Calibri Light" w:hAnsi="Calibri Light"/>
          <w:sz w:val="24"/>
          <w:szCs w:val="24"/>
          <w:lang w:val="en-US"/>
        </w:rPr>
        <w:fldChar w:fldCharType="begin" w:fldLock="1"/>
      </w:r>
      <w:r w:rsidRPr="008A6785">
        <w:rPr>
          <w:rFonts w:ascii="Calibri Light" w:hAnsi="Calibri Light"/>
          <w:sz w:val="24"/>
          <w:szCs w:val="24"/>
          <w:lang w:val="en-US"/>
        </w:rPr>
        <w:instrText>ADDIN CSL_CITATION {"citationItems":[{"id":"ITEM-1","itemData":{"author":[{"dropping-particle":"","family":"Rofiqi","given":"Trisna Muhammad","non-dropping-particle":"","parse-names":false,"suffix":""},{"dropping-particle":"","family":"Rahmawati","given":"Windy","non-dropping-particle":"","parse-names":false,"suffix":""},{"dropping-particle":"","family":"Putri","given":"Mahisa Sandhi","non-dropping-particle":"","parse-names":false,"suffix":""},{"dropping-particle":"","family":"Luthfiyah","given":"Fasya Zahra","non-dropping-particle":"","parse-names":false,"suffix":""},{"dropping-particle":"","family":"Santika","given":"Shaffa Metha","non-dropping-particle":"","parse-names":false,"suffix":""}],"container-title":"Nusantara: Jurnal Pendidikan, Seni, Sains dan Sosial Humaniora","id":"ITEM-1","issue":"01","issued":{"date-parts":[["2022"]]},"title":"Peranan Hati Nurani Hakim dalam Persidangan","type":"article-journal","volume":"1"},"uris":["http://www.mendeley.com/documents/?uuid=860c65a2-d05d-45cd-819f-39667840ea7e"]}],"mendeley":{"formattedCitation":"(Rofiqi et al., 2022)","manualFormatting":".","plainTextFormattedCitation":"(Rofiqi et al., 2022)","previouslyFormattedCitation":"(Rofiqi et al., 2022)"},"properties":{"noteIndex":0},"schema":"https://github.com/citation-style-language/schema/raw/master/csl-citation.json"}</w:instrText>
      </w:r>
      <w:r w:rsidRPr="008A6785">
        <w:rPr>
          <w:rStyle w:val="FootnoteReference"/>
          <w:rFonts w:ascii="Calibri Light" w:hAnsi="Calibri Light"/>
          <w:sz w:val="24"/>
          <w:szCs w:val="24"/>
          <w:lang w:val="en-US"/>
        </w:rPr>
        <w:fldChar w:fldCharType="separate"/>
      </w:r>
      <w:r w:rsidRPr="008A6785">
        <w:rPr>
          <w:rFonts w:ascii="Calibri Light" w:hAnsi="Calibri Light"/>
          <w:b/>
          <w:bCs/>
          <w:sz w:val="24"/>
          <w:szCs w:val="24"/>
          <w:lang w:val="en-US"/>
        </w:rPr>
        <w:t>.</w:t>
      </w:r>
      <w:r w:rsidRPr="008A6785">
        <w:rPr>
          <w:rStyle w:val="FootnoteReference"/>
          <w:rFonts w:ascii="Calibri Light" w:hAnsi="Calibri Light"/>
          <w:sz w:val="24"/>
          <w:szCs w:val="24"/>
          <w:lang w:val="en-US"/>
        </w:rPr>
        <w:fldChar w:fldCharType="end"/>
      </w:r>
      <w:r w:rsidRPr="008A6785">
        <w:rPr>
          <w:rFonts w:ascii="Calibri Light" w:hAnsi="Calibri Light"/>
          <w:sz w:val="24"/>
          <w:szCs w:val="24"/>
          <w:lang w:val="en-US"/>
        </w:rPr>
        <w:t xml:space="preserve"> Sebagaimana dalam QS. Al-Maidah verse 8:</w:t>
      </w:r>
    </w:p>
    <w:p w:rsidR="00984D68" w:rsidRPr="008A6785" w:rsidRDefault="00984D68" w:rsidP="008A6785">
      <w:pPr>
        <w:pStyle w:val="ListParagraph"/>
        <w:spacing w:before="120" w:after="120" w:line="240" w:lineRule="auto"/>
        <w:ind w:left="851" w:firstLine="1"/>
        <w:jc w:val="right"/>
        <w:rPr>
          <w:rFonts w:ascii="Calibri Light" w:hAnsi="Calibri Light"/>
          <w:sz w:val="24"/>
          <w:szCs w:val="24"/>
          <w:lang w:val="en-US"/>
        </w:rPr>
      </w:pPr>
    </w:p>
    <w:p w:rsidR="00984D68" w:rsidRPr="008A6785" w:rsidRDefault="00984D68" w:rsidP="008A6785">
      <w:pPr>
        <w:pStyle w:val="ListParagraph"/>
        <w:spacing w:before="120" w:after="120" w:line="240" w:lineRule="auto"/>
        <w:ind w:left="851" w:firstLine="1"/>
        <w:jc w:val="right"/>
        <w:rPr>
          <w:rFonts w:ascii="Calibri Light" w:hAnsi="Calibri Light"/>
          <w:b/>
          <w:bCs/>
          <w:sz w:val="24"/>
          <w:szCs w:val="24"/>
        </w:rPr>
      </w:pPr>
      <w:r w:rsidRPr="008A6785">
        <w:rPr>
          <w:rFonts w:ascii="Calibri Light" w:hAnsi="Calibri Light"/>
          <w:b/>
          <w:bCs/>
          <w:sz w:val="24"/>
          <w:szCs w:val="24"/>
          <w:rtl/>
        </w:rPr>
        <w:t>يَٰٓأَيُّهَا ٱلَّذِينَ ءَامَنُواْ كُونُواْ قَوَّٰمِينَ لِلَّهِ شُهَدَآءَ بِٱلۡقِسۡطِۖ وَلَا يَجۡرِمَنَّكُمۡ شَنَانُ قَوۡمٍ عَلَىٰٓ أَلَّا تَعۡدِلُواْۚ ٱعۡدِلُواْ هُوَ أَقۡرَبُ لِلتَّقۡوَىٰۖ وَٱتَّقُواْ ٱللَّهَۚ إِنَّ ٱللَّهَ خَبِيرُۢ بِمَا تَعۡمَلُونَ</w:t>
      </w:r>
    </w:p>
    <w:p w:rsidR="00C92F92" w:rsidRPr="008A6785" w:rsidRDefault="00C92F92" w:rsidP="008A6785">
      <w:pPr>
        <w:pStyle w:val="ListParagraph"/>
        <w:spacing w:before="120" w:after="120" w:line="240" w:lineRule="auto"/>
        <w:ind w:left="851" w:firstLine="1"/>
        <w:jc w:val="right"/>
        <w:rPr>
          <w:rFonts w:ascii="Calibri Light" w:hAnsi="Calibri Light"/>
          <w:sz w:val="24"/>
          <w:szCs w:val="24"/>
          <w:lang w:val="en-US"/>
        </w:rPr>
      </w:pPr>
    </w:p>
    <w:p w:rsidR="00984D68" w:rsidRPr="008A6785" w:rsidRDefault="00984D68" w:rsidP="008A6785">
      <w:pPr>
        <w:pStyle w:val="ListParagraph"/>
        <w:spacing w:before="120" w:after="120" w:line="240" w:lineRule="auto"/>
        <w:ind w:left="851" w:firstLine="1"/>
        <w:jc w:val="both"/>
        <w:rPr>
          <w:rFonts w:ascii="Calibri Light" w:hAnsi="Calibri Light"/>
          <w:sz w:val="24"/>
          <w:szCs w:val="24"/>
          <w:lang w:val="en-US"/>
        </w:rPr>
      </w:pPr>
      <w:r w:rsidRPr="008A6785">
        <w:rPr>
          <w:rFonts w:ascii="Calibri Light" w:hAnsi="Calibri Light"/>
          <w:sz w:val="24"/>
          <w:szCs w:val="24"/>
          <w:lang w:val="en-US"/>
        </w:rPr>
        <w:t>Meaning:</w:t>
      </w:r>
    </w:p>
    <w:p w:rsidR="00984D68" w:rsidRPr="008A6785" w:rsidRDefault="00984D68" w:rsidP="008A6785">
      <w:pPr>
        <w:pStyle w:val="ListParagraph"/>
        <w:spacing w:before="120" w:after="120" w:line="240" w:lineRule="auto"/>
        <w:ind w:left="851" w:firstLine="1"/>
        <w:jc w:val="both"/>
        <w:rPr>
          <w:rFonts w:ascii="Calibri Light" w:hAnsi="Calibri Light"/>
          <w:sz w:val="24"/>
          <w:szCs w:val="24"/>
          <w:lang w:val="en-US"/>
        </w:rPr>
      </w:pPr>
      <w:r w:rsidRPr="008A6785">
        <w:rPr>
          <w:rFonts w:ascii="Calibri Light" w:hAnsi="Calibri Light"/>
          <w:sz w:val="24"/>
          <w:szCs w:val="24"/>
          <w:lang w:val="en-US"/>
        </w:rPr>
        <w:t>"O you who believe, be upright in the cause of Allah, witnesses with justice. And let not hatred of a people cause you to be unjust. Be, for that is nearer to piety. And fear Allah. Indeed, Allah is All-Aware of what you do." (Surah Al-Maidah: 8)</w:t>
      </w:r>
    </w:p>
    <w:p w:rsidR="00984D68" w:rsidRPr="008A6785" w:rsidRDefault="00984D68" w:rsidP="008A6785">
      <w:pPr>
        <w:pStyle w:val="ListParagraph"/>
        <w:spacing w:before="120" w:after="120" w:line="240" w:lineRule="auto"/>
        <w:ind w:left="851" w:firstLine="1"/>
        <w:jc w:val="both"/>
        <w:rPr>
          <w:rFonts w:ascii="Calibri Light" w:hAnsi="Calibri Light"/>
          <w:sz w:val="24"/>
          <w:szCs w:val="24"/>
          <w:lang w:val="en-US"/>
        </w:rPr>
      </w:pPr>
      <w:r w:rsidRPr="008A6785">
        <w:rPr>
          <w:rFonts w:ascii="Calibri Light" w:hAnsi="Calibri Light"/>
          <w:sz w:val="24"/>
          <w:szCs w:val="24"/>
          <w:lang w:val="en-US"/>
        </w:rPr>
        <w:t>In that verse, a judge must decide matters fairly without taking sides or being influenced by other parties because justice is the highest form of piety. The same goes for witnesses, who must give honest and unbiased testimony.</w:t>
      </w:r>
    </w:p>
    <w:p w:rsidR="00984D68" w:rsidRPr="008A6785" w:rsidRDefault="00984D68" w:rsidP="008A6785">
      <w:pPr>
        <w:pStyle w:val="ListParagraph"/>
        <w:spacing w:before="120" w:after="120" w:line="240" w:lineRule="auto"/>
        <w:ind w:left="851" w:firstLine="1"/>
        <w:jc w:val="both"/>
        <w:rPr>
          <w:rFonts w:ascii="Calibri Light" w:hAnsi="Calibri Light"/>
          <w:sz w:val="24"/>
          <w:szCs w:val="24"/>
          <w:lang w:val="en-US"/>
        </w:rPr>
      </w:pPr>
      <w:r w:rsidRPr="008A6785">
        <w:rPr>
          <w:rFonts w:ascii="Calibri Light" w:hAnsi="Calibri Light"/>
          <w:sz w:val="24"/>
          <w:szCs w:val="24"/>
          <w:lang w:val="en-US"/>
        </w:rPr>
        <w:t>In addition, there is a hadith of the Prophet SAW that rejects the influence of third parties in upholding court decisions, namely:</w:t>
      </w:r>
    </w:p>
    <w:p w:rsidR="00984D68" w:rsidRPr="008A6785" w:rsidRDefault="00984D68" w:rsidP="008A6785">
      <w:pPr>
        <w:pStyle w:val="ListParagraph"/>
        <w:spacing w:before="120" w:after="120" w:line="240" w:lineRule="auto"/>
        <w:ind w:left="851" w:firstLine="1"/>
        <w:jc w:val="both"/>
        <w:rPr>
          <w:rFonts w:ascii="Calibri Light" w:hAnsi="Calibri Light"/>
          <w:i/>
          <w:iCs/>
          <w:sz w:val="24"/>
          <w:szCs w:val="24"/>
          <w:lang w:val="en-US"/>
        </w:rPr>
      </w:pPr>
      <w:r w:rsidRPr="008A6785">
        <w:rPr>
          <w:rFonts w:ascii="Calibri Light" w:hAnsi="Calibri Light"/>
          <w:i/>
          <w:iCs/>
          <w:sz w:val="24"/>
          <w:szCs w:val="24"/>
          <w:lang w:val="en-US"/>
        </w:rPr>
        <w:t>"From Urwah bin Zubair, a woman stole during the time of the Prophet Muhammad SAW, precisely when the conquest of Mecca occurred. Her people felt uneasy about this case, so they negotiated with Usamah bin Zaid in the hope that they could ask for a lighter sentence from him. Urwah said that when Usamah reported his case to the Prophet Muhammad SAW, his emotions seemed to change (a sign that his emotions were rising). Then the Prophet Muhammad SAW said: "Will you invite me to make a "compromise" with Allah's law?" Usamah immediately repented by saying, "Ask forgiveness for me, O Messenger of Allah". That evening, the Prophet Muhammad SAW gave a speech, praising Allah with the praise that was due to Him and then said: "Respected audience, the people before you were doomed because if the upper class (officials, nobles, political elites) stole, they let it be, on the other hand, if the ordinary people (low class, bourgeoisie, no rank) stole, they enforced the punishment. By the One in Whose hand I am, if Fatima bint Muhammad steals, I will cut off her hand. Then Rasulullah SAW ordered the woman to have her hands cut off, and later she followed up on her repentance well and got married."</w:t>
      </w:r>
    </w:p>
    <w:p w:rsidR="00984D68" w:rsidRPr="008A6785" w:rsidRDefault="00984D68" w:rsidP="008A6785">
      <w:pPr>
        <w:pStyle w:val="ListParagraph"/>
        <w:spacing w:before="120" w:after="120" w:line="240" w:lineRule="auto"/>
        <w:ind w:left="851" w:firstLine="1"/>
        <w:jc w:val="both"/>
        <w:rPr>
          <w:rFonts w:ascii="Calibri Light" w:hAnsi="Calibri Light"/>
          <w:sz w:val="24"/>
          <w:szCs w:val="24"/>
          <w:lang w:val="en-US"/>
        </w:rPr>
      </w:pPr>
      <w:r w:rsidRPr="008A6785">
        <w:rPr>
          <w:rFonts w:ascii="Calibri Light" w:hAnsi="Calibri Light"/>
          <w:sz w:val="24"/>
          <w:szCs w:val="24"/>
          <w:lang w:val="en-US"/>
        </w:rPr>
        <w:t xml:space="preserve">The Hadith emphasizes that the Messenger of Allah SAW rejected all forms of intervention in law enforcement, even against those closest to him or the nobility. He emphasized that the law of Allah SWT must be enforced fairly without discrimination, even if the perpetrator is his daughter. Thus, this is an important basis on which justice must not be compromised, and any attempt to obstruct the legal process is a violation </w:t>
      </w:r>
      <w:r w:rsidRPr="008A6785">
        <w:rPr>
          <w:rFonts w:ascii="Calibri Light" w:hAnsi="Calibri Light"/>
          <w:sz w:val="24"/>
          <w:szCs w:val="24"/>
          <w:lang w:val="en-US"/>
        </w:rPr>
        <w:fldChar w:fldCharType="begin" w:fldLock="1"/>
      </w:r>
      <w:r w:rsidRPr="008A6785">
        <w:rPr>
          <w:rFonts w:ascii="Calibri Light" w:hAnsi="Calibri Light"/>
          <w:sz w:val="24"/>
          <w:szCs w:val="24"/>
          <w:lang w:val="en-US"/>
        </w:rPr>
        <w:instrText>ADDIN CSL_CITATION {"citationItems":[{"id":"ITEM-1","itemData":{"DOI":"10.1080/23311886.2021.1925413","ISSN":"23311886","abstract":"Islamic criminal law serves as the system related to the legal system of law and Islamic principles. Sharia is the guiding way directly associated with the teachings of the Quran and Sunnah that cannot be challenged and thus are mandatory to follow. The study aims to review Islamic Criminal Law’s execution in the developing Muslim States based on its development and challenges. The paper is prepared based on secondary data such as books, articles, different national and international law reports, and acts. The criminal law of predominantly Muslim states is based on modern contemporary criminal codes. An extreme case of jurist law has been represented through a number of Muslim criminal rules, which describe Islamic criminal law to be shaped and developed by private religious experts as jurist law. Islam identifies privacy rights and sanctity, names, and correspondences of individuals on search and seizures. The study concluded that Islamic criminal law is definitely rooted in the revelations for guaranteeing dignity and appreciation of human life values.","author":[{"dropping-particle":"","family":"Alotaibi","given":"Hajed A.","non-dropping-particle":"","parse-names":false,"suffix":""}],"container-title":"Cogent Social Sciences","id":"ITEM-1","issue":"1","issued":{"date-parts":[["2021"]]},"title":"The challenges of execution of Islamic criminal law in developing Muslim Countries: An analysis based on Islamic principles and existing legal system","type":"article-journal","volume":"7"},"uris":["http://www.mendeley.com/documents/?uuid=13d369ce-1b67-38ef-8214-81e1c36ace92"]}],"mendeley":{"formattedCitation":"(Alotaibi, 2021)","plainTextFormattedCitation":"(Alotaibi, 2021)","previouslyFormattedCitation":"(Alotaibi, 2021)"},"properties":{"noteIndex":0},"schema":"https://github.com/citation-style-language/schema/raw/master/csl-citation.json"}</w:instrText>
      </w:r>
      <w:r w:rsidRPr="008A6785">
        <w:rPr>
          <w:rFonts w:ascii="Calibri Light" w:hAnsi="Calibri Light"/>
          <w:sz w:val="24"/>
          <w:szCs w:val="24"/>
          <w:lang w:val="en-US"/>
        </w:rPr>
        <w:fldChar w:fldCharType="separate"/>
      </w:r>
      <w:r w:rsidRPr="008A6785">
        <w:rPr>
          <w:rFonts w:ascii="Calibri Light" w:hAnsi="Calibri Light"/>
          <w:sz w:val="24"/>
          <w:szCs w:val="24"/>
          <w:lang w:val="en-US"/>
        </w:rPr>
        <w:t>(Alotaibi, 2021)</w:t>
      </w:r>
      <w:r w:rsidRPr="008A6785">
        <w:rPr>
          <w:rFonts w:ascii="Calibri Light" w:hAnsi="Calibri Light"/>
          <w:sz w:val="24"/>
          <w:szCs w:val="24"/>
          <w:lang w:val="en-US"/>
        </w:rPr>
        <w:fldChar w:fldCharType="end"/>
      </w:r>
      <w:r w:rsidRPr="008A6785">
        <w:rPr>
          <w:rFonts w:ascii="Calibri Light" w:hAnsi="Calibri Light"/>
          <w:sz w:val="24"/>
          <w:szCs w:val="24"/>
          <w:lang w:val="en-US"/>
        </w:rPr>
        <w:t>.</w:t>
      </w:r>
    </w:p>
    <w:p w:rsidR="00984D68" w:rsidRPr="008A6785" w:rsidRDefault="00984D68" w:rsidP="008A6785">
      <w:pPr>
        <w:pStyle w:val="ListParagraph"/>
        <w:spacing w:before="120" w:after="120" w:line="240" w:lineRule="auto"/>
        <w:ind w:left="851" w:firstLine="1"/>
        <w:jc w:val="both"/>
        <w:rPr>
          <w:rFonts w:ascii="Calibri Light" w:hAnsi="Calibri Light"/>
          <w:sz w:val="24"/>
          <w:szCs w:val="24"/>
          <w:lang w:val="en-US"/>
        </w:rPr>
      </w:pPr>
      <w:r w:rsidRPr="008A6785">
        <w:rPr>
          <w:rFonts w:ascii="Calibri Light" w:hAnsi="Calibri Light"/>
          <w:sz w:val="24"/>
          <w:szCs w:val="24"/>
          <w:lang w:val="en-US"/>
        </w:rPr>
        <w:t xml:space="preserve">Based on the explanation of the verses of the Qur'an and the Hadith above, it can be concluded that Islam highly upholds the principles of justice, honesty and obedience in law enforcement </w:t>
      </w:r>
      <w:r w:rsidRPr="008A6785">
        <w:rPr>
          <w:rFonts w:ascii="Calibri Light" w:hAnsi="Calibri Light"/>
          <w:sz w:val="24"/>
          <w:szCs w:val="24"/>
          <w:lang w:val="en-US"/>
        </w:rPr>
        <w:fldChar w:fldCharType="begin" w:fldLock="1"/>
      </w:r>
      <w:r w:rsidRPr="008A6785">
        <w:rPr>
          <w:rFonts w:ascii="Calibri Light" w:hAnsi="Calibri Light"/>
          <w:sz w:val="24"/>
          <w:szCs w:val="24"/>
          <w:lang w:val="en-US"/>
        </w:rPr>
        <w:instrText>ADDIN CSL_CITATION {"citationItems":[{"id":"ITEM-1","itemData":{"DOI":"10.20961/yustisia.v9i2.43099","ISSN":"0852-0941","abstract":"&lt;em&gt;Religious freedom in Indonesia is based on the abundant presence of Godliness that is the religious values embraced in Indonesia. The religions are Islam, Christianity, Catholicism, Hinduism, Buddhism and Confucianism mentioned in the Presidential Decree No. 1 of 1965 on the defamation/blasphemy, and stipulation of Article 156a to become a part of Article 156 Criminal Code. The essence of the blasphemy law is to realize a harmonious religious life. This is in line with the Islamic law that is universal and dynamic. Islam does not deny the diversity of the universe, diversity of knowledge, diversity of tribes and cultures, and diversity of religions and beliefs. Because the messenger of the Prophet was to improve the morality of his followers by carrying the value of Rahmatan lil-aalamiin (a blessing for the universe). In this study, the values of Islamic law implicit in Article 156a of the Criminal Code were examined by applying a normative method as well as religious text approach as a framework for argumentation. In addition to applying a policy-oriented approach, this research also applied a value-oriented approach. Because the position of Islamic law is one source of material law as well as very relevant to the pluralistic style of Indonesian society.&lt;/em&gt;","author":[{"dropping-particle":"","family":"Silfiah","given":"Rossa Ilma","non-dropping-particle":"","parse-names":false,"suffix":""}],"container-title":"Yustisia Jurnal Hukum","id":"ITEM-1","issue":"2","issued":{"date-parts":[["2020"]]},"title":"THE IMPLEMENTATION OF RELIGIOUS PLURALISM VALUES OF ISLAMIC LAW ON ARTICLE 156A OF THE CRIMINAL CODE","type":"article-journal","volume":"9"},"uris":["http://www.mendeley.com/documents/?uuid=2d26bab9-3fa0-3768-9d8e-bcb80ba3f155"]}],"mendeley":{"formattedCitation":"(Silfiah, 2020)","plainTextFormattedCitation":"(Silfiah, 2020)","previouslyFormattedCitation":"(Silfiah, 2020)"},"properties":{"noteIndex":0},"schema":"https://github.com/citation-style-language/schema/raw/master/csl-citation.json"}</w:instrText>
      </w:r>
      <w:r w:rsidRPr="008A6785">
        <w:rPr>
          <w:rFonts w:ascii="Calibri Light" w:hAnsi="Calibri Light"/>
          <w:sz w:val="24"/>
          <w:szCs w:val="24"/>
          <w:lang w:val="en-US"/>
        </w:rPr>
        <w:fldChar w:fldCharType="separate"/>
      </w:r>
      <w:r w:rsidRPr="008A6785">
        <w:rPr>
          <w:rFonts w:ascii="Calibri Light" w:hAnsi="Calibri Light"/>
          <w:sz w:val="24"/>
          <w:szCs w:val="24"/>
          <w:lang w:val="en-US"/>
        </w:rPr>
        <w:t>(Silfiah, 2020)</w:t>
      </w:r>
      <w:r w:rsidRPr="008A6785">
        <w:rPr>
          <w:rFonts w:ascii="Calibri Light" w:hAnsi="Calibri Light"/>
          <w:sz w:val="24"/>
          <w:szCs w:val="24"/>
          <w:lang w:val="en-US"/>
        </w:rPr>
        <w:fldChar w:fldCharType="end"/>
      </w:r>
      <w:r w:rsidRPr="008A6785">
        <w:rPr>
          <w:rFonts w:ascii="Calibri Light" w:hAnsi="Calibri Light"/>
          <w:sz w:val="24"/>
          <w:szCs w:val="24"/>
          <w:lang w:val="en-US"/>
        </w:rPr>
        <w:t xml:space="preserve">. Therefore, any form of behaviour that degrades the dignity of the judiciary disrupts the course of the legal process, gives false testimony, insults the judge or tries to influence the court's decision is included in the category of </w:t>
      </w:r>
      <w:r w:rsidRPr="008A6785">
        <w:rPr>
          <w:rFonts w:ascii="Calibri Light" w:hAnsi="Calibri Light"/>
          <w:i/>
          <w:iCs/>
          <w:sz w:val="24"/>
          <w:szCs w:val="24"/>
          <w:lang w:val="en-US"/>
        </w:rPr>
        <w:t xml:space="preserve">Contempt of Court </w:t>
      </w:r>
      <w:r w:rsidRPr="008A6785">
        <w:rPr>
          <w:rFonts w:ascii="Calibri Light" w:hAnsi="Calibri Light"/>
          <w:sz w:val="24"/>
          <w:szCs w:val="24"/>
          <w:lang w:val="en-US"/>
        </w:rPr>
        <w:t xml:space="preserve">which does not only violate the provisions of positive law but also contradicts the teachings of Islamic law . Islam teaches us to uphold justice in society to create a just, orderly, and dignified social order. </w:t>
      </w:r>
      <w:r w:rsidRPr="008A6785">
        <w:rPr>
          <w:rFonts w:ascii="Calibri Light" w:hAnsi="Calibri Light"/>
          <w:sz w:val="24"/>
          <w:szCs w:val="24"/>
          <w:lang w:val="en-US"/>
        </w:rPr>
        <w:fldChar w:fldCharType="begin" w:fldLock="1"/>
      </w:r>
      <w:r w:rsidRPr="008A6785">
        <w:rPr>
          <w:rFonts w:ascii="Calibri Light" w:hAnsi="Calibri Light"/>
          <w:sz w:val="24"/>
          <w:szCs w:val="24"/>
          <w:lang w:val="en-US"/>
        </w:rPr>
        <w:instrText>ADDIN CSL_CITATION {"citationItems":[{"id":"ITEM-1","itemData":{"DOI":"10.21143/jhp.vol16.no4.1211","ISSN":"0125-9687","abstract":"Dari bahasa yang digunakan jelas bahwa contempt of court adalah suatu mekanisme hukum yang timbul dalam dunia Anglo-Saxon dengan case-law-nya (Foekema Andreae). Pada sistem hukum dengan pola case-law, di mana lebih diutamakan hukum yang tumbuh dari penyelesaian cases, masalah contempt of court tumbuh karena tiadanya atau lemahnya jaminan dalam hukum tertulis yang dibuat oleh negara dalam proses peradilan. Sehingga rumusannya puntumbuh daripada yang dalam lingkungan sistem hukum tertulis disebut dengan yurisprudensi.","author":[{"dropping-particle":"","family":"Wahyono","given":"Padmo","non-dropping-particle":"","parse-names":false,"suffix":""}],"container-title":"Jurnal Hukum &amp; Pembangunan","id":"ITEM-1","issue":"4","issued":{"date-parts":[["2017"]]},"title":"Contempt of Court dalam Proses Peradilan di Indonesia","type":"article-journal","volume":"16"},"uris":["http://www.mendeley.com/documents/?uuid=4ec6f176-7d96-3af3-b1cf-d7edbae8606f"]}],"mendeley":{"formattedCitation":"(Wahyono, 2017)","plainTextFormattedCitation":"(Wahyono, 2017)","previouslyFormattedCitation":"(Wahyono, 2017)"},"properties":{"noteIndex":0},"schema":"https://github.com/citation-style-language/schema/raw/master/csl-citation.json"}</w:instrText>
      </w:r>
      <w:r w:rsidRPr="008A6785">
        <w:rPr>
          <w:rFonts w:ascii="Calibri Light" w:hAnsi="Calibri Light"/>
          <w:sz w:val="24"/>
          <w:szCs w:val="24"/>
          <w:lang w:val="en-US"/>
        </w:rPr>
        <w:fldChar w:fldCharType="separate"/>
      </w:r>
      <w:r w:rsidRPr="008A6785">
        <w:rPr>
          <w:rFonts w:ascii="Calibri Light" w:hAnsi="Calibri Light"/>
          <w:sz w:val="24"/>
          <w:szCs w:val="24"/>
          <w:lang w:val="en-US"/>
        </w:rPr>
        <w:t>(Wahyono, 2017)</w:t>
      </w:r>
      <w:r w:rsidRPr="008A6785">
        <w:rPr>
          <w:rFonts w:ascii="Calibri Light" w:hAnsi="Calibri Light"/>
          <w:sz w:val="24"/>
          <w:szCs w:val="24"/>
          <w:lang w:val="en-US"/>
        </w:rPr>
        <w:fldChar w:fldCharType="end"/>
      </w:r>
    </w:p>
    <w:p w:rsidR="00984D68" w:rsidRPr="008A6785" w:rsidRDefault="00984D68" w:rsidP="008A6785">
      <w:pPr>
        <w:pStyle w:val="ListParagraph"/>
        <w:numPr>
          <w:ilvl w:val="0"/>
          <w:numId w:val="30"/>
        </w:numPr>
        <w:spacing w:before="120" w:after="120" w:line="240" w:lineRule="auto"/>
        <w:ind w:left="567" w:hanging="283"/>
        <w:jc w:val="both"/>
        <w:rPr>
          <w:rFonts w:ascii="Calibri Light" w:hAnsi="Calibri Light"/>
          <w:b/>
          <w:bCs/>
          <w:sz w:val="24"/>
          <w:szCs w:val="24"/>
          <w:lang w:val="en-US"/>
        </w:rPr>
      </w:pPr>
      <w:r w:rsidRPr="008A6785">
        <w:rPr>
          <w:rFonts w:ascii="Calibri Light" w:hAnsi="Calibri Light"/>
          <w:b/>
          <w:bCs/>
          <w:i/>
          <w:iCs/>
          <w:sz w:val="24"/>
          <w:szCs w:val="24"/>
          <w:lang w:val="en-US"/>
        </w:rPr>
        <w:t xml:space="preserve">Contempt of Court </w:t>
      </w:r>
      <w:r w:rsidRPr="008A6785">
        <w:rPr>
          <w:rFonts w:ascii="Calibri Light" w:hAnsi="Calibri Light"/>
          <w:b/>
          <w:bCs/>
          <w:sz w:val="24"/>
          <w:szCs w:val="24"/>
          <w:lang w:val="en-US"/>
        </w:rPr>
        <w:t>Acts That Have Occurred in Indonesia</w:t>
      </w:r>
    </w:p>
    <w:p w:rsidR="00984D68" w:rsidRPr="008A6785" w:rsidRDefault="00984D68" w:rsidP="008A6785">
      <w:pPr>
        <w:pStyle w:val="ListParagraph"/>
        <w:spacing w:before="120" w:after="120" w:line="240" w:lineRule="auto"/>
        <w:ind w:left="567"/>
        <w:jc w:val="both"/>
        <w:rPr>
          <w:rFonts w:ascii="Calibri Light" w:hAnsi="Calibri Light"/>
          <w:sz w:val="24"/>
          <w:szCs w:val="24"/>
          <w:lang w:val="en-US"/>
        </w:rPr>
      </w:pPr>
      <w:r w:rsidRPr="008A6785">
        <w:rPr>
          <w:rFonts w:ascii="Calibri Light" w:hAnsi="Calibri Light"/>
          <w:i/>
          <w:iCs/>
          <w:sz w:val="24"/>
          <w:szCs w:val="24"/>
          <w:lang w:val="en-US"/>
        </w:rPr>
        <w:t xml:space="preserve">Contempt of Court </w:t>
      </w:r>
      <w:r w:rsidRPr="008A6785">
        <w:rPr>
          <w:rFonts w:ascii="Calibri Light" w:hAnsi="Calibri Light"/>
          <w:sz w:val="24"/>
          <w:szCs w:val="24"/>
          <w:lang w:val="en-US"/>
        </w:rPr>
        <w:t xml:space="preserve">is not just a rule in the law; in reality, </w:t>
      </w:r>
      <w:r w:rsidRPr="008A6785">
        <w:rPr>
          <w:rFonts w:ascii="Calibri Light" w:hAnsi="Calibri Light"/>
          <w:i/>
          <w:iCs/>
          <w:sz w:val="24"/>
          <w:szCs w:val="24"/>
          <w:lang w:val="en-US"/>
        </w:rPr>
        <w:t xml:space="preserve">Contempt of Court </w:t>
      </w:r>
      <w:r w:rsidRPr="008A6785">
        <w:rPr>
          <w:rFonts w:ascii="Calibri Light" w:hAnsi="Calibri Light"/>
          <w:sz w:val="24"/>
          <w:szCs w:val="24"/>
          <w:lang w:val="en-US"/>
        </w:rPr>
        <w:t xml:space="preserve">also often occurs. In Indonesia </w:t>
      </w:r>
      <w:r w:rsidRPr="008A6785">
        <w:rPr>
          <w:rFonts w:ascii="Calibri Light" w:hAnsi="Calibri Light"/>
          <w:sz w:val="24"/>
          <w:szCs w:val="24"/>
          <w:lang w:val="en-US"/>
        </w:rPr>
        <w:fldChar w:fldCharType="begin" w:fldLock="1"/>
      </w:r>
      <w:r w:rsidRPr="008A6785">
        <w:rPr>
          <w:rFonts w:ascii="Calibri Light" w:hAnsi="Calibri Light"/>
          <w:sz w:val="24"/>
          <w:szCs w:val="24"/>
          <w:lang w:val="en-US"/>
        </w:rPr>
        <w:instrText>ADDIN CSL_CITATION {"citationItems":[{"id":"ITEM-1","itemData":{"DOI":"10.26623/jic.v6i1.2419","ISSN":"2541-2345","abstract":"&lt;p&gt;Penelitian ini bertujuan memetakan kembali pengaturan dan ruang lingkup &lt;em&gt;Contempt of Court (CoC)&lt;/em&gt; di Indonesia. CoC adalah istilah yang belum memiliki istilah yang sama persis dalam bahasa Indonesia. CoC sering disebut sebagai tindakan merendahkan otoritas atau keadilan. CoC lebih dipahami sebagai kejahatan, meskipun cakupannya harus lebih luas dari sekedar kejahatan. Ini membuatnya menarik dan penting untuk memetakan pengaturan perbuatan yang masuk kategori CoC dan pada saat yang sama memetakan ruang lingkupnya secara komprehensif. Penelitian ini merupakan penelitian normatif dengan pendekatan perundang-undangan dan konseptual. Berdasarkan hasil penelitian, setidaknya ada tiga peraturan yang mengatur tindakan CoC, yaitu Undang-Undang Hukum Pidana, Peraturan Mahkamah Agung, Hukum Pidana di luar KUHP, perturan persidangan, dan Kode Perilaku Hakim. Sebagai konsekuensi dari berbagai peraturan yang mengatur, ruang lingkup tindakan CoC dapat dipetakan menjadi tindakan di bidang etika, peraturan ketertiban, administrasi, dan pidana. Studi ini bermaksud memberikan gambaran besar tentang CoC sehingga diharapkan dapat menjadi acuan kebijakan penyusunan peraturan maupun penegakan hukum.&lt;/p&gt;&lt;p&gt; &lt;/p&gt;","author":[{"dropping-particle":"","family":"Nurhidayat","given":"Syarif","non-dropping-particle":"","parse-names":false,"suffix":""}],"container-title":"Jurnal Ius Constituendum","id":"ITEM-1","issue":"1","issued":{"date-parts":[["2021"]]},"title":"PENGATURAN DAN RUANG LINGKUP CONTEMPT OF COURT DI INDONESIA","type":"article-journal","volume":"6"},"uris":["http://www.mendeley.com/documents/?uuid=2aeff5d8-bf51-3c25-9846-2a6628fa9690"]}],"mendeley":{"formattedCitation":"(Nurhidayat, 2021)","plainTextFormattedCitation":"(Nurhidayat, 2021)","previouslyFormattedCitation":"(Nurhidayat, 2021)"},"properties":{"noteIndex":0},"schema":"https://github.com/citation-style-language/schema/raw/master/csl-citation.json"}</w:instrText>
      </w:r>
      <w:r w:rsidRPr="008A6785">
        <w:rPr>
          <w:rFonts w:ascii="Calibri Light" w:hAnsi="Calibri Light"/>
          <w:sz w:val="24"/>
          <w:szCs w:val="24"/>
          <w:lang w:val="en-US"/>
        </w:rPr>
        <w:fldChar w:fldCharType="separate"/>
      </w:r>
      <w:r w:rsidRPr="008A6785">
        <w:rPr>
          <w:rFonts w:ascii="Calibri Light" w:hAnsi="Calibri Light"/>
          <w:sz w:val="24"/>
          <w:szCs w:val="24"/>
          <w:lang w:val="en-US"/>
        </w:rPr>
        <w:t>(Nurhidayat, 2021)</w:t>
      </w:r>
      <w:r w:rsidRPr="008A6785">
        <w:rPr>
          <w:rFonts w:ascii="Calibri Light" w:hAnsi="Calibri Light"/>
          <w:sz w:val="24"/>
          <w:szCs w:val="24"/>
          <w:lang w:val="en-US"/>
        </w:rPr>
        <w:fldChar w:fldCharType="end"/>
      </w:r>
      <w:r w:rsidRPr="008A6785">
        <w:rPr>
          <w:rFonts w:ascii="Calibri Light" w:hAnsi="Calibri Light"/>
          <w:sz w:val="24"/>
          <w:szCs w:val="24"/>
          <w:lang w:val="en-US"/>
        </w:rPr>
        <w:t xml:space="preserve">, there are several cases where someone commits an act that is considered demeaning or disruptive to the trial </w:t>
      </w:r>
      <w:r w:rsidRPr="008A6785">
        <w:rPr>
          <w:rFonts w:ascii="Calibri Light" w:hAnsi="Calibri Light"/>
          <w:sz w:val="24"/>
          <w:szCs w:val="24"/>
          <w:lang w:val="en-US"/>
        </w:rPr>
        <w:fldChar w:fldCharType="begin" w:fldLock="1"/>
      </w:r>
      <w:r w:rsidRPr="008A6785">
        <w:rPr>
          <w:rFonts w:ascii="Calibri Light" w:hAnsi="Calibri Light"/>
          <w:sz w:val="24"/>
          <w:szCs w:val="24"/>
          <w:lang w:val="en-US"/>
        </w:rPr>
        <w:instrText>ADDIN CSL_CITATION {"citationItems":[{"id":"ITEM-1","itemData":{"DOI":"10.35973/jrs.v2i02.2556","abstract":"&lt;p&gt;Permasalahan perkembangan masalah fenomena sosial yang secara yuridis perbuatan tersebut dianggap bertentangan dengan hukum dan nilai yang hidup dalam masyarakat, salah satunya dinamakan &lt;em&gt;contempt of court. &lt;/em&gt;Yaitu setiap perbuatan, tingkah laku, sikap dan/atau ucapan yang merendahkan, menghina dan merongrong kewibawaan, martabat, dan kehormatan badan peradilan. Hukum pidana positif Indonesia belum mampu menyentuh segala bentuk tindak pidana &lt;em&gt;contempt of court &lt;/em&gt;dan belum mempresentasikan pengertian dan ruang lingkup &lt;em&gt;contempt of court &lt;/em&gt;secara lengkap dan integral, serta pengaturan yang belum diatur secara mandiri dan masih tersebar dalam peraturan perundangan pidana. Pasal 217 KUHP merupakan salah satu bentuk perbuatan &lt;em&gt;contempt of court &lt;/em&gt;yang dilakukan secara langsung di dalam pengadilan. Perbuatan &lt;em&gt;contempt of court &lt;/em&gt;tersebut bersifat kontradiktif dengan tujuan peradilan yang bersih serta berwibawa sebagai pelaksana kekuasaan kehakiman. Metode penelitian yuridis normatif digunakan untuk menjawab permasalahan ini. Pendekatan untuk mengkaji permasalahan ini menggunakan pendekatan perundang-undangan (&lt;em&gt;statute approach&lt;/em&gt;), pendekatan historis (&lt;em&gt;historical approach&lt;/em&gt;), dan pendekatan perbandingan (&lt;em&gt;comparative approach&lt;/em&gt;) dengan menggunakan data sekunder. Bahwa melindungi keseimbangan atau membangun kembali sistem hukum pidana nasional harus disusun dengan berorientasi pada berbagai pokok pemikiran dan ide dasar keseimbangan. Dipandang perlu untuk adanya suatu aturan atau ketentuan mengenai &lt;em&gt;contempt of court &lt;/em&gt;di masa yang akan datang (&lt;em&gt;ius constituendum&lt;/em&gt;).&lt;/p&gt;","author":[{"dropping-particle":"","family":"Boedhiarti","given":"Endhang","non-dropping-particle":"","parse-names":false,"suffix":""}],"container-title":"Jurnal JURISTIC","id":"ITEM-1","issue":"03","issued":{"date-parts":[["2021"]]},"title":"URGENSI PENGATURAN CONTEMPT OF COURT DI INDONESIA DI MASA YANG AKAN DATANG (IUS CONSTITUENDUM)","type":"article-journal","volume":"1"},"uris":["http://www.mendeley.com/documents/?uuid=af7cf738-812e-3477-9707-8840aa0d6d18"]}],"mendeley":{"formattedCitation":"(Boedhiarti, 2021)","plainTextFormattedCitation":"(Boedhiarti, 2021)","previouslyFormattedCitation":"(Boedhiarti, 2021)"},"properties":{"noteIndex":0},"schema":"https://github.com/citation-style-language/schema/raw/master/csl-citation.json"}</w:instrText>
      </w:r>
      <w:r w:rsidRPr="008A6785">
        <w:rPr>
          <w:rFonts w:ascii="Calibri Light" w:hAnsi="Calibri Light"/>
          <w:sz w:val="24"/>
          <w:szCs w:val="24"/>
          <w:lang w:val="en-US"/>
        </w:rPr>
        <w:fldChar w:fldCharType="separate"/>
      </w:r>
      <w:r w:rsidRPr="008A6785">
        <w:rPr>
          <w:rFonts w:ascii="Calibri Light" w:hAnsi="Calibri Light"/>
          <w:sz w:val="24"/>
          <w:szCs w:val="24"/>
          <w:lang w:val="en-US"/>
        </w:rPr>
        <w:t>(Boedhiarti, 2021)</w:t>
      </w:r>
      <w:r w:rsidRPr="008A6785">
        <w:rPr>
          <w:rFonts w:ascii="Calibri Light" w:hAnsi="Calibri Light"/>
          <w:sz w:val="24"/>
          <w:szCs w:val="24"/>
          <w:lang w:val="en-US"/>
        </w:rPr>
        <w:fldChar w:fldCharType="end"/>
      </w:r>
      <w:r w:rsidRPr="008A6785">
        <w:rPr>
          <w:rFonts w:ascii="Calibri Light" w:hAnsi="Calibri Light"/>
          <w:sz w:val="24"/>
          <w:szCs w:val="24"/>
          <w:lang w:val="en-US"/>
        </w:rPr>
        <w:t xml:space="preserve">. For example, someone makes a commotion in the courtroom, intimidates witnesses, and even commits physical violence against judges and anarchic acts that damage court facilities </w:t>
      </w:r>
      <w:r w:rsidRPr="008A6785">
        <w:rPr>
          <w:rFonts w:ascii="Calibri Light" w:hAnsi="Calibri Light"/>
          <w:sz w:val="24"/>
          <w:szCs w:val="24"/>
          <w:lang w:val="en-US"/>
        </w:rPr>
        <w:fldChar w:fldCharType="begin" w:fldLock="1"/>
      </w:r>
      <w:r w:rsidRPr="008A6785">
        <w:rPr>
          <w:rFonts w:ascii="Calibri Light" w:hAnsi="Calibri Light"/>
          <w:sz w:val="24"/>
          <w:szCs w:val="24"/>
          <w:lang w:val="en-US"/>
        </w:rPr>
        <w:instrText>ADDIN CSL_CITATION {"citationItems":[{"id":"ITEM-1","itemData":{"DOI":"10.25216/jhp.7.3.2018.441-458","ISSN":"2303-3274","abstract":"Di Indonesia sesungguhnya banyak kasus yang terjadi berkaitan dengan pelecehan terhadap pengadilan dan aparat penegak hukum. Hal tersebut berpengaruh terhadap integritas dan kewibawaan lembaga peradilan sebagai benteng terakhir untuk mendapatkan keadilan. Namun, sampai saat ini di Indonesia belum ada ketentuan yang secara khusus mengatur tentang pranata Contempt of Court. Artikel ini merupakan bagian dari penelitian yang telah selesai dilakukan dengan metode yuridis normatif yang mengedepankan data sekunder dengan dilengkapi data primer berupa penelitian lapangan yang dilakukan pada beberapa pengadilan negeri yang ada di Indonesia. Pembahasan difokuskan pada permasalahan eksistensi pengaturan dan penegakan hukum Contempt of Court serta menentukan model pengaturannya di Indonesia.  Peraturan perundang-undangan yang mengatur tentang Contempt of Court secara khusus sampai saat ini masih belum ada. Akan tetapi, pengaturannya telah tersebar dalam  Kitab Undang-Undang Hukum Pidana (KUHP). Oleh karena itu, dari sekian kasus terkait dengan Contempt of Court baik berupa tindakan  maupun perbuatan yang sesungguhnya mengganggu keselamatan, ketenangan psikis maupun fisik, serta apa pun yang pada prinsipnya merupakan bentuk penghinaan terhadap pengadilan belum diberikan sanksi yang tegas tetapi hanya sekedar dikeluarkan dari ruang persidangan. Contempt of Court dapat terjadi baik di dalam ruang persidangan maupun di luar persidangan baik pada perkara pidana, perdata, maupun hubungan industrial.  Semakin meluaskan berbagai tindakan yang dapat dikategorikan sebagai contempt of court maka  perlu untuk mengatur Contempt of Court dalam bentuk aturan tersendiri.This crisis of public confidence greatly affects the integrity and authority of the judiciary as the last defence for justice. Many things happened related to the harassment of the courts and law enforcement agencies but until now in Indonesia there has been no provision specifically about contempt for the court. This article is a part of research that its used normative judicial method which gave priority to primary data with secondary and primary data. Therefore, field research was conducted by interviewing judge in some  district court in Indonesia. The purpose of this research is to know the existence of regulation and law enforcement of Contempt of Court in Indonesia and to determine the model of Contempt of Court arrangement that is in accordance with the judiciary in Indonesia, and  the summary is the laws a…","author":[{"dropping-particle":"","family":"Afriana","given":"Anita","non-dropping-particle":"","parse-names":false,"suffix":""},{"dropping-particle":"","family":"Artaji","given":"Artaji","non-dropping-particle":"","parse-names":false,"suffix":""},{"dropping-particle":"","family":"Rusmiati","given":"Elis","non-dropping-particle":"","parse-names":false,"suffix":""},{"dropping-particle":"","family":"Fakhriah","given":"Efa Laela","non-dropping-particle":"","parse-names":false,"suffix":""},{"dropping-particle":"","family":"Putri","given":"Sherly","non-dropping-particle":"","parse-names":false,"suffix":""}],"container-title":"Jurnal Hukum dan Peradilan","id":"ITEM-1","issue":"3","issued":{"date-parts":[["2018"]]},"title":"CONTEMPT OF COURT: PENEGAKAN HUKUM DAN MODEL PENGATURAN DI INDONESIA / CONTEMPT OF COURT: LAW ENFORCEMENT AND RULE MODELS IN INDONESIA","type":"article-journal","volume":"7"},"uris":["http://www.mendeley.com/documents/?uuid=8be0a806-ef64-32a4-b869-80876425d0f0"]}],"mendeley":{"formattedCitation":"(Afriana et al., 2018)","plainTextFormattedCitation":"(Afriana et al., 2018)","previouslyFormattedCitation":"(Afriana et al., 2018)"},"properties":{"noteIndex":0},"schema":"https://github.com/citation-style-language/schema/raw/master/csl-citation.json"}</w:instrText>
      </w:r>
      <w:r w:rsidRPr="008A6785">
        <w:rPr>
          <w:rFonts w:ascii="Calibri Light" w:hAnsi="Calibri Light"/>
          <w:sz w:val="24"/>
          <w:szCs w:val="24"/>
          <w:lang w:val="en-US"/>
        </w:rPr>
        <w:fldChar w:fldCharType="separate"/>
      </w:r>
      <w:r w:rsidRPr="008A6785">
        <w:rPr>
          <w:rFonts w:ascii="Calibri Light" w:hAnsi="Calibri Light"/>
          <w:sz w:val="24"/>
          <w:szCs w:val="24"/>
          <w:lang w:val="en-US"/>
        </w:rPr>
        <w:t>(Afriana et al., 2018)</w:t>
      </w:r>
      <w:r w:rsidRPr="008A6785">
        <w:rPr>
          <w:rFonts w:ascii="Calibri Light" w:hAnsi="Calibri Light"/>
          <w:sz w:val="24"/>
          <w:szCs w:val="24"/>
          <w:lang w:val="en-US"/>
        </w:rPr>
        <w:fldChar w:fldCharType="end"/>
      </w:r>
      <w:r w:rsidRPr="008A6785">
        <w:rPr>
          <w:rFonts w:ascii="Calibri Light" w:hAnsi="Calibri Light"/>
          <w:sz w:val="24"/>
          <w:szCs w:val="24"/>
          <w:lang w:val="en-US"/>
        </w:rPr>
        <w:t xml:space="preserve">. Cases like this show that the court must be protected to work fairly without pressure from any party. Here are some instances of </w:t>
      </w:r>
      <w:r w:rsidRPr="008A6785">
        <w:rPr>
          <w:rFonts w:ascii="Calibri Light" w:hAnsi="Calibri Light"/>
          <w:i/>
          <w:iCs/>
          <w:sz w:val="24"/>
          <w:szCs w:val="24"/>
          <w:lang w:val="en-US"/>
        </w:rPr>
        <w:t xml:space="preserve">Contempt of Court </w:t>
      </w:r>
      <w:r w:rsidRPr="008A6785">
        <w:rPr>
          <w:rFonts w:ascii="Calibri Light" w:hAnsi="Calibri Light"/>
          <w:sz w:val="24"/>
          <w:szCs w:val="24"/>
          <w:lang w:val="en-US"/>
        </w:rPr>
        <w:t xml:space="preserve">that have occurred in Indonesia </w:t>
      </w:r>
      <w:r w:rsidRPr="008A6785">
        <w:rPr>
          <w:rFonts w:ascii="Calibri Light" w:hAnsi="Calibri Light"/>
          <w:sz w:val="24"/>
          <w:szCs w:val="24"/>
          <w:lang w:val="en-US"/>
        </w:rPr>
        <w:fldChar w:fldCharType="begin" w:fldLock="1"/>
      </w:r>
      <w:r w:rsidRPr="008A6785">
        <w:rPr>
          <w:rFonts w:ascii="Calibri Light" w:hAnsi="Calibri Light"/>
          <w:sz w:val="24"/>
          <w:szCs w:val="24"/>
          <w:lang w:val="en-US"/>
        </w:rPr>
        <w:instrText>ADDIN CSL_CITATION {"citationItems":[{"id":"ITEM-1","itemData":{"DOI":"10.38043/jah.v3i1.2682","ISSN":"2620-3715","abstract":"The trial process in Indonesia recognizes the principle of open trial and is open to the public, the trial process of decency cases and children as defendants. With this principle, anyone can visit, see and follow the trial. These acts of contempt of justice are actually avoided by new things. However, these actions have become increasingly frequent since the advent of freer reforms. Insult to the court is an act that must be considered in Indonesia, this is related to the court action against the trial process. Law enforcement against criminal acts against the judiciary has several components that are in accordance with the justice system of justice which includes justice that starts from the police, court, prosecutors, and correctional institutions.","author":[{"dropping-particle":"","family":"Fadli","given":"Muhammad","non-dropping-particle":"","parse-names":false,"suffix":""}],"container-title":"Jurnal Analisis Hukum","id":"ITEM-1","issue":"1","issued":{"date-parts":[["2020"]]},"title":"TINDAKAN PENGHINAAN YANG MENGHAMBAT PROSES PERADILAN (CONTEMPT OF COURT) DALAM PENEGAKAN HUKUM DI INDONESIA","type":"article-journal","volume":"3"},"uris":["http://www.mendeley.com/documents/?uuid=c0db73ff-d212-329d-b2ff-7de6adc16dd6"]}],"mendeley":{"formattedCitation":"(Fadli, 2020)","plainTextFormattedCitation":"(Fadli, 2020)","previouslyFormattedCitation":"(Fadli, 2020)"},"properties":{"noteIndex":0},"schema":"https://github.com/citation-style-language/schema/raw/master/csl-citation.json"}</w:instrText>
      </w:r>
      <w:r w:rsidRPr="008A6785">
        <w:rPr>
          <w:rFonts w:ascii="Calibri Light" w:hAnsi="Calibri Light"/>
          <w:sz w:val="24"/>
          <w:szCs w:val="24"/>
          <w:lang w:val="en-US"/>
        </w:rPr>
        <w:fldChar w:fldCharType="separate"/>
      </w:r>
      <w:r w:rsidRPr="008A6785">
        <w:rPr>
          <w:rFonts w:ascii="Calibri Light" w:hAnsi="Calibri Light"/>
          <w:sz w:val="24"/>
          <w:szCs w:val="24"/>
          <w:lang w:val="en-US"/>
        </w:rPr>
        <w:t>(Fadli, 2020)</w:t>
      </w:r>
      <w:r w:rsidRPr="008A6785">
        <w:rPr>
          <w:rFonts w:ascii="Calibri Light" w:hAnsi="Calibri Light"/>
          <w:sz w:val="24"/>
          <w:szCs w:val="24"/>
          <w:lang w:val="en-US"/>
        </w:rPr>
        <w:fldChar w:fldCharType="end"/>
      </w:r>
      <w:r w:rsidRPr="008A6785">
        <w:rPr>
          <w:rFonts w:ascii="Calibri Light" w:hAnsi="Calibri Light"/>
          <w:sz w:val="24"/>
          <w:szCs w:val="24"/>
          <w:lang w:val="en-US"/>
        </w:rPr>
        <w:t>.</w:t>
      </w:r>
    </w:p>
    <w:p w:rsidR="00984D68" w:rsidRPr="008A6785" w:rsidRDefault="00984D68" w:rsidP="008A6785">
      <w:pPr>
        <w:pStyle w:val="ListParagraph"/>
        <w:numPr>
          <w:ilvl w:val="0"/>
          <w:numId w:val="37"/>
        </w:numPr>
        <w:spacing w:before="120" w:after="120" w:line="240" w:lineRule="auto"/>
        <w:ind w:left="851" w:hanging="284"/>
        <w:jc w:val="both"/>
        <w:rPr>
          <w:rFonts w:ascii="Calibri Light" w:hAnsi="Calibri Light"/>
          <w:sz w:val="24"/>
          <w:szCs w:val="24"/>
          <w:lang w:val="en-US"/>
        </w:rPr>
      </w:pPr>
      <w:r w:rsidRPr="008A6785">
        <w:rPr>
          <w:rFonts w:ascii="Calibri Light" w:hAnsi="Calibri Light"/>
          <w:sz w:val="24"/>
          <w:szCs w:val="24"/>
          <w:lang w:val="en-US"/>
        </w:rPr>
        <w:t>The Case of Adnan Buyung Nasution</w:t>
      </w:r>
    </w:p>
    <w:p w:rsidR="00984D68" w:rsidRPr="008A6785" w:rsidRDefault="00984D68" w:rsidP="008A6785">
      <w:pPr>
        <w:pStyle w:val="ListParagraph"/>
        <w:spacing w:before="120" w:after="120" w:line="240" w:lineRule="auto"/>
        <w:ind w:left="851" w:firstLine="1"/>
        <w:jc w:val="both"/>
        <w:rPr>
          <w:rFonts w:ascii="Calibri Light" w:hAnsi="Calibri Light"/>
          <w:sz w:val="24"/>
          <w:szCs w:val="24"/>
          <w:lang w:val="en-US"/>
        </w:rPr>
      </w:pPr>
      <w:r w:rsidRPr="008A6785">
        <w:rPr>
          <w:rFonts w:ascii="Calibri Light" w:hAnsi="Calibri Light"/>
          <w:sz w:val="24"/>
          <w:szCs w:val="24"/>
          <w:lang w:val="en-US"/>
        </w:rPr>
        <w:t xml:space="preserve"> Buyung Nasution was one of the first lawyers in Indonesia to stumble upon a </w:t>
      </w:r>
      <w:r w:rsidRPr="008A6785">
        <w:rPr>
          <w:rFonts w:ascii="Calibri Light" w:hAnsi="Calibri Light"/>
          <w:i/>
          <w:iCs/>
          <w:sz w:val="24"/>
          <w:szCs w:val="24"/>
          <w:lang w:val="en-US"/>
        </w:rPr>
        <w:t xml:space="preserve">Contempt of Court case </w:t>
      </w:r>
      <w:r w:rsidRPr="008A6785">
        <w:rPr>
          <w:rFonts w:ascii="Calibri Light" w:hAnsi="Calibri Light"/>
          <w:sz w:val="24"/>
          <w:szCs w:val="24"/>
          <w:lang w:val="en-US"/>
        </w:rPr>
        <w:t>in January 1986. It started with the HR Dharsono case when the Central Jakarta District Court Panel of Judges read HR Dharsono's verdict. Buyung suddenly felt offended by the judge's explanation, which said he was unethical. He immediately grabbed the loudspeaker and shouted, "I protest the Panel's words - who is unethical?”</w:t>
      </w:r>
    </w:p>
    <w:p w:rsidR="00984D68" w:rsidRPr="008A6785" w:rsidRDefault="00984D68" w:rsidP="008A6785">
      <w:pPr>
        <w:pStyle w:val="ListParagraph"/>
        <w:spacing w:before="120" w:after="120" w:line="240" w:lineRule="auto"/>
        <w:ind w:left="851" w:firstLine="1"/>
        <w:jc w:val="both"/>
        <w:rPr>
          <w:rFonts w:ascii="Calibri Light" w:hAnsi="Calibri Light"/>
          <w:sz w:val="24"/>
          <w:szCs w:val="24"/>
          <w:lang w:val="en-US"/>
        </w:rPr>
      </w:pPr>
      <w:r w:rsidRPr="008A6785">
        <w:rPr>
          <w:rFonts w:ascii="Calibri Light" w:hAnsi="Calibri Light"/>
          <w:sz w:val="24"/>
          <w:szCs w:val="24"/>
          <w:lang w:val="en-US"/>
        </w:rPr>
        <w:t>The protest caused Judge Soedijono to stop reading the verdict. The atmosphere, which had been warm from the crowd's shouts, became increasingly rowdy. At that moment, the police entered the courtroom. But Buyung immediately shouted and emphasized that the courtroom was the judge's jurisdiction, not the police. Soedijono then reported Buyung's attitude to the Supreme Court, and he was summoned by the Chief Justice of the Central Jakarta District Court for insulting or degrading the dignity of the judicial institution. Finally, Minister of Justice Ismail Saleh was banned from practicing as a lawyer for 1 (one) year.</w:t>
      </w:r>
    </w:p>
    <w:p w:rsidR="00984D68" w:rsidRPr="008A6785" w:rsidRDefault="00984D68" w:rsidP="008A6785">
      <w:pPr>
        <w:pStyle w:val="ListParagraph"/>
        <w:numPr>
          <w:ilvl w:val="0"/>
          <w:numId w:val="37"/>
        </w:numPr>
        <w:spacing w:before="120" w:after="120" w:line="240" w:lineRule="auto"/>
        <w:ind w:left="851" w:hanging="284"/>
        <w:jc w:val="both"/>
        <w:rPr>
          <w:rFonts w:ascii="Calibri Light" w:hAnsi="Calibri Light"/>
          <w:sz w:val="24"/>
          <w:szCs w:val="24"/>
          <w:lang w:val="en-US"/>
        </w:rPr>
      </w:pPr>
      <w:r w:rsidRPr="008A6785">
        <w:rPr>
          <w:rFonts w:ascii="Calibri Light" w:hAnsi="Calibri Light"/>
          <w:sz w:val="24"/>
          <w:szCs w:val="24"/>
          <w:lang w:val="en-US"/>
        </w:rPr>
        <w:t>The Case of Mimi Lidyawati</w:t>
      </w:r>
    </w:p>
    <w:p w:rsidR="00984D68" w:rsidRPr="008A6785" w:rsidRDefault="00984D68" w:rsidP="008A6785">
      <w:pPr>
        <w:pStyle w:val="ListParagraph"/>
        <w:spacing w:before="120" w:after="120" w:line="240" w:lineRule="auto"/>
        <w:ind w:left="851"/>
        <w:jc w:val="both"/>
        <w:rPr>
          <w:rFonts w:ascii="Calibri Light" w:hAnsi="Calibri Light"/>
          <w:sz w:val="24"/>
          <w:szCs w:val="24"/>
          <w:lang w:val="en-US"/>
        </w:rPr>
      </w:pPr>
      <w:r w:rsidRPr="008A6785">
        <w:rPr>
          <w:rFonts w:ascii="Calibri Light" w:hAnsi="Calibri Light"/>
          <w:sz w:val="24"/>
          <w:szCs w:val="24"/>
          <w:lang w:val="en-US"/>
        </w:rPr>
        <w:t>Mimi Lidyawari was the first person to be convicted of insulting the court's dignity. In April 1989, the woman was sentenced to 5 (five) months in prison by a panel of judges at the Central Jakarta District Court chaired by Wahono Baud. According to the judge, Mimi was proven to have defamed the court because she dared to throw her shoes at the judge in session.</w:t>
      </w:r>
    </w:p>
    <w:p w:rsidR="00984D68" w:rsidRPr="008A6785" w:rsidRDefault="00984D68" w:rsidP="008A6785">
      <w:pPr>
        <w:pStyle w:val="ListParagraph"/>
        <w:spacing w:before="120" w:after="120" w:line="240" w:lineRule="auto"/>
        <w:ind w:left="851"/>
        <w:jc w:val="both"/>
        <w:rPr>
          <w:rFonts w:ascii="Calibri Light" w:hAnsi="Calibri Light"/>
          <w:sz w:val="24"/>
          <w:szCs w:val="24"/>
          <w:lang w:val="en-US"/>
        </w:rPr>
      </w:pPr>
      <w:r w:rsidRPr="008A6785">
        <w:rPr>
          <w:rFonts w:ascii="Calibri Light" w:hAnsi="Calibri Light"/>
          <w:sz w:val="24"/>
          <w:szCs w:val="24"/>
          <w:lang w:val="en-US"/>
        </w:rPr>
        <w:t>Mimi's actions shocked the justice world on August 8, 1987. At that time, Judge Abdul Razak had just finished reading his verdict against Mrs. Nani in an embezzlement case. Mimi, a witness in the case sitting in the visitor's chair, suddenly threw her high-heeled shoe at the judge. It happened because Mimi was dissatisfied with the judge's verdict, which only sentenced Nani to 10 (ten) months in prison. Mimi, who admitted that Nani had cheated her out of Rp. 76,000,000, had given a bribe of Rp. 2,500,000 to the judge so that Nani would be given a heavy sentence.</w:t>
      </w:r>
    </w:p>
    <w:p w:rsidR="00984D68" w:rsidRPr="008A6785" w:rsidRDefault="00984D68" w:rsidP="008A6785">
      <w:pPr>
        <w:pStyle w:val="ListParagraph"/>
        <w:numPr>
          <w:ilvl w:val="0"/>
          <w:numId w:val="37"/>
        </w:numPr>
        <w:spacing w:before="120" w:after="120" w:line="240" w:lineRule="auto"/>
        <w:ind w:left="851" w:hanging="284"/>
        <w:jc w:val="both"/>
        <w:rPr>
          <w:rFonts w:ascii="Calibri Light" w:hAnsi="Calibri Light"/>
          <w:sz w:val="24"/>
          <w:szCs w:val="24"/>
          <w:lang w:val="en-US"/>
        </w:rPr>
      </w:pPr>
      <w:r w:rsidRPr="008A6785">
        <w:rPr>
          <w:rFonts w:ascii="Calibri Light" w:hAnsi="Calibri Light"/>
          <w:sz w:val="24"/>
          <w:szCs w:val="24"/>
          <w:lang w:val="en-US"/>
        </w:rPr>
        <w:t>The Case of the Burning of the Larantuka District Court Building, East Nusa Tenggara</w:t>
      </w:r>
    </w:p>
    <w:p w:rsidR="00984D68" w:rsidRPr="008A6785" w:rsidRDefault="00984D68" w:rsidP="008A6785">
      <w:pPr>
        <w:pStyle w:val="ListParagraph"/>
        <w:spacing w:before="120" w:after="120" w:line="240" w:lineRule="auto"/>
        <w:ind w:left="851"/>
        <w:jc w:val="both"/>
        <w:rPr>
          <w:rFonts w:ascii="Calibri Light" w:hAnsi="Calibri Light"/>
          <w:sz w:val="24"/>
          <w:szCs w:val="24"/>
          <w:lang w:val="en-US"/>
        </w:rPr>
      </w:pPr>
      <w:r w:rsidRPr="008A6785">
        <w:rPr>
          <w:rFonts w:ascii="Calibri Light" w:hAnsi="Calibri Light"/>
          <w:sz w:val="24"/>
          <w:szCs w:val="24"/>
          <w:lang w:val="en-US"/>
        </w:rPr>
        <w:t>The Larantuka District Court and the Larantuka District Attorney's Office, East Nusa Tenggara (NTT), were burned down by a mob in November 2004 after a judge ruled on a dispute between a state official and a community leader there. A Catholic priest was given a suspended sentence because his criticism was accused of defaming the Regent of East Flores.</w:t>
      </w:r>
    </w:p>
    <w:p w:rsidR="00984D68" w:rsidRPr="008A6785" w:rsidRDefault="00984D68" w:rsidP="008A6785">
      <w:pPr>
        <w:pStyle w:val="ListParagraph"/>
        <w:spacing w:before="120" w:after="120" w:line="240" w:lineRule="auto"/>
        <w:ind w:left="851"/>
        <w:jc w:val="both"/>
        <w:rPr>
          <w:rFonts w:ascii="Calibri Light" w:hAnsi="Calibri Light"/>
          <w:sz w:val="24"/>
          <w:szCs w:val="24"/>
          <w:lang w:val="en-US"/>
        </w:rPr>
      </w:pPr>
      <w:r w:rsidRPr="008A6785">
        <w:rPr>
          <w:rFonts w:ascii="Calibri Light" w:hAnsi="Calibri Light"/>
          <w:sz w:val="24"/>
          <w:szCs w:val="24"/>
          <w:lang w:val="en-US"/>
        </w:rPr>
        <w:t>The verdict of the Larantuka District Court judge was considered biased as if there was a conspiracy among state officials. A crowd of a thousand people was filled with anger when Father Frans Amanue Pr. was found guilty and sentenced to 2 (two) months with a probationary period of 5 (five) months because he was proven to have intentionally attacked someone's honour or good name.</w:t>
      </w:r>
    </w:p>
    <w:p w:rsidR="00984D68" w:rsidRPr="008A6785" w:rsidRDefault="00984D68" w:rsidP="008A6785">
      <w:pPr>
        <w:pStyle w:val="ListParagraph"/>
        <w:spacing w:before="120" w:after="120" w:line="240" w:lineRule="auto"/>
        <w:ind w:left="851"/>
        <w:jc w:val="both"/>
        <w:rPr>
          <w:rFonts w:ascii="Calibri Light" w:hAnsi="Calibri Light"/>
          <w:sz w:val="24"/>
          <w:szCs w:val="24"/>
          <w:lang w:val="en-US"/>
        </w:rPr>
      </w:pPr>
      <w:r w:rsidRPr="008A6785">
        <w:rPr>
          <w:rFonts w:ascii="Calibri Light" w:hAnsi="Calibri Light"/>
          <w:sz w:val="24"/>
          <w:szCs w:val="24"/>
        </w:rPr>
        <w:t>Meanwhile, Father Frans criticized the Regent's policy of requesting the assistance of Rp 199,000,000,000 to handle the Larantuka mud flood disaster in April 2003. Many irregularities occurred in the implementation in the field. Father Frans stated that such a large request for assistance was unethical and embarrassing. The Regent of Flores Timor is often in the spotlight because of waste or alleged corruption.</w:t>
      </w:r>
      <w:r w:rsidRPr="008A6785">
        <w:rPr>
          <w:rFonts w:ascii="Calibri Light" w:hAnsi="Calibri Light"/>
          <w:sz w:val="24"/>
          <w:szCs w:val="24"/>
          <w:lang w:val="en-US"/>
        </w:rPr>
        <w:t xml:space="preserve"> </w:t>
      </w:r>
    </w:p>
    <w:p w:rsidR="00984D68" w:rsidRPr="008A6785" w:rsidRDefault="00984D68" w:rsidP="008A6785">
      <w:pPr>
        <w:pStyle w:val="ListParagraph"/>
        <w:numPr>
          <w:ilvl w:val="0"/>
          <w:numId w:val="37"/>
        </w:numPr>
        <w:spacing w:before="120" w:after="120" w:line="240" w:lineRule="auto"/>
        <w:ind w:left="851" w:hanging="284"/>
        <w:jc w:val="both"/>
        <w:rPr>
          <w:rFonts w:ascii="Calibri Light" w:hAnsi="Calibri Light"/>
          <w:sz w:val="24"/>
          <w:szCs w:val="24"/>
          <w:lang w:val="en-US"/>
        </w:rPr>
      </w:pPr>
      <w:r w:rsidRPr="008A6785">
        <w:rPr>
          <w:rFonts w:ascii="Calibri Light" w:hAnsi="Calibri Light"/>
          <w:sz w:val="24"/>
          <w:szCs w:val="24"/>
          <w:lang w:val="en-US"/>
        </w:rPr>
        <w:t>The Case of Lawyer Tomy Winata, Desrizal Chaniago</w:t>
      </w:r>
    </w:p>
    <w:p w:rsidR="00984D68" w:rsidRPr="008A6785" w:rsidRDefault="00984D68" w:rsidP="008A6785">
      <w:pPr>
        <w:pStyle w:val="ListParagraph"/>
        <w:spacing w:before="120" w:after="120" w:line="240" w:lineRule="auto"/>
        <w:ind w:left="851"/>
        <w:jc w:val="both"/>
        <w:rPr>
          <w:rFonts w:ascii="Calibri Light" w:hAnsi="Calibri Light"/>
          <w:sz w:val="24"/>
          <w:szCs w:val="24"/>
          <w:lang w:val="en-US"/>
        </w:rPr>
      </w:pPr>
      <w:r w:rsidRPr="008A6785">
        <w:rPr>
          <w:rFonts w:ascii="Calibri Light" w:hAnsi="Calibri Light"/>
          <w:sz w:val="24"/>
          <w:szCs w:val="24"/>
          <w:lang w:val="en-US"/>
        </w:rPr>
        <w:t>Tomy Winata's lawyer at that time, Desrizal Chaniago, attacked 2 (two) judges during a trial at the Central Jakarta District Court on Thursday, July 18, 2019. The attack was carried out using a belt in the middle of the trial. The attack occurred in the middle of the panel of judges reading out the verdict on the breach of contract lawsuit filed by Tomy Winata. It resulted in Chief Justice Sunarso being injured on the forehead and a member of the panel of judges also being slashed. After the incident, Desrizal was immediately secured by security officers at the Central Jakarta District Court.</w:t>
      </w:r>
    </w:p>
    <w:p w:rsidR="00984D68" w:rsidRPr="008A6785" w:rsidRDefault="00984D68" w:rsidP="008A6785">
      <w:pPr>
        <w:pStyle w:val="ListParagraph"/>
        <w:spacing w:before="120" w:after="120" w:line="240" w:lineRule="auto"/>
        <w:ind w:left="851"/>
        <w:jc w:val="both"/>
        <w:rPr>
          <w:rFonts w:ascii="Calibri Light" w:hAnsi="Calibri Light"/>
          <w:sz w:val="24"/>
          <w:szCs w:val="24"/>
          <w:lang w:val="en-US"/>
        </w:rPr>
      </w:pPr>
      <w:r w:rsidRPr="008A6785">
        <w:rPr>
          <w:rFonts w:ascii="Calibri Light" w:hAnsi="Calibri Light"/>
          <w:sz w:val="24"/>
          <w:szCs w:val="24"/>
          <w:lang w:val="en-US"/>
        </w:rPr>
        <w:t>Furthermore, Desrizal Chaniago was charged with assault against 2 (two) Panels of Judges at the Central Jakarta District Court and sentenced to 6 (six) months in prison by the panel of judges. The verdict was lighter than the public prosecutor's demand, which was 8 (eight) months in prison.</w:t>
      </w:r>
    </w:p>
    <w:p w:rsidR="00984D68" w:rsidRPr="008A6785" w:rsidRDefault="00984D68" w:rsidP="008A6785">
      <w:pPr>
        <w:pStyle w:val="ListParagraph"/>
        <w:numPr>
          <w:ilvl w:val="0"/>
          <w:numId w:val="37"/>
        </w:numPr>
        <w:spacing w:before="120" w:after="120" w:line="240" w:lineRule="auto"/>
        <w:ind w:left="851" w:hanging="284"/>
        <w:jc w:val="both"/>
        <w:rPr>
          <w:rFonts w:ascii="Calibri Light" w:hAnsi="Calibri Light"/>
          <w:sz w:val="24"/>
          <w:szCs w:val="24"/>
          <w:lang w:val="en-US"/>
        </w:rPr>
      </w:pPr>
      <w:r w:rsidRPr="008A6785">
        <w:rPr>
          <w:rFonts w:ascii="Calibri Light" w:hAnsi="Calibri Light"/>
          <w:sz w:val="24"/>
          <w:szCs w:val="24"/>
          <w:lang w:val="en-US"/>
        </w:rPr>
        <w:t>The case of Razman Nasution and Firdaus Oiwobo</w:t>
      </w:r>
    </w:p>
    <w:p w:rsidR="00984D68" w:rsidRPr="008A6785" w:rsidRDefault="00984D68" w:rsidP="008A6785">
      <w:pPr>
        <w:pStyle w:val="ListParagraph"/>
        <w:spacing w:before="120" w:after="120" w:line="240" w:lineRule="auto"/>
        <w:ind w:left="851"/>
        <w:jc w:val="both"/>
        <w:rPr>
          <w:rFonts w:ascii="Calibri Light" w:hAnsi="Calibri Light"/>
          <w:sz w:val="24"/>
          <w:szCs w:val="24"/>
          <w:lang w:val="en-US"/>
        </w:rPr>
      </w:pPr>
      <w:r w:rsidRPr="008A6785">
        <w:rPr>
          <w:rFonts w:ascii="Calibri Light" w:hAnsi="Calibri Light"/>
          <w:sz w:val="24"/>
          <w:szCs w:val="24"/>
          <w:lang w:val="en-US"/>
        </w:rPr>
        <w:t>Razman Nasution and Firdaus Oiwobo caused a commotion at the North Jakarta District Court on Thursday, February 6, 2025, in a defamation case trial where Razman sat as a defendant. The commotion went viral after the video was uploaded by Hotman Paris Hutapea, the party who reported Razman Nasution.</w:t>
      </w:r>
    </w:p>
    <w:p w:rsidR="00984D68" w:rsidRPr="008A6785" w:rsidRDefault="00984D68" w:rsidP="008A6785">
      <w:pPr>
        <w:pStyle w:val="ListParagraph"/>
        <w:spacing w:before="120" w:after="120" w:line="240" w:lineRule="auto"/>
        <w:ind w:left="851"/>
        <w:jc w:val="both"/>
        <w:rPr>
          <w:rFonts w:ascii="Calibri Light" w:hAnsi="Calibri Light"/>
          <w:sz w:val="24"/>
          <w:szCs w:val="24"/>
        </w:rPr>
      </w:pPr>
      <w:r w:rsidRPr="008A6785">
        <w:rPr>
          <w:rFonts w:ascii="Calibri Light" w:hAnsi="Calibri Light"/>
          <w:sz w:val="24"/>
          <w:szCs w:val="24"/>
        </w:rPr>
        <w:t>In a video uploaded by the Instagram account @hotmanparisofficial, Razman is seen approaching and holding Hotman Paris's shoulder while sitting in the witness chair. In another viral video, one of Razman's lawyers, Firdaus Oiwobo, climbs onto the court table. As a result, the Supreme Court declared that both the minutes of the advocate's oath were frozen.</w:t>
      </w:r>
    </w:p>
    <w:p w:rsidR="00984D68" w:rsidRPr="008A6785" w:rsidRDefault="00984D68" w:rsidP="008A6785">
      <w:pPr>
        <w:pStyle w:val="ListParagraph"/>
        <w:spacing w:before="120" w:after="120" w:line="240" w:lineRule="auto"/>
        <w:ind w:left="851"/>
        <w:jc w:val="both"/>
        <w:rPr>
          <w:rFonts w:ascii="Calibri Light" w:hAnsi="Calibri Light"/>
          <w:sz w:val="24"/>
          <w:szCs w:val="24"/>
        </w:rPr>
      </w:pPr>
      <w:r w:rsidRPr="008A6785">
        <w:rPr>
          <w:rFonts w:ascii="Calibri Light" w:hAnsi="Calibri Light"/>
          <w:sz w:val="24"/>
          <w:szCs w:val="24"/>
        </w:rPr>
        <w:t>The freezing of Razman's advocate's oath minutes was stated in a letter of determination issued by the Ambon High Court Chief Justice, Aroziduhu Waruwu, on Tuesday, February 11, 2025. On the same day, the Banten High Court Chief Justice, Suharjono, also issued a letter of determination freezing Firdaus Oiwobo's advocate's oath minutes.</w:t>
      </w:r>
    </w:p>
    <w:p w:rsidR="00984D68" w:rsidRPr="008A6785" w:rsidRDefault="00984D68" w:rsidP="008A6785">
      <w:pPr>
        <w:pStyle w:val="ListParagraph"/>
        <w:spacing w:before="120" w:after="120" w:line="240" w:lineRule="auto"/>
        <w:ind w:left="851"/>
        <w:jc w:val="both"/>
        <w:rPr>
          <w:rFonts w:ascii="Calibri Light" w:hAnsi="Calibri Light"/>
          <w:sz w:val="24"/>
          <w:szCs w:val="24"/>
        </w:rPr>
      </w:pPr>
      <w:r w:rsidRPr="008A6785">
        <w:rPr>
          <w:rFonts w:ascii="Calibri Light" w:hAnsi="Calibri Light"/>
          <w:sz w:val="24"/>
          <w:szCs w:val="24"/>
        </w:rPr>
        <w:t>In addition to his oath being suspended, Razman Nasution was also reported to the National Police Criminal Investigation Unit by the North Jakarta District Court. Razman was reported for allegedly violating Article 335 of the Criminal Code on unpleasant acts, Article 207 of the Criminal Code on insulting a legal entity, and Article 217 of the Criminal Code on causing a commotion in the courtroom.</w:t>
      </w:r>
    </w:p>
    <w:p w:rsidR="00984D68" w:rsidRPr="008A6785" w:rsidRDefault="00984D68" w:rsidP="008A6785">
      <w:pPr>
        <w:spacing w:before="120" w:after="120"/>
        <w:ind w:left="425"/>
        <w:jc w:val="both"/>
        <w:rPr>
          <w:rFonts w:ascii="Calibri Light" w:hAnsi="Calibri Light"/>
          <w:sz w:val="24"/>
          <w:szCs w:val="24"/>
        </w:rPr>
      </w:pPr>
      <w:r w:rsidRPr="008A6785">
        <w:rPr>
          <w:rFonts w:ascii="Calibri Light" w:hAnsi="Calibri Light"/>
          <w:sz w:val="24"/>
          <w:szCs w:val="24"/>
        </w:rPr>
        <w:t xml:space="preserve">The cases described above show that </w:t>
      </w:r>
      <w:r w:rsidRPr="008A6785">
        <w:rPr>
          <w:rFonts w:ascii="Calibri Light" w:hAnsi="Calibri Light"/>
          <w:i/>
          <w:iCs/>
          <w:sz w:val="24"/>
          <w:szCs w:val="24"/>
        </w:rPr>
        <w:t xml:space="preserve">Contempt of Court </w:t>
      </w:r>
      <w:r w:rsidRPr="008A6785">
        <w:rPr>
          <w:rFonts w:ascii="Calibri Light" w:hAnsi="Calibri Light"/>
          <w:sz w:val="24"/>
          <w:szCs w:val="24"/>
        </w:rPr>
        <w:t xml:space="preserve">is not just a legal rule but a reality that often occurs in judicial practice in Indonesia. Various forms of violations, such as loud protests in the courtroom (Adnan Buyung Nasution Case), acts of violence against judges (Desrizal Chaniago Case), inappropriate actions such as throwing shoes at judges (Mimi Lidyawati Case), and anarchic actions such as burning down court buildings (Larantuka District Court Case) prove that respect for judicial institutions is often ignored. In addition, the actions taken by Razman Nasution and Firdaus Oiwobo in the trial also reflect an attempt to disrupt the course of justice, which resulted in the suspension of their advocates' oaths. All of these cases can be categorized as </w:t>
      </w:r>
      <w:r w:rsidRPr="008A6785">
        <w:rPr>
          <w:rFonts w:ascii="Calibri Light" w:hAnsi="Calibri Light"/>
          <w:i/>
          <w:iCs/>
          <w:sz w:val="24"/>
          <w:szCs w:val="24"/>
        </w:rPr>
        <w:t>Contempt of Court</w:t>
      </w:r>
      <w:r w:rsidRPr="008A6785">
        <w:rPr>
          <w:rFonts w:ascii="Calibri Light" w:hAnsi="Calibri Light"/>
          <w:sz w:val="24"/>
          <w:szCs w:val="24"/>
        </w:rPr>
        <w:t xml:space="preserve"> in the form of direct insults in the courtroom and actions that affect the court's independence from outside the trial. Therefore, the court needs stronger protection to carry out its duties independently and without pressure from any party. </w:t>
      </w:r>
      <w:r w:rsidRPr="008A6785">
        <w:rPr>
          <w:rFonts w:ascii="Calibri Light" w:hAnsi="Calibri Light"/>
          <w:sz w:val="24"/>
          <w:szCs w:val="24"/>
        </w:rPr>
        <w:fldChar w:fldCharType="begin" w:fldLock="1"/>
      </w:r>
      <w:r w:rsidRPr="008A6785">
        <w:rPr>
          <w:rFonts w:ascii="Calibri Light" w:hAnsi="Calibri Light"/>
          <w:sz w:val="24"/>
          <w:szCs w:val="24"/>
        </w:rPr>
        <w:instrText>ADDIN CSL_CITATION {"citationItems":[{"id":"ITEM-1","itemData":{"DOI":"10.33756/jlr.v4i2.10473","ISSN":"26560461","abstract":"This writing examines the International Court of Justice's authority over cases of airspace breaches. Airspace is the space above the land area and waters of a country. Air space is one of the most critical parts of a region in realizing the welfare of a country. ICJ, as the Supreme Court of the United Nations, is capable of resolving conflicts between countries and disputes involving United Nations member states. As a result, this writing aims to analyze further the authority of the International Court of Justice regarding airspace violations. The research was normative and qualitative. The result showed that, in theory, ICJ had clear jurisdiction in resolving violation of airspace cases, but in practice, only a few cases had been resolved by ICJ. However, most of those cases submitted to ICJ produce no judgment from ICJ since the Court found that it lacks jurisdiction.","author":[{"dropping-particle":"","family":"Gunawan","given":"Yordan","non-dropping-particle":"","parse-names":false,"suffix":""},{"dropping-particle":"","family":"Haque","given":"Amarta Yasyhini Ilka","non-dropping-particle":"","parse-names":false,"suffix":""},{"dropping-particle":"","family":"Andrian","given":"Nazella Jeanny","non-dropping-particle":"","parse-names":false,"suffix":""},{"dropping-particle":"","family":"Rahma","given":"Moli Aya Mina","non-dropping-particle":"","parse-names":false,"suffix":""}],"container-title":"Jambura Law Review","id":"ITEM-1","issue":"1","issued":{"date-parts":[["2023"]]},"title":"Analysis of the International Court of Justice’s Jurisdiction in the Airspace Violation Cases","type":"article-journal","volume":"5"},"uris":["http://www.mendeley.com/documents/?uuid=b80d8d2b-9d63-3e9c-8eeb-e51b2a10fe11"]}],"mendeley":{"formattedCitation":"(Gunawan et al., 2023)","plainTextFormattedCitation":"(Gunawan et al., 2023)","previouslyFormattedCitation":"(Gunawan et al., 2023)"},"properties":{"noteIndex":0},"schema":"https://github.com/citation-style-language/schema/raw/master/csl-citation.json"}</w:instrText>
      </w:r>
      <w:r w:rsidRPr="008A6785">
        <w:rPr>
          <w:rFonts w:ascii="Calibri Light" w:hAnsi="Calibri Light"/>
          <w:sz w:val="24"/>
          <w:szCs w:val="24"/>
        </w:rPr>
        <w:fldChar w:fldCharType="separate"/>
      </w:r>
      <w:r w:rsidRPr="008A6785">
        <w:rPr>
          <w:rFonts w:ascii="Calibri Light" w:hAnsi="Calibri Light"/>
          <w:noProof/>
          <w:sz w:val="24"/>
          <w:szCs w:val="24"/>
        </w:rPr>
        <w:t>(Gunawan et al., 2023)</w:t>
      </w:r>
      <w:r w:rsidRPr="008A6785">
        <w:rPr>
          <w:rFonts w:ascii="Calibri Light" w:hAnsi="Calibri Light"/>
          <w:sz w:val="24"/>
          <w:szCs w:val="24"/>
        </w:rPr>
        <w:fldChar w:fldCharType="end"/>
      </w:r>
    </w:p>
    <w:p w:rsidR="005062E6" w:rsidRPr="008A6785" w:rsidRDefault="00984D68" w:rsidP="008A6785">
      <w:pPr>
        <w:pStyle w:val="ListParagraph"/>
        <w:spacing w:before="120" w:after="120" w:line="240" w:lineRule="auto"/>
        <w:ind w:left="425" w:hanging="14"/>
        <w:contextualSpacing w:val="0"/>
        <w:jc w:val="both"/>
        <w:rPr>
          <w:rFonts w:ascii="Calibri Light" w:hAnsi="Calibri Light" w:cs="Calibri Light"/>
          <w:color w:val="FF0000"/>
          <w:sz w:val="24"/>
          <w:szCs w:val="24"/>
        </w:rPr>
      </w:pPr>
      <w:r w:rsidRPr="008A6785">
        <w:rPr>
          <w:rFonts w:ascii="Calibri Light" w:hAnsi="Calibri Light"/>
          <w:sz w:val="24"/>
          <w:szCs w:val="24"/>
          <w:lang w:val="en-US"/>
        </w:rPr>
        <w:t xml:space="preserve">From a positive legal perspective, such actions violate the laws and regulations governing Contempt of court </w:t>
      </w:r>
      <w:r w:rsidRPr="008A6785">
        <w:rPr>
          <w:rFonts w:ascii="Calibri Light" w:hAnsi="Calibri Light"/>
          <w:sz w:val="24"/>
          <w:szCs w:val="24"/>
          <w:lang w:val="en-US"/>
        </w:rPr>
        <w:fldChar w:fldCharType="begin" w:fldLock="1"/>
      </w:r>
      <w:r w:rsidRPr="008A6785">
        <w:rPr>
          <w:rFonts w:ascii="Calibri Light" w:hAnsi="Calibri Light"/>
          <w:sz w:val="24"/>
          <w:szCs w:val="24"/>
          <w:lang w:val="en-US"/>
        </w:rPr>
        <w:instrText>ADDIN CSL_CITATION {"citationItems":[{"id":"ITEM-1","itemData":{"DOI":"10.35801/tourev.v2i1.51530","abstract":"Penelitian ini bertujuan untuk mengetahui perbandingan pengaturan contempt of court dalam KUHP Indonesia dan negara lain. Penelitian ini menggunakan metode penlitian hukum normatif dengan menggunakan pendekatan perundang-undangan dan pendekatan perbandingan. Penelitian ini meliputi pengaturan pada KUHP Indonesia, Thailand dan Federasi Rusia. Hasil penelitian menunjukkan bahwa perbandingan hukum terhadap pengaturan contempt of court pada KUHP Indonesia, KUHP Thailand, dan KUHP Federasi Rusia menunjukan adanya persamaan dan perbedaan. Keunggulan KUHP Indonesia yang baru di antaranya: 1) telah mengatur delik-delik pidana yang berkaitan dengan perbuatan misbehaving in court, disobeying court orders, scandalising the court, obstructing justice, dan sub judice rule; 2) pemetaan delik berdasarkan pada empat judul yang membuat delik pidana mudah difahami; 3) diaturnya delik pidana tentang tindakan perusakan gedung, ruang sidang, dan alat perlengkapan sidang pengadilan merupakan kelebihan yang dimiliki pengaturan contempt of court pada KUHP Indonesia; 4) terdapat pengaturan tentang perlindungan saksi dan korban. ","author":[{"dropping-particle":"","family":"Dewi","given":"Alensi Kusuma","non-dropping-particle":"","parse-names":false,"suffix":""},{"dropping-particle":"","family":"Karim","given":"M. Said","non-dropping-particle":"","parse-names":false,"suffix":""},{"dropping-particle":"","family":"Muin","given":"Audyna Mayasari","non-dropping-particle":"","parse-names":false,"suffix":""}],"container-title":"Tumou Tou Law Review","id":"ITEM-1","issued":{"date-parts":[["2023"]]},"title":"Tantangan dan Perkembangan Bentuk Contempt of Court: Studi Perbandingan Hukum","type":"article-journal"},"uris":["http://www.mendeley.com/documents/?uuid=c4f391ff-9b1c-3db2-963b-94d2a2e2b8d2"]}],"mendeley":{"formattedCitation":"(Dewi et al., 2023a)","plainTextFormattedCitation":"(Dewi et al., 2023a)","previouslyFormattedCitation":"(Dewi et al., 2023a)"},"properties":{"noteIndex":0},"schema":"https://github.com/citation-style-language/schema/raw/master/csl-citation.json"}</w:instrText>
      </w:r>
      <w:r w:rsidRPr="008A6785">
        <w:rPr>
          <w:rFonts w:ascii="Calibri Light" w:hAnsi="Calibri Light"/>
          <w:sz w:val="24"/>
          <w:szCs w:val="24"/>
          <w:lang w:val="en-US"/>
        </w:rPr>
        <w:fldChar w:fldCharType="separate"/>
      </w:r>
      <w:r w:rsidRPr="008A6785">
        <w:rPr>
          <w:rFonts w:ascii="Calibri Light" w:hAnsi="Calibri Light"/>
          <w:sz w:val="24"/>
          <w:szCs w:val="24"/>
          <w:lang w:val="en-US"/>
        </w:rPr>
        <w:t>(Dewi et al., 2023a)</w:t>
      </w:r>
      <w:r w:rsidRPr="008A6785">
        <w:rPr>
          <w:rFonts w:ascii="Calibri Light" w:hAnsi="Calibri Light"/>
          <w:sz w:val="24"/>
          <w:szCs w:val="24"/>
          <w:lang w:val="en-US"/>
        </w:rPr>
        <w:fldChar w:fldCharType="end"/>
      </w:r>
      <w:r w:rsidRPr="008A6785">
        <w:rPr>
          <w:rFonts w:ascii="Calibri Light" w:hAnsi="Calibri Light"/>
          <w:sz w:val="24"/>
          <w:szCs w:val="24"/>
          <w:lang w:val="en-US"/>
        </w:rPr>
        <w:t xml:space="preserve">. Meanwhile, in Islamic law, as previously discussed, the courts are viewed as a tool to uphold justice ( </w:t>
      </w:r>
      <w:r w:rsidRPr="008A6785">
        <w:rPr>
          <w:rFonts w:ascii="Calibri Light" w:hAnsi="Calibri Light"/>
          <w:i/>
          <w:iCs/>
          <w:sz w:val="24"/>
          <w:szCs w:val="24"/>
          <w:lang w:val="en-US"/>
        </w:rPr>
        <w:t xml:space="preserve">al-'adl </w:t>
      </w:r>
      <w:r w:rsidRPr="008A6785">
        <w:rPr>
          <w:rFonts w:ascii="Calibri Light" w:hAnsi="Calibri Light"/>
          <w:sz w:val="24"/>
          <w:szCs w:val="24"/>
          <w:lang w:val="en-US"/>
        </w:rPr>
        <w:t xml:space="preserve">), which is one of the principles of Islam. The Qur'an and Hadith strictly prohibit Muslims from being oppressive, dishonest, and disrupting the process of upholding justice </w:t>
      </w:r>
      <w:r w:rsidRPr="008A6785">
        <w:rPr>
          <w:rFonts w:ascii="Calibri Light" w:hAnsi="Calibri Light"/>
          <w:sz w:val="24"/>
          <w:szCs w:val="24"/>
          <w:lang w:val="en-US"/>
        </w:rPr>
        <w:fldChar w:fldCharType="begin" w:fldLock="1"/>
      </w:r>
      <w:r w:rsidRPr="008A6785">
        <w:rPr>
          <w:rFonts w:ascii="Calibri Light" w:hAnsi="Calibri Light"/>
          <w:sz w:val="24"/>
          <w:szCs w:val="24"/>
          <w:lang w:val="en-US"/>
        </w:rPr>
        <w:instrText>ADDIN CSL_CITATION {"citationItems":[{"id":"ITEM-1","itemData":{"abstract":"… in Indonesia, Malaysia … in Indonesia, while Malaysia and Pakistan have articles that regulate them. (2) There are no sanctions imposed on the perpetrators in Indonesia, while Malaysia …","author":[{"dropping-particle":"","family":"Prima","given":"P L","non-dropping-particle":"","parse-names":false,"suffix":""},{"dropping-particle":"","family":"Pratimaratri","given":"U","non-dropping-particle":"","parse-names":false,"suffix":""}],"container-title":"Abstract of Undergraduate …","id":"ITEM-1","issued":{"date-parts":[["2021"]]},"title":"Studi Perbandingan Hukum Terhadap Konsep “Contempt of Court” di Negara Indonesia, Malaysia dan Pakistan","type":"article-journal"},"uris":["http://www.mendeley.com/documents/?uuid=0b21d90a-3953-3738-b2a3-3fee7401caad"]}],"mendeley":{"formattedCitation":"(Prima &amp; Pratimaratri, 2021)","plainTextFormattedCitation":"(Prima &amp; Pratimaratri, 2021)","previouslyFormattedCitation":"(Prima &amp; Pratimaratri, 2021)"},"properties":{"noteIndex":0},"schema":"https://github.com/citation-style-language/schema/raw/master/csl-citation.json"}</w:instrText>
      </w:r>
      <w:r w:rsidRPr="008A6785">
        <w:rPr>
          <w:rFonts w:ascii="Calibri Light" w:hAnsi="Calibri Light"/>
          <w:sz w:val="24"/>
          <w:szCs w:val="24"/>
          <w:lang w:val="en-US"/>
        </w:rPr>
        <w:fldChar w:fldCharType="separate"/>
      </w:r>
      <w:r w:rsidRPr="008A6785">
        <w:rPr>
          <w:rFonts w:ascii="Calibri Light" w:hAnsi="Calibri Light"/>
          <w:sz w:val="24"/>
          <w:szCs w:val="24"/>
          <w:lang w:val="en-US"/>
        </w:rPr>
        <w:t>(Prima &amp; Pratimaratri, 2021)</w:t>
      </w:r>
      <w:r w:rsidRPr="008A6785">
        <w:rPr>
          <w:rFonts w:ascii="Calibri Light" w:hAnsi="Calibri Light"/>
          <w:sz w:val="24"/>
          <w:szCs w:val="24"/>
          <w:lang w:val="en-US"/>
        </w:rPr>
        <w:fldChar w:fldCharType="end"/>
      </w:r>
      <w:r w:rsidRPr="008A6785">
        <w:rPr>
          <w:rFonts w:ascii="Calibri Light" w:hAnsi="Calibri Light"/>
          <w:sz w:val="24"/>
          <w:szCs w:val="24"/>
          <w:lang w:val="en-US"/>
        </w:rPr>
        <w:t xml:space="preserve">. Therefore, both in positive law and Islamic law, </w:t>
      </w:r>
      <w:r w:rsidRPr="008A6785">
        <w:rPr>
          <w:rFonts w:ascii="Calibri Light" w:hAnsi="Calibri Light"/>
          <w:i/>
          <w:iCs/>
          <w:sz w:val="24"/>
          <w:szCs w:val="24"/>
          <w:lang w:val="en-US"/>
        </w:rPr>
        <w:t xml:space="preserve">Contempt of Court </w:t>
      </w:r>
      <w:r w:rsidRPr="008A6785">
        <w:rPr>
          <w:rFonts w:ascii="Calibri Light" w:hAnsi="Calibri Light"/>
          <w:sz w:val="24"/>
          <w:szCs w:val="24"/>
          <w:lang w:val="en-US"/>
        </w:rPr>
        <w:t>must be dealt with firmly to maintain the dignity of the judicial institution and guarantee justice for the community.</w:t>
      </w:r>
    </w:p>
    <w:p w:rsidR="006B0510" w:rsidRPr="008A6785" w:rsidRDefault="006B0510" w:rsidP="008A6785">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8A6785" w:rsidRDefault="00741058" w:rsidP="008A6785">
      <w:pPr>
        <w:numPr>
          <w:ilvl w:val="0"/>
          <w:numId w:val="28"/>
        </w:numPr>
        <w:autoSpaceDE/>
        <w:autoSpaceDN/>
        <w:ind w:left="426" w:hanging="426"/>
        <w:rPr>
          <w:rFonts w:ascii="Calibri Light" w:hAnsi="Calibri Light" w:cs="Calibri Light"/>
          <w:b/>
          <w:color w:val="A6A6A6"/>
          <w:sz w:val="24"/>
          <w:szCs w:val="24"/>
        </w:rPr>
      </w:pPr>
      <w:r w:rsidRPr="008A6785">
        <w:rPr>
          <w:rFonts w:ascii="Calibri Light" w:hAnsi="Calibri Light" w:cs="Calibri Light"/>
          <w:b/>
          <w:sz w:val="24"/>
          <w:szCs w:val="24"/>
        </w:rPr>
        <w:t>CONCLUSION</w:t>
      </w:r>
    </w:p>
    <w:p w:rsidR="006B0510" w:rsidRPr="008A6785" w:rsidRDefault="006E6E4C" w:rsidP="008A6785">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8A6785">
        <w:rPr>
          <w:rFonts w:ascii="Calibri Light" w:hAnsi="Calibri Light"/>
          <w:i/>
          <w:iCs/>
          <w:sz w:val="24"/>
          <w:szCs w:val="24"/>
          <w:lang w:val="en-US"/>
        </w:rPr>
        <w:t xml:space="preserve">Contempt of Court </w:t>
      </w:r>
      <w:r w:rsidRPr="008A6785">
        <w:rPr>
          <w:rFonts w:ascii="Calibri Light" w:hAnsi="Calibri Light"/>
          <w:sz w:val="24"/>
          <w:szCs w:val="24"/>
          <w:lang w:val="en-US"/>
        </w:rPr>
        <w:t xml:space="preserve">is an act that degrades the court's dignity and authority and can disrupt the judicial process. In the posited legal system in Indonesia, although it has not been explicitly and comprehensively regulated in a separate law, the regulation of </w:t>
      </w:r>
      <w:r w:rsidRPr="008A6785">
        <w:rPr>
          <w:rFonts w:ascii="Calibri Light" w:hAnsi="Calibri Light"/>
          <w:i/>
          <w:iCs/>
          <w:sz w:val="24"/>
          <w:szCs w:val="24"/>
          <w:lang w:val="en-US"/>
        </w:rPr>
        <w:t xml:space="preserve">Contempt of Court </w:t>
      </w:r>
      <w:r w:rsidRPr="008A6785">
        <w:rPr>
          <w:rFonts w:ascii="Calibri Light" w:hAnsi="Calibri Light"/>
          <w:sz w:val="24"/>
          <w:szCs w:val="24"/>
          <w:lang w:val="en-US"/>
        </w:rPr>
        <w:t xml:space="preserve">is spread across various legal provisions such as the Criminal Code, the Narcotics Law, the Corruption Law, and others. Meanwhile, from an Islamic legal perspective, the principles of justice, obedience to judges, and the prohibition of disrupting the judicial process are emphasized in the Qur'an and Hadith. Various cases in Indonesia show that </w:t>
      </w:r>
      <w:r w:rsidRPr="008A6785">
        <w:rPr>
          <w:rFonts w:ascii="Calibri Light" w:hAnsi="Calibri Light"/>
          <w:i/>
          <w:iCs/>
          <w:sz w:val="24"/>
          <w:szCs w:val="24"/>
          <w:lang w:val="en-US"/>
        </w:rPr>
        <w:t xml:space="preserve">Contempt of Court </w:t>
      </w:r>
      <w:r w:rsidRPr="008A6785">
        <w:rPr>
          <w:rFonts w:ascii="Calibri Light" w:hAnsi="Calibri Light"/>
          <w:sz w:val="24"/>
          <w:szCs w:val="24"/>
          <w:lang w:val="en-US"/>
        </w:rPr>
        <w:t xml:space="preserve">is a violation that needs to be taken seriously. Therefore, special regulations are needed that explicitly regulate the limitations and sanctions for </w:t>
      </w:r>
      <w:r w:rsidRPr="008A6785">
        <w:rPr>
          <w:rFonts w:ascii="Calibri Light" w:hAnsi="Calibri Light"/>
          <w:i/>
          <w:iCs/>
          <w:sz w:val="24"/>
          <w:szCs w:val="24"/>
          <w:lang w:val="en-US"/>
        </w:rPr>
        <w:t xml:space="preserve">Contempt of Court acts </w:t>
      </w:r>
      <w:r w:rsidRPr="008A6785">
        <w:rPr>
          <w:rFonts w:ascii="Calibri Light" w:hAnsi="Calibri Light"/>
          <w:sz w:val="24"/>
          <w:szCs w:val="24"/>
          <w:lang w:val="en-US"/>
        </w:rPr>
        <w:t>in Indonesia.</w:t>
      </w:r>
    </w:p>
    <w:p w:rsidR="00741058" w:rsidRPr="008A6785" w:rsidRDefault="00741058" w:rsidP="008A6785">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8A6785" w:rsidRDefault="00F369EC" w:rsidP="00946F16">
      <w:pPr>
        <w:rPr>
          <w:rFonts w:ascii="Calibri Light" w:hAnsi="Calibri Light" w:cs="Calibri Light"/>
          <w:b/>
          <w:color w:val="FF0000"/>
          <w:sz w:val="24"/>
          <w:szCs w:val="24"/>
        </w:rPr>
      </w:pPr>
      <w:r w:rsidRPr="008A6785">
        <w:rPr>
          <w:rFonts w:ascii="Calibri Light" w:hAnsi="Calibri Light" w:cs="Calibri Light"/>
          <w:b/>
          <w:sz w:val="24"/>
          <w:szCs w:val="24"/>
          <w:lang w:val="id-ID"/>
        </w:rPr>
        <w:t>V.</w:t>
      </w:r>
      <w:r w:rsidRPr="008A6785">
        <w:rPr>
          <w:rFonts w:ascii="Calibri Light" w:hAnsi="Calibri Light" w:cs="Calibri Light"/>
          <w:b/>
          <w:color w:val="7030A0"/>
          <w:sz w:val="24"/>
          <w:szCs w:val="24"/>
          <w:lang w:val="id-ID"/>
        </w:rPr>
        <w:t xml:space="preserve">  </w:t>
      </w:r>
      <w:r w:rsidR="00781D8B" w:rsidRPr="008A6785">
        <w:rPr>
          <w:rFonts w:ascii="Calibri Light" w:hAnsi="Calibri Light" w:cs="Calibri Light"/>
          <w:b/>
          <w:color w:val="7030A0"/>
          <w:sz w:val="24"/>
          <w:szCs w:val="24"/>
        </w:rPr>
        <w:t xml:space="preserve"> </w:t>
      </w:r>
      <w:r w:rsidR="00741058" w:rsidRPr="008A6785">
        <w:rPr>
          <w:rFonts w:ascii="Calibri Light" w:hAnsi="Calibri Light" w:cs="Calibri Light"/>
          <w:b/>
          <w:sz w:val="24"/>
          <w:szCs w:val="24"/>
        </w:rPr>
        <w:t>ACKNOWLEDGEMENTS</w:t>
      </w:r>
    </w:p>
    <w:p w:rsidR="00741058" w:rsidRPr="008A6785" w:rsidRDefault="00431328" w:rsidP="00E156E6">
      <w:pPr>
        <w:pStyle w:val="ListParagraph"/>
        <w:spacing w:before="120" w:after="120" w:line="240" w:lineRule="auto"/>
        <w:ind w:left="440" w:right="-1" w:hanging="14"/>
        <w:jc w:val="both"/>
        <w:rPr>
          <w:rFonts w:ascii="Calibri Light" w:hAnsi="Calibri Light" w:cs="Calibri Light"/>
          <w:color w:val="FF0000"/>
          <w:sz w:val="23"/>
        </w:rPr>
      </w:pPr>
      <w:r w:rsidRPr="00431328">
        <w:rPr>
          <w:rFonts w:ascii="Calibri Light" w:hAnsi="Calibri Light" w:cs="Calibri Light"/>
          <w:sz w:val="24"/>
          <w:szCs w:val="24"/>
        </w:rPr>
        <w:t>The authors would like to thank the editors and anonymous reviewers for their assistance</w:t>
      </w:r>
      <w:r w:rsidR="00E156E6">
        <w:rPr>
          <w:rFonts w:ascii="Calibri Light" w:hAnsi="Calibri Light" w:cs="Calibri Light"/>
          <w:sz w:val="24"/>
          <w:szCs w:val="24"/>
          <w:lang w:val="en-US"/>
        </w:rPr>
        <w:t xml:space="preserve"> </w:t>
      </w:r>
      <w:r w:rsidRPr="00431328">
        <w:rPr>
          <w:rFonts w:ascii="Calibri Light" w:hAnsi="Calibri Light" w:cs="Calibri Light"/>
          <w:sz w:val="24"/>
          <w:szCs w:val="24"/>
        </w:rPr>
        <w:t>in improving the quality of the research documents. We would like to express our</w:t>
      </w:r>
      <w:r w:rsidR="00E156E6">
        <w:rPr>
          <w:rFonts w:ascii="Calibri Light" w:hAnsi="Calibri Light" w:cs="Calibri Light"/>
          <w:sz w:val="24"/>
          <w:szCs w:val="24"/>
          <w:lang w:val="en-US"/>
        </w:rPr>
        <w:t xml:space="preserve"> </w:t>
      </w:r>
      <w:r w:rsidRPr="00431328">
        <w:rPr>
          <w:rFonts w:ascii="Calibri Light" w:hAnsi="Calibri Light" w:cs="Calibri Light"/>
          <w:sz w:val="24"/>
          <w:szCs w:val="24"/>
        </w:rPr>
        <w:t xml:space="preserve">gratitude to the </w:t>
      </w:r>
      <w:r w:rsidR="00E156E6">
        <w:rPr>
          <w:rFonts w:ascii="Calibri Light" w:hAnsi="Calibri Light" w:cs="Calibri Light"/>
          <w:sz w:val="24"/>
          <w:szCs w:val="24"/>
          <w:lang w:val="en-US"/>
        </w:rPr>
        <w:t>Department of Reasearch and Community Service (LPPM)</w:t>
      </w:r>
      <w:r w:rsidRPr="00431328">
        <w:rPr>
          <w:rFonts w:ascii="Calibri Light" w:hAnsi="Calibri Light" w:cs="Calibri Light"/>
          <w:sz w:val="24"/>
          <w:szCs w:val="24"/>
        </w:rPr>
        <w:t xml:space="preserve"> of </w:t>
      </w:r>
      <w:r w:rsidR="00E156E6">
        <w:rPr>
          <w:rFonts w:ascii="Calibri Light" w:hAnsi="Calibri Light" w:cs="Calibri Light"/>
          <w:sz w:val="24"/>
          <w:szCs w:val="24"/>
          <w:lang w:val="en-US"/>
        </w:rPr>
        <w:t>Sekolah Tinggi Agama Islam Surabaya and</w:t>
      </w:r>
      <w:r w:rsidRPr="00431328">
        <w:rPr>
          <w:rFonts w:ascii="Calibri Light" w:hAnsi="Calibri Light" w:cs="Calibri Light"/>
          <w:sz w:val="24"/>
          <w:szCs w:val="24"/>
        </w:rPr>
        <w:t xml:space="preserve"> </w:t>
      </w:r>
      <w:r w:rsidR="00E156E6">
        <w:rPr>
          <w:rFonts w:ascii="Calibri Light" w:hAnsi="Calibri Light" w:cs="Calibri Light"/>
          <w:sz w:val="24"/>
          <w:szCs w:val="24"/>
          <w:lang w:val="en-US"/>
        </w:rPr>
        <w:t>Universitas Islam Negeri Sunan Ampel Surabaya</w:t>
      </w:r>
      <w:r w:rsidRPr="00431328">
        <w:rPr>
          <w:rFonts w:ascii="Calibri Light" w:hAnsi="Calibri Light" w:cs="Calibri Light"/>
          <w:sz w:val="24"/>
          <w:szCs w:val="24"/>
        </w:rPr>
        <w:t>, which has</w:t>
      </w:r>
      <w:r w:rsidR="00E156E6">
        <w:rPr>
          <w:rFonts w:ascii="Calibri Light" w:hAnsi="Calibri Light" w:cs="Calibri Light"/>
          <w:sz w:val="24"/>
          <w:szCs w:val="24"/>
          <w:lang w:val="en-US"/>
        </w:rPr>
        <w:t xml:space="preserve"> </w:t>
      </w:r>
      <w:r w:rsidRPr="00431328">
        <w:rPr>
          <w:rFonts w:ascii="Calibri Light" w:hAnsi="Calibri Light" w:cs="Calibri Light"/>
          <w:sz w:val="24"/>
          <w:szCs w:val="24"/>
        </w:rPr>
        <w:t>helped with all the administrative processes,and we also express our infinite gratitude to</w:t>
      </w:r>
      <w:r w:rsidR="00E156E6">
        <w:rPr>
          <w:rFonts w:ascii="Calibri Light" w:hAnsi="Calibri Light" w:cs="Calibri Light"/>
          <w:sz w:val="24"/>
          <w:szCs w:val="24"/>
          <w:lang w:val="en-US"/>
        </w:rPr>
        <w:t xml:space="preserve"> </w:t>
      </w:r>
      <w:r w:rsidRPr="00431328">
        <w:rPr>
          <w:rFonts w:ascii="Calibri Light" w:hAnsi="Calibri Light" w:cs="Calibri Light"/>
          <w:sz w:val="24"/>
          <w:szCs w:val="24"/>
        </w:rPr>
        <w:t>the hard work of the entire research team who joined this research collaboration.</w:t>
      </w:r>
      <w:r w:rsidRPr="00431328">
        <w:rPr>
          <w:rFonts w:ascii="Calibri Light" w:hAnsi="Calibri Light" w:cs="Calibri Light"/>
          <w:sz w:val="24"/>
          <w:szCs w:val="24"/>
        </w:rPr>
        <w:cr/>
      </w:r>
    </w:p>
    <w:p w:rsidR="00741058" w:rsidRPr="008A6785" w:rsidRDefault="00F369EC" w:rsidP="008A6785">
      <w:pPr>
        <w:jc w:val="both"/>
        <w:rPr>
          <w:rFonts w:ascii="Calibri Light" w:hAnsi="Calibri Light" w:cs="Calibri Light"/>
          <w:b/>
          <w:color w:val="A6A6A6"/>
          <w:sz w:val="24"/>
          <w:szCs w:val="24"/>
          <w:lang w:val="id-ID"/>
        </w:rPr>
      </w:pPr>
      <w:r w:rsidRPr="008A6785">
        <w:rPr>
          <w:rFonts w:ascii="Calibri Light" w:hAnsi="Calibri Light" w:cs="Calibri Light"/>
          <w:b/>
          <w:sz w:val="24"/>
          <w:szCs w:val="24"/>
          <w:lang w:val="id-ID"/>
        </w:rPr>
        <w:t xml:space="preserve">VI. </w:t>
      </w:r>
      <w:r w:rsidR="00741058" w:rsidRPr="008A6785">
        <w:rPr>
          <w:rFonts w:ascii="Calibri Light" w:hAnsi="Calibri Light" w:cs="Calibri Light"/>
          <w:b/>
          <w:sz w:val="24"/>
          <w:szCs w:val="24"/>
        </w:rPr>
        <w:t>REFERENCES</w:t>
      </w:r>
    </w:p>
    <w:p w:rsidR="00C92F92" w:rsidRPr="008A6785" w:rsidRDefault="00C92F92" w:rsidP="008A6785">
      <w:pPr>
        <w:widowControl w:val="0"/>
        <w:numPr>
          <w:ilvl w:val="0"/>
          <w:numId w:val="45"/>
        </w:numPr>
        <w:adjustRightInd w:val="0"/>
        <w:spacing w:before="120" w:after="120"/>
        <w:ind w:left="709" w:hanging="425"/>
        <w:jc w:val="both"/>
        <w:rPr>
          <w:rFonts w:ascii="Calibri Light" w:hAnsi="Calibri Light"/>
          <w:noProof/>
          <w:sz w:val="24"/>
          <w:szCs w:val="24"/>
        </w:rPr>
      </w:pPr>
      <w:r w:rsidRPr="008A6785">
        <w:rPr>
          <w:rFonts w:ascii="Calibri Light" w:hAnsi="Calibri Light" w:cs="Calibri Light"/>
          <w:color w:val="A6A6A6"/>
          <w:sz w:val="24"/>
          <w:szCs w:val="24"/>
        </w:rPr>
        <w:fldChar w:fldCharType="begin" w:fldLock="1"/>
      </w:r>
      <w:r w:rsidRPr="008A6785">
        <w:rPr>
          <w:rFonts w:ascii="Calibri Light" w:hAnsi="Calibri Light" w:cs="Calibri Light"/>
          <w:color w:val="A6A6A6"/>
          <w:sz w:val="24"/>
          <w:szCs w:val="24"/>
        </w:rPr>
        <w:instrText xml:space="preserve">ADDIN Mendeley Bibliography CSL_BIBLIOGRAPHY </w:instrText>
      </w:r>
      <w:r w:rsidRPr="008A6785">
        <w:rPr>
          <w:rFonts w:ascii="Calibri Light" w:hAnsi="Calibri Light" w:cs="Calibri Light"/>
          <w:color w:val="A6A6A6"/>
          <w:sz w:val="24"/>
          <w:szCs w:val="24"/>
        </w:rPr>
        <w:fldChar w:fldCharType="separate"/>
      </w:r>
      <w:r w:rsidRPr="008A6785">
        <w:rPr>
          <w:rFonts w:ascii="Calibri Light" w:hAnsi="Calibri Light"/>
          <w:noProof/>
          <w:sz w:val="24"/>
          <w:szCs w:val="24"/>
        </w:rPr>
        <w:t xml:space="preserve">Abimanyu, D., Dewi, E., &amp; Rahardjo, E. (2017). ANALISIS KEBIJAKAN FORMULASI TENTANG PERBUATAN YANG MENGHAMBAT PROSES PERADILAN (CONTEMPT OF COURT) DALAM SISTEM PERADILAN INDONESIA. </w:t>
      </w:r>
      <w:r w:rsidRPr="008A6785">
        <w:rPr>
          <w:rFonts w:ascii="Calibri Light" w:hAnsi="Calibri Light"/>
          <w:i/>
          <w:iCs/>
          <w:noProof/>
          <w:sz w:val="24"/>
          <w:szCs w:val="24"/>
        </w:rPr>
        <w:t>Poenale</w:t>
      </w:r>
      <w:r w:rsidRPr="008A6785">
        <w:rPr>
          <w:rFonts w:ascii="Calibri Light" w:hAnsi="Calibri Light"/>
          <w:noProof/>
          <w:sz w:val="24"/>
          <w:szCs w:val="24"/>
        </w:rPr>
        <w:t xml:space="preserve">, </w:t>
      </w:r>
      <w:r w:rsidRPr="008A6785">
        <w:rPr>
          <w:rFonts w:ascii="Calibri Light" w:hAnsi="Calibri Light"/>
          <w:i/>
          <w:iCs/>
          <w:noProof/>
          <w:sz w:val="24"/>
          <w:szCs w:val="24"/>
        </w:rPr>
        <w:t>5</w:t>
      </w:r>
      <w:r w:rsidRPr="008A6785">
        <w:rPr>
          <w:rFonts w:ascii="Calibri Light" w:hAnsi="Calibri Light"/>
          <w:noProof/>
          <w:sz w:val="24"/>
          <w:szCs w:val="24"/>
        </w:rPr>
        <w:t>(3).</w:t>
      </w:r>
    </w:p>
    <w:p w:rsidR="00C92F92" w:rsidRPr="008A6785" w:rsidRDefault="00C92F92" w:rsidP="008A6785">
      <w:pPr>
        <w:widowControl w:val="0"/>
        <w:numPr>
          <w:ilvl w:val="0"/>
          <w:numId w:val="45"/>
        </w:numPr>
        <w:adjustRightInd w:val="0"/>
        <w:spacing w:before="120" w:after="120"/>
        <w:ind w:left="709" w:hanging="425"/>
        <w:jc w:val="both"/>
        <w:rPr>
          <w:rFonts w:ascii="Calibri Light" w:hAnsi="Calibri Light"/>
          <w:noProof/>
          <w:sz w:val="24"/>
          <w:szCs w:val="24"/>
        </w:rPr>
      </w:pPr>
      <w:r w:rsidRPr="008A6785">
        <w:rPr>
          <w:rFonts w:ascii="Calibri Light" w:hAnsi="Calibri Light"/>
          <w:noProof/>
          <w:sz w:val="24"/>
          <w:szCs w:val="24"/>
        </w:rPr>
        <w:t xml:space="preserve">Afriana, A., Artaji, A., Rusmiati, E., Fakhriah, E. L., &amp; Putri, S. (2018). CONTEMPT OF COURT: PENEGAKAN HUKUM DAN MODEL PENGATURAN DI INDONESIA / CONTEMPT OF COURT: LAW ENFORCEMENT AND RULE MODELS IN INDONESIA. </w:t>
      </w:r>
      <w:r w:rsidRPr="008A6785">
        <w:rPr>
          <w:rFonts w:ascii="Calibri Light" w:hAnsi="Calibri Light"/>
          <w:i/>
          <w:iCs/>
          <w:noProof/>
          <w:sz w:val="24"/>
          <w:szCs w:val="24"/>
        </w:rPr>
        <w:t>Jurnal Hukum Dan Peradilan</w:t>
      </w:r>
      <w:r w:rsidRPr="008A6785">
        <w:rPr>
          <w:rFonts w:ascii="Calibri Light" w:hAnsi="Calibri Light"/>
          <w:noProof/>
          <w:sz w:val="24"/>
          <w:szCs w:val="24"/>
        </w:rPr>
        <w:t xml:space="preserve">, </w:t>
      </w:r>
      <w:r w:rsidRPr="008A6785">
        <w:rPr>
          <w:rFonts w:ascii="Calibri Light" w:hAnsi="Calibri Light"/>
          <w:i/>
          <w:iCs/>
          <w:noProof/>
          <w:sz w:val="24"/>
          <w:szCs w:val="24"/>
        </w:rPr>
        <w:t>7</w:t>
      </w:r>
      <w:r w:rsidRPr="008A6785">
        <w:rPr>
          <w:rFonts w:ascii="Calibri Light" w:hAnsi="Calibri Light"/>
          <w:noProof/>
          <w:sz w:val="24"/>
          <w:szCs w:val="24"/>
        </w:rPr>
        <w:t>(3). https://doi.org/10.25216/jhp.7.3.2018.441-458</w:t>
      </w:r>
    </w:p>
    <w:p w:rsidR="00C92F92" w:rsidRPr="008A6785" w:rsidRDefault="00C92F92" w:rsidP="008A6785">
      <w:pPr>
        <w:widowControl w:val="0"/>
        <w:numPr>
          <w:ilvl w:val="0"/>
          <w:numId w:val="45"/>
        </w:numPr>
        <w:adjustRightInd w:val="0"/>
        <w:spacing w:before="120" w:after="120"/>
        <w:ind w:left="709" w:hanging="425"/>
        <w:jc w:val="both"/>
        <w:rPr>
          <w:rFonts w:ascii="Calibri Light" w:hAnsi="Calibri Light"/>
          <w:noProof/>
          <w:sz w:val="24"/>
          <w:szCs w:val="24"/>
        </w:rPr>
      </w:pPr>
      <w:r w:rsidRPr="008A6785">
        <w:rPr>
          <w:rFonts w:ascii="Calibri Light" w:hAnsi="Calibri Light"/>
          <w:noProof/>
          <w:sz w:val="24"/>
          <w:szCs w:val="24"/>
        </w:rPr>
        <w:t xml:space="preserve">Ahmad, S. D. (2020). Legal Sanctions Against Contempt of Court Actors: Analysis Based on Criminal Law and Criminal Procedure Code. </w:t>
      </w:r>
      <w:r w:rsidRPr="008A6785">
        <w:rPr>
          <w:rFonts w:ascii="Calibri Light" w:hAnsi="Calibri Light"/>
          <w:i/>
          <w:iCs/>
          <w:noProof/>
          <w:sz w:val="24"/>
          <w:szCs w:val="24"/>
        </w:rPr>
        <w:t>Ayer Journal</w:t>
      </w:r>
      <w:r w:rsidRPr="008A6785">
        <w:rPr>
          <w:rFonts w:ascii="Calibri Light" w:hAnsi="Calibri Light"/>
          <w:noProof/>
          <w:sz w:val="24"/>
          <w:szCs w:val="24"/>
        </w:rPr>
        <w:t xml:space="preserve">, </w:t>
      </w:r>
      <w:r w:rsidRPr="008A6785">
        <w:rPr>
          <w:rFonts w:ascii="Calibri Light" w:hAnsi="Calibri Light"/>
          <w:i/>
          <w:iCs/>
          <w:noProof/>
          <w:sz w:val="24"/>
          <w:szCs w:val="24"/>
        </w:rPr>
        <w:t>27</w:t>
      </w:r>
      <w:r w:rsidRPr="008A6785">
        <w:rPr>
          <w:rFonts w:ascii="Calibri Light" w:hAnsi="Calibri Light"/>
          <w:noProof/>
          <w:sz w:val="24"/>
          <w:szCs w:val="24"/>
        </w:rPr>
        <w:t>(4).</w:t>
      </w:r>
    </w:p>
    <w:p w:rsidR="00C92F92" w:rsidRPr="008A6785" w:rsidRDefault="00C92F92" w:rsidP="008A6785">
      <w:pPr>
        <w:widowControl w:val="0"/>
        <w:numPr>
          <w:ilvl w:val="0"/>
          <w:numId w:val="45"/>
        </w:numPr>
        <w:adjustRightInd w:val="0"/>
        <w:spacing w:before="120" w:after="120"/>
        <w:ind w:left="709" w:hanging="425"/>
        <w:jc w:val="both"/>
        <w:rPr>
          <w:rFonts w:ascii="Calibri Light" w:hAnsi="Calibri Light"/>
          <w:noProof/>
          <w:sz w:val="24"/>
          <w:szCs w:val="24"/>
        </w:rPr>
      </w:pPr>
      <w:r w:rsidRPr="008A6785">
        <w:rPr>
          <w:rFonts w:ascii="Calibri Light" w:hAnsi="Calibri Light"/>
          <w:noProof/>
          <w:sz w:val="24"/>
          <w:szCs w:val="24"/>
        </w:rPr>
        <w:t xml:space="preserve">Alotaibi, H. A. (2021). The challenges of execution of Islamic criminal law in developing Muslim Countries: An analysis based on Islamic principles and existing legal system. </w:t>
      </w:r>
      <w:r w:rsidRPr="008A6785">
        <w:rPr>
          <w:rFonts w:ascii="Calibri Light" w:hAnsi="Calibri Light"/>
          <w:i/>
          <w:iCs/>
          <w:noProof/>
          <w:sz w:val="24"/>
          <w:szCs w:val="24"/>
        </w:rPr>
        <w:t>Cogent Social Sciences</w:t>
      </w:r>
      <w:r w:rsidRPr="008A6785">
        <w:rPr>
          <w:rFonts w:ascii="Calibri Light" w:hAnsi="Calibri Light"/>
          <w:noProof/>
          <w:sz w:val="24"/>
          <w:szCs w:val="24"/>
        </w:rPr>
        <w:t xml:space="preserve">, </w:t>
      </w:r>
      <w:r w:rsidRPr="008A6785">
        <w:rPr>
          <w:rFonts w:ascii="Calibri Light" w:hAnsi="Calibri Light"/>
          <w:i/>
          <w:iCs/>
          <w:noProof/>
          <w:sz w:val="24"/>
          <w:szCs w:val="24"/>
        </w:rPr>
        <w:t>7</w:t>
      </w:r>
      <w:r w:rsidRPr="008A6785">
        <w:rPr>
          <w:rFonts w:ascii="Calibri Light" w:hAnsi="Calibri Light"/>
          <w:noProof/>
          <w:sz w:val="24"/>
          <w:szCs w:val="24"/>
        </w:rPr>
        <w:t>(1). https://doi.org/10.1080/23311886.2021.1925413</w:t>
      </w:r>
    </w:p>
    <w:p w:rsidR="00C92F92" w:rsidRPr="008A6785" w:rsidRDefault="00C92F92" w:rsidP="008A6785">
      <w:pPr>
        <w:widowControl w:val="0"/>
        <w:numPr>
          <w:ilvl w:val="0"/>
          <w:numId w:val="45"/>
        </w:numPr>
        <w:adjustRightInd w:val="0"/>
        <w:spacing w:before="120" w:after="120"/>
        <w:ind w:left="709" w:hanging="425"/>
        <w:jc w:val="both"/>
        <w:rPr>
          <w:rFonts w:ascii="Calibri Light" w:hAnsi="Calibri Light"/>
          <w:noProof/>
          <w:sz w:val="24"/>
          <w:szCs w:val="24"/>
        </w:rPr>
      </w:pPr>
      <w:r w:rsidRPr="008A6785">
        <w:rPr>
          <w:rFonts w:ascii="Calibri Light" w:hAnsi="Calibri Light"/>
          <w:noProof/>
          <w:sz w:val="24"/>
          <w:szCs w:val="24"/>
        </w:rPr>
        <w:t xml:space="preserve">Black Campbell, H. (1990). Black’s Law Dictionary. </w:t>
      </w:r>
      <w:r w:rsidRPr="008A6785">
        <w:rPr>
          <w:rFonts w:ascii="Calibri Light" w:hAnsi="Calibri Light"/>
          <w:i/>
          <w:iCs/>
          <w:noProof/>
          <w:sz w:val="24"/>
          <w:szCs w:val="24"/>
        </w:rPr>
        <w:t>St. Paul, Minn.: West</w:t>
      </w:r>
      <w:r w:rsidRPr="008A6785">
        <w:rPr>
          <w:rFonts w:ascii="Calibri Light" w:hAnsi="Calibri Light"/>
          <w:noProof/>
          <w:sz w:val="24"/>
          <w:szCs w:val="24"/>
        </w:rPr>
        <w:t>.</w:t>
      </w:r>
    </w:p>
    <w:p w:rsidR="00C92F92" w:rsidRPr="008A6785" w:rsidRDefault="00C92F92" w:rsidP="008A6785">
      <w:pPr>
        <w:widowControl w:val="0"/>
        <w:numPr>
          <w:ilvl w:val="0"/>
          <w:numId w:val="45"/>
        </w:numPr>
        <w:adjustRightInd w:val="0"/>
        <w:spacing w:before="120" w:after="120"/>
        <w:ind w:left="709" w:hanging="425"/>
        <w:jc w:val="both"/>
        <w:rPr>
          <w:rFonts w:ascii="Calibri Light" w:hAnsi="Calibri Light"/>
          <w:noProof/>
          <w:sz w:val="24"/>
          <w:szCs w:val="24"/>
        </w:rPr>
      </w:pPr>
      <w:r w:rsidRPr="008A6785">
        <w:rPr>
          <w:rFonts w:ascii="Calibri Light" w:hAnsi="Calibri Light"/>
          <w:noProof/>
          <w:sz w:val="24"/>
          <w:szCs w:val="24"/>
        </w:rPr>
        <w:t xml:space="preserve">Boedhiarti, E. (2021). URGENSI PENGATURAN CONTEMPT OF COURT DI INDONESIA DI MASA YANG AKAN DATANG (IUS CONSTITUENDUM). </w:t>
      </w:r>
      <w:r w:rsidRPr="008A6785">
        <w:rPr>
          <w:rFonts w:ascii="Calibri Light" w:hAnsi="Calibri Light"/>
          <w:i/>
          <w:iCs/>
          <w:noProof/>
          <w:sz w:val="24"/>
          <w:szCs w:val="24"/>
        </w:rPr>
        <w:t>Jurnal JURISTIC</w:t>
      </w:r>
      <w:r w:rsidRPr="008A6785">
        <w:rPr>
          <w:rFonts w:ascii="Calibri Light" w:hAnsi="Calibri Light"/>
          <w:noProof/>
          <w:sz w:val="24"/>
          <w:szCs w:val="24"/>
        </w:rPr>
        <w:t xml:space="preserve">, </w:t>
      </w:r>
      <w:r w:rsidRPr="008A6785">
        <w:rPr>
          <w:rFonts w:ascii="Calibri Light" w:hAnsi="Calibri Light"/>
          <w:i/>
          <w:iCs/>
          <w:noProof/>
          <w:sz w:val="24"/>
          <w:szCs w:val="24"/>
        </w:rPr>
        <w:t>1</w:t>
      </w:r>
      <w:r w:rsidRPr="008A6785">
        <w:rPr>
          <w:rFonts w:ascii="Calibri Light" w:hAnsi="Calibri Light"/>
          <w:noProof/>
          <w:sz w:val="24"/>
          <w:szCs w:val="24"/>
        </w:rPr>
        <w:t>(03). https://doi.org/10.35973/jrs.v2i02.2556</w:t>
      </w:r>
    </w:p>
    <w:p w:rsidR="00C92F92" w:rsidRPr="008A6785" w:rsidRDefault="00C92F92" w:rsidP="008A6785">
      <w:pPr>
        <w:widowControl w:val="0"/>
        <w:numPr>
          <w:ilvl w:val="0"/>
          <w:numId w:val="45"/>
        </w:numPr>
        <w:adjustRightInd w:val="0"/>
        <w:spacing w:before="120" w:after="120"/>
        <w:ind w:left="709" w:hanging="425"/>
        <w:jc w:val="both"/>
        <w:rPr>
          <w:rFonts w:ascii="Calibri Light" w:hAnsi="Calibri Light"/>
          <w:noProof/>
          <w:sz w:val="24"/>
          <w:szCs w:val="24"/>
        </w:rPr>
      </w:pPr>
      <w:r w:rsidRPr="008A6785">
        <w:rPr>
          <w:rFonts w:ascii="Calibri Light" w:hAnsi="Calibri Light"/>
          <w:noProof/>
          <w:sz w:val="24"/>
          <w:szCs w:val="24"/>
        </w:rPr>
        <w:t xml:space="preserve">Bryan, A., Garner, G., &amp; et all. (2014). Black Law Dictionary. In </w:t>
      </w:r>
      <w:r w:rsidRPr="008A6785">
        <w:rPr>
          <w:rFonts w:ascii="Calibri Light" w:hAnsi="Calibri Light"/>
          <w:i/>
          <w:iCs/>
          <w:noProof/>
          <w:sz w:val="24"/>
          <w:szCs w:val="24"/>
        </w:rPr>
        <w:t>Dictionary</w:t>
      </w:r>
      <w:r w:rsidRPr="008A6785">
        <w:rPr>
          <w:rFonts w:ascii="Calibri Light" w:hAnsi="Calibri Light"/>
          <w:noProof/>
          <w:sz w:val="24"/>
          <w:szCs w:val="24"/>
        </w:rPr>
        <w:t>.</w:t>
      </w:r>
    </w:p>
    <w:p w:rsidR="00C92F92" w:rsidRPr="008A6785" w:rsidRDefault="00C92F92" w:rsidP="008A6785">
      <w:pPr>
        <w:widowControl w:val="0"/>
        <w:numPr>
          <w:ilvl w:val="0"/>
          <w:numId w:val="45"/>
        </w:numPr>
        <w:adjustRightInd w:val="0"/>
        <w:spacing w:before="120" w:after="120"/>
        <w:ind w:left="709" w:hanging="425"/>
        <w:jc w:val="both"/>
        <w:rPr>
          <w:rFonts w:ascii="Calibri Light" w:hAnsi="Calibri Light"/>
          <w:noProof/>
          <w:sz w:val="24"/>
          <w:szCs w:val="24"/>
        </w:rPr>
      </w:pPr>
      <w:r w:rsidRPr="008A6785">
        <w:rPr>
          <w:rFonts w:ascii="Calibri Light" w:hAnsi="Calibri Light"/>
          <w:noProof/>
          <w:sz w:val="24"/>
          <w:szCs w:val="24"/>
        </w:rPr>
        <w:t xml:space="preserve">Butt, S. (2018). Religious conservatism, Islamic criminal law and the judiciary in Indonesia: a tale of three courts. </w:t>
      </w:r>
      <w:r w:rsidRPr="008A6785">
        <w:rPr>
          <w:rFonts w:ascii="Calibri Light" w:hAnsi="Calibri Light"/>
          <w:i/>
          <w:iCs/>
          <w:noProof/>
          <w:sz w:val="24"/>
          <w:szCs w:val="24"/>
        </w:rPr>
        <w:t>Journal of Legal Pluralism and Unofficial Law</w:t>
      </w:r>
      <w:r w:rsidRPr="008A6785">
        <w:rPr>
          <w:rFonts w:ascii="Calibri Light" w:hAnsi="Calibri Light"/>
          <w:noProof/>
          <w:sz w:val="24"/>
          <w:szCs w:val="24"/>
        </w:rPr>
        <w:t xml:space="preserve">, </w:t>
      </w:r>
      <w:r w:rsidRPr="008A6785">
        <w:rPr>
          <w:rFonts w:ascii="Calibri Light" w:hAnsi="Calibri Light"/>
          <w:i/>
          <w:iCs/>
          <w:noProof/>
          <w:sz w:val="24"/>
          <w:szCs w:val="24"/>
        </w:rPr>
        <w:t>50</w:t>
      </w:r>
      <w:r w:rsidRPr="008A6785">
        <w:rPr>
          <w:rFonts w:ascii="Calibri Light" w:hAnsi="Calibri Light"/>
          <w:noProof/>
          <w:sz w:val="24"/>
          <w:szCs w:val="24"/>
        </w:rPr>
        <w:t>(3). https://doi.org/10.1080/07329113.2018.1532025</w:t>
      </w:r>
    </w:p>
    <w:p w:rsidR="00C92F92" w:rsidRPr="008A6785" w:rsidRDefault="00C92F92" w:rsidP="008A6785">
      <w:pPr>
        <w:widowControl w:val="0"/>
        <w:numPr>
          <w:ilvl w:val="0"/>
          <w:numId w:val="45"/>
        </w:numPr>
        <w:adjustRightInd w:val="0"/>
        <w:spacing w:before="120" w:after="120"/>
        <w:ind w:left="709" w:hanging="425"/>
        <w:jc w:val="both"/>
        <w:rPr>
          <w:rFonts w:ascii="Calibri Light" w:hAnsi="Calibri Light"/>
          <w:noProof/>
          <w:sz w:val="24"/>
          <w:szCs w:val="24"/>
        </w:rPr>
      </w:pPr>
      <w:r w:rsidRPr="008A6785">
        <w:rPr>
          <w:rFonts w:ascii="Calibri Light" w:hAnsi="Calibri Light"/>
          <w:noProof/>
          <w:sz w:val="24"/>
          <w:szCs w:val="24"/>
        </w:rPr>
        <w:t xml:space="preserve">Criminalization of Contempt of Court arrangement in the Draft Criminal Code. (2021). </w:t>
      </w:r>
      <w:r w:rsidRPr="008A6785">
        <w:rPr>
          <w:rFonts w:ascii="Calibri Light" w:hAnsi="Calibri Light"/>
          <w:i/>
          <w:iCs/>
          <w:noProof/>
          <w:sz w:val="24"/>
          <w:szCs w:val="24"/>
        </w:rPr>
        <w:t>International Journal of Pharmaceutical Research</w:t>
      </w:r>
      <w:r w:rsidRPr="008A6785">
        <w:rPr>
          <w:rFonts w:ascii="Calibri Light" w:hAnsi="Calibri Light"/>
          <w:noProof/>
          <w:sz w:val="24"/>
          <w:szCs w:val="24"/>
        </w:rPr>
        <w:t xml:space="preserve">, </w:t>
      </w:r>
      <w:r w:rsidRPr="008A6785">
        <w:rPr>
          <w:rFonts w:ascii="Calibri Light" w:hAnsi="Calibri Light"/>
          <w:i/>
          <w:iCs/>
          <w:noProof/>
          <w:sz w:val="24"/>
          <w:szCs w:val="24"/>
        </w:rPr>
        <w:t>13</w:t>
      </w:r>
      <w:r w:rsidRPr="008A6785">
        <w:rPr>
          <w:rFonts w:ascii="Calibri Light" w:hAnsi="Calibri Light"/>
          <w:noProof/>
          <w:sz w:val="24"/>
          <w:szCs w:val="24"/>
        </w:rPr>
        <w:t>(01). https://doi.org/10.31838/ijpr/2021.13.01.455</w:t>
      </w:r>
    </w:p>
    <w:p w:rsidR="00C92F92" w:rsidRPr="008A6785" w:rsidRDefault="00C92F92" w:rsidP="008A6785">
      <w:pPr>
        <w:widowControl w:val="0"/>
        <w:numPr>
          <w:ilvl w:val="0"/>
          <w:numId w:val="45"/>
        </w:numPr>
        <w:adjustRightInd w:val="0"/>
        <w:spacing w:before="120" w:after="120"/>
        <w:ind w:left="709" w:hanging="425"/>
        <w:jc w:val="both"/>
        <w:rPr>
          <w:rFonts w:ascii="Calibri Light" w:hAnsi="Calibri Light"/>
          <w:noProof/>
          <w:sz w:val="24"/>
          <w:szCs w:val="24"/>
        </w:rPr>
      </w:pPr>
      <w:r w:rsidRPr="008A6785">
        <w:rPr>
          <w:rFonts w:ascii="Calibri Light" w:hAnsi="Calibri Light"/>
          <w:noProof/>
          <w:sz w:val="24"/>
          <w:szCs w:val="24"/>
        </w:rPr>
        <w:t xml:space="preserve">Dewi, A. K., Karim, M. S., &amp; Muin, A. M. (2023a). Tantangan dan Perkembangan Bentuk Contempt of Court: Studi Perbandingan Hukum. </w:t>
      </w:r>
      <w:r w:rsidRPr="008A6785">
        <w:rPr>
          <w:rFonts w:ascii="Calibri Light" w:hAnsi="Calibri Light"/>
          <w:i/>
          <w:iCs/>
          <w:noProof/>
          <w:sz w:val="24"/>
          <w:szCs w:val="24"/>
        </w:rPr>
        <w:t>Tumou Tou Law Review</w:t>
      </w:r>
      <w:r w:rsidRPr="008A6785">
        <w:rPr>
          <w:rFonts w:ascii="Calibri Light" w:hAnsi="Calibri Light"/>
          <w:noProof/>
          <w:sz w:val="24"/>
          <w:szCs w:val="24"/>
        </w:rPr>
        <w:t>. https://doi.org/10.35801/tourev.v2i1.51530</w:t>
      </w:r>
    </w:p>
    <w:p w:rsidR="00C92F92" w:rsidRPr="008A6785" w:rsidRDefault="00C92F92" w:rsidP="008A6785">
      <w:pPr>
        <w:widowControl w:val="0"/>
        <w:numPr>
          <w:ilvl w:val="0"/>
          <w:numId w:val="45"/>
        </w:numPr>
        <w:adjustRightInd w:val="0"/>
        <w:spacing w:before="120" w:after="120"/>
        <w:ind w:left="709" w:hanging="425"/>
        <w:jc w:val="both"/>
        <w:rPr>
          <w:rFonts w:ascii="Calibri Light" w:hAnsi="Calibri Light"/>
          <w:noProof/>
          <w:sz w:val="24"/>
          <w:szCs w:val="24"/>
        </w:rPr>
      </w:pPr>
      <w:r w:rsidRPr="008A6785">
        <w:rPr>
          <w:rFonts w:ascii="Calibri Light" w:hAnsi="Calibri Light"/>
          <w:noProof/>
          <w:sz w:val="24"/>
          <w:szCs w:val="24"/>
        </w:rPr>
        <w:t xml:space="preserve">Dewi, A. K., Karim, M. S., &amp; Muin, A. M. (2023b). Urgensi Contempt of Court dalam Sistem Peradilan Pidana: Studi Perbandingan Hukum. </w:t>
      </w:r>
      <w:r w:rsidRPr="008A6785">
        <w:rPr>
          <w:rFonts w:ascii="Calibri Light" w:hAnsi="Calibri Light"/>
          <w:i/>
          <w:iCs/>
          <w:noProof/>
          <w:sz w:val="24"/>
          <w:szCs w:val="24"/>
        </w:rPr>
        <w:t>Fakultas Hukum Universitas Hasanuddin</w:t>
      </w:r>
      <w:r w:rsidRPr="008A6785">
        <w:rPr>
          <w:rFonts w:ascii="Calibri Light" w:hAnsi="Calibri Light"/>
          <w:noProof/>
          <w:sz w:val="24"/>
          <w:szCs w:val="24"/>
        </w:rPr>
        <w:t xml:space="preserve">, </w:t>
      </w:r>
      <w:r w:rsidRPr="008A6785">
        <w:rPr>
          <w:rFonts w:ascii="Calibri Light" w:hAnsi="Calibri Light"/>
          <w:i/>
          <w:iCs/>
          <w:noProof/>
          <w:sz w:val="24"/>
          <w:szCs w:val="24"/>
        </w:rPr>
        <w:t>31</w:t>
      </w:r>
      <w:r w:rsidRPr="008A6785">
        <w:rPr>
          <w:rFonts w:ascii="Calibri Light" w:hAnsi="Calibri Light"/>
          <w:noProof/>
          <w:sz w:val="24"/>
          <w:szCs w:val="24"/>
        </w:rPr>
        <w:t>(1).</w:t>
      </w:r>
    </w:p>
    <w:p w:rsidR="00C92F92" w:rsidRPr="008A6785" w:rsidRDefault="00C92F92" w:rsidP="008A6785">
      <w:pPr>
        <w:widowControl w:val="0"/>
        <w:numPr>
          <w:ilvl w:val="0"/>
          <w:numId w:val="45"/>
        </w:numPr>
        <w:adjustRightInd w:val="0"/>
        <w:spacing w:before="120" w:after="120"/>
        <w:ind w:left="709" w:hanging="425"/>
        <w:jc w:val="both"/>
        <w:rPr>
          <w:rFonts w:ascii="Calibri Light" w:hAnsi="Calibri Light"/>
          <w:noProof/>
          <w:sz w:val="24"/>
          <w:szCs w:val="24"/>
        </w:rPr>
      </w:pPr>
      <w:r w:rsidRPr="008A6785">
        <w:rPr>
          <w:rFonts w:ascii="Calibri Light" w:hAnsi="Calibri Light"/>
          <w:noProof/>
          <w:sz w:val="24"/>
          <w:szCs w:val="24"/>
        </w:rPr>
        <w:t xml:space="preserve">Disemadi, H., &amp; Roisah, K. (2019). Urgency of the Contempt of Court Criminalization Policy to Overcome Harassment Against the Status and Dignity of Courts. </w:t>
      </w:r>
      <w:r w:rsidRPr="008A6785">
        <w:rPr>
          <w:rFonts w:ascii="Calibri Light" w:hAnsi="Calibri Light"/>
          <w:i/>
          <w:iCs/>
          <w:noProof/>
          <w:sz w:val="24"/>
          <w:szCs w:val="24"/>
        </w:rPr>
        <w:t>Brawijaya Law Journal</w:t>
      </w:r>
      <w:r w:rsidRPr="008A6785">
        <w:rPr>
          <w:rFonts w:ascii="Calibri Light" w:hAnsi="Calibri Light"/>
          <w:noProof/>
          <w:sz w:val="24"/>
          <w:szCs w:val="24"/>
        </w:rPr>
        <w:t xml:space="preserve">, </w:t>
      </w:r>
      <w:r w:rsidRPr="008A6785">
        <w:rPr>
          <w:rFonts w:ascii="Calibri Light" w:hAnsi="Calibri Light"/>
          <w:i/>
          <w:iCs/>
          <w:noProof/>
          <w:sz w:val="24"/>
          <w:szCs w:val="24"/>
        </w:rPr>
        <w:t>6</w:t>
      </w:r>
      <w:r w:rsidRPr="008A6785">
        <w:rPr>
          <w:rFonts w:ascii="Calibri Light" w:hAnsi="Calibri Light"/>
          <w:noProof/>
          <w:sz w:val="24"/>
          <w:szCs w:val="24"/>
        </w:rPr>
        <w:t>(2). https://doi.org/10.21776/ub.blj.2019.006.02.07</w:t>
      </w:r>
    </w:p>
    <w:p w:rsidR="00C92F92" w:rsidRPr="008A6785" w:rsidRDefault="00C92F92" w:rsidP="008A6785">
      <w:pPr>
        <w:widowControl w:val="0"/>
        <w:numPr>
          <w:ilvl w:val="0"/>
          <w:numId w:val="45"/>
        </w:numPr>
        <w:adjustRightInd w:val="0"/>
        <w:spacing w:before="120" w:after="120"/>
        <w:ind w:left="709" w:hanging="425"/>
        <w:jc w:val="both"/>
        <w:rPr>
          <w:rFonts w:ascii="Calibri Light" w:hAnsi="Calibri Light"/>
          <w:noProof/>
          <w:sz w:val="24"/>
          <w:szCs w:val="24"/>
        </w:rPr>
      </w:pPr>
      <w:r w:rsidRPr="008A6785">
        <w:rPr>
          <w:rFonts w:ascii="Calibri Light" w:hAnsi="Calibri Light"/>
          <w:noProof/>
          <w:sz w:val="24"/>
          <w:szCs w:val="24"/>
        </w:rPr>
        <w:t xml:space="preserve">Fadli, M. (2020). TINDAKAN PENGHINAAN YANG MENGHAMBAT PROSES PERADILAN (CONTEMPT OF COURT) DALAM PENEGAKAN HUKUM DI INDONESIA. </w:t>
      </w:r>
      <w:r w:rsidRPr="008A6785">
        <w:rPr>
          <w:rFonts w:ascii="Calibri Light" w:hAnsi="Calibri Light"/>
          <w:i/>
          <w:iCs/>
          <w:noProof/>
          <w:sz w:val="24"/>
          <w:szCs w:val="24"/>
        </w:rPr>
        <w:t>Jurnal Analisis Hukum</w:t>
      </w:r>
      <w:r w:rsidRPr="008A6785">
        <w:rPr>
          <w:rFonts w:ascii="Calibri Light" w:hAnsi="Calibri Light"/>
          <w:noProof/>
          <w:sz w:val="24"/>
          <w:szCs w:val="24"/>
        </w:rPr>
        <w:t xml:space="preserve">, </w:t>
      </w:r>
      <w:r w:rsidRPr="008A6785">
        <w:rPr>
          <w:rFonts w:ascii="Calibri Light" w:hAnsi="Calibri Light"/>
          <w:i/>
          <w:iCs/>
          <w:noProof/>
          <w:sz w:val="24"/>
          <w:szCs w:val="24"/>
        </w:rPr>
        <w:t>3</w:t>
      </w:r>
      <w:r w:rsidRPr="008A6785">
        <w:rPr>
          <w:rFonts w:ascii="Calibri Light" w:hAnsi="Calibri Light"/>
          <w:noProof/>
          <w:sz w:val="24"/>
          <w:szCs w:val="24"/>
        </w:rPr>
        <w:t>(1). https://doi.org/10.38043/jah.v3i1.2682</w:t>
      </w:r>
    </w:p>
    <w:p w:rsidR="00C92F92" w:rsidRPr="008A6785" w:rsidRDefault="00C92F92" w:rsidP="008A6785">
      <w:pPr>
        <w:widowControl w:val="0"/>
        <w:numPr>
          <w:ilvl w:val="0"/>
          <w:numId w:val="45"/>
        </w:numPr>
        <w:adjustRightInd w:val="0"/>
        <w:spacing w:before="120" w:after="120"/>
        <w:ind w:left="709" w:hanging="425"/>
        <w:jc w:val="both"/>
        <w:rPr>
          <w:rFonts w:ascii="Calibri Light" w:hAnsi="Calibri Light"/>
          <w:noProof/>
          <w:sz w:val="24"/>
          <w:szCs w:val="24"/>
        </w:rPr>
      </w:pPr>
      <w:r w:rsidRPr="008A6785">
        <w:rPr>
          <w:rFonts w:ascii="Calibri Light" w:hAnsi="Calibri Light"/>
          <w:noProof/>
          <w:sz w:val="24"/>
          <w:szCs w:val="24"/>
        </w:rPr>
        <w:t xml:space="preserve">Firdaus, M. I. (2023). Offense of Contempt Against Government in Law Number 1 of 2023 Concerning Criminal Law Code From Constitutionalism Perspective. </w:t>
      </w:r>
      <w:r w:rsidRPr="008A6785">
        <w:rPr>
          <w:rFonts w:ascii="Calibri Light" w:hAnsi="Calibri Light"/>
          <w:i/>
          <w:iCs/>
          <w:noProof/>
          <w:sz w:val="24"/>
          <w:szCs w:val="24"/>
        </w:rPr>
        <w:t>Audito Comparative Law Journal (ACLJ)</w:t>
      </w:r>
      <w:r w:rsidRPr="008A6785">
        <w:rPr>
          <w:rFonts w:ascii="Calibri Light" w:hAnsi="Calibri Light"/>
          <w:noProof/>
          <w:sz w:val="24"/>
          <w:szCs w:val="24"/>
        </w:rPr>
        <w:t xml:space="preserve">, </w:t>
      </w:r>
      <w:r w:rsidRPr="008A6785">
        <w:rPr>
          <w:rFonts w:ascii="Calibri Light" w:hAnsi="Calibri Light"/>
          <w:i/>
          <w:iCs/>
          <w:noProof/>
          <w:sz w:val="24"/>
          <w:szCs w:val="24"/>
        </w:rPr>
        <w:t>4</w:t>
      </w:r>
      <w:r w:rsidRPr="008A6785">
        <w:rPr>
          <w:rFonts w:ascii="Calibri Light" w:hAnsi="Calibri Light"/>
          <w:noProof/>
          <w:sz w:val="24"/>
          <w:szCs w:val="24"/>
        </w:rPr>
        <w:t>(2). https://doi.org/10.22219/aclj.v4i2.24812</w:t>
      </w:r>
    </w:p>
    <w:p w:rsidR="00C92F92" w:rsidRPr="008A6785" w:rsidRDefault="00C92F92" w:rsidP="008A6785">
      <w:pPr>
        <w:widowControl w:val="0"/>
        <w:numPr>
          <w:ilvl w:val="0"/>
          <w:numId w:val="45"/>
        </w:numPr>
        <w:adjustRightInd w:val="0"/>
        <w:spacing w:before="120" w:after="120"/>
        <w:ind w:left="709" w:hanging="425"/>
        <w:jc w:val="both"/>
        <w:rPr>
          <w:rFonts w:ascii="Calibri Light" w:hAnsi="Calibri Light"/>
          <w:noProof/>
          <w:sz w:val="24"/>
          <w:szCs w:val="24"/>
        </w:rPr>
      </w:pPr>
      <w:r w:rsidRPr="008A6785">
        <w:rPr>
          <w:rFonts w:ascii="Calibri Light" w:hAnsi="Calibri Light"/>
          <w:noProof/>
          <w:sz w:val="24"/>
          <w:szCs w:val="24"/>
        </w:rPr>
        <w:t xml:space="preserve">Gumbira, S. W., Supanto, Rustamaji, M., &amp; Riewanto, A. (2019). The reconstrution of contempt of court in the enforcement of the constitutional court of the republic of Indonesia based on pancasila. </w:t>
      </w:r>
      <w:r w:rsidRPr="008A6785">
        <w:rPr>
          <w:rFonts w:ascii="Calibri Light" w:hAnsi="Calibri Light"/>
          <w:i/>
          <w:iCs/>
          <w:noProof/>
          <w:sz w:val="24"/>
          <w:szCs w:val="24"/>
        </w:rPr>
        <w:t>International Journal of Advanced Science and Technology</w:t>
      </w:r>
      <w:r w:rsidRPr="008A6785">
        <w:rPr>
          <w:rFonts w:ascii="Calibri Light" w:hAnsi="Calibri Light"/>
          <w:noProof/>
          <w:sz w:val="24"/>
          <w:szCs w:val="24"/>
        </w:rPr>
        <w:t xml:space="preserve">, </w:t>
      </w:r>
      <w:r w:rsidRPr="008A6785">
        <w:rPr>
          <w:rFonts w:ascii="Calibri Light" w:hAnsi="Calibri Light"/>
          <w:i/>
          <w:iCs/>
          <w:noProof/>
          <w:sz w:val="24"/>
          <w:szCs w:val="24"/>
        </w:rPr>
        <w:t>28</w:t>
      </w:r>
      <w:r w:rsidRPr="008A6785">
        <w:rPr>
          <w:rFonts w:ascii="Calibri Light" w:hAnsi="Calibri Light"/>
          <w:noProof/>
          <w:sz w:val="24"/>
          <w:szCs w:val="24"/>
        </w:rPr>
        <w:t>(20).</w:t>
      </w:r>
    </w:p>
    <w:p w:rsidR="00C92F92" w:rsidRPr="008A6785" w:rsidRDefault="00C92F92" w:rsidP="008A6785">
      <w:pPr>
        <w:widowControl w:val="0"/>
        <w:numPr>
          <w:ilvl w:val="0"/>
          <w:numId w:val="45"/>
        </w:numPr>
        <w:adjustRightInd w:val="0"/>
        <w:spacing w:before="120" w:after="120"/>
        <w:ind w:left="709" w:hanging="425"/>
        <w:jc w:val="both"/>
        <w:rPr>
          <w:rFonts w:ascii="Calibri Light" w:hAnsi="Calibri Light"/>
          <w:noProof/>
          <w:sz w:val="24"/>
          <w:szCs w:val="24"/>
        </w:rPr>
      </w:pPr>
      <w:r w:rsidRPr="008A6785">
        <w:rPr>
          <w:rFonts w:ascii="Calibri Light" w:hAnsi="Calibri Light"/>
          <w:noProof/>
          <w:sz w:val="24"/>
          <w:szCs w:val="24"/>
        </w:rPr>
        <w:t xml:space="preserve">Gunawan, Y., Haque, A. Y. I., Andrian, N. J., &amp; Rahma, M. A. M. (2023). Analysis of the International Court of Justice’s Jurisdiction in the Airspace Violation Cases. </w:t>
      </w:r>
      <w:r w:rsidRPr="008A6785">
        <w:rPr>
          <w:rFonts w:ascii="Calibri Light" w:hAnsi="Calibri Light"/>
          <w:i/>
          <w:iCs/>
          <w:noProof/>
          <w:sz w:val="24"/>
          <w:szCs w:val="24"/>
        </w:rPr>
        <w:t>Jambura Law Review</w:t>
      </w:r>
      <w:r w:rsidRPr="008A6785">
        <w:rPr>
          <w:rFonts w:ascii="Calibri Light" w:hAnsi="Calibri Light"/>
          <w:noProof/>
          <w:sz w:val="24"/>
          <w:szCs w:val="24"/>
        </w:rPr>
        <w:t xml:space="preserve">, </w:t>
      </w:r>
      <w:r w:rsidRPr="008A6785">
        <w:rPr>
          <w:rFonts w:ascii="Calibri Light" w:hAnsi="Calibri Light"/>
          <w:i/>
          <w:iCs/>
          <w:noProof/>
          <w:sz w:val="24"/>
          <w:szCs w:val="24"/>
        </w:rPr>
        <w:t>5</w:t>
      </w:r>
      <w:r w:rsidRPr="008A6785">
        <w:rPr>
          <w:rFonts w:ascii="Calibri Light" w:hAnsi="Calibri Light"/>
          <w:noProof/>
          <w:sz w:val="24"/>
          <w:szCs w:val="24"/>
        </w:rPr>
        <w:t>(1). https://doi.org/10.33756/jlr.v4i2.10473</w:t>
      </w:r>
    </w:p>
    <w:p w:rsidR="00C92F92" w:rsidRPr="008A6785" w:rsidRDefault="00C92F92" w:rsidP="008A6785">
      <w:pPr>
        <w:widowControl w:val="0"/>
        <w:numPr>
          <w:ilvl w:val="0"/>
          <w:numId w:val="45"/>
        </w:numPr>
        <w:adjustRightInd w:val="0"/>
        <w:spacing w:before="120" w:after="120"/>
        <w:ind w:left="709" w:hanging="425"/>
        <w:jc w:val="both"/>
        <w:rPr>
          <w:rFonts w:ascii="Calibri Light" w:hAnsi="Calibri Light"/>
          <w:noProof/>
          <w:sz w:val="24"/>
          <w:szCs w:val="24"/>
        </w:rPr>
      </w:pPr>
      <w:r w:rsidRPr="008A6785">
        <w:rPr>
          <w:rFonts w:ascii="Calibri Light" w:hAnsi="Calibri Light"/>
          <w:noProof/>
          <w:sz w:val="24"/>
          <w:szCs w:val="24"/>
        </w:rPr>
        <w:t xml:space="preserve">H. Yusep Mulyana. (2023). Actions That Obstacle The Justice Process (Contempt Of Court) in The Criminal Law System in Indonesia. </w:t>
      </w:r>
      <w:r w:rsidRPr="008A6785">
        <w:rPr>
          <w:rFonts w:ascii="Calibri Light" w:hAnsi="Calibri Light"/>
          <w:i/>
          <w:iCs/>
          <w:noProof/>
          <w:sz w:val="24"/>
          <w:szCs w:val="24"/>
        </w:rPr>
        <w:t>East Asian Journal of Multidisciplinary Research</w:t>
      </w:r>
      <w:r w:rsidRPr="008A6785">
        <w:rPr>
          <w:rFonts w:ascii="Calibri Light" w:hAnsi="Calibri Light"/>
          <w:noProof/>
          <w:sz w:val="24"/>
          <w:szCs w:val="24"/>
        </w:rPr>
        <w:t xml:space="preserve">, </w:t>
      </w:r>
      <w:r w:rsidRPr="008A6785">
        <w:rPr>
          <w:rFonts w:ascii="Calibri Light" w:hAnsi="Calibri Light"/>
          <w:i/>
          <w:iCs/>
          <w:noProof/>
          <w:sz w:val="24"/>
          <w:szCs w:val="24"/>
        </w:rPr>
        <w:t>2</w:t>
      </w:r>
      <w:r w:rsidRPr="008A6785">
        <w:rPr>
          <w:rFonts w:ascii="Calibri Light" w:hAnsi="Calibri Light"/>
          <w:noProof/>
          <w:sz w:val="24"/>
          <w:szCs w:val="24"/>
        </w:rPr>
        <w:t>(2). https://doi.org/10.55927/eajmr.v2i2.3025</w:t>
      </w:r>
    </w:p>
    <w:p w:rsidR="00C92F92" w:rsidRPr="008A6785" w:rsidRDefault="00C92F92" w:rsidP="008A6785">
      <w:pPr>
        <w:widowControl w:val="0"/>
        <w:numPr>
          <w:ilvl w:val="0"/>
          <w:numId w:val="45"/>
        </w:numPr>
        <w:adjustRightInd w:val="0"/>
        <w:spacing w:before="120" w:after="120"/>
        <w:ind w:left="709" w:hanging="425"/>
        <w:jc w:val="both"/>
        <w:rPr>
          <w:rFonts w:ascii="Calibri Light" w:hAnsi="Calibri Light"/>
          <w:noProof/>
          <w:sz w:val="24"/>
          <w:szCs w:val="24"/>
        </w:rPr>
      </w:pPr>
      <w:r w:rsidRPr="008A6785">
        <w:rPr>
          <w:rFonts w:ascii="Calibri Light" w:hAnsi="Calibri Light"/>
          <w:noProof/>
          <w:sz w:val="24"/>
          <w:szCs w:val="24"/>
        </w:rPr>
        <w:t xml:space="preserve">Hardani. (2020). </w:t>
      </w:r>
      <w:r w:rsidRPr="008A6785">
        <w:rPr>
          <w:rFonts w:ascii="Calibri Light" w:hAnsi="Calibri Light"/>
          <w:i/>
          <w:iCs/>
          <w:noProof/>
          <w:sz w:val="24"/>
          <w:szCs w:val="24"/>
        </w:rPr>
        <w:t>Metode Penelitian Kualitatif &amp; Kuantitatif</w:t>
      </w:r>
      <w:r w:rsidRPr="008A6785">
        <w:rPr>
          <w:rFonts w:ascii="Calibri Light" w:hAnsi="Calibri Light"/>
          <w:noProof/>
          <w:sz w:val="24"/>
          <w:szCs w:val="24"/>
        </w:rPr>
        <w:t>. CV. Pustaka Ilmu Group.</w:t>
      </w:r>
    </w:p>
    <w:p w:rsidR="00C92F92" w:rsidRPr="008A6785" w:rsidRDefault="00C92F92" w:rsidP="008A6785">
      <w:pPr>
        <w:widowControl w:val="0"/>
        <w:numPr>
          <w:ilvl w:val="0"/>
          <w:numId w:val="45"/>
        </w:numPr>
        <w:adjustRightInd w:val="0"/>
        <w:spacing w:before="120" w:after="120"/>
        <w:ind w:left="709" w:hanging="425"/>
        <w:jc w:val="both"/>
        <w:rPr>
          <w:rFonts w:ascii="Calibri Light" w:hAnsi="Calibri Light"/>
          <w:noProof/>
          <w:sz w:val="24"/>
          <w:szCs w:val="24"/>
        </w:rPr>
      </w:pPr>
      <w:r w:rsidRPr="008A6785">
        <w:rPr>
          <w:rFonts w:ascii="Calibri Light" w:hAnsi="Calibri Light"/>
          <w:noProof/>
          <w:sz w:val="24"/>
          <w:szCs w:val="24"/>
        </w:rPr>
        <w:t xml:space="preserve">Imeltha, A. Q. (2024). Peranan Hukum Negara dalam Menjaga Keadilan dan Ketertiban Masyarakat. </w:t>
      </w:r>
      <w:r w:rsidRPr="008A6785">
        <w:rPr>
          <w:rFonts w:ascii="Calibri Light" w:hAnsi="Calibri Light"/>
          <w:i/>
          <w:iCs/>
          <w:noProof/>
          <w:sz w:val="24"/>
          <w:szCs w:val="24"/>
        </w:rPr>
        <w:t>Jurnal Ilmiah Ekonomi Dan Manajemen</w:t>
      </w:r>
      <w:r w:rsidRPr="008A6785">
        <w:rPr>
          <w:rFonts w:ascii="Calibri Light" w:hAnsi="Calibri Light"/>
          <w:noProof/>
          <w:sz w:val="24"/>
          <w:szCs w:val="24"/>
        </w:rPr>
        <w:t xml:space="preserve">, </w:t>
      </w:r>
      <w:r w:rsidRPr="008A6785">
        <w:rPr>
          <w:rFonts w:ascii="Calibri Light" w:hAnsi="Calibri Light"/>
          <w:i/>
          <w:iCs/>
          <w:noProof/>
          <w:sz w:val="24"/>
          <w:szCs w:val="24"/>
        </w:rPr>
        <w:t>2</w:t>
      </w:r>
      <w:r w:rsidRPr="008A6785">
        <w:rPr>
          <w:rFonts w:ascii="Calibri Light" w:hAnsi="Calibri Light"/>
          <w:noProof/>
          <w:sz w:val="24"/>
          <w:szCs w:val="24"/>
        </w:rPr>
        <w:t>(7), 239–251.</w:t>
      </w:r>
    </w:p>
    <w:p w:rsidR="00C92F92" w:rsidRPr="008A6785" w:rsidRDefault="00C92F92" w:rsidP="008A6785">
      <w:pPr>
        <w:widowControl w:val="0"/>
        <w:numPr>
          <w:ilvl w:val="0"/>
          <w:numId w:val="45"/>
        </w:numPr>
        <w:adjustRightInd w:val="0"/>
        <w:spacing w:before="120" w:after="120"/>
        <w:ind w:left="709" w:hanging="425"/>
        <w:jc w:val="both"/>
        <w:rPr>
          <w:rFonts w:ascii="Calibri Light" w:hAnsi="Calibri Light"/>
          <w:noProof/>
          <w:sz w:val="24"/>
          <w:szCs w:val="24"/>
        </w:rPr>
      </w:pPr>
      <w:r w:rsidRPr="008A6785">
        <w:rPr>
          <w:rFonts w:ascii="Calibri Light" w:hAnsi="Calibri Light"/>
          <w:noProof/>
          <w:sz w:val="24"/>
          <w:szCs w:val="24"/>
        </w:rPr>
        <w:t xml:space="preserve">Irmawanti, N. D., &amp; Arief, B. N. (2021). Urgensi Tujuan Dan Pedoman Pemidanaan Dalam Rangka Pembaharuan Sistem Pemidanaan Hukum Pidana. </w:t>
      </w:r>
      <w:r w:rsidRPr="008A6785">
        <w:rPr>
          <w:rFonts w:ascii="Calibri Light" w:hAnsi="Calibri Light"/>
          <w:i/>
          <w:iCs/>
          <w:noProof/>
          <w:sz w:val="24"/>
          <w:szCs w:val="24"/>
        </w:rPr>
        <w:t>Jurnal Pembangunan Hukum Indonesia</w:t>
      </w:r>
      <w:r w:rsidRPr="008A6785">
        <w:rPr>
          <w:rFonts w:ascii="Calibri Light" w:hAnsi="Calibri Light"/>
          <w:noProof/>
          <w:sz w:val="24"/>
          <w:szCs w:val="24"/>
        </w:rPr>
        <w:t xml:space="preserve">, </w:t>
      </w:r>
      <w:r w:rsidRPr="008A6785">
        <w:rPr>
          <w:rFonts w:ascii="Calibri Light" w:hAnsi="Calibri Light"/>
          <w:i/>
          <w:iCs/>
          <w:noProof/>
          <w:sz w:val="24"/>
          <w:szCs w:val="24"/>
        </w:rPr>
        <w:t>3</w:t>
      </w:r>
      <w:r w:rsidRPr="008A6785">
        <w:rPr>
          <w:rFonts w:ascii="Calibri Light" w:hAnsi="Calibri Light"/>
          <w:noProof/>
          <w:sz w:val="24"/>
          <w:szCs w:val="24"/>
        </w:rPr>
        <w:t>(2). https://doi.org/10.14710/jphi.v3i2.217-227</w:t>
      </w:r>
    </w:p>
    <w:p w:rsidR="00C92F92" w:rsidRPr="008A6785" w:rsidRDefault="00C92F92" w:rsidP="008A6785">
      <w:pPr>
        <w:widowControl w:val="0"/>
        <w:numPr>
          <w:ilvl w:val="0"/>
          <w:numId w:val="45"/>
        </w:numPr>
        <w:adjustRightInd w:val="0"/>
        <w:spacing w:before="120" w:after="120"/>
        <w:ind w:left="709" w:hanging="425"/>
        <w:jc w:val="both"/>
        <w:rPr>
          <w:rFonts w:ascii="Calibri Light" w:hAnsi="Calibri Light"/>
          <w:noProof/>
          <w:sz w:val="24"/>
          <w:szCs w:val="24"/>
        </w:rPr>
      </w:pPr>
      <w:r w:rsidRPr="008A6785">
        <w:rPr>
          <w:rFonts w:ascii="Calibri Light" w:hAnsi="Calibri Light"/>
          <w:noProof/>
          <w:sz w:val="24"/>
          <w:szCs w:val="24"/>
        </w:rPr>
        <w:t xml:space="preserve">Kholis, N. (2019). ASAS NON DISKRIMINASI DALAM CONTEMPT OF COURT. </w:t>
      </w:r>
      <w:r w:rsidRPr="008A6785">
        <w:rPr>
          <w:rFonts w:ascii="Calibri Light" w:hAnsi="Calibri Light"/>
          <w:i/>
          <w:iCs/>
          <w:noProof/>
          <w:sz w:val="24"/>
          <w:szCs w:val="24"/>
        </w:rPr>
        <w:t>Legality : Jurnal Ilmiah Hukum</w:t>
      </w:r>
      <w:r w:rsidRPr="008A6785">
        <w:rPr>
          <w:rFonts w:ascii="Calibri Light" w:hAnsi="Calibri Light"/>
          <w:noProof/>
          <w:sz w:val="24"/>
          <w:szCs w:val="24"/>
        </w:rPr>
        <w:t xml:space="preserve">, </w:t>
      </w:r>
      <w:r w:rsidRPr="008A6785">
        <w:rPr>
          <w:rFonts w:ascii="Calibri Light" w:hAnsi="Calibri Light"/>
          <w:i/>
          <w:iCs/>
          <w:noProof/>
          <w:sz w:val="24"/>
          <w:szCs w:val="24"/>
        </w:rPr>
        <w:t>26</w:t>
      </w:r>
      <w:r w:rsidRPr="008A6785">
        <w:rPr>
          <w:rFonts w:ascii="Calibri Light" w:hAnsi="Calibri Light"/>
          <w:noProof/>
          <w:sz w:val="24"/>
          <w:szCs w:val="24"/>
        </w:rPr>
        <w:t>(2). https://doi.org/10.22219/jihl.v26i2.7797</w:t>
      </w:r>
    </w:p>
    <w:p w:rsidR="00C92F92" w:rsidRPr="008A6785" w:rsidRDefault="00C92F92" w:rsidP="008A6785">
      <w:pPr>
        <w:widowControl w:val="0"/>
        <w:numPr>
          <w:ilvl w:val="0"/>
          <w:numId w:val="45"/>
        </w:numPr>
        <w:adjustRightInd w:val="0"/>
        <w:spacing w:before="120" w:after="120"/>
        <w:ind w:left="709" w:hanging="425"/>
        <w:jc w:val="both"/>
        <w:rPr>
          <w:rFonts w:ascii="Calibri Light" w:hAnsi="Calibri Light"/>
          <w:noProof/>
          <w:sz w:val="24"/>
          <w:szCs w:val="24"/>
        </w:rPr>
      </w:pPr>
      <w:r w:rsidRPr="008A6785">
        <w:rPr>
          <w:rFonts w:ascii="Calibri Light" w:hAnsi="Calibri Light"/>
          <w:noProof/>
          <w:sz w:val="24"/>
          <w:szCs w:val="24"/>
        </w:rPr>
        <w:t xml:space="preserve">MARQUES-BANQUE, M. (2021). The positive list approach and the legality principle in criminal law in the european union. </w:t>
      </w:r>
      <w:r w:rsidRPr="008A6785">
        <w:rPr>
          <w:rFonts w:ascii="Calibri Light" w:hAnsi="Calibri Light"/>
          <w:i/>
          <w:iCs/>
          <w:noProof/>
          <w:sz w:val="24"/>
          <w:szCs w:val="24"/>
        </w:rPr>
        <w:t>Revista Catalana de Dret Ambiental</w:t>
      </w:r>
      <w:r w:rsidRPr="008A6785">
        <w:rPr>
          <w:rFonts w:ascii="Calibri Light" w:hAnsi="Calibri Light"/>
          <w:noProof/>
          <w:sz w:val="24"/>
          <w:szCs w:val="24"/>
        </w:rPr>
        <w:t xml:space="preserve">, </w:t>
      </w:r>
      <w:r w:rsidRPr="008A6785">
        <w:rPr>
          <w:rFonts w:ascii="Calibri Light" w:hAnsi="Calibri Light"/>
          <w:i/>
          <w:iCs/>
          <w:noProof/>
          <w:sz w:val="24"/>
          <w:szCs w:val="24"/>
        </w:rPr>
        <w:t>12</w:t>
      </w:r>
      <w:r w:rsidRPr="008A6785">
        <w:rPr>
          <w:rFonts w:ascii="Calibri Light" w:hAnsi="Calibri Light"/>
          <w:noProof/>
          <w:sz w:val="24"/>
          <w:szCs w:val="24"/>
        </w:rPr>
        <w:t>(1). https://doi.org/10.17345/RCDA3084</w:t>
      </w:r>
    </w:p>
    <w:p w:rsidR="00C92F92" w:rsidRPr="008A6785" w:rsidRDefault="00C92F92" w:rsidP="008A6785">
      <w:pPr>
        <w:widowControl w:val="0"/>
        <w:numPr>
          <w:ilvl w:val="0"/>
          <w:numId w:val="45"/>
        </w:numPr>
        <w:adjustRightInd w:val="0"/>
        <w:spacing w:before="120" w:after="120"/>
        <w:ind w:left="709" w:hanging="425"/>
        <w:jc w:val="both"/>
        <w:rPr>
          <w:rFonts w:ascii="Calibri Light" w:hAnsi="Calibri Light"/>
          <w:noProof/>
          <w:sz w:val="24"/>
          <w:szCs w:val="24"/>
        </w:rPr>
      </w:pPr>
      <w:r w:rsidRPr="008A6785">
        <w:rPr>
          <w:rFonts w:ascii="Calibri Light" w:hAnsi="Calibri Light"/>
          <w:noProof/>
          <w:sz w:val="24"/>
          <w:szCs w:val="24"/>
        </w:rPr>
        <w:t xml:space="preserve">Mulyadi, A. W. (2015). URGENSI DAN PENGATURAN UU TENTANG CONTEMPT OF COURT UNTUK MENJAMIN HARKAT, MARTABAT DAN WIBAWA PERADILAN. </w:t>
      </w:r>
      <w:r w:rsidRPr="008A6785">
        <w:rPr>
          <w:rFonts w:ascii="Calibri Light" w:hAnsi="Calibri Light"/>
          <w:i/>
          <w:iCs/>
          <w:noProof/>
          <w:sz w:val="24"/>
          <w:szCs w:val="24"/>
        </w:rPr>
        <w:t>Jurnal Magister Hukum Udayana (Udayana Master Law Journal)</w:t>
      </w:r>
      <w:r w:rsidRPr="008A6785">
        <w:rPr>
          <w:rFonts w:ascii="Calibri Light" w:hAnsi="Calibri Light"/>
          <w:noProof/>
          <w:sz w:val="24"/>
          <w:szCs w:val="24"/>
        </w:rPr>
        <w:t xml:space="preserve">, </w:t>
      </w:r>
      <w:r w:rsidRPr="008A6785">
        <w:rPr>
          <w:rFonts w:ascii="Calibri Light" w:hAnsi="Calibri Light"/>
          <w:i/>
          <w:iCs/>
          <w:noProof/>
          <w:sz w:val="24"/>
          <w:szCs w:val="24"/>
        </w:rPr>
        <w:t>4</w:t>
      </w:r>
      <w:r w:rsidRPr="008A6785">
        <w:rPr>
          <w:rFonts w:ascii="Calibri Light" w:hAnsi="Calibri Light"/>
          <w:noProof/>
          <w:sz w:val="24"/>
          <w:szCs w:val="24"/>
        </w:rPr>
        <w:t>(2). https://doi.org/10.24843/jmhu.2015.v04.i02.p13</w:t>
      </w:r>
    </w:p>
    <w:p w:rsidR="00C92F92" w:rsidRPr="008A6785" w:rsidRDefault="00C92F92" w:rsidP="008A6785">
      <w:pPr>
        <w:widowControl w:val="0"/>
        <w:numPr>
          <w:ilvl w:val="0"/>
          <w:numId w:val="45"/>
        </w:numPr>
        <w:adjustRightInd w:val="0"/>
        <w:spacing w:before="120" w:after="120"/>
        <w:ind w:left="709" w:hanging="425"/>
        <w:jc w:val="both"/>
        <w:rPr>
          <w:rFonts w:ascii="Calibri Light" w:hAnsi="Calibri Light"/>
          <w:noProof/>
          <w:sz w:val="24"/>
          <w:szCs w:val="24"/>
        </w:rPr>
      </w:pPr>
      <w:r w:rsidRPr="008A6785">
        <w:rPr>
          <w:rFonts w:ascii="Calibri Light" w:hAnsi="Calibri Light"/>
          <w:noProof/>
          <w:sz w:val="24"/>
          <w:szCs w:val="24"/>
        </w:rPr>
        <w:t xml:space="preserve">Musyafaah, N. L., Warjiyati, S., &amp; Syafaq, H. (2021). Tindak Pidana Contempt of Court Perspektif Hukum Islam. </w:t>
      </w:r>
      <w:r w:rsidRPr="008A6785">
        <w:rPr>
          <w:rFonts w:ascii="Calibri Light" w:hAnsi="Calibri Light"/>
          <w:i/>
          <w:iCs/>
          <w:noProof/>
          <w:sz w:val="24"/>
          <w:szCs w:val="24"/>
        </w:rPr>
        <w:t>Al-Jinayah: Jurnal Hukum Pidana Islam</w:t>
      </w:r>
      <w:r w:rsidRPr="008A6785">
        <w:rPr>
          <w:rFonts w:ascii="Calibri Light" w:hAnsi="Calibri Light"/>
          <w:noProof/>
          <w:sz w:val="24"/>
          <w:szCs w:val="24"/>
        </w:rPr>
        <w:t xml:space="preserve">, </w:t>
      </w:r>
      <w:r w:rsidRPr="008A6785">
        <w:rPr>
          <w:rFonts w:ascii="Calibri Light" w:hAnsi="Calibri Light"/>
          <w:i/>
          <w:iCs/>
          <w:noProof/>
          <w:sz w:val="24"/>
          <w:szCs w:val="24"/>
        </w:rPr>
        <w:t>7</w:t>
      </w:r>
      <w:r w:rsidRPr="008A6785">
        <w:rPr>
          <w:rFonts w:ascii="Calibri Light" w:hAnsi="Calibri Light"/>
          <w:noProof/>
          <w:sz w:val="24"/>
          <w:szCs w:val="24"/>
        </w:rPr>
        <w:t>(2), 283–302.</w:t>
      </w:r>
    </w:p>
    <w:p w:rsidR="00C92F92" w:rsidRPr="008A6785" w:rsidRDefault="00C92F92" w:rsidP="008A6785">
      <w:pPr>
        <w:widowControl w:val="0"/>
        <w:numPr>
          <w:ilvl w:val="0"/>
          <w:numId w:val="45"/>
        </w:numPr>
        <w:adjustRightInd w:val="0"/>
        <w:spacing w:before="120" w:after="120"/>
        <w:ind w:left="709" w:hanging="425"/>
        <w:jc w:val="both"/>
        <w:rPr>
          <w:rFonts w:ascii="Calibri Light" w:hAnsi="Calibri Light"/>
          <w:noProof/>
          <w:sz w:val="24"/>
          <w:szCs w:val="24"/>
        </w:rPr>
      </w:pPr>
      <w:r w:rsidRPr="008A6785">
        <w:rPr>
          <w:rFonts w:ascii="Calibri Light" w:hAnsi="Calibri Light"/>
          <w:noProof/>
          <w:sz w:val="24"/>
          <w:szCs w:val="24"/>
        </w:rPr>
        <w:t xml:space="preserve">Nurhidayat, S. (2021). PENGATURAN DAN RUANG LINGKUP CONTEMPT OF COURT DI INDONESIA. </w:t>
      </w:r>
      <w:r w:rsidRPr="008A6785">
        <w:rPr>
          <w:rFonts w:ascii="Calibri Light" w:hAnsi="Calibri Light"/>
          <w:i/>
          <w:iCs/>
          <w:noProof/>
          <w:sz w:val="24"/>
          <w:szCs w:val="24"/>
        </w:rPr>
        <w:t>Jurnal Ius Constituendum</w:t>
      </w:r>
      <w:r w:rsidRPr="008A6785">
        <w:rPr>
          <w:rFonts w:ascii="Calibri Light" w:hAnsi="Calibri Light"/>
          <w:noProof/>
          <w:sz w:val="24"/>
          <w:szCs w:val="24"/>
        </w:rPr>
        <w:t xml:space="preserve">, </w:t>
      </w:r>
      <w:r w:rsidRPr="008A6785">
        <w:rPr>
          <w:rFonts w:ascii="Calibri Light" w:hAnsi="Calibri Light"/>
          <w:i/>
          <w:iCs/>
          <w:noProof/>
          <w:sz w:val="24"/>
          <w:szCs w:val="24"/>
        </w:rPr>
        <w:t>6</w:t>
      </w:r>
      <w:r w:rsidRPr="008A6785">
        <w:rPr>
          <w:rFonts w:ascii="Calibri Light" w:hAnsi="Calibri Light"/>
          <w:noProof/>
          <w:sz w:val="24"/>
          <w:szCs w:val="24"/>
        </w:rPr>
        <w:t>(1). https://doi.org/10.26623/jic.v6i1.2419</w:t>
      </w:r>
    </w:p>
    <w:p w:rsidR="00C92F92" w:rsidRPr="008A6785" w:rsidRDefault="00C92F92" w:rsidP="008A6785">
      <w:pPr>
        <w:widowControl w:val="0"/>
        <w:numPr>
          <w:ilvl w:val="0"/>
          <w:numId w:val="45"/>
        </w:numPr>
        <w:adjustRightInd w:val="0"/>
        <w:spacing w:before="120" w:after="120"/>
        <w:ind w:left="709" w:hanging="425"/>
        <w:jc w:val="both"/>
        <w:rPr>
          <w:rFonts w:ascii="Calibri Light" w:hAnsi="Calibri Light"/>
          <w:noProof/>
          <w:sz w:val="24"/>
          <w:szCs w:val="24"/>
        </w:rPr>
      </w:pPr>
      <w:r w:rsidRPr="008A6785">
        <w:rPr>
          <w:rFonts w:ascii="Calibri Light" w:hAnsi="Calibri Light"/>
          <w:noProof/>
          <w:sz w:val="24"/>
          <w:szCs w:val="24"/>
        </w:rPr>
        <w:t xml:space="preserve">Pratama, R. I., Mahmud, A., &amp; Zakaria, C. A. F. (2022). Kebijakan Kriminal Terhadap Tindak Pidana Perzinahan Berdasarkan Hukum Pidana Positif dan Hukum Pidana Islam. </w:t>
      </w:r>
      <w:r w:rsidRPr="008A6785">
        <w:rPr>
          <w:rFonts w:ascii="Calibri Light" w:hAnsi="Calibri Light"/>
          <w:i/>
          <w:iCs/>
          <w:noProof/>
          <w:sz w:val="24"/>
          <w:szCs w:val="24"/>
        </w:rPr>
        <w:t>Al-Jinayah Jurnal Hukum Pidana Islam</w:t>
      </w:r>
      <w:r w:rsidRPr="008A6785">
        <w:rPr>
          <w:rFonts w:ascii="Calibri Light" w:hAnsi="Calibri Light"/>
          <w:noProof/>
          <w:sz w:val="24"/>
          <w:szCs w:val="24"/>
        </w:rPr>
        <w:t xml:space="preserve">, </w:t>
      </w:r>
      <w:r w:rsidRPr="008A6785">
        <w:rPr>
          <w:rFonts w:ascii="Calibri Light" w:hAnsi="Calibri Light"/>
          <w:i/>
          <w:iCs/>
          <w:noProof/>
          <w:sz w:val="24"/>
          <w:szCs w:val="24"/>
        </w:rPr>
        <w:t>8</w:t>
      </w:r>
      <w:r w:rsidRPr="008A6785">
        <w:rPr>
          <w:rFonts w:ascii="Calibri Light" w:hAnsi="Calibri Light"/>
          <w:noProof/>
          <w:sz w:val="24"/>
          <w:szCs w:val="24"/>
        </w:rPr>
        <w:t>(1). https://doi.org/10.15642/aj.2022.8.1.27-37</w:t>
      </w:r>
    </w:p>
    <w:p w:rsidR="00C92F92" w:rsidRPr="008A6785" w:rsidRDefault="00C92F92" w:rsidP="008A6785">
      <w:pPr>
        <w:widowControl w:val="0"/>
        <w:numPr>
          <w:ilvl w:val="0"/>
          <w:numId w:val="45"/>
        </w:numPr>
        <w:adjustRightInd w:val="0"/>
        <w:spacing w:before="120" w:after="120"/>
        <w:ind w:left="709" w:hanging="425"/>
        <w:jc w:val="both"/>
        <w:rPr>
          <w:rFonts w:ascii="Calibri Light" w:hAnsi="Calibri Light"/>
          <w:noProof/>
          <w:sz w:val="24"/>
          <w:szCs w:val="24"/>
        </w:rPr>
      </w:pPr>
      <w:r w:rsidRPr="008A6785">
        <w:rPr>
          <w:rFonts w:ascii="Calibri Light" w:hAnsi="Calibri Light"/>
          <w:noProof/>
          <w:sz w:val="24"/>
          <w:szCs w:val="24"/>
        </w:rPr>
        <w:t xml:space="preserve">Prima, P. L., &amp; Pratimaratri, U. (2021). Studi Perbandingan Hukum Terhadap Konsep “Contempt of Court” di Negara Indonesia, Malaysia dan Pakistan. </w:t>
      </w:r>
      <w:r w:rsidRPr="008A6785">
        <w:rPr>
          <w:rFonts w:ascii="Calibri Light" w:hAnsi="Calibri Light"/>
          <w:i/>
          <w:iCs/>
          <w:noProof/>
          <w:sz w:val="24"/>
          <w:szCs w:val="24"/>
        </w:rPr>
        <w:t>Abstract of Undergraduate …</w:t>
      </w:r>
      <w:r w:rsidRPr="008A6785">
        <w:rPr>
          <w:rFonts w:ascii="Calibri Light" w:hAnsi="Calibri Light"/>
          <w:noProof/>
          <w:sz w:val="24"/>
          <w:szCs w:val="24"/>
        </w:rPr>
        <w:t>.</w:t>
      </w:r>
    </w:p>
    <w:p w:rsidR="00C92F92" w:rsidRPr="008A6785" w:rsidRDefault="00C92F92" w:rsidP="008A6785">
      <w:pPr>
        <w:widowControl w:val="0"/>
        <w:numPr>
          <w:ilvl w:val="0"/>
          <w:numId w:val="45"/>
        </w:numPr>
        <w:adjustRightInd w:val="0"/>
        <w:spacing w:before="120" w:after="120"/>
        <w:ind w:left="709" w:hanging="425"/>
        <w:jc w:val="both"/>
        <w:rPr>
          <w:rFonts w:ascii="Calibri Light" w:hAnsi="Calibri Light"/>
          <w:noProof/>
          <w:sz w:val="24"/>
          <w:szCs w:val="24"/>
        </w:rPr>
      </w:pPr>
      <w:r w:rsidRPr="008A6785">
        <w:rPr>
          <w:rFonts w:ascii="Calibri Light" w:hAnsi="Calibri Light"/>
          <w:noProof/>
          <w:sz w:val="24"/>
          <w:szCs w:val="24"/>
        </w:rPr>
        <w:t xml:space="preserve">Rabb, I. (2020). Foreword to the Symposium on Brunei’s New Islamic Criminal Code. </w:t>
      </w:r>
      <w:r w:rsidRPr="008A6785">
        <w:rPr>
          <w:rFonts w:ascii="Calibri Light" w:hAnsi="Calibri Light"/>
          <w:i/>
          <w:iCs/>
          <w:noProof/>
          <w:sz w:val="24"/>
          <w:szCs w:val="24"/>
        </w:rPr>
        <w:t>Journal of Islamic Law</w:t>
      </w:r>
      <w:r w:rsidRPr="008A6785">
        <w:rPr>
          <w:rFonts w:ascii="Calibri Light" w:hAnsi="Calibri Light"/>
          <w:noProof/>
          <w:sz w:val="24"/>
          <w:szCs w:val="24"/>
        </w:rPr>
        <w:t xml:space="preserve">, </w:t>
      </w:r>
      <w:r w:rsidRPr="008A6785">
        <w:rPr>
          <w:rFonts w:ascii="Calibri Light" w:hAnsi="Calibri Light"/>
          <w:i/>
          <w:iCs/>
          <w:noProof/>
          <w:sz w:val="24"/>
          <w:szCs w:val="24"/>
        </w:rPr>
        <w:t>1</w:t>
      </w:r>
      <w:r w:rsidRPr="008A6785">
        <w:rPr>
          <w:rFonts w:ascii="Calibri Light" w:hAnsi="Calibri Light"/>
          <w:noProof/>
          <w:sz w:val="24"/>
          <w:szCs w:val="24"/>
        </w:rPr>
        <w:t>(1). https://doi.org/10.53484/jil.v1.rabb1</w:t>
      </w:r>
    </w:p>
    <w:p w:rsidR="00C92F92" w:rsidRPr="008A6785" w:rsidRDefault="00C92F92" w:rsidP="008A6785">
      <w:pPr>
        <w:widowControl w:val="0"/>
        <w:numPr>
          <w:ilvl w:val="0"/>
          <w:numId w:val="45"/>
        </w:numPr>
        <w:adjustRightInd w:val="0"/>
        <w:spacing w:before="120" w:after="120"/>
        <w:ind w:left="709" w:hanging="425"/>
        <w:jc w:val="both"/>
        <w:rPr>
          <w:rFonts w:ascii="Calibri Light" w:hAnsi="Calibri Light"/>
          <w:noProof/>
          <w:sz w:val="24"/>
          <w:szCs w:val="24"/>
        </w:rPr>
      </w:pPr>
      <w:r w:rsidRPr="008A6785">
        <w:rPr>
          <w:rFonts w:ascii="Calibri Light" w:hAnsi="Calibri Light"/>
          <w:noProof/>
          <w:sz w:val="24"/>
          <w:szCs w:val="24"/>
        </w:rPr>
        <w:t xml:space="preserve">Rofiqi, T. M., Rahmawati, W., Putri, M. S., Luthfiyah, F. Z., &amp; Santika, S. M. (2022). Peranan Hati Nurani Hakim dalam Persidangan. </w:t>
      </w:r>
      <w:r w:rsidRPr="008A6785">
        <w:rPr>
          <w:rFonts w:ascii="Calibri Light" w:hAnsi="Calibri Light"/>
          <w:i/>
          <w:iCs/>
          <w:noProof/>
          <w:sz w:val="24"/>
          <w:szCs w:val="24"/>
        </w:rPr>
        <w:t>Nusantara: Jurnal Pendidikan, Seni, Sains Dan Sosial Humaniora</w:t>
      </w:r>
      <w:r w:rsidRPr="008A6785">
        <w:rPr>
          <w:rFonts w:ascii="Calibri Light" w:hAnsi="Calibri Light"/>
          <w:noProof/>
          <w:sz w:val="24"/>
          <w:szCs w:val="24"/>
        </w:rPr>
        <w:t xml:space="preserve">, </w:t>
      </w:r>
      <w:r w:rsidRPr="008A6785">
        <w:rPr>
          <w:rFonts w:ascii="Calibri Light" w:hAnsi="Calibri Light"/>
          <w:i/>
          <w:iCs/>
          <w:noProof/>
          <w:sz w:val="24"/>
          <w:szCs w:val="24"/>
        </w:rPr>
        <w:t>1</w:t>
      </w:r>
      <w:r w:rsidRPr="008A6785">
        <w:rPr>
          <w:rFonts w:ascii="Calibri Light" w:hAnsi="Calibri Light"/>
          <w:noProof/>
          <w:sz w:val="24"/>
          <w:szCs w:val="24"/>
        </w:rPr>
        <w:t>(01).</w:t>
      </w:r>
    </w:p>
    <w:p w:rsidR="00C92F92" w:rsidRPr="008A6785" w:rsidRDefault="00C92F92" w:rsidP="008A6785">
      <w:pPr>
        <w:widowControl w:val="0"/>
        <w:numPr>
          <w:ilvl w:val="0"/>
          <w:numId w:val="45"/>
        </w:numPr>
        <w:adjustRightInd w:val="0"/>
        <w:spacing w:before="120" w:after="120"/>
        <w:ind w:left="709" w:hanging="425"/>
        <w:jc w:val="both"/>
        <w:rPr>
          <w:rFonts w:ascii="Calibri Light" w:hAnsi="Calibri Light"/>
          <w:noProof/>
          <w:sz w:val="24"/>
          <w:szCs w:val="24"/>
        </w:rPr>
      </w:pPr>
      <w:r w:rsidRPr="008A6785">
        <w:rPr>
          <w:rFonts w:ascii="Calibri Light" w:hAnsi="Calibri Light"/>
          <w:noProof/>
          <w:sz w:val="24"/>
          <w:szCs w:val="24"/>
        </w:rPr>
        <w:t xml:space="preserve">Rozikin, O. (2019). CONTEMPT OF COURT IN INDONESIAN REGULATION. </w:t>
      </w:r>
      <w:r w:rsidRPr="008A6785">
        <w:rPr>
          <w:rFonts w:ascii="Calibri Light" w:hAnsi="Calibri Light"/>
          <w:i/>
          <w:iCs/>
          <w:noProof/>
          <w:sz w:val="24"/>
          <w:szCs w:val="24"/>
        </w:rPr>
        <w:t>JCIC : Jurnal CIC Lembaga Riset Dan Konsultan Sosial</w:t>
      </w:r>
      <w:r w:rsidRPr="008A6785">
        <w:rPr>
          <w:rFonts w:ascii="Calibri Light" w:hAnsi="Calibri Light"/>
          <w:noProof/>
          <w:sz w:val="24"/>
          <w:szCs w:val="24"/>
        </w:rPr>
        <w:t xml:space="preserve">, </w:t>
      </w:r>
      <w:r w:rsidRPr="008A6785">
        <w:rPr>
          <w:rFonts w:ascii="Calibri Light" w:hAnsi="Calibri Light"/>
          <w:i/>
          <w:iCs/>
          <w:noProof/>
          <w:sz w:val="24"/>
          <w:szCs w:val="24"/>
        </w:rPr>
        <w:t>1</w:t>
      </w:r>
      <w:r w:rsidRPr="008A6785">
        <w:rPr>
          <w:rFonts w:ascii="Calibri Light" w:hAnsi="Calibri Light"/>
          <w:noProof/>
          <w:sz w:val="24"/>
          <w:szCs w:val="24"/>
        </w:rPr>
        <w:t>(1). https://doi.org/10.51486/jbo.v1i1.1</w:t>
      </w:r>
    </w:p>
    <w:p w:rsidR="00C92F92" w:rsidRPr="008A6785" w:rsidRDefault="00C92F92" w:rsidP="008A6785">
      <w:pPr>
        <w:widowControl w:val="0"/>
        <w:numPr>
          <w:ilvl w:val="0"/>
          <w:numId w:val="45"/>
        </w:numPr>
        <w:adjustRightInd w:val="0"/>
        <w:spacing w:before="120" w:after="120"/>
        <w:ind w:left="709" w:hanging="425"/>
        <w:jc w:val="both"/>
        <w:rPr>
          <w:rFonts w:ascii="Calibri Light" w:hAnsi="Calibri Light"/>
          <w:noProof/>
          <w:sz w:val="24"/>
          <w:szCs w:val="24"/>
        </w:rPr>
      </w:pPr>
      <w:r w:rsidRPr="008A6785">
        <w:rPr>
          <w:rFonts w:ascii="Calibri Light" w:hAnsi="Calibri Light"/>
          <w:noProof/>
          <w:sz w:val="24"/>
          <w:szCs w:val="24"/>
        </w:rPr>
        <w:t xml:space="preserve">Silfiah, R. I. (2020). THE IMPLEMENTATION OF RELIGIOUS PLURALISM VALUES OF ISLAMIC LAW ON ARTICLE 156A OF THE CRIMINAL CODE. </w:t>
      </w:r>
      <w:r w:rsidRPr="008A6785">
        <w:rPr>
          <w:rFonts w:ascii="Calibri Light" w:hAnsi="Calibri Light"/>
          <w:i/>
          <w:iCs/>
          <w:noProof/>
          <w:sz w:val="24"/>
          <w:szCs w:val="24"/>
        </w:rPr>
        <w:t>Yustisia Jurnal Hukum</w:t>
      </w:r>
      <w:r w:rsidRPr="008A6785">
        <w:rPr>
          <w:rFonts w:ascii="Calibri Light" w:hAnsi="Calibri Light"/>
          <w:noProof/>
          <w:sz w:val="24"/>
          <w:szCs w:val="24"/>
        </w:rPr>
        <w:t xml:space="preserve">, </w:t>
      </w:r>
      <w:r w:rsidRPr="008A6785">
        <w:rPr>
          <w:rFonts w:ascii="Calibri Light" w:hAnsi="Calibri Light"/>
          <w:i/>
          <w:iCs/>
          <w:noProof/>
          <w:sz w:val="24"/>
          <w:szCs w:val="24"/>
        </w:rPr>
        <w:t>9</w:t>
      </w:r>
      <w:r w:rsidRPr="008A6785">
        <w:rPr>
          <w:rFonts w:ascii="Calibri Light" w:hAnsi="Calibri Light"/>
          <w:noProof/>
          <w:sz w:val="24"/>
          <w:szCs w:val="24"/>
        </w:rPr>
        <w:t>(2). https://doi.org/10.20961/yustisia.v9i2.43099</w:t>
      </w:r>
    </w:p>
    <w:p w:rsidR="00C92F92" w:rsidRPr="008A6785" w:rsidRDefault="00C92F92" w:rsidP="008A6785">
      <w:pPr>
        <w:widowControl w:val="0"/>
        <w:numPr>
          <w:ilvl w:val="0"/>
          <w:numId w:val="45"/>
        </w:numPr>
        <w:adjustRightInd w:val="0"/>
        <w:spacing w:before="120" w:after="120"/>
        <w:ind w:left="709" w:hanging="425"/>
        <w:jc w:val="both"/>
        <w:rPr>
          <w:rFonts w:ascii="Calibri Light" w:hAnsi="Calibri Light"/>
          <w:noProof/>
          <w:sz w:val="24"/>
          <w:szCs w:val="24"/>
        </w:rPr>
      </w:pPr>
      <w:r w:rsidRPr="008A6785">
        <w:rPr>
          <w:rFonts w:ascii="Calibri Light" w:hAnsi="Calibri Light"/>
          <w:noProof/>
          <w:sz w:val="24"/>
          <w:szCs w:val="24"/>
        </w:rPr>
        <w:t xml:space="preserve">Subarsyah, T. (2020). Contempt of Court in Indonesian Criminal Justice System. </w:t>
      </w:r>
      <w:r w:rsidRPr="008A6785">
        <w:rPr>
          <w:rFonts w:ascii="Calibri Light" w:hAnsi="Calibri Light"/>
          <w:i/>
          <w:iCs/>
          <w:noProof/>
          <w:sz w:val="24"/>
          <w:szCs w:val="24"/>
        </w:rPr>
        <w:t>International Journal of Science and Society</w:t>
      </w:r>
      <w:r w:rsidRPr="008A6785">
        <w:rPr>
          <w:rFonts w:ascii="Calibri Light" w:hAnsi="Calibri Light"/>
          <w:noProof/>
          <w:sz w:val="24"/>
          <w:szCs w:val="24"/>
        </w:rPr>
        <w:t xml:space="preserve">, </w:t>
      </w:r>
      <w:r w:rsidRPr="008A6785">
        <w:rPr>
          <w:rFonts w:ascii="Calibri Light" w:hAnsi="Calibri Light"/>
          <w:i/>
          <w:iCs/>
          <w:noProof/>
          <w:sz w:val="24"/>
          <w:szCs w:val="24"/>
        </w:rPr>
        <w:t>2</w:t>
      </w:r>
      <w:r w:rsidRPr="008A6785">
        <w:rPr>
          <w:rFonts w:ascii="Calibri Light" w:hAnsi="Calibri Light"/>
          <w:noProof/>
          <w:sz w:val="24"/>
          <w:szCs w:val="24"/>
        </w:rPr>
        <w:t>(3). https://doi.org/10.54783/ijsoc.v2i3.177</w:t>
      </w:r>
    </w:p>
    <w:p w:rsidR="00C92F92" w:rsidRPr="008A6785" w:rsidRDefault="00C92F92" w:rsidP="008A6785">
      <w:pPr>
        <w:widowControl w:val="0"/>
        <w:numPr>
          <w:ilvl w:val="0"/>
          <w:numId w:val="45"/>
        </w:numPr>
        <w:adjustRightInd w:val="0"/>
        <w:spacing w:before="120" w:after="120"/>
        <w:ind w:left="709" w:hanging="425"/>
        <w:jc w:val="both"/>
        <w:rPr>
          <w:rFonts w:ascii="Calibri Light" w:hAnsi="Calibri Light"/>
          <w:noProof/>
          <w:sz w:val="24"/>
          <w:szCs w:val="24"/>
        </w:rPr>
      </w:pPr>
      <w:r w:rsidRPr="008A6785">
        <w:rPr>
          <w:rFonts w:ascii="Calibri Light" w:hAnsi="Calibri Light"/>
          <w:noProof/>
          <w:sz w:val="24"/>
          <w:szCs w:val="24"/>
        </w:rPr>
        <w:t xml:space="preserve">Suhariyanto, B. (2016). “Contempt of Court” dalam Perspektif Hukum Progresif. </w:t>
      </w:r>
      <w:r w:rsidRPr="008A6785">
        <w:rPr>
          <w:rFonts w:ascii="Calibri Light" w:hAnsi="Calibri Light"/>
          <w:i/>
          <w:iCs/>
          <w:noProof/>
          <w:sz w:val="24"/>
          <w:szCs w:val="24"/>
        </w:rPr>
        <w:t>Jurnal Yudisial</w:t>
      </w:r>
      <w:r w:rsidRPr="008A6785">
        <w:rPr>
          <w:rFonts w:ascii="Calibri Light" w:hAnsi="Calibri Light"/>
          <w:noProof/>
          <w:sz w:val="24"/>
          <w:szCs w:val="24"/>
        </w:rPr>
        <w:t xml:space="preserve">, </w:t>
      </w:r>
      <w:r w:rsidRPr="008A6785">
        <w:rPr>
          <w:rFonts w:ascii="Calibri Light" w:hAnsi="Calibri Light"/>
          <w:i/>
          <w:iCs/>
          <w:noProof/>
          <w:sz w:val="24"/>
          <w:szCs w:val="24"/>
        </w:rPr>
        <w:t>9</w:t>
      </w:r>
      <w:r w:rsidRPr="008A6785">
        <w:rPr>
          <w:rFonts w:ascii="Calibri Light" w:hAnsi="Calibri Light"/>
          <w:noProof/>
          <w:sz w:val="24"/>
          <w:szCs w:val="24"/>
        </w:rPr>
        <w:t>(2).</w:t>
      </w:r>
    </w:p>
    <w:p w:rsidR="00C92F92" w:rsidRPr="008A6785" w:rsidRDefault="00C92F92" w:rsidP="008A6785">
      <w:pPr>
        <w:widowControl w:val="0"/>
        <w:numPr>
          <w:ilvl w:val="0"/>
          <w:numId w:val="45"/>
        </w:numPr>
        <w:adjustRightInd w:val="0"/>
        <w:spacing w:before="120" w:after="120"/>
        <w:ind w:left="709" w:hanging="425"/>
        <w:jc w:val="both"/>
        <w:rPr>
          <w:rFonts w:ascii="Calibri Light" w:hAnsi="Calibri Light"/>
          <w:noProof/>
          <w:sz w:val="24"/>
          <w:szCs w:val="24"/>
        </w:rPr>
      </w:pPr>
      <w:r w:rsidRPr="008A6785">
        <w:rPr>
          <w:rFonts w:ascii="Calibri Light" w:hAnsi="Calibri Light"/>
          <w:noProof/>
          <w:sz w:val="24"/>
          <w:szCs w:val="24"/>
        </w:rPr>
        <w:t xml:space="preserve">Supardin, &amp; Syatar, A. (2021). Adultery Criminalization Spirit in Islamic Criminal Law: Alternatives in Indonesia’s Positive Legal System Reform. </w:t>
      </w:r>
      <w:r w:rsidRPr="008A6785">
        <w:rPr>
          <w:rFonts w:ascii="Calibri Light" w:hAnsi="Calibri Light"/>
          <w:i/>
          <w:iCs/>
          <w:noProof/>
          <w:sz w:val="24"/>
          <w:szCs w:val="24"/>
        </w:rPr>
        <w:t>Samarah</w:t>
      </w:r>
      <w:r w:rsidRPr="008A6785">
        <w:rPr>
          <w:rFonts w:ascii="Calibri Light" w:hAnsi="Calibri Light"/>
          <w:noProof/>
          <w:sz w:val="24"/>
          <w:szCs w:val="24"/>
        </w:rPr>
        <w:t xml:space="preserve">, </w:t>
      </w:r>
      <w:r w:rsidRPr="008A6785">
        <w:rPr>
          <w:rFonts w:ascii="Calibri Light" w:hAnsi="Calibri Light"/>
          <w:i/>
          <w:iCs/>
          <w:noProof/>
          <w:sz w:val="24"/>
          <w:szCs w:val="24"/>
        </w:rPr>
        <w:t>5</w:t>
      </w:r>
      <w:r w:rsidRPr="008A6785">
        <w:rPr>
          <w:rFonts w:ascii="Calibri Light" w:hAnsi="Calibri Light"/>
          <w:noProof/>
          <w:sz w:val="24"/>
          <w:szCs w:val="24"/>
        </w:rPr>
        <w:t>(2). https://doi.org/10.22373/sjhk.v5i2.9353</w:t>
      </w:r>
    </w:p>
    <w:p w:rsidR="00C92F92" w:rsidRPr="008A6785" w:rsidRDefault="00C92F92" w:rsidP="008A6785">
      <w:pPr>
        <w:widowControl w:val="0"/>
        <w:numPr>
          <w:ilvl w:val="0"/>
          <w:numId w:val="45"/>
        </w:numPr>
        <w:adjustRightInd w:val="0"/>
        <w:spacing w:before="120" w:after="120"/>
        <w:ind w:left="709" w:hanging="425"/>
        <w:jc w:val="both"/>
        <w:rPr>
          <w:rFonts w:ascii="Calibri Light" w:hAnsi="Calibri Light"/>
          <w:noProof/>
          <w:sz w:val="24"/>
          <w:szCs w:val="24"/>
        </w:rPr>
      </w:pPr>
      <w:r w:rsidRPr="008A6785">
        <w:rPr>
          <w:rFonts w:ascii="Calibri Light" w:hAnsi="Calibri Light"/>
          <w:noProof/>
          <w:sz w:val="24"/>
          <w:szCs w:val="24"/>
        </w:rPr>
        <w:t xml:space="preserve">Suryadi, M. A., &amp; Zainal, M. (2024). ANALISIS PERBUATAN MENGHALANGI PROSES PENYIDIKAN, PENUNTUTAN DAN PERADILAN (OBSTRUCTION OF JUSTICE) DALAM SISTEM PIDANA DI INDONESIA. </w:t>
      </w:r>
      <w:r w:rsidRPr="008A6785">
        <w:rPr>
          <w:rFonts w:ascii="Calibri Light" w:hAnsi="Calibri Light"/>
          <w:i/>
          <w:iCs/>
          <w:noProof/>
          <w:sz w:val="24"/>
          <w:szCs w:val="24"/>
        </w:rPr>
        <w:t>Justness : Jurnal Hukum Politik Dan Agama</w:t>
      </w:r>
      <w:r w:rsidRPr="008A6785">
        <w:rPr>
          <w:rFonts w:ascii="Calibri Light" w:hAnsi="Calibri Light"/>
          <w:noProof/>
          <w:sz w:val="24"/>
          <w:szCs w:val="24"/>
        </w:rPr>
        <w:t xml:space="preserve">, </w:t>
      </w:r>
      <w:r w:rsidRPr="008A6785">
        <w:rPr>
          <w:rFonts w:ascii="Calibri Light" w:hAnsi="Calibri Light"/>
          <w:i/>
          <w:iCs/>
          <w:noProof/>
          <w:sz w:val="24"/>
          <w:szCs w:val="24"/>
        </w:rPr>
        <w:t>3</w:t>
      </w:r>
      <w:r w:rsidRPr="008A6785">
        <w:rPr>
          <w:rFonts w:ascii="Calibri Light" w:hAnsi="Calibri Light"/>
          <w:noProof/>
          <w:sz w:val="24"/>
          <w:szCs w:val="24"/>
        </w:rPr>
        <w:t>(2). https://doi.org/10.61974/justness.v3i2.46</w:t>
      </w:r>
    </w:p>
    <w:p w:rsidR="00C92F92" w:rsidRPr="008A6785" w:rsidRDefault="00C92F92" w:rsidP="008A6785">
      <w:pPr>
        <w:widowControl w:val="0"/>
        <w:numPr>
          <w:ilvl w:val="0"/>
          <w:numId w:val="45"/>
        </w:numPr>
        <w:adjustRightInd w:val="0"/>
        <w:spacing w:before="120" w:after="120"/>
        <w:ind w:left="709" w:hanging="425"/>
        <w:jc w:val="both"/>
        <w:rPr>
          <w:rFonts w:ascii="Calibri Light" w:hAnsi="Calibri Light"/>
          <w:noProof/>
          <w:sz w:val="24"/>
          <w:szCs w:val="24"/>
        </w:rPr>
      </w:pPr>
      <w:r w:rsidRPr="008A6785">
        <w:rPr>
          <w:rFonts w:ascii="Calibri Light" w:hAnsi="Calibri Light"/>
          <w:noProof/>
          <w:sz w:val="24"/>
          <w:szCs w:val="24"/>
        </w:rPr>
        <w:t xml:space="preserve">Syafaq, H., Musyafaah, N. L., &amp; Warjiyati, S. (2023). Judicial Commission Role to Handle Contempt of Court in Indonesia from the Perspective of Islamic Legal Thought. </w:t>
      </w:r>
      <w:r w:rsidRPr="008A6785">
        <w:rPr>
          <w:rFonts w:ascii="Calibri Light" w:hAnsi="Calibri Light"/>
          <w:i/>
          <w:iCs/>
          <w:noProof/>
          <w:sz w:val="24"/>
          <w:szCs w:val="24"/>
        </w:rPr>
        <w:t>European Journal of Law and Political Science</w:t>
      </w:r>
      <w:r w:rsidRPr="008A6785">
        <w:rPr>
          <w:rFonts w:ascii="Calibri Light" w:hAnsi="Calibri Light"/>
          <w:noProof/>
          <w:sz w:val="24"/>
          <w:szCs w:val="24"/>
        </w:rPr>
        <w:t xml:space="preserve">, </w:t>
      </w:r>
      <w:r w:rsidRPr="008A6785">
        <w:rPr>
          <w:rFonts w:ascii="Calibri Light" w:hAnsi="Calibri Light"/>
          <w:i/>
          <w:iCs/>
          <w:noProof/>
          <w:sz w:val="24"/>
          <w:szCs w:val="24"/>
        </w:rPr>
        <w:t>2</w:t>
      </w:r>
      <w:r w:rsidRPr="008A6785">
        <w:rPr>
          <w:rFonts w:ascii="Calibri Light" w:hAnsi="Calibri Light"/>
          <w:noProof/>
          <w:sz w:val="24"/>
          <w:szCs w:val="24"/>
        </w:rPr>
        <w:t>(3). https://doi.org/10.24018/ejpolitics.2023.2.3.90</w:t>
      </w:r>
    </w:p>
    <w:p w:rsidR="00C92F92" w:rsidRPr="008A6785" w:rsidRDefault="00C92F92" w:rsidP="008A6785">
      <w:pPr>
        <w:widowControl w:val="0"/>
        <w:numPr>
          <w:ilvl w:val="0"/>
          <w:numId w:val="45"/>
        </w:numPr>
        <w:adjustRightInd w:val="0"/>
        <w:spacing w:before="120" w:after="120"/>
        <w:ind w:left="709" w:hanging="425"/>
        <w:jc w:val="both"/>
        <w:rPr>
          <w:rFonts w:ascii="Calibri Light" w:hAnsi="Calibri Light"/>
          <w:noProof/>
          <w:sz w:val="24"/>
          <w:szCs w:val="24"/>
        </w:rPr>
      </w:pPr>
      <w:r w:rsidRPr="008A6785">
        <w:rPr>
          <w:rFonts w:ascii="Calibri Light" w:hAnsi="Calibri Light"/>
          <w:noProof/>
          <w:sz w:val="24"/>
          <w:szCs w:val="24"/>
        </w:rPr>
        <w:t xml:space="preserve">Wahyono, P. (2017). Contempt of Court dalam Proses Peradilan di Indonesia. </w:t>
      </w:r>
      <w:r w:rsidRPr="008A6785">
        <w:rPr>
          <w:rFonts w:ascii="Calibri Light" w:hAnsi="Calibri Light"/>
          <w:i/>
          <w:iCs/>
          <w:noProof/>
          <w:sz w:val="24"/>
          <w:szCs w:val="24"/>
        </w:rPr>
        <w:t>Jurnal Hukum &amp; Pembangunan</w:t>
      </w:r>
      <w:r w:rsidRPr="008A6785">
        <w:rPr>
          <w:rFonts w:ascii="Calibri Light" w:hAnsi="Calibri Light"/>
          <w:noProof/>
          <w:sz w:val="24"/>
          <w:szCs w:val="24"/>
        </w:rPr>
        <w:t xml:space="preserve">, </w:t>
      </w:r>
      <w:r w:rsidRPr="008A6785">
        <w:rPr>
          <w:rFonts w:ascii="Calibri Light" w:hAnsi="Calibri Light"/>
          <w:i/>
          <w:iCs/>
          <w:noProof/>
          <w:sz w:val="24"/>
          <w:szCs w:val="24"/>
        </w:rPr>
        <w:t>16</w:t>
      </w:r>
      <w:r w:rsidRPr="008A6785">
        <w:rPr>
          <w:rFonts w:ascii="Calibri Light" w:hAnsi="Calibri Light"/>
          <w:noProof/>
          <w:sz w:val="24"/>
          <w:szCs w:val="24"/>
        </w:rPr>
        <w:t>(4). https://doi.org/10.21143/jhp.vol16.no4.1211</w:t>
      </w:r>
    </w:p>
    <w:p w:rsidR="00C92F92" w:rsidRPr="008A6785" w:rsidRDefault="00C92F92" w:rsidP="008A6785">
      <w:pPr>
        <w:widowControl w:val="0"/>
        <w:numPr>
          <w:ilvl w:val="0"/>
          <w:numId w:val="45"/>
        </w:numPr>
        <w:adjustRightInd w:val="0"/>
        <w:spacing w:before="120" w:after="120"/>
        <w:ind w:left="709" w:hanging="425"/>
        <w:jc w:val="both"/>
        <w:rPr>
          <w:rFonts w:ascii="Calibri Light" w:hAnsi="Calibri Light"/>
          <w:noProof/>
          <w:sz w:val="24"/>
        </w:rPr>
      </w:pPr>
      <w:r w:rsidRPr="008A6785">
        <w:rPr>
          <w:rFonts w:ascii="Calibri Light" w:hAnsi="Calibri Light"/>
          <w:noProof/>
          <w:sz w:val="24"/>
          <w:szCs w:val="24"/>
        </w:rPr>
        <w:t xml:space="preserve">Zulaichah, S. (2023). The important of designing legislation on Indonesian contempt of court act: legal practitioners perspective. </w:t>
      </w:r>
      <w:r w:rsidRPr="008A6785">
        <w:rPr>
          <w:rFonts w:ascii="Calibri Light" w:hAnsi="Calibri Light"/>
          <w:i/>
          <w:iCs/>
          <w:noProof/>
          <w:sz w:val="24"/>
          <w:szCs w:val="24"/>
        </w:rPr>
        <w:t>Borobudur Law Review</w:t>
      </w:r>
      <w:r w:rsidRPr="008A6785">
        <w:rPr>
          <w:rFonts w:ascii="Calibri Light" w:hAnsi="Calibri Light"/>
          <w:noProof/>
          <w:sz w:val="24"/>
          <w:szCs w:val="24"/>
        </w:rPr>
        <w:t xml:space="preserve">, </w:t>
      </w:r>
      <w:r w:rsidRPr="008A6785">
        <w:rPr>
          <w:rFonts w:ascii="Calibri Light" w:hAnsi="Calibri Light"/>
          <w:i/>
          <w:iCs/>
          <w:noProof/>
          <w:sz w:val="24"/>
          <w:szCs w:val="24"/>
        </w:rPr>
        <w:t>5</w:t>
      </w:r>
      <w:r w:rsidRPr="008A6785">
        <w:rPr>
          <w:rFonts w:ascii="Calibri Light" w:hAnsi="Calibri Light"/>
          <w:noProof/>
          <w:sz w:val="24"/>
          <w:szCs w:val="24"/>
        </w:rPr>
        <w:t>(1). https://doi.org/10.31603/burrev.6584</w:t>
      </w:r>
    </w:p>
    <w:p w:rsidR="006538D6" w:rsidRPr="008A6785" w:rsidRDefault="00C92F92" w:rsidP="008A6785">
      <w:pPr>
        <w:pStyle w:val="ListParagraph"/>
        <w:tabs>
          <w:tab w:val="left" w:pos="1134"/>
        </w:tabs>
        <w:spacing w:before="120" w:after="120" w:line="240" w:lineRule="auto"/>
        <w:ind w:left="709" w:right="-1" w:hanging="425"/>
        <w:contextualSpacing w:val="0"/>
        <w:jc w:val="both"/>
        <w:rPr>
          <w:rFonts w:ascii="Calibri Light" w:hAnsi="Calibri Light" w:cs="Calibri Light"/>
          <w:color w:val="A6A6A6"/>
          <w:sz w:val="24"/>
          <w:szCs w:val="24"/>
        </w:rPr>
      </w:pPr>
      <w:r w:rsidRPr="008A6785">
        <w:rPr>
          <w:rFonts w:ascii="Calibri Light" w:hAnsi="Calibri Light" w:cs="Calibri Light"/>
          <w:color w:val="A6A6A6"/>
          <w:sz w:val="24"/>
          <w:szCs w:val="24"/>
        </w:rPr>
        <w:fldChar w:fldCharType="end"/>
      </w:r>
    </w:p>
    <w:sectPr w:rsidR="006538D6" w:rsidRPr="008A6785" w:rsidSect="007816FC">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5415" w:rsidRDefault="00985415">
      <w:r>
        <w:separator/>
      </w:r>
    </w:p>
  </w:endnote>
  <w:endnote w:type="continuationSeparator" w:id="0">
    <w:p w:rsidR="00985415" w:rsidRDefault="00985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altName w:val="Arial"/>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EFF" w:usb1="C0007843" w:usb2="00000009" w:usb3="00000000" w:csb0="000001FF" w:csb1="00000000"/>
  </w:font>
  <w:font w:name="Calibri">
    <w:altName w:val="Century Gothic"/>
    <w:panose1 w:val="020F0502020204030204"/>
    <w:charset w:val="00"/>
    <w:family w:val="swiss"/>
    <w:pitch w:val="variable"/>
    <w:sig w:usb0="E00002FF" w:usb1="4000ACFF" w:usb2="00000001" w:usb3="00000000" w:csb0="0000019F" w:csb1="00000000"/>
  </w:font>
  <w:font w:name="Courier New">
    <w:altName w:val="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altName w:val="Calisto MT"/>
    <w:panose1 w:val="02040503050406030204"/>
    <w:charset w:val="00"/>
    <w:family w:val="roman"/>
    <w:pitch w:val="variable"/>
    <w:sig w:usb0="E00002FF" w:usb1="400004FF" w:usb2="00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328" w:rsidRPr="00540F02" w:rsidRDefault="00C955CA"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simplePos x="0" y="0"/>
              <wp:positionH relativeFrom="column">
                <wp:posOffset>5151755</wp:posOffset>
              </wp:positionH>
              <wp:positionV relativeFrom="paragraph">
                <wp:posOffset>-64770</wp:posOffset>
              </wp:positionV>
              <wp:extent cx="619760" cy="278130"/>
              <wp:effectExtent l="13335" t="7620" r="5080" b="952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431328" w:rsidRPr="00122F5F" w:rsidRDefault="00946F16" w:rsidP="00122F5F">
                          <w:pPr>
                            <w:jc w:val="center"/>
                            <w:rPr>
                              <w:rFonts w:ascii="Calibri" w:hAnsi="Calibri" w:cs="Calibri"/>
                              <w:sz w:val="16"/>
                              <w:szCs w:val="16"/>
                            </w:rPr>
                          </w:pPr>
                          <w:r>
                            <w:rPr>
                              <w:rFonts w:ascii="Calibri" w:hAnsi="Calibri" w:cs="Calibri"/>
                              <w:sz w:val="16"/>
                              <w:szCs w:val="16"/>
                            </w:rPr>
                            <w:t>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Dv9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IKcO/0mAgAATQQAAA4AAAAAAAAAAAAAAAAALgIAAGRycy9lMm9E&#10;b2MueG1sUEsBAi0AFAAGAAgAAAAhABsyut/fAAAACgEAAA8AAAAAAAAAAAAAAAAAgAQAAGRycy9k&#10;b3ducmV2LnhtbFBLBQYAAAAABAAEAPMAAACMBQAAAAA=&#10;" strokecolor="white">
              <v:textbox>
                <w:txbxContent>
                  <w:p w:rsidR="00431328" w:rsidRPr="00122F5F" w:rsidRDefault="00946F16" w:rsidP="00122F5F">
                    <w:pPr>
                      <w:jc w:val="center"/>
                      <w:rPr>
                        <w:rFonts w:ascii="Calibri" w:hAnsi="Calibri" w:cs="Calibri"/>
                        <w:sz w:val="16"/>
                        <w:szCs w:val="16"/>
                      </w:rPr>
                    </w:pPr>
                    <w:r>
                      <w:rPr>
                        <w:rFonts w:ascii="Calibri" w:hAnsi="Calibri" w:cs="Calibri"/>
                        <w:sz w:val="16"/>
                        <w:szCs w:val="16"/>
                      </w:rPr>
                      <w:t>2025</w:t>
                    </w:r>
                  </w:p>
                </w:txbxContent>
              </v:textbox>
            </v:rect>
          </w:pict>
        </mc:Fallback>
      </mc:AlternateContent>
    </w:r>
    <w:r w:rsidR="00431328" w:rsidRPr="00540F02">
      <w:rPr>
        <w:rFonts w:ascii="Calibri Light" w:hAnsi="Calibri Light" w:cs="Calibri Light"/>
        <w:sz w:val="16"/>
        <w:szCs w:val="16"/>
      </w:rPr>
      <w:t>International Journal Law and Society</w:t>
    </w:r>
  </w:p>
  <w:p w:rsidR="00431328" w:rsidRPr="00540F02" w:rsidRDefault="00431328"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328" w:rsidRPr="00540F02" w:rsidRDefault="00C955CA"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simplePos x="0" y="0"/>
              <wp:positionH relativeFrom="column">
                <wp:posOffset>5151755</wp:posOffset>
              </wp:positionH>
              <wp:positionV relativeFrom="paragraph">
                <wp:posOffset>-64770</wp:posOffset>
              </wp:positionV>
              <wp:extent cx="619760" cy="278130"/>
              <wp:effectExtent l="13335" t="7620" r="5080" b="9525"/>
              <wp:wrapNone/>
              <wp:docPr id="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431328" w:rsidRPr="00122F5F" w:rsidRDefault="00946F16" w:rsidP="0008220C">
                          <w:pPr>
                            <w:jc w:val="center"/>
                            <w:rPr>
                              <w:rFonts w:ascii="Calibri" w:hAnsi="Calibri" w:cs="Calibri"/>
                              <w:sz w:val="16"/>
                              <w:szCs w:val="16"/>
                            </w:rPr>
                          </w:pPr>
                          <w:r>
                            <w:rPr>
                              <w:rFonts w:ascii="Calibri" w:hAnsi="Calibri" w:cs="Calibri"/>
                              <w:sz w:val="16"/>
                              <w:szCs w:val="16"/>
                            </w:rPr>
                            <w:t>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EWk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AakRaQmAgAATQQAAA4AAAAAAAAAAAAAAAAALgIAAGRycy9lMm9E&#10;b2MueG1sUEsBAi0AFAAGAAgAAAAhABsyut/fAAAACgEAAA8AAAAAAAAAAAAAAAAAgAQAAGRycy9k&#10;b3ducmV2LnhtbFBLBQYAAAAABAAEAPMAAACMBQAAAAA=&#10;" strokecolor="white">
              <v:textbox>
                <w:txbxContent>
                  <w:p w:rsidR="00431328" w:rsidRPr="00122F5F" w:rsidRDefault="00946F16" w:rsidP="0008220C">
                    <w:pPr>
                      <w:jc w:val="center"/>
                      <w:rPr>
                        <w:rFonts w:ascii="Calibri" w:hAnsi="Calibri" w:cs="Calibri"/>
                        <w:sz w:val="16"/>
                        <w:szCs w:val="16"/>
                      </w:rPr>
                    </w:pPr>
                    <w:r>
                      <w:rPr>
                        <w:rFonts w:ascii="Calibri" w:hAnsi="Calibri" w:cs="Calibri"/>
                        <w:sz w:val="16"/>
                        <w:szCs w:val="16"/>
                      </w:rPr>
                      <w:t>2025</w:t>
                    </w:r>
                  </w:p>
                </w:txbxContent>
              </v:textbox>
            </v:rect>
          </w:pict>
        </mc:Fallback>
      </mc:AlternateContent>
    </w:r>
    <w:r w:rsidR="00431328" w:rsidRPr="00540F02">
      <w:rPr>
        <w:rFonts w:ascii="Calibri Light" w:hAnsi="Calibri Light" w:cs="Calibri Light"/>
        <w:sz w:val="16"/>
        <w:szCs w:val="16"/>
      </w:rPr>
      <w:t>International Journal Law and Society</w:t>
    </w:r>
  </w:p>
  <w:p w:rsidR="00431328" w:rsidRPr="0008220C" w:rsidRDefault="00431328"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328" w:rsidRPr="0008220C" w:rsidRDefault="00C955CA"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simplePos x="0" y="0"/>
              <wp:positionH relativeFrom="column">
                <wp:posOffset>5151755</wp:posOffset>
              </wp:positionH>
              <wp:positionV relativeFrom="paragraph">
                <wp:posOffset>-64770</wp:posOffset>
              </wp:positionV>
              <wp:extent cx="619760" cy="278130"/>
              <wp:effectExtent l="13335" t="7620" r="5080" b="952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431328" w:rsidRPr="00540F02" w:rsidRDefault="00946F16" w:rsidP="00122F5F">
                          <w:pPr>
                            <w:jc w:val="center"/>
                            <w:rPr>
                              <w:rFonts w:ascii="Calibri" w:hAnsi="Calibri" w:cs="Calibri"/>
                              <w:sz w:val="16"/>
                              <w:szCs w:val="16"/>
                            </w:rPr>
                          </w:pPr>
                          <w:r>
                            <w:rPr>
                              <w:rFonts w:ascii="Calibri" w:hAnsi="Calibri" w:cs="Calibri"/>
                              <w:sz w:val="16"/>
                              <w:szCs w:val="16"/>
                            </w:rPr>
                            <w:t>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6"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E3LQIomAgAATwQAAA4AAAAAAAAAAAAAAAAALgIAAGRycy9lMm9E&#10;b2MueG1sUEsBAi0AFAAGAAgAAAAhABsyut/fAAAACgEAAA8AAAAAAAAAAAAAAAAAgAQAAGRycy9k&#10;b3ducmV2LnhtbFBLBQYAAAAABAAEAPMAAACMBQAAAAA=&#10;" strokecolor="white">
              <v:textbox>
                <w:txbxContent>
                  <w:p w:rsidR="00431328" w:rsidRPr="00540F02" w:rsidRDefault="00946F16" w:rsidP="00122F5F">
                    <w:pPr>
                      <w:jc w:val="center"/>
                      <w:rPr>
                        <w:rFonts w:ascii="Calibri" w:hAnsi="Calibri" w:cs="Calibri"/>
                        <w:sz w:val="16"/>
                        <w:szCs w:val="16"/>
                      </w:rPr>
                    </w:pPr>
                    <w:r>
                      <w:rPr>
                        <w:rFonts w:ascii="Calibri" w:hAnsi="Calibri" w:cs="Calibri"/>
                        <w:sz w:val="16"/>
                        <w:szCs w:val="16"/>
                      </w:rPr>
                      <w:t>2025</w:t>
                    </w:r>
                  </w:p>
                </w:txbxContent>
              </v:textbox>
            </v:rect>
          </w:pict>
        </mc:Fallback>
      </mc:AlternateContent>
    </w:r>
    <w:r w:rsidR="00431328" w:rsidRPr="0008220C">
      <w:rPr>
        <w:rFonts w:ascii="Calibri Light" w:hAnsi="Calibri Light" w:cs="Calibri Light"/>
        <w:sz w:val="16"/>
        <w:szCs w:val="16"/>
      </w:rPr>
      <w:t>International Journal Law and Society</w:t>
    </w:r>
  </w:p>
  <w:p w:rsidR="00431328" w:rsidRPr="0008220C" w:rsidRDefault="00431328"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Pr="0008220C">
        <w:rPr>
          <w:rStyle w:val="Hyperlink"/>
          <w:rFonts w:ascii="Calibri Light" w:hAnsi="Calibri Light" w:cs="Calibri Light"/>
          <w:sz w:val="16"/>
          <w:szCs w:val="16"/>
        </w:rPr>
        <w:t>https://najahaofficial.id/najahajournal/index.php/IJLS/</w:t>
      </w:r>
    </w:hyperlink>
    <w:r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5415" w:rsidRDefault="00985415">
      <w:r>
        <w:separator/>
      </w:r>
    </w:p>
  </w:footnote>
  <w:footnote w:type="continuationSeparator" w:id="0">
    <w:p w:rsidR="00985415" w:rsidRDefault="009854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328" w:rsidRDefault="00C955CA" w:rsidP="00122F5F">
    <w:pPr>
      <w:pStyle w:val="Header"/>
    </w:pPr>
    <w:r>
      <w:rPr>
        <w:noProof/>
        <w:lang w:val="id-ID" w:eastAsia="id-ID"/>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1328" w:rsidRPr="00FF1D30" w:rsidRDefault="00431328"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431328" w:rsidRPr="00FF1D30" w:rsidRDefault="00431328"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" filled="f" stroked="f">
              <v:textbox inset="0,0,0,0">
                <w:txbxContent>
                  <w:p w:rsidR="00431328" w:rsidRPr="00FF1D30" w:rsidRDefault="00431328"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431328" w:rsidRPr="00FF1D30" w:rsidRDefault="00431328"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1328" w:rsidRPr="00540F02" w:rsidRDefault="00431328"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C372E8">
                            <w:rPr>
                              <w:rFonts w:ascii="Calibri Light" w:hAnsi="Calibri Light" w:cs="Calibri Light"/>
                              <w:noProof/>
                            </w:rPr>
                            <w:t>16</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UEsQ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" filled="f" stroked="f">
              <v:textbox inset="0,0,0,0">
                <w:txbxContent>
                  <w:p w:rsidR="00431328" w:rsidRPr="00540F02" w:rsidRDefault="00431328"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C372E8">
                      <w:rPr>
                        <w:rFonts w:ascii="Calibri Light" w:hAnsi="Calibri Light" w:cs="Calibri Light"/>
                        <w:noProof/>
                      </w:rPr>
                      <w:t>16</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1328" w:rsidRPr="00FF1D30" w:rsidRDefault="00431328"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" filled="f" stroked="f">
              <v:textbox inset="0,0,0,0">
                <w:txbxContent>
                  <w:p w:rsidR="00431328" w:rsidRPr="00FF1D30" w:rsidRDefault="00431328"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lang w:val="id-ID" w:eastAsia="id-ID"/>
      </w:rPr>
      <w:drawing>
        <wp:inline distT="0" distB="0" distL="0" distR="0">
          <wp:extent cx="1095375" cy="5048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4825"/>
                  </a:xfrm>
                  <a:prstGeom prst="rect">
                    <a:avLst/>
                  </a:prstGeom>
                  <a:noFill/>
                  <a:ln>
                    <a:noFill/>
                  </a:ln>
                </pic:spPr>
              </pic:pic>
            </a:graphicData>
          </a:graphic>
        </wp:inline>
      </w:drawing>
    </w:r>
  </w:p>
  <w:p w:rsidR="00431328" w:rsidRDefault="00431328" w:rsidP="00122F5F">
    <w:pPr>
      <w:pStyle w:val="Header"/>
      <w:rPr>
        <w:sz w:val="16"/>
        <w:szCs w:val="16"/>
      </w:rPr>
    </w:pPr>
  </w:p>
  <w:p w:rsidR="00431328" w:rsidRDefault="00431328" w:rsidP="00122F5F">
    <w:pPr>
      <w:pStyle w:val="Header"/>
      <w:rPr>
        <w:sz w:val="16"/>
        <w:szCs w:val="16"/>
      </w:rPr>
    </w:pPr>
  </w:p>
  <w:p w:rsidR="00431328" w:rsidRPr="00122F5F" w:rsidRDefault="00431328" w:rsidP="00122F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328" w:rsidRDefault="00C955CA" w:rsidP="00540F02">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1328" w:rsidRPr="00FF1D30" w:rsidRDefault="00431328"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431328" w:rsidRPr="00FF1D30" w:rsidRDefault="00431328"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" filled="f" stroked="f">
              <v:textbox inset="0,0,0,0">
                <w:txbxContent>
                  <w:p w:rsidR="00431328" w:rsidRPr="00FF1D30" w:rsidRDefault="00431328"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431328" w:rsidRPr="00FF1D30" w:rsidRDefault="00431328"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1328" w:rsidRPr="00540F02" w:rsidRDefault="00431328"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C372E8">
                            <w:rPr>
                              <w:rFonts w:ascii="Calibri Light" w:hAnsi="Calibri Light" w:cs="Calibri Light"/>
                              <w:noProof/>
                            </w:rPr>
                            <w:t>15</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gqysgIAAK8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" filled="f" stroked="f">
              <v:textbox inset="0,0,0,0">
                <w:txbxContent>
                  <w:p w:rsidR="00431328" w:rsidRPr="00540F02" w:rsidRDefault="00431328"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C372E8">
                      <w:rPr>
                        <w:rFonts w:ascii="Calibri Light" w:hAnsi="Calibri Light" w:cs="Calibri Light"/>
                        <w:noProof/>
                      </w:rPr>
                      <w:t>15</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1328" w:rsidRPr="00FF1D30" w:rsidRDefault="00431328"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" filled="f" stroked="f">
              <v:textbox inset="0,0,0,0">
                <w:txbxContent>
                  <w:p w:rsidR="00431328" w:rsidRPr="00FF1D30" w:rsidRDefault="00431328"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lang w:val="id-ID" w:eastAsia="id-ID"/>
      </w:rPr>
      <w:drawing>
        <wp:inline distT="0" distB="0" distL="0" distR="0">
          <wp:extent cx="1095375" cy="5048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4825"/>
                  </a:xfrm>
                  <a:prstGeom prst="rect">
                    <a:avLst/>
                  </a:prstGeom>
                  <a:noFill/>
                  <a:ln>
                    <a:noFill/>
                  </a:ln>
                </pic:spPr>
              </pic:pic>
            </a:graphicData>
          </a:graphic>
        </wp:inline>
      </w:drawing>
    </w:r>
  </w:p>
  <w:p w:rsidR="00431328" w:rsidRDefault="00431328" w:rsidP="00540F02">
    <w:pPr>
      <w:pStyle w:val="Header"/>
      <w:rPr>
        <w:sz w:val="16"/>
        <w:szCs w:val="16"/>
      </w:rPr>
    </w:pPr>
  </w:p>
  <w:p w:rsidR="00431328" w:rsidRDefault="00431328" w:rsidP="00540F02">
    <w:pPr>
      <w:pStyle w:val="Header"/>
      <w:rPr>
        <w:sz w:val="16"/>
        <w:szCs w:val="16"/>
      </w:rPr>
    </w:pPr>
  </w:p>
  <w:p w:rsidR="00431328" w:rsidRPr="00540F02" w:rsidRDefault="00431328" w:rsidP="00540F0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328" w:rsidRDefault="00C955CA">
    <w:pPr>
      <w:pStyle w:val="Header"/>
    </w:pPr>
    <w:r>
      <w:rPr>
        <w:noProof/>
        <w:lang w:val="id-ID" w:eastAsia="id-ID"/>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1328" w:rsidRPr="00FF1D30" w:rsidRDefault="00431328"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431328" w:rsidRPr="00FF1D30" w:rsidRDefault="00431328"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ynbsQIAALA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" filled="f" stroked="f">
              <v:textbox inset="0,0,0,0">
                <w:txbxContent>
                  <w:p w:rsidR="00431328" w:rsidRPr="00FF1D30" w:rsidRDefault="00431328"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431328" w:rsidRPr="00FF1D30" w:rsidRDefault="00431328"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1328" w:rsidRPr="00540F02" w:rsidRDefault="00431328"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985415">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" filled="f" stroked="f">
              <v:textbox inset="0,0,0,0">
                <w:txbxContent>
                  <w:p w:rsidR="00431328" w:rsidRPr="00540F02" w:rsidRDefault="00431328"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985415">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w:drawing>
        <wp:inline distT="0" distB="0" distL="0" distR="0">
          <wp:extent cx="1095375" cy="504825"/>
          <wp:effectExtent l="0" t="0" r="9525"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4825"/>
                  </a:xfrm>
                  <a:prstGeom prst="rect">
                    <a:avLst/>
                  </a:prstGeom>
                  <a:noFill/>
                  <a:ln>
                    <a:noFill/>
                  </a:ln>
                </pic:spPr>
              </pic:pic>
            </a:graphicData>
          </a:graphic>
        </wp:inline>
      </w:drawing>
    </w:r>
  </w:p>
  <w:p w:rsidR="00431328" w:rsidRDefault="00431328">
    <w:pPr>
      <w:pStyle w:val="Header"/>
      <w:rPr>
        <w:sz w:val="16"/>
        <w:szCs w:val="16"/>
      </w:rPr>
    </w:pPr>
  </w:p>
  <w:p w:rsidR="00431328" w:rsidRDefault="00431328">
    <w:pPr>
      <w:pStyle w:val="Header"/>
      <w:rPr>
        <w:sz w:val="16"/>
        <w:szCs w:val="16"/>
      </w:rPr>
    </w:pPr>
  </w:p>
  <w:p w:rsidR="00431328" w:rsidRPr="00FF1D30" w:rsidRDefault="00431328">
    <w:pPr>
      <w:pStyle w:val="Head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147280D"/>
    <w:multiLevelType w:val="hybridMultilevel"/>
    <w:tmpl w:val="B1407AA2"/>
    <w:lvl w:ilvl="0" w:tplc="B8925148">
      <w:start w:val="1"/>
      <w:numFmt w:val="lowerLetter"/>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6">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7">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8">
    <w:nsid w:val="056475A6"/>
    <w:multiLevelType w:val="multilevel"/>
    <w:tmpl w:val="41FEF72E"/>
    <w:lvl w:ilvl="0">
      <w:start w:val="1"/>
      <w:numFmt w:val="decimal"/>
      <w:lvlText w:val="%1)"/>
      <w:lvlJc w:val="left"/>
      <w:pPr>
        <w:tabs>
          <w:tab w:val="num" w:pos="720"/>
        </w:tabs>
        <w:ind w:left="720" w:hanging="360"/>
      </w:pPr>
      <w:rPr>
        <w:rFonts w:hint="default"/>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0">
    <w:nsid w:val="0D7F03EC"/>
    <w:multiLevelType w:val="hybridMultilevel"/>
    <w:tmpl w:val="5914A6BC"/>
    <w:lvl w:ilvl="0" w:tplc="40486B24">
      <w:start w:val="1"/>
      <w:numFmt w:val="decimal"/>
      <w:lvlText w:val="[%1]"/>
      <w:lvlJc w:val="left"/>
      <w:pPr>
        <w:ind w:left="1004" w:hanging="360"/>
      </w:pPr>
      <w:rPr>
        <w:rFonts w:cs="Times New Roman" w:hint="default"/>
        <w:color w:val="auto"/>
      </w:rPr>
    </w:lvl>
    <w:lvl w:ilvl="1" w:tplc="04210019" w:tentative="1">
      <w:start w:val="1"/>
      <w:numFmt w:val="lowerLetter"/>
      <w:lvlText w:val="%2."/>
      <w:lvlJc w:val="left"/>
      <w:pPr>
        <w:ind w:left="1724" w:hanging="360"/>
      </w:pPr>
    </w:lvl>
    <w:lvl w:ilvl="2" w:tplc="0421001B" w:tentative="1">
      <w:start w:val="1"/>
      <w:numFmt w:val="lowerRoman"/>
      <w:lvlText w:val="%3."/>
      <w:lvlJc w:val="right"/>
      <w:pPr>
        <w:ind w:left="2444" w:hanging="180"/>
      </w:pPr>
    </w:lvl>
    <w:lvl w:ilvl="3" w:tplc="0421000F" w:tentative="1">
      <w:start w:val="1"/>
      <w:numFmt w:val="decimal"/>
      <w:lvlText w:val="%4."/>
      <w:lvlJc w:val="left"/>
      <w:pPr>
        <w:ind w:left="3164" w:hanging="360"/>
      </w:pPr>
    </w:lvl>
    <w:lvl w:ilvl="4" w:tplc="04210019" w:tentative="1">
      <w:start w:val="1"/>
      <w:numFmt w:val="lowerLetter"/>
      <w:lvlText w:val="%5."/>
      <w:lvlJc w:val="left"/>
      <w:pPr>
        <w:ind w:left="3884" w:hanging="360"/>
      </w:pPr>
    </w:lvl>
    <w:lvl w:ilvl="5" w:tplc="0421001B" w:tentative="1">
      <w:start w:val="1"/>
      <w:numFmt w:val="lowerRoman"/>
      <w:lvlText w:val="%6."/>
      <w:lvlJc w:val="right"/>
      <w:pPr>
        <w:ind w:left="4604" w:hanging="180"/>
      </w:pPr>
    </w:lvl>
    <w:lvl w:ilvl="6" w:tplc="0421000F" w:tentative="1">
      <w:start w:val="1"/>
      <w:numFmt w:val="decimal"/>
      <w:lvlText w:val="%7."/>
      <w:lvlJc w:val="left"/>
      <w:pPr>
        <w:ind w:left="5324" w:hanging="360"/>
      </w:pPr>
    </w:lvl>
    <w:lvl w:ilvl="7" w:tplc="04210019" w:tentative="1">
      <w:start w:val="1"/>
      <w:numFmt w:val="lowerLetter"/>
      <w:lvlText w:val="%8."/>
      <w:lvlJc w:val="left"/>
      <w:pPr>
        <w:ind w:left="6044" w:hanging="360"/>
      </w:pPr>
    </w:lvl>
    <w:lvl w:ilvl="8" w:tplc="0421001B" w:tentative="1">
      <w:start w:val="1"/>
      <w:numFmt w:val="lowerRoman"/>
      <w:lvlText w:val="%9."/>
      <w:lvlJc w:val="right"/>
      <w:pPr>
        <w:ind w:left="6764" w:hanging="180"/>
      </w:pPr>
    </w:lvl>
  </w:abstractNum>
  <w:abstractNum w:abstractNumId="11">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10245706"/>
    <w:multiLevelType w:val="hybridMultilevel"/>
    <w:tmpl w:val="1AF6B758"/>
    <w:lvl w:ilvl="0" w:tplc="939EBB42">
      <w:start w:val="1"/>
      <w:numFmt w:val="bullet"/>
      <w:lvlText w:val="-"/>
      <w:lvlJc w:val="left"/>
      <w:pPr>
        <w:ind w:left="786" w:hanging="360"/>
      </w:pPr>
      <w:rPr>
        <w:rFonts w:ascii="Times New Roman" w:eastAsiaTheme="minorHAnsi" w:hAnsi="Times New Roman" w:cs="Times New Roman" w:hint="default"/>
      </w:rPr>
    </w:lvl>
    <w:lvl w:ilvl="1" w:tplc="04210003" w:tentative="1">
      <w:start w:val="1"/>
      <w:numFmt w:val="bullet"/>
      <w:lvlText w:val="o"/>
      <w:lvlJc w:val="left"/>
      <w:pPr>
        <w:ind w:left="1506" w:hanging="360"/>
      </w:pPr>
      <w:rPr>
        <w:rFonts w:ascii="Courier New" w:hAnsi="Courier New" w:cs="Courier New" w:hint="default"/>
      </w:rPr>
    </w:lvl>
    <w:lvl w:ilvl="2" w:tplc="04210005" w:tentative="1">
      <w:start w:val="1"/>
      <w:numFmt w:val="bullet"/>
      <w:lvlText w:val=""/>
      <w:lvlJc w:val="left"/>
      <w:pPr>
        <w:ind w:left="2226" w:hanging="360"/>
      </w:pPr>
      <w:rPr>
        <w:rFonts w:ascii="Wingdings" w:hAnsi="Wingdings" w:hint="default"/>
      </w:rPr>
    </w:lvl>
    <w:lvl w:ilvl="3" w:tplc="04210001" w:tentative="1">
      <w:start w:val="1"/>
      <w:numFmt w:val="bullet"/>
      <w:lvlText w:val=""/>
      <w:lvlJc w:val="left"/>
      <w:pPr>
        <w:ind w:left="2946" w:hanging="360"/>
      </w:pPr>
      <w:rPr>
        <w:rFonts w:ascii="Symbol" w:hAnsi="Symbol" w:hint="default"/>
      </w:rPr>
    </w:lvl>
    <w:lvl w:ilvl="4" w:tplc="04210003" w:tentative="1">
      <w:start w:val="1"/>
      <w:numFmt w:val="bullet"/>
      <w:lvlText w:val="o"/>
      <w:lvlJc w:val="left"/>
      <w:pPr>
        <w:ind w:left="3666" w:hanging="360"/>
      </w:pPr>
      <w:rPr>
        <w:rFonts w:ascii="Courier New" w:hAnsi="Courier New" w:cs="Courier New" w:hint="default"/>
      </w:rPr>
    </w:lvl>
    <w:lvl w:ilvl="5" w:tplc="04210005" w:tentative="1">
      <w:start w:val="1"/>
      <w:numFmt w:val="bullet"/>
      <w:lvlText w:val=""/>
      <w:lvlJc w:val="left"/>
      <w:pPr>
        <w:ind w:left="4386" w:hanging="360"/>
      </w:pPr>
      <w:rPr>
        <w:rFonts w:ascii="Wingdings" w:hAnsi="Wingdings" w:hint="default"/>
      </w:rPr>
    </w:lvl>
    <w:lvl w:ilvl="6" w:tplc="04210001" w:tentative="1">
      <w:start w:val="1"/>
      <w:numFmt w:val="bullet"/>
      <w:lvlText w:val=""/>
      <w:lvlJc w:val="left"/>
      <w:pPr>
        <w:ind w:left="5106" w:hanging="360"/>
      </w:pPr>
      <w:rPr>
        <w:rFonts w:ascii="Symbol" w:hAnsi="Symbol" w:hint="default"/>
      </w:rPr>
    </w:lvl>
    <w:lvl w:ilvl="7" w:tplc="04210003" w:tentative="1">
      <w:start w:val="1"/>
      <w:numFmt w:val="bullet"/>
      <w:lvlText w:val="o"/>
      <w:lvlJc w:val="left"/>
      <w:pPr>
        <w:ind w:left="5826" w:hanging="360"/>
      </w:pPr>
      <w:rPr>
        <w:rFonts w:ascii="Courier New" w:hAnsi="Courier New" w:cs="Courier New" w:hint="default"/>
      </w:rPr>
    </w:lvl>
    <w:lvl w:ilvl="8" w:tplc="04210005" w:tentative="1">
      <w:start w:val="1"/>
      <w:numFmt w:val="bullet"/>
      <w:lvlText w:val=""/>
      <w:lvlJc w:val="left"/>
      <w:pPr>
        <w:ind w:left="6546" w:hanging="360"/>
      </w:pPr>
      <w:rPr>
        <w:rFonts w:ascii="Wingdings" w:hAnsi="Wingdings" w:hint="default"/>
      </w:rPr>
    </w:lvl>
  </w:abstractNum>
  <w:abstractNum w:abstractNumId="13">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4">
    <w:nsid w:val="1CFF1706"/>
    <w:multiLevelType w:val="hybridMultilevel"/>
    <w:tmpl w:val="6F8E29C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6">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7">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8">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9">
    <w:nsid w:val="2A3A40E9"/>
    <w:multiLevelType w:val="hybridMultilevel"/>
    <w:tmpl w:val="A154B2B4"/>
    <w:lvl w:ilvl="0" w:tplc="2020C13E">
      <w:start w:val="1"/>
      <w:numFmt w:val="lowerLetter"/>
      <w:lvlText w:val="%1."/>
      <w:lvlJc w:val="left"/>
      <w:pPr>
        <w:ind w:left="720" w:hanging="360"/>
      </w:pPr>
      <w:rPr>
        <w:rFonts w:hint="default"/>
        <w:i w:val="0"/>
        <w:iCs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1">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2">
    <w:nsid w:val="2F4C3425"/>
    <w:multiLevelType w:val="hybridMultilevel"/>
    <w:tmpl w:val="391C40D4"/>
    <w:lvl w:ilvl="0" w:tplc="38090017">
      <w:start w:val="1"/>
      <w:numFmt w:val="lowerLetter"/>
      <w:lvlText w:val="%1)"/>
      <w:lvlJc w:val="left"/>
      <w:pPr>
        <w:ind w:left="1506" w:hanging="360"/>
      </w:pPr>
      <w:rPr>
        <w:rFonts w:hint="default"/>
      </w:rPr>
    </w:lvl>
    <w:lvl w:ilvl="1" w:tplc="38090019" w:tentative="1">
      <w:start w:val="1"/>
      <w:numFmt w:val="lowerLetter"/>
      <w:lvlText w:val="%2."/>
      <w:lvlJc w:val="left"/>
      <w:pPr>
        <w:ind w:left="2226" w:hanging="360"/>
      </w:pPr>
    </w:lvl>
    <w:lvl w:ilvl="2" w:tplc="3809001B" w:tentative="1">
      <w:start w:val="1"/>
      <w:numFmt w:val="lowerRoman"/>
      <w:lvlText w:val="%3."/>
      <w:lvlJc w:val="right"/>
      <w:pPr>
        <w:ind w:left="2946" w:hanging="180"/>
      </w:pPr>
    </w:lvl>
    <w:lvl w:ilvl="3" w:tplc="3809000F" w:tentative="1">
      <w:start w:val="1"/>
      <w:numFmt w:val="decimal"/>
      <w:lvlText w:val="%4."/>
      <w:lvlJc w:val="left"/>
      <w:pPr>
        <w:ind w:left="3666" w:hanging="360"/>
      </w:pPr>
    </w:lvl>
    <w:lvl w:ilvl="4" w:tplc="38090019" w:tentative="1">
      <w:start w:val="1"/>
      <w:numFmt w:val="lowerLetter"/>
      <w:lvlText w:val="%5."/>
      <w:lvlJc w:val="left"/>
      <w:pPr>
        <w:ind w:left="4386" w:hanging="360"/>
      </w:pPr>
    </w:lvl>
    <w:lvl w:ilvl="5" w:tplc="3809001B" w:tentative="1">
      <w:start w:val="1"/>
      <w:numFmt w:val="lowerRoman"/>
      <w:lvlText w:val="%6."/>
      <w:lvlJc w:val="right"/>
      <w:pPr>
        <w:ind w:left="5106" w:hanging="180"/>
      </w:pPr>
    </w:lvl>
    <w:lvl w:ilvl="6" w:tplc="3809000F" w:tentative="1">
      <w:start w:val="1"/>
      <w:numFmt w:val="decimal"/>
      <w:lvlText w:val="%7."/>
      <w:lvlJc w:val="left"/>
      <w:pPr>
        <w:ind w:left="5826" w:hanging="360"/>
      </w:pPr>
    </w:lvl>
    <w:lvl w:ilvl="7" w:tplc="38090019" w:tentative="1">
      <w:start w:val="1"/>
      <w:numFmt w:val="lowerLetter"/>
      <w:lvlText w:val="%8."/>
      <w:lvlJc w:val="left"/>
      <w:pPr>
        <w:ind w:left="6546" w:hanging="360"/>
      </w:pPr>
    </w:lvl>
    <w:lvl w:ilvl="8" w:tplc="3809001B" w:tentative="1">
      <w:start w:val="1"/>
      <w:numFmt w:val="lowerRoman"/>
      <w:lvlText w:val="%9."/>
      <w:lvlJc w:val="right"/>
      <w:pPr>
        <w:ind w:left="7266" w:hanging="180"/>
      </w:pPr>
    </w:lvl>
  </w:abstractNum>
  <w:abstractNum w:abstractNumId="23">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4">
    <w:nsid w:val="43635F17"/>
    <w:multiLevelType w:val="hybridMultilevel"/>
    <w:tmpl w:val="404AAB3A"/>
    <w:lvl w:ilvl="0" w:tplc="B9766D22">
      <w:start w:val="1"/>
      <w:numFmt w:val="decimal"/>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25">
    <w:nsid w:val="486468FD"/>
    <w:multiLevelType w:val="hybridMultilevel"/>
    <w:tmpl w:val="D510624A"/>
    <w:lvl w:ilvl="0" w:tplc="DE26F520">
      <w:start w:val="1"/>
      <w:numFmt w:val="decimal"/>
      <w:lvlText w:val="%1)"/>
      <w:lvlJc w:val="left"/>
      <w:pPr>
        <w:ind w:left="1146" w:hanging="360"/>
      </w:pPr>
      <w:rPr>
        <w:rFonts w:hint="default"/>
      </w:rPr>
    </w:lvl>
    <w:lvl w:ilvl="1" w:tplc="38090019" w:tentative="1">
      <w:start w:val="1"/>
      <w:numFmt w:val="lowerLetter"/>
      <w:lvlText w:val="%2."/>
      <w:lvlJc w:val="left"/>
      <w:pPr>
        <w:ind w:left="1866" w:hanging="360"/>
      </w:pPr>
    </w:lvl>
    <w:lvl w:ilvl="2" w:tplc="3809001B" w:tentative="1">
      <w:start w:val="1"/>
      <w:numFmt w:val="lowerRoman"/>
      <w:lvlText w:val="%3."/>
      <w:lvlJc w:val="right"/>
      <w:pPr>
        <w:ind w:left="2586" w:hanging="180"/>
      </w:p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abstractNum w:abstractNumId="26">
    <w:nsid w:val="49267C3F"/>
    <w:multiLevelType w:val="hybridMultilevel"/>
    <w:tmpl w:val="0E38CB28"/>
    <w:lvl w:ilvl="0" w:tplc="2056CE8A">
      <w:start w:val="1"/>
      <w:numFmt w:val="decimal"/>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27">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8">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9">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1">
    <w:nsid w:val="555974C5"/>
    <w:multiLevelType w:val="hybridMultilevel"/>
    <w:tmpl w:val="C4709752"/>
    <w:lvl w:ilvl="0" w:tplc="45ECEA78">
      <w:start w:val="1"/>
      <w:numFmt w:val="lowerLetter"/>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32">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33">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34">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5">
    <w:nsid w:val="672F30FD"/>
    <w:multiLevelType w:val="hybridMultilevel"/>
    <w:tmpl w:val="3E42C81C"/>
    <w:lvl w:ilvl="0" w:tplc="04210011">
      <w:start w:val="1"/>
      <w:numFmt w:val="decimal"/>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36">
    <w:nsid w:val="6E021676"/>
    <w:multiLevelType w:val="multilevel"/>
    <w:tmpl w:val="1B223082"/>
    <w:lvl w:ilvl="0">
      <w:start w:val="1"/>
      <w:numFmt w:val="decimal"/>
      <w:lvlText w:val="%1."/>
      <w:lvlJc w:val="left"/>
      <w:pPr>
        <w:tabs>
          <w:tab w:val="num" w:pos="720"/>
        </w:tabs>
        <w:ind w:left="720" w:hanging="360"/>
      </w:pPr>
      <w:rPr>
        <w:rFonts w:asciiTheme="majorBidi" w:eastAsiaTheme="minorHAnsi" w:hAnsiTheme="majorBidi" w:cstheme="majorBidi" w:hint="default"/>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3223FD7"/>
    <w:multiLevelType w:val="hybridMultilevel"/>
    <w:tmpl w:val="C40A6E08"/>
    <w:lvl w:ilvl="0" w:tplc="4B5C656E">
      <w:start w:val="1"/>
      <w:numFmt w:val="lowerLetter"/>
      <w:lvlText w:val="%1."/>
      <w:lvlJc w:val="left"/>
      <w:pPr>
        <w:ind w:left="1146" w:hanging="360"/>
      </w:pPr>
      <w:rPr>
        <w:rFonts w:hint="default"/>
      </w:rPr>
    </w:lvl>
    <w:lvl w:ilvl="1" w:tplc="38090019" w:tentative="1">
      <w:start w:val="1"/>
      <w:numFmt w:val="lowerLetter"/>
      <w:lvlText w:val="%2."/>
      <w:lvlJc w:val="left"/>
      <w:pPr>
        <w:ind w:left="1866" w:hanging="360"/>
      </w:pPr>
    </w:lvl>
    <w:lvl w:ilvl="2" w:tplc="3809001B" w:tentative="1">
      <w:start w:val="1"/>
      <w:numFmt w:val="lowerRoman"/>
      <w:lvlText w:val="%3."/>
      <w:lvlJc w:val="right"/>
      <w:pPr>
        <w:ind w:left="2586" w:hanging="180"/>
      </w:p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abstractNum w:abstractNumId="38">
    <w:nsid w:val="736E06A6"/>
    <w:multiLevelType w:val="hybridMultilevel"/>
    <w:tmpl w:val="D6F29E6E"/>
    <w:lvl w:ilvl="0" w:tplc="5EBE059E">
      <w:start w:val="1"/>
      <w:numFmt w:val="lowerLetter"/>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39">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4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41">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43">
    <w:nsid w:val="7CC573D5"/>
    <w:multiLevelType w:val="hybridMultilevel"/>
    <w:tmpl w:val="1DF4796E"/>
    <w:lvl w:ilvl="0" w:tplc="DE26F520">
      <w:start w:val="1"/>
      <w:numFmt w:val="decimal"/>
      <w:lvlText w:val="%1)"/>
      <w:lvlJc w:val="left"/>
      <w:pPr>
        <w:ind w:left="1069" w:hanging="360"/>
      </w:pPr>
      <w:rPr>
        <w:rFonts w:hint="default"/>
      </w:rPr>
    </w:lvl>
    <w:lvl w:ilvl="1" w:tplc="38090019" w:tentative="1">
      <w:start w:val="1"/>
      <w:numFmt w:val="lowerLetter"/>
      <w:lvlText w:val="%2."/>
      <w:lvlJc w:val="left"/>
      <w:pPr>
        <w:ind w:left="1789" w:hanging="360"/>
      </w:pPr>
    </w:lvl>
    <w:lvl w:ilvl="2" w:tplc="3809001B" w:tentative="1">
      <w:start w:val="1"/>
      <w:numFmt w:val="lowerRoman"/>
      <w:lvlText w:val="%3."/>
      <w:lvlJc w:val="right"/>
      <w:pPr>
        <w:ind w:left="2509" w:hanging="180"/>
      </w:pPr>
    </w:lvl>
    <w:lvl w:ilvl="3" w:tplc="3809000F" w:tentative="1">
      <w:start w:val="1"/>
      <w:numFmt w:val="decimal"/>
      <w:lvlText w:val="%4."/>
      <w:lvlJc w:val="left"/>
      <w:pPr>
        <w:ind w:left="3229" w:hanging="360"/>
      </w:pPr>
    </w:lvl>
    <w:lvl w:ilvl="4" w:tplc="38090019" w:tentative="1">
      <w:start w:val="1"/>
      <w:numFmt w:val="lowerLetter"/>
      <w:lvlText w:val="%5."/>
      <w:lvlJc w:val="left"/>
      <w:pPr>
        <w:ind w:left="3949" w:hanging="360"/>
      </w:pPr>
    </w:lvl>
    <w:lvl w:ilvl="5" w:tplc="3809001B" w:tentative="1">
      <w:start w:val="1"/>
      <w:numFmt w:val="lowerRoman"/>
      <w:lvlText w:val="%6."/>
      <w:lvlJc w:val="right"/>
      <w:pPr>
        <w:ind w:left="4669" w:hanging="180"/>
      </w:pPr>
    </w:lvl>
    <w:lvl w:ilvl="6" w:tplc="3809000F" w:tentative="1">
      <w:start w:val="1"/>
      <w:numFmt w:val="decimal"/>
      <w:lvlText w:val="%7."/>
      <w:lvlJc w:val="left"/>
      <w:pPr>
        <w:ind w:left="5389" w:hanging="360"/>
      </w:pPr>
    </w:lvl>
    <w:lvl w:ilvl="7" w:tplc="38090019" w:tentative="1">
      <w:start w:val="1"/>
      <w:numFmt w:val="lowerLetter"/>
      <w:lvlText w:val="%8."/>
      <w:lvlJc w:val="left"/>
      <w:pPr>
        <w:ind w:left="6109" w:hanging="360"/>
      </w:pPr>
    </w:lvl>
    <w:lvl w:ilvl="8" w:tplc="3809001B" w:tentative="1">
      <w:start w:val="1"/>
      <w:numFmt w:val="lowerRoman"/>
      <w:lvlText w:val="%9."/>
      <w:lvlJc w:val="right"/>
      <w:pPr>
        <w:ind w:left="6829" w:hanging="180"/>
      </w:pPr>
    </w:lvl>
  </w:abstractNum>
  <w:abstractNum w:abstractNumId="44">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20"/>
  </w:num>
  <w:num w:numId="2">
    <w:abstractNumId w:val="11"/>
  </w:num>
  <w:num w:numId="3">
    <w:abstractNumId w:val="13"/>
  </w:num>
  <w:num w:numId="4">
    <w:abstractNumId w:val="33"/>
  </w:num>
  <w:num w:numId="5">
    <w:abstractNumId w:val="32"/>
  </w:num>
  <w:num w:numId="6">
    <w:abstractNumId w:val="30"/>
  </w:num>
  <w:num w:numId="7">
    <w:abstractNumId w:val="42"/>
  </w:num>
  <w:num w:numId="8">
    <w:abstractNumId w:val="21"/>
  </w:num>
  <w:num w:numId="9">
    <w:abstractNumId w:val="34"/>
  </w:num>
  <w:num w:numId="10">
    <w:abstractNumId w:val="39"/>
  </w:num>
  <w:num w:numId="11">
    <w:abstractNumId w:val="16"/>
  </w:num>
  <w:num w:numId="12">
    <w:abstractNumId w:val="28"/>
  </w:num>
  <w:num w:numId="13">
    <w:abstractNumId w:val="9"/>
  </w:num>
  <w:num w:numId="14">
    <w:abstractNumId w:val="0"/>
  </w:num>
  <w:num w:numId="15">
    <w:abstractNumId w:val="44"/>
  </w:num>
  <w:num w:numId="16">
    <w:abstractNumId w:val="29"/>
  </w:num>
  <w:num w:numId="17">
    <w:abstractNumId w:val="41"/>
  </w:num>
  <w:num w:numId="18">
    <w:abstractNumId w:val="40"/>
  </w:num>
  <w:num w:numId="19">
    <w:abstractNumId w:val="27"/>
  </w:num>
  <w:num w:numId="20">
    <w:abstractNumId w:val="6"/>
  </w:num>
  <w:num w:numId="21">
    <w:abstractNumId w:val="1"/>
  </w:num>
  <w:num w:numId="22">
    <w:abstractNumId w:val="17"/>
  </w:num>
  <w:num w:numId="23">
    <w:abstractNumId w:val="2"/>
  </w:num>
  <w:num w:numId="24">
    <w:abstractNumId w:val="3"/>
  </w:num>
  <w:num w:numId="25">
    <w:abstractNumId w:val="4"/>
  </w:num>
  <w:num w:numId="26">
    <w:abstractNumId w:val="15"/>
  </w:num>
  <w:num w:numId="27">
    <w:abstractNumId w:val="18"/>
  </w:num>
  <w:num w:numId="28">
    <w:abstractNumId w:val="7"/>
  </w:num>
  <w:num w:numId="29">
    <w:abstractNumId w:val="23"/>
  </w:num>
  <w:num w:numId="30">
    <w:abstractNumId w:val="14"/>
  </w:num>
  <w:num w:numId="31">
    <w:abstractNumId w:val="38"/>
  </w:num>
  <w:num w:numId="32">
    <w:abstractNumId w:val="36"/>
  </w:num>
  <w:num w:numId="33">
    <w:abstractNumId w:val="24"/>
  </w:num>
  <w:num w:numId="34">
    <w:abstractNumId w:val="26"/>
  </w:num>
  <w:num w:numId="35">
    <w:abstractNumId w:val="37"/>
  </w:num>
  <w:num w:numId="36">
    <w:abstractNumId w:val="25"/>
  </w:num>
  <w:num w:numId="37">
    <w:abstractNumId w:val="31"/>
  </w:num>
  <w:num w:numId="38">
    <w:abstractNumId w:val="19"/>
  </w:num>
  <w:num w:numId="39">
    <w:abstractNumId w:val="22"/>
  </w:num>
  <w:num w:numId="40">
    <w:abstractNumId w:val="43"/>
  </w:num>
  <w:num w:numId="41">
    <w:abstractNumId w:val="5"/>
  </w:num>
  <w:num w:numId="42">
    <w:abstractNumId w:val="12"/>
  </w:num>
  <w:num w:numId="43">
    <w:abstractNumId w:val="8"/>
  </w:num>
  <w:num w:numId="44">
    <w:abstractNumId w:val="35"/>
  </w:num>
  <w:num w:numId="45">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oNotHyphenateCaps/>
  <w:evenAndOddHeaders/>
  <w:drawingGridHorizontalSpacing w:val="100"/>
  <w:displayHorizontalDrawingGridEvery w:val="2"/>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2622F"/>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1328"/>
    <w:rsid w:val="0043544C"/>
    <w:rsid w:val="00440972"/>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D4A0D"/>
    <w:rsid w:val="005E7673"/>
    <w:rsid w:val="006035FA"/>
    <w:rsid w:val="006052AE"/>
    <w:rsid w:val="0061613E"/>
    <w:rsid w:val="0062129F"/>
    <w:rsid w:val="00622926"/>
    <w:rsid w:val="0062388D"/>
    <w:rsid w:val="006352D0"/>
    <w:rsid w:val="006419D1"/>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6E4C"/>
    <w:rsid w:val="006E7FC3"/>
    <w:rsid w:val="006F411A"/>
    <w:rsid w:val="00704378"/>
    <w:rsid w:val="00707398"/>
    <w:rsid w:val="007169EC"/>
    <w:rsid w:val="00727B9E"/>
    <w:rsid w:val="00736953"/>
    <w:rsid w:val="00741058"/>
    <w:rsid w:val="00755AB4"/>
    <w:rsid w:val="00761E7C"/>
    <w:rsid w:val="00762FEB"/>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A6785"/>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46F16"/>
    <w:rsid w:val="0095288D"/>
    <w:rsid w:val="00954BA8"/>
    <w:rsid w:val="00965E3F"/>
    <w:rsid w:val="00965F50"/>
    <w:rsid w:val="0098193E"/>
    <w:rsid w:val="00984D68"/>
    <w:rsid w:val="00985415"/>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E3B94"/>
    <w:rsid w:val="00AF35CC"/>
    <w:rsid w:val="00AF73DF"/>
    <w:rsid w:val="00B02CE0"/>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56AE"/>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372E8"/>
    <w:rsid w:val="00C420B8"/>
    <w:rsid w:val="00C50A65"/>
    <w:rsid w:val="00C549E7"/>
    <w:rsid w:val="00C6051D"/>
    <w:rsid w:val="00C67610"/>
    <w:rsid w:val="00C71E29"/>
    <w:rsid w:val="00C72516"/>
    <w:rsid w:val="00C7503D"/>
    <w:rsid w:val="00C92F92"/>
    <w:rsid w:val="00C93C98"/>
    <w:rsid w:val="00C955CA"/>
    <w:rsid w:val="00CA7439"/>
    <w:rsid w:val="00CB41DC"/>
    <w:rsid w:val="00CC56D8"/>
    <w:rsid w:val="00CE2A67"/>
    <w:rsid w:val="00CE741E"/>
    <w:rsid w:val="00CF03A1"/>
    <w:rsid w:val="00CF57D6"/>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156E6"/>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23791"/>
    <w:rsid w:val="00F3381A"/>
    <w:rsid w:val="00F369EC"/>
    <w:rsid w:val="00F47A3D"/>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3C9113EE-C7BF-416B-A4DD-E0ABDE1CD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
    <w:name w:val="Unresolved Mention"/>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reativecommons.org/licenses/by/4.0/"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396391-AF00-4E05-89DF-00FE6B76A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20955</Words>
  <Characters>119444</Characters>
  <Application>Microsoft Office Word</Application>
  <DocSecurity>0</DocSecurity>
  <Lines>995</Lines>
  <Paragraphs>280</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140119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Imam Sujono</cp:lastModifiedBy>
  <cp:revision>2</cp:revision>
  <cp:lastPrinted>2008-11-01T04:52:00Z</cp:lastPrinted>
  <dcterms:created xsi:type="dcterms:W3CDTF">2025-04-20T05:03:00Z</dcterms:created>
  <dcterms:modified xsi:type="dcterms:W3CDTF">2025-04-20T05:03:00Z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http://www.zotero.org/styles/mcgill-en</vt:lpwstr>
  </property>
  <property fmtid="{D5CDD505-2E9C-101B-9397-08002B2CF9AE}" pid="9" name="Mendeley Recent Style Name 3_1">
    <vt:lpwstr>Canadian Guide to Uniform Legal Citation 9th edition (McGill Guide)</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http://www.zotero.org/styles/harvard-cite-them-right</vt:lpwstr>
  </property>
  <property fmtid="{D5CDD505-2E9C-101B-9397-08002B2CF9AE}" pid="15" name="Mendeley Recent Style Name 6_1">
    <vt:lpwstr>Cite Them Right 12th edition - Harvard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http://www.zotero.org/styles/ilahiyat-studies</vt:lpwstr>
  </property>
  <property fmtid="{D5CDD505-2E9C-101B-9397-08002B2CF9AE}" pid="19" name="Mendeley Recent Style Name 8_1">
    <vt:lpwstr>Ilahiyat Studies (full note)</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0409ad55-94c4-32a7-bee5-4374e89ba9c9</vt:lpwstr>
  </property>
  <property fmtid="{D5CDD505-2E9C-101B-9397-08002B2CF9AE}" pid="24" name="Mendeley Citation Style_1">
    <vt:lpwstr>http://www.zotero.org/styles/apa</vt:lpwstr>
  </property>
</Properties>
</file>