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0DB5F" w14:textId="77777777" w:rsidR="00DE1E48" w:rsidRPr="00122F5F" w:rsidRDefault="00DE1E48" w:rsidP="0099604C">
      <w:pPr>
        <w:spacing w:line="360" w:lineRule="auto"/>
        <w:rPr>
          <w:rFonts w:ascii="Calibri Light" w:hAnsi="Calibri Light" w:cs="Calibri Light"/>
          <w:b/>
          <w:bCs/>
          <w:sz w:val="24"/>
          <w:szCs w:val="24"/>
        </w:rPr>
      </w:pPr>
    </w:p>
    <w:p w14:paraId="0EB2D41C" w14:textId="0DD59865" w:rsidR="00863A78" w:rsidRPr="0099604C" w:rsidRDefault="00D86EB0" w:rsidP="0099604C">
      <w:pPr>
        <w:spacing w:line="360" w:lineRule="auto"/>
        <w:rPr>
          <w:rFonts w:ascii="Calibri Light" w:hAnsi="Calibri Light" w:cs="Calibri Light"/>
          <w:b/>
          <w:bCs/>
          <w:iCs/>
          <w:sz w:val="28"/>
          <w:szCs w:val="28"/>
          <w:lang w:val="id-ID"/>
        </w:rPr>
      </w:pPr>
      <w:r w:rsidRPr="00D86EB0">
        <w:rPr>
          <w:rFonts w:ascii="Calibri Light" w:hAnsi="Calibri Light" w:cs="Calibri Light"/>
          <w:b/>
          <w:bCs/>
          <w:sz w:val="28"/>
          <w:szCs w:val="28"/>
        </w:rPr>
        <w:t xml:space="preserve">Green Financial Crime </w:t>
      </w:r>
      <w:proofErr w:type="gramStart"/>
      <w:r w:rsidRPr="00D86EB0">
        <w:rPr>
          <w:rFonts w:ascii="Calibri Light" w:hAnsi="Calibri Light" w:cs="Calibri Light"/>
          <w:b/>
          <w:bCs/>
          <w:sz w:val="28"/>
          <w:szCs w:val="28"/>
        </w:rPr>
        <w:t>In</w:t>
      </w:r>
      <w:proofErr w:type="gramEnd"/>
      <w:r w:rsidRPr="00D86EB0">
        <w:rPr>
          <w:rFonts w:ascii="Calibri Light" w:hAnsi="Calibri Light" w:cs="Calibri Light"/>
          <w:b/>
          <w:bCs/>
          <w:sz w:val="28"/>
          <w:szCs w:val="28"/>
        </w:rPr>
        <w:t xml:space="preserve"> The Perspective of Islamic Law</w:t>
      </w:r>
      <w:r w:rsidR="00260D64" w:rsidRPr="00122F5F">
        <w:rPr>
          <w:rFonts w:ascii="Calibri Light" w:hAnsi="Calibri Light" w:cs="Calibri Light"/>
          <w:b/>
          <w:bCs/>
          <w:sz w:val="28"/>
          <w:szCs w:val="28"/>
          <w:lang w:val="id-ID"/>
        </w:rPr>
        <w:t xml:space="preserve"> </w:t>
      </w:r>
    </w:p>
    <w:p w14:paraId="3207B663" w14:textId="56441044" w:rsidR="00486707" w:rsidRPr="00122F5F" w:rsidRDefault="00A27B34" w:rsidP="0099604C">
      <w:pPr>
        <w:spacing w:line="360" w:lineRule="auto"/>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E91331" w:rsidRPr="00E91331">
        <w:rPr>
          <w:rFonts w:ascii="Calibri Light" w:hAnsi="Calibri Light" w:cs="Calibri Light"/>
          <w:i/>
          <w:iCs/>
          <w:noProof/>
          <w:color w:val="000000"/>
          <w:sz w:val="24"/>
          <w:szCs w:val="24"/>
        </w:rPr>
        <w:t>The growth of the sustainable finance phenomenon, where business entities are starting to focus on green investments, While this is considered a positive step, there is the possibility of abuse or violations occurring in the context of green finance. In the view of Islamic law, the concepts of fairness, transparency, and ethics in all aspects of life, including financial transactions, are highly emphasized. Green finance crimes can occur in the form of greenwashing, where companies or business entities manipulate their information or practices to appear more environmentally friendly than they actually are. This research utilizes normative legal methods by adopting statutory, conceptual, comparative, and futuristic approaches. The nature of this research is descriptive-prescriptive. The data that has been collected is analyzed using the content analysis method. The result of this research is that Islamic law emphasizes the importance of integrity in every financial transaction, both in financing sustainable projects and in investment. It encourages the protection of the environment and society and emphasizes the aspect of justice in economics and finance. Islamic law also emphasizes the importance of transparency and honesty in conveying information related to environmentally friendly financial practices to prevent misuse or manipulation of harmful information</w:t>
      </w:r>
      <w:r w:rsidR="00E91331">
        <w:rPr>
          <w:rFonts w:ascii="Calibri Light" w:hAnsi="Calibri Light" w:cs="Calibri Light"/>
          <w:i/>
          <w:iCs/>
          <w:noProof/>
          <w:color w:val="000000"/>
          <w:sz w:val="24"/>
          <w:szCs w:val="24"/>
        </w:rPr>
        <w:t>.</w:t>
      </w:r>
    </w:p>
    <w:p w14:paraId="6CECCACE" w14:textId="77777777" w:rsidR="00DE1E48" w:rsidRPr="00122F5F" w:rsidRDefault="0095288D" w:rsidP="0099604C">
      <w:pPr>
        <w:spacing w:line="360" w:lineRule="auto"/>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E91331" w:rsidRPr="00E91331">
        <w:rPr>
          <w:rStyle w:val="shorttext"/>
          <w:rFonts w:ascii="Calibri Light" w:hAnsi="Calibri Light" w:cs="Calibri Light"/>
          <w:i/>
          <w:iCs/>
          <w:sz w:val="24"/>
          <w:szCs w:val="24"/>
          <w:lang w:val="en"/>
        </w:rPr>
        <w:t>Green Financial Crime</w:t>
      </w:r>
      <w:r w:rsidR="00E91331">
        <w:rPr>
          <w:rStyle w:val="shorttext"/>
          <w:rFonts w:ascii="Calibri Light" w:hAnsi="Calibri Light" w:cs="Calibri Light"/>
          <w:i/>
          <w:iCs/>
          <w:sz w:val="24"/>
          <w:szCs w:val="24"/>
          <w:lang w:val="en"/>
        </w:rPr>
        <w:t>,</w:t>
      </w:r>
      <w:r w:rsidR="00E91331" w:rsidRPr="00E91331">
        <w:rPr>
          <w:rStyle w:val="shorttext"/>
          <w:rFonts w:ascii="Calibri Light" w:hAnsi="Calibri Light" w:cs="Calibri Light"/>
          <w:i/>
          <w:iCs/>
          <w:sz w:val="24"/>
          <w:szCs w:val="24"/>
          <w:lang w:val="en"/>
        </w:rPr>
        <w:t xml:space="preserve"> Sustainable Finance</w:t>
      </w:r>
      <w:r w:rsidR="00E91331">
        <w:rPr>
          <w:rStyle w:val="shorttext"/>
          <w:rFonts w:ascii="Calibri Light" w:hAnsi="Calibri Light" w:cs="Calibri Light"/>
          <w:i/>
          <w:iCs/>
          <w:sz w:val="24"/>
          <w:szCs w:val="24"/>
          <w:lang w:val="en"/>
        </w:rPr>
        <w:t>,</w:t>
      </w:r>
      <w:r w:rsidR="00E91331" w:rsidRPr="00E91331">
        <w:rPr>
          <w:rStyle w:val="shorttext"/>
          <w:rFonts w:ascii="Calibri Light" w:hAnsi="Calibri Light" w:cs="Calibri Light"/>
          <w:i/>
          <w:iCs/>
          <w:sz w:val="24"/>
          <w:szCs w:val="24"/>
          <w:lang w:val="en"/>
        </w:rPr>
        <w:t xml:space="preserve"> Financial Justice</w:t>
      </w:r>
      <w:r w:rsidR="00E91331">
        <w:rPr>
          <w:rStyle w:val="shorttext"/>
          <w:rFonts w:ascii="Calibri Light" w:hAnsi="Calibri Light" w:cs="Calibri Light"/>
          <w:i/>
          <w:iCs/>
          <w:sz w:val="24"/>
          <w:szCs w:val="24"/>
          <w:lang w:val="en"/>
        </w:rPr>
        <w:t>,</w:t>
      </w:r>
      <w:r w:rsidR="00E91331" w:rsidRPr="00E91331">
        <w:rPr>
          <w:rStyle w:val="shorttext"/>
          <w:rFonts w:ascii="Calibri Light" w:hAnsi="Calibri Light" w:cs="Calibri Light"/>
          <w:i/>
          <w:iCs/>
          <w:sz w:val="24"/>
          <w:szCs w:val="24"/>
          <w:lang w:val="en"/>
        </w:rPr>
        <w:t xml:space="preserve"> Islamic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p>
    <w:p w14:paraId="532D2EAE" w14:textId="77777777" w:rsidR="00F1027C" w:rsidRPr="00122F5F" w:rsidRDefault="00F1027C" w:rsidP="0099604C">
      <w:pPr>
        <w:spacing w:line="360" w:lineRule="auto"/>
        <w:jc w:val="center"/>
        <w:rPr>
          <w:rFonts w:ascii="Calibri Light" w:hAnsi="Calibri Light" w:cs="Calibri Light"/>
          <w:i/>
          <w:iCs/>
          <w:lang w:val="id-ID"/>
        </w:rPr>
      </w:pPr>
    </w:p>
    <w:p w14:paraId="0764AE25" w14:textId="77777777" w:rsidR="0095288D" w:rsidRPr="00122F5F" w:rsidRDefault="008C45DE" w:rsidP="0099604C">
      <w:pPr>
        <w:numPr>
          <w:ilvl w:val="0"/>
          <w:numId w:val="15"/>
        </w:numPr>
        <w:spacing w:line="360" w:lineRule="auto"/>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3C796841" w14:textId="77777777" w:rsidR="00BF4E08" w:rsidRDefault="008C45DE"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 xml:space="preserve">The introduction </w:t>
      </w:r>
      <w:r w:rsidR="00BF4E08" w:rsidRPr="00BF4E08">
        <w:rPr>
          <w:rFonts w:ascii="Calibri Light" w:hAnsi="Calibri Light" w:cs="Calibri Light"/>
          <w:sz w:val="24"/>
          <w:szCs w:val="24"/>
        </w:rPr>
        <w:t xml:space="preserve">During the period 2015–2021, the Directorate General of Law Enforcement at the Ministry of Environment and Forestry has handled 6,143 complaints related to environmental crimes. Of these, </w:t>
      </w:r>
      <w:proofErr w:type="spellStart"/>
      <w:r w:rsidR="00BF4E08" w:rsidRPr="00BF4E08">
        <w:rPr>
          <w:rFonts w:ascii="Calibri Light" w:hAnsi="Calibri Light" w:cs="Calibri Light"/>
          <w:sz w:val="24"/>
          <w:szCs w:val="24"/>
        </w:rPr>
        <w:t>MoEF</w:t>
      </w:r>
      <w:proofErr w:type="spellEnd"/>
      <w:r w:rsidR="00BF4E08" w:rsidRPr="00BF4E08">
        <w:rPr>
          <w:rFonts w:ascii="Calibri Light" w:hAnsi="Calibri Light" w:cs="Calibri Light"/>
          <w:sz w:val="24"/>
          <w:szCs w:val="24"/>
        </w:rPr>
        <w:t xml:space="preserve"> imposed 2,185 administrative sanctions and settled 214 cases amicably out of court. In addition, the Directorate General of </w:t>
      </w:r>
      <w:proofErr w:type="spellStart"/>
      <w:r w:rsidR="00BF4E08" w:rsidRPr="00BF4E08">
        <w:rPr>
          <w:rFonts w:ascii="Calibri Light" w:hAnsi="Calibri Light" w:cs="Calibri Light"/>
          <w:sz w:val="24"/>
          <w:szCs w:val="24"/>
        </w:rPr>
        <w:t>Gakkum</w:t>
      </w:r>
      <w:proofErr w:type="spellEnd"/>
      <w:r w:rsidR="00BF4E08" w:rsidRPr="00BF4E08">
        <w:rPr>
          <w:rFonts w:ascii="Calibri Light" w:hAnsi="Calibri Light" w:cs="Calibri Light"/>
          <w:sz w:val="24"/>
          <w:szCs w:val="24"/>
        </w:rPr>
        <w:t xml:space="preserve"> also filed 31 civil lawsuits, of which 14 have obtained final legal decisions with a total environmental recovery compensation of IDR 20.7 trillion. On the criminal law side, there are 1,156 cases that are in the process of reaching stage 21 or further. During the period, DG </w:t>
      </w:r>
      <w:proofErr w:type="spellStart"/>
      <w:r w:rsidR="00BF4E08" w:rsidRPr="00BF4E08">
        <w:rPr>
          <w:rFonts w:ascii="Calibri Light" w:hAnsi="Calibri Light" w:cs="Calibri Light"/>
          <w:sz w:val="24"/>
          <w:szCs w:val="24"/>
        </w:rPr>
        <w:t>Gakkum</w:t>
      </w:r>
      <w:proofErr w:type="spellEnd"/>
      <w:r w:rsidR="00BF4E08" w:rsidRPr="00BF4E08">
        <w:rPr>
          <w:rFonts w:ascii="Calibri Light" w:hAnsi="Calibri Light" w:cs="Calibri Light"/>
          <w:sz w:val="24"/>
          <w:szCs w:val="24"/>
        </w:rPr>
        <w:t xml:space="preserve"> also carried out 417 operations related to environmental crimes, including 671 operations related to illegal logging and 653 operations related to forest encroachment.</w:t>
      </w:r>
      <w:r w:rsidR="00BF4E08" w:rsidRPr="00BF4E08">
        <w:rPr>
          <w:rFonts w:ascii="Calibri Light" w:hAnsi="Calibri Light" w:cs="Calibri Light"/>
          <w:sz w:val="24"/>
          <w:szCs w:val="24"/>
        </w:rPr>
        <w:fldChar w:fldCharType="begin" w:fldLock="1"/>
      </w:r>
      <w:r w:rsidR="00BF4E08" w:rsidRPr="00BF4E08">
        <w:rPr>
          <w:rFonts w:ascii="Calibri Light" w:hAnsi="Calibri Light" w:cs="Calibri Light"/>
          <w:sz w:val="24"/>
          <w:szCs w:val="24"/>
        </w:rPr>
        <w:instrText>ADDIN CSL_CITATION {"citationItems":[{"id":"ITEM-1","itemData":{"URL":"https://mediaindonesia.com/humaniora/461834/6143-kasus-kejahatan-lingkungan-ditangani-klhk-sejak-2016","accessed":{"date-parts":[["2024","1","10"]]},"author":[{"dropping-particle":"","family":"Puspa","given":"Atalya","non-dropping-particle":"","parse-names":false,"suffix":""}],"container-title":"mediaindonesia.com","id":"ITEM-1","issued":{"date-parts":[["2022"]]},"title":"6.143 Kasus Kejahatan Lingkungan Ditangani KLHK sejak 2016","type":"webpage"},"uris":["http://www.mendeley.com/documents/?uuid=5e7eef47-d713-379f-8b4c-c7a6ebbda303"]}],"mendeley":{"formattedCitation":"(Puspa, 2022)","plainTextFormattedCitation":"(Puspa, 2022)","previouslyFormattedCitation":"[1]"},"properties":{"noteIndex":0},"schema":"https://github.com/citation-style-language/schema/raw/master/csl-citation.json"}</w:instrText>
      </w:r>
      <w:r w:rsidR="00BF4E08" w:rsidRPr="00BF4E08">
        <w:rPr>
          <w:rFonts w:ascii="Calibri Light" w:hAnsi="Calibri Light" w:cs="Calibri Light"/>
          <w:sz w:val="24"/>
          <w:szCs w:val="24"/>
        </w:rPr>
        <w:fldChar w:fldCharType="separate"/>
      </w:r>
      <w:r w:rsidR="00BF4E08" w:rsidRPr="00BF4E08">
        <w:rPr>
          <w:rFonts w:ascii="Calibri Light" w:hAnsi="Calibri Light" w:cs="Calibri Light"/>
          <w:noProof/>
          <w:sz w:val="24"/>
          <w:szCs w:val="24"/>
        </w:rPr>
        <w:t>(Puspa, 2022)</w:t>
      </w:r>
      <w:r w:rsidR="00BF4E08" w:rsidRPr="00BF4E08">
        <w:rPr>
          <w:rFonts w:ascii="Calibri Light" w:hAnsi="Calibri Light" w:cs="Calibri Light"/>
          <w:sz w:val="24"/>
          <w:szCs w:val="24"/>
        </w:rPr>
        <w:fldChar w:fldCharType="end"/>
      </w:r>
    </w:p>
    <w:p w14:paraId="18A162E7" w14:textId="77777777" w:rsidR="00BF4E08" w:rsidRPr="00BF4E08" w:rsidRDefault="00BF4E08" w:rsidP="0099604C">
      <w:pPr>
        <w:spacing w:line="360" w:lineRule="auto"/>
        <w:ind w:left="426"/>
        <w:jc w:val="both"/>
        <w:rPr>
          <w:rFonts w:ascii="Calibri Light" w:hAnsi="Calibri Light" w:cs="Calibri Light"/>
          <w:sz w:val="24"/>
          <w:szCs w:val="24"/>
        </w:rPr>
      </w:pPr>
    </w:p>
    <w:p w14:paraId="1C3429ED" w14:textId="0C30D5AD" w:rsidR="00BF4E08" w:rsidRP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In 2023, law enforcement efforts against crimes in the environmental sector continued, reaching a total of 908 cases. The range of cases handled covers a variety of issues, ranging from illegal logging and forest encroachment to environmental pollution and damage. The Director General of Law Enforcement (</w:t>
      </w:r>
      <w:proofErr w:type="spellStart"/>
      <w:r w:rsidRPr="00BF4E08">
        <w:rPr>
          <w:rFonts w:ascii="Calibri Light" w:hAnsi="Calibri Light" w:cs="Calibri Light"/>
          <w:sz w:val="24"/>
          <w:szCs w:val="24"/>
        </w:rPr>
        <w:t>Gakkum</w:t>
      </w:r>
      <w:proofErr w:type="spellEnd"/>
      <w:r w:rsidRPr="00BF4E08">
        <w:rPr>
          <w:rFonts w:ascii="Calibri Light" w:hAnsi="Calibri Light" w:cs="Calibri Light"/>
          <w:sz w:val="24"/>
          <w:szCs w:val="24"/>
        </w:rPr>
        <w:t>) at the Ministry of Environment and Forestry (</w:t>
      </w:r>
      <w:proofErr w:type="spellStart"/>
      <w:r w:rsidRPr="00BF4E08">
        <w:rPr>
          <w:rFonts w:ascii="Calibri Light" w:hAnsi="Calibri Light" w:cs="Calibri Light"/>
          <w:sz w:val="24"/>
          <w:szCs w:val="24"/>
        </w:rPr>
        <w:t>MoEF</w:t>
      </w:r>
      <w:proofErr w:type="spellEnd"/>
      <w:r w:rsidRPr="00BF4E08">
        <w:rPr>
          <w:rFonts w:ascii="Calibri Light" w:hAnsi="Calibri Light" w:cs="Calibri Light"/>
          <w:sz w:val="24"/>
          <w:szCs w:val="24"/>
        </w:rPr>
        <w:t xml:space="preserve">) emphasized that his office continues to intensively enforce the law in this regard. Since its establishment in 2015, DG </w:t>
      </w:r>
      <w:proofErr w:type="spellStart"/>
      <w:r w:rsidRPr="00BF4E08">
        <w:rPr>
          <w:rFonts w:ascii="Calibri Light" w:hAnsi="Calibri Light" w:cs="Calibri Light"/>
          <w:sz w:val="24"/>
          <w:szCs w:val="24"/>
        </w:rPr>
        <w:t>Gakkum</w:t>
      </w:r>
      <w:proofErr w:type="spellEnd"/>
      <w:r w:rsidRPr="00BF4E08">
        <w:rPr>
          <w:rFonts w:ascii="Calibri Light" w:hAnsi="Calibri Light" w:cs="Calibri Light"/>
          <w:sz w:val="24"/>
          <w:szCs w:val="24"/>
        </w:rPr>
        <w:t xml:space="preserve"> has successfully handled 7,870 cases, demonstrating its continued commitment to addressing environmental violations.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URL":"https://www.kompas.id/baca/humaniora/2023/12/28/sebanyak-908-kasus-kejahatan-lingkungan-ditangani-sepanjang-2023","accessed":{"date-parts":[["2024","1","10"]]},"author":[{"dropping-particle":"","family":"Pandu","given":"Pradipta","non-dropping-particle":"","parse-names":false,"suffix":""}],"container-title":"Kompas.id","id":"ITEM-1","issued":{"date-parts":[["2023"]]},"title":"Sebanyak 908 Kasus Kejahatan Lingkungan Ditangani Sepanjang 2023 - Kompas.id","type":"webpage"},"uris":["http://www.mendeley.com/documents/?uuid=fe05f38f-81b0-3fa6-9390-70700629472c"]}],"mendeley":{"formattedCitation":"(Pandu, 2023)","plainTextFormattedCitation":"(Pandu, 2023)","previouslyFormattedCitation":"[2]"},"properties":{"noteIndex":0},"schema":"https://github.com/citation-style-language/schema/raw/master/csl-citation.json"}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noProof/>
          <w:sz w:val="24"/>
          <w:szCs w:val="24"/>
        </w:rPr>
        <w:t>(Pandu, 2023)</w:t>
      </w:r>
      <w:r w:rsidRPr="00BF4E08">
        <w:rPr>
          <w:rFonts w:ascii="Calibri Light" w:hAnsi="Calibri Light" w:cs="Calibri Light"/>
          <w:sz w:val="24"/>
          <w:szCs w:val="24"/>
        </w:rPr>
        <w:fldChar w:fldCharType="end"/>
      </w:r>
    </w:p>
    <w:p w14:paraId="62E1B260" w14:textId="48820093" w:rsidR="00BF4E08" w:rsidRP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When it comes to law enforcement in the environmental sector, cases are often related to what is referred to as green financial crime.</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{"citationItems":[{"id":"ITEM-1","itemData":{"DOI":"10.1350/enlr.2005.7.3.190","ISSN":"1461-4529","abstract":"Economic instruments, informational devices, voluntary agreements and command and control regulation are just some of the techniques modern states use to protect the environment. The last of these ? command and control ? is sometimes dismissed as an increasingly obsolete strategy. It is often alleged that environmental offences are not ?real? crimes. They are merely ?quasi-criminal? regulatory offences. This article rejects this view. It argues that environmental crime is a serious and growing problem. It examines fly-tipping in the United Kingdom and claims that environmental offenders often have very strong financial incentives to break the law. It claims that fines are currently too low and that serious consideration should be given to the increased use of civil and administrative penalties.","author":[{"dropping-particle":"","family":"Watson","given":"Michael","non-dropping-particle":"","parse-names":false,"suffix":""}],"container-title":"Environmental Law Review","id":"ITEM-1","issue":"3","issued":{"date-parts":[["2005","8","1"]]},"note":"doi: 10.1350/enlr.2005.7.3.190","page":"190-200","publisher":"SAGE Publications","title":"Environmental Offences: The Reality of Environmental Crime","type":"article-journal","volume":"7"},"uris":["http://www.mendeley.com/documents/?uuid=a0eb31c3-ba7e-4cca-81d4-a58b373329bd"]}],"mendeley":{"formattedCitation":"(Watson, 2005)","plainTextFormattedCitation":"(Watson, 2005)","previouslyFormattedCitation":"[3]"},"properties":{"noteIndex":0},"schema":"https://github.com/citation-style-language/schema/raw/master/csl-citation.json"}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(Watson, 2005)</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This phenomenon involves illegal actions that harm the environment, often for financial gain.</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10.1353/SAIS.2015.0004","ISSN":"1945-4724","abstract":"ARRAY(0x556802925f18)","author":[{"dropping-particle":"","family":"Bergenas","given":"Johan","non-dropping-particle":"","parse-names":false,"suffix":""},{"dropping-particle":"","family":"Knight","given":"Ariella","non-dropping-particle":"","parse-names":false,"suffix":""}],"container-title":"SAIS Review of International Affairs","id":"ITEM-1","issue":"1","issued":{"date-parts":[["2015"]]},"page":"119-131","publisher":"Johns Hopkins University Press","title":"Green Terror: Environmental Crime and Illicit Financing","type":"article-journal","volume":"35"},"uris":["http://www.mendeley.com/documents/?uuid=65815173-63e3-3d45-9e89-08416b2a02f6"]}],"mendeley":{"formattedCitation":"(Bergenas &amp; Knight, 2015)","plainTextFormattedCitation":"(Bergenas &amp; Knight, 2015)","previouslyFormattedCitation":"[4]"},"properties":{"noteIndex":0},"schema":"https://github.com/citation-style-language/schema/raw/master/csl-citation.json"}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w:t>
      </w:r>
      <w:proofErr w:type="spellStart"/>
      <w:r w:rsidRPr="00BF4E08">
        <w:rPr>
          <w:rFonts w:ascii="Calibri Light" w:hAnsi="Calibri Light" w:cs="Calibri Light"/>
          <w:bCs/>
          <w:noProof/>
          <w:sz w:val="24"/>
          <w:szCs w:val="24"/>
        </w:rPr>
        <w:t>Bergenas</w:t>
      </w:r>
      <w:proofErr w:type="spellEnd"/>
      <w:r w:rsidRPr="00BF4E08">
        <w:rPr>
          <w:rFonts w:ascii="Calibri Light" w:hAnsi="Calibri Light" w:cs="Calibri Light"/>
          <w:bCs/>
          <w:noProof/>
          <w:sz w:val="24"/>
          <w:szCs w:val="24"/>
        </w:rPr>
        <w:t xml:space="preserve"> &amp; Knight, 2015)</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Green financial crime refers to criminal acts that utilize financial instruments to harm the environment.</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{"citationItems":[{"id":"ITEM-1","itemData":{"DOI":"10.1007/S10612-013-9191-6/METRICS","ISSN":"12058629","abstract":"This paper describes several key developments and dimensions in the field of 'green criminology' and discusses some of the relevant debates and controversies arising. It then outlines overlaps and connections with other areas of work within critical criminology. The central focus of the paper is on crimes of the economy as they affect the environment and a substantive, illustrative case study is provided on environmental crimes and harms associated with the oil industry. The paper concludes with some critical observations on where directions in theory, policy and practice may need to turn in a post-growth world. © 2013 Springer Science+Business Media Dordrecht.","author":[{"dropping-particle":"","family":"Ruggiero","given":"Vincenzo","non-dropping-particle":"","parse-names":false,"suffix":""},{"dropping-particle":"","family":"South","given":"Nigel","non-dropping-particle":"","parse-names":false,"suffix":""}],"container-title":"Critical Criminology","id":"ITEM-1","issue":"3","issued":{"date-parts":[["2013","9","16"]]},"page":"359-373","publisher":"Springer","title":"Green Criminology and Crimes of the Economy: Theory, Research and Praxis","type":"article-journal","volume":"21"},"uris":["http://www.mendeley.com/documents/?uuid=34f8d98d-0299-3529-9e1b-eeccf49a36bf"]}],"mendeley":{"formattedCitation":"(Ruggiero &amp; South, 2013)","plainTextFormattedCitation":"(Ruggiero &amp; South, 2013)","previouslyFormattedCitation":"[5]"},"properties":{"noteIndex":0},"schema":"https://github.com/citation-style-language/schema/raw/master/csl-citation.json"}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(Ruggiero &amp; South, 2013)</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It takes many forms, involving fraud, money laundering, tax evasion, and corruption in environmental and renewable energy projects or policies.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{"citationItems":[{"id":"ITEM-1","itemData":{"DOI":"10.1007/s11127-016-0322-y","ISSN":"1573-7101","abstract":"This paper studies the link between public policy and corruption for the case of wind energy. We show that publicly subsidized renewable energy can attract criminal appetites and favor the formation of criminal associations between entrepreneurs and politicians able to influence the licensing process. The insights of a simple model of political influence by interest groups are tested empirically using Italian data for the years 1990–2007. Using a difference in difference approach we quantify the impact of a Green Certificate policy aimed at supporting renewables, and find robust evidence that criminal association activity increased more in windy provinces after the introduction of the generous policy regime. The magnitude of the effect is large: the construction of an average wind park is associated with an increase in criminal activity of 6 % in the treatment compared to the control group. Our findings show that in the presence of poor institutions, even well designed market-based policies can have an adverse impact. The analysis is relevant for countries that are generally characterized by heavy bureaucracies, weak institutions and by large renewable potential.","author":[{"dropping-particle":"","family":"Gennaioli","given":"Caterina","non-dropping-particle":"","parse-names":false,"suffix":""},{"dropping-particle":"","family":"Tavoni","given":"Massimo","non-dropping-particle":"","parse-names":false,"suffix":""}],"container-title":"Public Choice","id":"ITEM-1","issue":"3","issued":{"date-parts":[["2016"]]},"page":"261-290","title":"Clean or Dirty Energy: Evidence of Corruption in the Renewable Energy Sector","type":"article-journal","volume":"166"},"uris":["http://www.mendeley.com/documents/?uuid=f4ffffbd-2bf4-4392-a0ed-ef35db403586"]}],"mendeley":{"formattedCitation":"(Gennaioli &amp; Tavoni, 2016)","plainTextFormattedCitation":"(Gennaioli &amp; Tavoni, 2016)","previouslyFormattedCitation":"[6]"},"properties":{"noteIndex":0},"schema":"https://github.com/citation-style-language/schema/raw/master/csl-citation.json"}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noProof/>
          <w:sz w:val="24"/>
          <w:szCs w:val="24"/>
        </w:rPr>
        <w:t>(</w:t>
      </w:r>
      <w:proofErr w:type="spellStart"/>
      <w:r w:rsidRPr="00BF4E08">
        <w:rPr>
          <w:rFonts w:ascii="Calibri Light" w:hAnsi="Calibri Light" w:cs="Calibri Light"/>
          <w:noProof/>
          <w:sz w:val="24"/>
          <w:szCs w:val="24"/>
        </w:rPr>
        <w:t>Gennaioli</w:t>
      </w:r>
      <w:proofErr w:type="spellEnd"/>
      <w:r w:rsidRPr="00BF4E08">
        <w:rPr>
          <w:rFonts w:ascii="Calibri Light" w:hAnsi="Calibri Light" w:cs="Calibri Light"/>
          <w:noProof/>
          <w:sz w:val="24"/>
          <w:szCs w:val="24"/>
        </w:rPr>
        <w:t xml:space="preserve"> &amp; Tavoni, 2016)</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These crimes include carbon trading fraud, manipulation of emissions data, and misuse of funds provided for renewable energy or environmental protection projects. These crimes harm state finances and investors, hamper climate change mitigation efforts, and reduce the effectiveness of renewable energy projects.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{"citationItems":[{"id":"ITEM-1","itemData":{"DOI":"10.4324/9781315580005","ISBN":"9781317142331","abstract":"Environmental crime is one of the most profitable and fastest growing areas of international criminal activity. These types of crime, however, do not always produce an immediate consequence, and the harm may be diffused. As such, the complexity of victimization - in terms of time, space, impact, and who or what is victimized - is one of the reasons why governments and the enforcement community have trouble in finding suitable and effective responses. This book provides a diverse and provocative array of arguments, critiques and recommendations from leading researchers and scholars in the field of green criminology. The chapters are divided into three main sections: the first part deals with specific characteristics of some of the major types of environmental crime and its perpetrators; the second focuses explicitly on the problem of victimization in cases of environmental crime; and the third addresses the question of how to tackle this problem. Discussing these topics from the point of view of green criminological theory, sociology, law enforcement, community wellbeing, environmental activism and victimology, this book will be of great interest to all those concerned about crime and the environment.","author":[{"dropping-particle":"","family":"Spapens","given":"Toine","non-dropping-particle":"","parse-names":false,"suffix":""},{"dropping-particle":"","family":"White","given":"Rob","non-dropping-particle":"","parse-names":false,"suffix":""},{"dropping-particle":"","family":"Kluin","given":"Marieke","non-dropping-particle":"","parse-names":false,"suffix":""}],"container-title":"Environmental Crime and its Victims: Perspectives within Green Criminology","id":"ITEM-1","issued":{"date-parts":[["2016","1","1"]]},"number-of-pages":"1-320","publisher":"Taylor and Francis","title":"Environmental Crime and Its Victims: Perspectives Within Green Criminology","type":"book"},"uris":["http://www.mendeley.com/documents/?uuid=dfd86a98-ddfe-3af9-b25f-d11aa1446a20"]}],"mendeley":{"formattedCitation":"(Spapens et al., 2016)","plainTextFormattedCitation":"(Spapens et al., 2016)","previouslyFormattedCitation":"[7]"},"properties":{"noteIndex":0},"schema":"https://github.com/citation-style-language/schema/raw/master/csl-citation.json"}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noProof/>
          <w:sz w:val="24"/>
          <w:szCs w:val="24"/>
        </w:rPr>
        <w:t>(</w:t>
      </w:r>
      <w:proofErr w:type="spellStart"/>
      <w:r w:rsidRPr="00BF4E08">
        <w:rPr>
          <w:rFonts w:ascii="Calibri Light" w:hAnsi="Calibri Light" w:cs="Calibri Light"/>
          <w:noProof/>
          <w:sz w:val="24"/>
          <w:szCs w:val="24"/>
        </w:rPr>
        <w:t>Spapens</w:t>
      </w:r>
      <w:proofErr w:type="spellEnd"/>
      <w:r w:rsidRPr="00BF4E08">
        <w:rPr>
          <w:rFonts w:ascii="Calibri Light" w:hAnsi="Calibri Light" w:cs="Calibri Light"/>
          <w:noProof/>
          <w:sz w:val="24"/>
          <w:szCs w:val="24"/>
        </w:rPr>
        <w:t xml:space="preserve"> et al., 2016)</w:t>
      </w:r>
      <w:r w:rsidRPr="00BF4E08">
        <w:rPr>
          <w:rFonts w:ascii="Calibri Light" w:hAnsi="Calibri Light" w:cs="Calibri Light"/>
          <w:sz w:val="24"/>
          <w:szCs w:val="24"/>
        </w:rPr>
        <w:fldChar w:fldCharType="end"/>
      </w:r>
    </w:p>
    <w:p w14:paraId="14931E1E" w14:textId="3E5CE01E" w:rsidR="00BF4E08" w:rsidRP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By 2022, PPATK in Indonesia had produced 31 analysis results (HA) and one examination result (HP) directly related to green financial crime. The amount of analysis that PPATK has done on environmental-based financial crime has a big impact. In the total analysis, the value identified reached a fantastic figure of Rp 4,865,934,816,374. This indicates a very sharp focus of PPATK on detecting, investigating, and analyzing potential cases of financial crimes related to the environment.</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{"citationItems":[{"id":"ITEM-1","itemData":{"DOI":"10.1088/1755-1315/1270/1/012012","ISSN":"1755-1307","abstract":"Financial crimes related to the environment and renewable energy sector, known as green financial crimes, have become a global concern due to their negative impact on the economy, environment, and sustainable development. This research aims to find out the phenomenon of green financial crimes, the impacts caused, as well as the challenges and obstacles in overcoming this problem. This research uses a doctrinal, descriptive-perscriptive research method using content analysis. To address these issues, this study recommends strategies involving the government, private sector, and society, such as counselling, strict supervision, and strict law enforcement. With a better understanding of green finance crime, it is hoped that various parties can work together to combat this crime so that renewable energy development and environmental preservation can run more efficiently and effectively to achieve sustainable development goals.","author":[{"dropping-particle":"","family":"Endriana","given":"Muchamad Satria","non-dropping-particle":"","parse-names":false,"suffix":""},{"dropping-particle":"","family":"Yusriadi","given":"","non-dropping-particle":"","parse-names":false,"suffix":""},{"dropping-particle":"","family":"Silviana","given":"Ana","non-dropping-particle":"","parse-names":false,"suffix":""},{"dropping-particle":"","family":"Fernando","given":"Zico Junius","non-dropping-particle":"","parse-names":false,"suffix":""}],"container-title":"IOP Conference Series: Earth and Environmental Science","id":"ITEM-1","issue":"1","issued":{"date-parts":[["2023"]]},"page":"1-9","title":"Green Financial Crime: Expose About Financial Crime In The Environment And Renewable Energy World","type":"article-journal","volume":"1270"},"uris":["http://www.mendeley.com/documents/?uuid=ca9cb4b9-4232-48bb-8ba3-db0a80699288"]}],"mendeley":{"formattedCitation":"(Endriana et al., 2023)","plainTextFormattedCitation":"(Endriana et al., 2023)","previouslyFormattedCitation":"[8]"},"properties":{"noteIndex":0},"schema":"https://github.com/citation-style-language/schema/raw/master/csl-citation.json"}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w:t>
      </w:r>
      <w:proofErr w:type="spellStart"/>
      <w:r w:rsidRPr="00BF4E08">
        <w:rPr>
          <w:rFonts w:ascii="Calibri Light" w:hAnsi="Calibri Light" w:cs="Calibri Light"/>
          <w:bCs/>
          <w:noProof/>
          <w:sz w:val="24"/>
          <w:szCs w:val="24"/>
        </w:rPr>
        <w:t>Endriana</w:t>
      </w:r>
      <w:proofErr w:type="spellEnd"/>
      <w:r w:rsidRPr="00BF4E08">
        <w:rPr>
          <w:rFonts w:ascii="Calibri Light" w:hAnsi="Calibri Light" w:cs="Calibri Light"/>
          <w:bCs/>
          <w:noProof/>
          <w:sz w:val="24"/>
          <w:szCs w:val="24"/>
        </w:rPr>
        <w:t xml:space="preserve"> et al., 2023)</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This astounding figure highlights the need for serious handling and prevention of financial crimes that impact the environment in Indonesia. This is an important part of ensuring better environmental sustainability. Robust detection of environmentally harmful financial activities plays a key role in preventing further damage to natural ecosystems and enforcing justice against </w:t>
      </w:r>
      <w:r w:rsidRPr="00BF4E08">
        <w:rPr>
          <w:rFonts w:ascii="Calibri Light" w:hAnsi="Calibri Light" w:cs="Calibri Light"/>
          <w:sz w:val="24"/>
          <w:szCs w:val="24"/>
        </w:rPr>
        <w:lastRenderedPageBreak/>
        <w:t>those who violate environmental laws.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{"citationItems":[{"id":"ITEM-1","itemData":{"DOI":"10.4324/9781351245746/GREEN-CRIMES-DIRTY-MONEY-TOINE-SPAPENS-ROB-WHITE-WIM-HUISMAN-DAAN-VAN-UHM","ISBN":"9780815372219","abstract":"1st edition. Environmental crimes are primarily driven by financial motives. The combined financial value of illicit trade in protected wildlife, illegal logging and waste trafficking is estimated to come directly after counterfeiting, the narcotic drugs trade and illegal gambling. Logically, the proceeds of these crimes must also be laundered. Goods, however, are not the only money maker for environmental criminals. Corporations may also try to 'save' costs by not complying with environmental regulations and thus commit crimes of omission rather than commission. From an enforcement and compliance perspective focusing on the proceeds of crime may therefore be an effective strategy. Introduction / Toine Spapens, Rob White, Daan van Uhm and Wim Huisman -- Systemic drivers of green crimes -- Destruction and the philosophy of desire / Vincenzo Ruggiero -- Environment, conflict and profit : harmful resource exploitation and questionable revenue generation / Avi Brisman and Nigel South -- Eco-mafia and environmental crime in Italy : evidence from the organised trafficking of waste / Anna Rita Germani, Antonio Pergolizzi and Filippo Reganati -- Supply and demand : regulation and the trade in illegal wildlife / Amy Couper and Reece Walters -- Corporations, environmental violations and the money -- The \"dieselgate\" scandal : a criminological perspective / Toine Spapens -- Environmental responsibility and firm value / Nadja Guenster and Jakob Koegst -- Too big to deter, too small to change? profitability and environmental compliance in the waste and chemical industry in the Netherlands / Karin van Wingerde and Marieke Kluin -- Waste crime from three criminological perspectives : implications for crime control and harm prevention / Lieselot Bisschop and Wim Huisman -- Financial regulation and enforcement -- Green with envy : environmental crimes and black money / Michael Levi -- Wildlife and laundering : interaction between the under and upper world / Daan van Uhm -- The limits of ecological modernisation to effectively manage greenhouse gas emissions : a case study of carbon market crime / Ruth McKie -- Financial investigation in environmental crime cases in the Netherlands / Rudie Neve and Nanina van Zanden -- Sentencing environmental offenders : it is not just about the money / Rob White -- Index. chapter Introduction / TOINE SPAPENS, ROB WHITE, DAAN VAN UHM AND -- part Part I Systemic drivers of green crimes -- chapter 1 Destruction and the philosophy of desir…","author":[{"dropping-particle":"","family":"Toine Spapens et al","given":"","non-dropping-particle":"","parse-names":false,"suffix":""}],"container-title":"Green Crimes and Dirty Money","id":"ITEM-1","issued":{"date-parts":[["2018","5","30"]]},"number-of-pages":"1-292","publisher":"Routledge","title":"Green Crimes and Dirty Money","type":"book"},"uris":["http://www.mendeley.com/documents/?uuid=f3920218-cf84-3fe2-ae73-1ab4e1ff42ec"]}],"mendeley":{"formattedCitation":"(Toine Spapens et al, 2018)","plainTextFormattedCitation":"(Toine Spapens et al, 2018)","previouslyFormattedCitation":"[9]"},"properties":{"noteIndex":0},"schema":"https://github.com/citation-style-language/schema/raw/master/csl-citation.json"}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noProof/>
          <w:sz w:val="24"/>
          <w:szCs w:val="24"/>
        </w:rPr>
        <w:t>(Toine Spapens et al, 2018)</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PPATK's initiative clearly underlines the importance of inter-agency cooperation and joint efforts to protect the environment from harmful financial threats.</w:t>
      </w:r>
    </w:p>
    <w:p w14:paraId="22F93D5C" w14:textId="0C0EBB23" w:rsidR="00BF4E08" w:rsidRP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 xml:space="preserve">Green financial crime, which damages the environment, not only causes ecological losses but also violates the principles of social and economic justice from an Islamic perspective. The concept of </w:t>
      </w:r>
      <w:proofErr w:type="spellStart"/>
      <w:r w:rsidRPr="00BF4E08">
        <w:rPr>
          <w:rFonts w:ascii="Calibri Light" w:hAnsi="Calibri Light" w:cs="Calibri Light"/>
          <w:sz w:val="24"/>
          <w:szCs w:val="24"/>
        </w:rPr>
        <w:t>amanah</w:t>
      </w:r>
      <w:proofErr w:type="spellEnd"/>
      <w:r w:rsidRPr="00BF4E08">
        <w:rPr>
          <w:rFonts w:ascii="Calibri Light" w:hAnsi="Calibri Light" w:cs="Calibri Light"/>
          <w:sz w:val="24"/>
          <w:szCs w:val="24"/>
        </w:rPr>
        <w:t xml:space="preserve"> in Islam emphasizes that humans are responsible as stewards of nature and natural resources in a sustainable manner.</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{"citationItems":[{"id":"ITEM-1","itemData":{"DOI":"10.15548/JT.V22I2.128","ISSN":"2355-7893","abstract":"A Muslim views that nature belongs to God and human beings must show that they are grateful by learning how to use and manage it well so that it can provide benefits to the mankind. Exploiting nature taught by Islam is based on the utilization of responsibility that provides benefits not only for its content but also its intact and sustainable opportunities to cultivate and for rehabilitation or to help speed up its recovery. Humans are required to have certain characters towards nature, which means dealing with nature by maintaining sustainability. Therefore, God gives cues to enable people to control themselves in exploitation of the natural resources which causes defection that can harm and even destroy human life. For that reason, Islam forbids destructing or harming the environment ranging from very small actions and trivial such as prohibiting throwing human faces under a fruit tree, in the river, on the road, or in the shelter areas. Prophet Muhammad (PBUH) is also very concerned about the preservation of wildlife, as described in the Hadith narrated by Abu Dawood. Even Prophet never reprimanded one of his companions during the  H  ijrah  period to take the chicks out of the nest. Similarly, Islam cares about the environment created by God which human beings are mandated to maintain nature properly and responsibly.      Keywords:  Concept of Islam, the environment, education.   Copyright © 2015 by Al-Ta'lim All right reserved","author":[{"dropping-particle":"","family":"Fathil","given":"Mohd.","non-dropping-particle":"","parse-names":false,"suffix":""},{"dropping-particle":"","family":"Saam","given":"Zulfan","non-dropping-particle":"","parse-names":false,"suffix":""},{"dropping-particle":"","family":"Sukendi","given":"Sukendi","non-dropping-particle":"","parse-names":false,"suffix":""},{"dropping-particle":"","family":"Nizar","given":"Syamsul","non-dropping-particle":"","parse-names":false,"suffix":""}],"container-title":"Al-Ta lim Journal","id":"ITEM-1","issue":"2","issued":{"date-parts":[["2015","8","3"]]},"page":"96-106","publisher":"Universitas Islam Negeri Imam Bonjol Padang","title":"Islam and Environment: Education Perspective","type":"article-journal","volume":"22"},"uris":["http://www.mendeley.com/documents/?uuid=3ca7aac3-03c0-3aeb-85d1-21f06ef0721b"]}],"mendeley":{"formattedCitation":"(Fathil et al., 2015)","plainTextFormattedCitation":"(Fathil et al., 2015)","previouslyFormattedCitation":"[10]"},"properties":{"noteIndex":0},"schema":"https://github.com/citation-style-language/schema/raw/master/csl-citation.json"}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w:t>
      </w:r>
      <w:proofErr w:type="spellStart"/>
      <w:r w:rsidRPr="00BF4E08">
        <w:rPr>
          <w:rFonts w:ascii="Calibri Light" w:hAnsi="Calibri Light" w:cs="Calibri Light"/>
          <w:bCs/>
          <w:noProof/>
          <w:sz w:val="24"/>
          <w:szCs w:val="24"/>
        </w:rPr>
        <w:t>Fathil</w:t>
      </w:r>
      <w:proofErr w:type="spellEnd"/>
      <w:r w:rsidRPr="00BF4E08">
        <w:rPr>
          <w:rFonts w:ascii="Calibri Light" w:hAnsi="Calibri Light" w:cs="Calibri Light"/>
          <w:bCs/>
          <w:noProof/>
          <w:sz w:val="24"/>
          <w:szCs w:val="24"/>
        </w:rPr>
        <w:t xml:space="preserve"> et al., 2015)</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Violating this principle by utilizing financial instruments for environmentally harmful activities, such as money laundering from illegal logging or illegal game trade, creates widespread negative impacts.</w:t>
      </w:r>
    </w:p>
    <w:p w14:paraId="626AFB1D" w14:textId="2C2DF832" w:rsid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From an Islamic perspective, maintaining the sustainability of ecosystems and ensuring the balance of nature is considered a shared responsibility of mankind.</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{"citationItems":[{"id":"ITEM-1","itemData":{"DOI":"10.32859/ERA.22.39.1-10","ISSN":"15473465","abstract":"Background: In Islam, nature feeds the incorporeal and physical needs of humankind. From the Quranic point of view, humans are created to serve the creator which actually intends to serve the highest quality for themselves, the community, and the world. This point of view is part of the establishment of Islamic environmental ethics. The posture of appreciation or having the predisposition to be thankful (shukur) is also a reason for an environmentally virtuous position. Based on these Islamic perspectives, a Muslim is capable of fighting extremes with worldly temptations which often transform into environmentally wasteful and exploitative manners. Thus, there are very clear arguments for Islam banning wastefulness and profligate so compelling. In concise, environmental deterioration should be seen as an outcome of forgetting theology that is why it is mandatory to protect all the natural resources from misuse or overuse so as to keep the dynamic balance in equilibrium known as sustainable development. Hence, an Islamic theocentricity can support some significant factors in environmental preservation. Methods: In the present study we synthesized data from some chapters of Al’Quran and Hadiths (sayings of the Prophet PBUH) on sustainability and the wise utilisation of natural resources. Further, literature from google scholar and other data bases were also retrieved. Graphical representation shows the relationships between humans and nature were provided using Microsoft power point. Objectives: Our aim is to provide a concise and a concrete overview of the basics and general approaches of environmental ethics towards the sustainable development from an Islamic point of view. Results: Environmental degradation should be viewed as a result of theology’s neglect. To maintain the dynamic balance known as sustainable development, it is necessary to protect all natural resources from exploitation or overuse. This makes it clear that any action which hinders or impairs the biological or social functions of this valuable element, whether by demolishing or by contaminating it with any material is prohibited in Islam and whatever is necessary to fulfill the required liability prescribing life is itself obligatory according to Islamic law. This clearly demonstrates Islam’s deep concern for this basic necessity of life. Conclusions: Accessible documentation signifies those technical answers have not been resulting in agreeable conclusions, so environmental ethics is …","author":[{"dropping-particle":"","family":"Gulzar","given":"Aadil","non-dropping-particle":"","parse-names":false,"suffix":""},{"dropping-particle":"","family":"Islam","given":"Tajamul","non-dropping-particle":"","parse-names":false,"suffix":""},{"dropping-particle":"","family":"Khan","given":"Muhammad Anees","non-dropping-particle":"","parse-names":false,"suffix":""},{"dropping-particle":"","family":"Haq","given":"Shiekh Marifatul","non-dropping-particle":"","parse-names":false,"suffix":""}],"container-title":"Ethnobotany Research and Applications","id":"ITEM-1","issued":{"date-parts":[["2021"]]},"page":"1-22","title":"Environmental Ethics Towards Sustainable Development in Islamic Perspective","type":"article-journal","volume":"22"},"uris":["http://www.mendeley.com/documents/?uuid=1e378aef-321c-4b4a-97a7-992e03967894"]}],"mendeley":{"formattedCitation":"(Gulzar et al., 2021)","plainTextFormattedCitation":"(Gulzar et al., 2021)","previouslyFormattedCitation":"[11]"},"properties":{"noteIndex":0},"schema":"https://github.com/citation-style-language/schema/raw/master/csl-citation.json"}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(Gulzar et al., 2021)</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Illegal actions that utilize financial instruments to harm the environment not only violate the law but also violate ethical values.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10.1177/1476127009355826","ISSN":"1476-1270","author":[{"dropping-particle":"","family":"Hirsch","given":"Paul","non-dropping-particle":"","parse-names":false,"suffix":""},{"dropping-particle":"","family":"Morris","given":"Mary-Hunter","non-dropping-particle":"","parse-names":false,"suffix":""}],"container-title":"Strategic Organization","id":"ITEM-1","issue":"1","issued":{"date-parts":[["2010","2","1"]]},"note":"doi: 10.1177/1476127009355826","page":"69-74","publisher":"SAGE Publications","title":"Immoral but Not Illegal: Monies Vs Mores Amid the Mortgage Meltdown","type":"article-journal","volume":"8"},"uris":["http://www.mendeley.com/documents/?uuid=c5fd91f3-574a-4ff9-a7f7-7c5b35792586"]}],"mendeley":{"formattedCitation":"(Hirsch &amp; Morris, 2010)","plainTextFormattedCitation":"(Hirsch &amp; Morris, 2010)","previouslyFormattedCitation":"[12]"},"properties":{"noteIndex":0},"schema":"https://github.com/citation-style-language/schema/raw/master/csl-citation.json"}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(Hirsch &amp; Morris, 2010)</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Islam teaches the importance of maintaining harmony between humans and nature and emphasizes the need to act in social, economic, and ecological justice.</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{"citationItems":[{"id":"ITEM-1","itemData":{"DOI":"https://doi.org/10.53639/ijssr.v1i1.4","abstract":"… farmers, realizing that the struggle to defend karst areas, water sources, and agriculture is not only the interests of farmers, but also the interests of achieving national food sovereignty. …","author":[{"dropping-particle":"","family":"Solikhudin","given":"M","non-dropping-particle":"","parse-names":false,"suffix":""}],"container-title":"International Journal of Social Science and Religion …","id":"ITEM-1","issue":"1","issued":{"date-parts":[["2020"]]},"page":"31-46","title":"Islam as an Environmentally Friendly Religion: Critical Analysis of the Ecological Politics in the Establishment of a Cement Factory in Rembang, Indonesia","type":"article-journal","volume":"1"},"uris":["http://www.mendeley.com/documents/?uuid=8c5a4e90-b785-494f-95b9-c25e642230c2"]}],"mendeley":{"formattedCitation":"(Solikhudin, 2020)","plainTextFormattedCitation":"(Solikhudin, 2020)","previouslyFormattedCitation":"[13]"},"properties":{"noteIndex":0},"schema":"https://github.com/citation-style-language/schema/raw/master/csl-citation.json"}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w:t>
      </w:r>
      <w:proofErr w:type="spellStart"/>
      <w:r w:rsidRPr="00BF4E08">
        <w:rPr>
          <w:rFonts w:ascii="Calibri Light" w:hAnsi="Calibri Light" w:cs="Calibri Light"/>
          <w:bCs/>
          <w:noProof/>
          <w:sz w:val="24"/>
          <w:szCs w:val="24"/>
        </w:rPr>
        <w:t>Solikhudin</w:t>
      </w:r>
      <w:proofErr w:type="spellEnd"/>
      <w:r w:rsidRPr="00BF4E08">
        <w:rPr>
          <w:rFonts w:ascii="Calibri Light" w:hAnsi="Calibri Light" w:cs="Calibri Light"/>
          <w:bCs/>
          <w:noProof/>
          <w:sz w:val="24"/>
          <w:szCs w:val="24"/>
        </w:rPr>
        <w:t>, 2020)</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Islamic principles underscore the importance of respecting nature as a mandate from Allah SWT, and humans, as khalifah or caretakers of this earth, must be responsible for the management and preservation of the environment.</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{"citationItems":[{"id":"ITEM-1","itemData":{"DOI":"10.26811/PEURADEUN.V4I1.81","ISSN":"2443-2067","abstract":"The paper studies the Islamic viewpoint about the environment. Environment holds a central position in most of the discussions of development strategies in the contemporary globalizes world. This is why that deteriorating environment is adversely affecting human lives and is a potential danger for future generations. Today, the environmental crisis endangers human being, other living organism and the natural world alike. How should human behave towards the natural environment is remained most important. Technological solution has not been resulting in satisfying outcome. Discussing the role of the Islamic principles of unity, trustee and responsibility, the Quranic teachings may enhance the environmental consciousness among the people which enable them to establish friendly relationship between God, humankind and nature. In this respect, this paper is a humble attempt to understand the Islamic approach to the environment to explore various conceptual dimensions of environmental security and the possible role of Islam in protecting the environment for the broader benefit of humanity. This paper will also discuss the Islamic principles of human behavior to deal with the nature and environment.","author":[{"dropping-particle":"","family":"Meraj","given":"Meraj Ahmad","non-dropping-particle":"","parse-names":false,"suffix":""}],"container-title":"Jurnal Ilmiah Peuradeun","id":"ITEM-1","issue":"1","issued":{"date-parts":[["2016","1","28"]]},"page":"1-14","publisher":"SCAD Independent","title":"Islamic Approach to The Environment and The Role's In The Environment Protected","type":"article-journal","volume":"4"},"uris":["http://www.mendeley.com/documents/?uuid=890149dd-f0a1-3c13-be91-b814cd42f7cb"]}],"mendeley":{"formattedCitation":"(Meraj, 2016)","plainTextFormattedCitation":"(Meraj, 2016)","previouslyFormattedCitation":"[14]"},"properties":{"noteIndex":0},"schema":"https://github.com/citation-style-language/schema/raw/master/csl-citation.json"}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(Meraj, 2016)</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This confirms that treating the environment with respect and justice is an integral part of Islamic teachings that encourage concern for environmental sustainability for the welfare of humanity and other creatures.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{"citationItems":[{"id":"ITEM-1","itemData":{"DOI":"10.3390/SOCSCI11060228","ISSN":"2076-0760","abstract":"This paper shows that environmental protection, a primary aim of the sustainable development goals (SDGs) set forth by the United Nations in 2015, is embedded in Islam and was practiced by Prophet Muhammad centuries ago. In this study, we examined Islam’s perspective on sustainability and its relevance to these SDGs, with a particular focus on community and individual development. In this research, we address how the emphasis on the Islamic view of the contemporary environmental problems (such as depletion of natural resources, pollution, and poverty) can help improve the ethical and practical conduct toward the environment. We also elaborate on the role of education in the Islamic tradition and its connection to environmental efforts. Finally, we discuss the examples and models of environmental sustainability arising from Islamic tradition. Therefore, this paper aims to encourage consideration of Islam’s perspective in solving environmental problems, activating the role of religious and scientific institutions in preserving the environment, and providing appropriate solutions. We conclude our investigation with some findings and recommendations in this area.","author":[{"dropping-particle":"","family":"Bsoul","given":"Labeeb","non-dropping-particle":"","parse-names":false,"suffix":""},{"dropping-particle":"","family":"Omer","given":"Amani","non-dropping-particle":"","parse-names":false,"suffix":""},{"dropping-particle":"","family":"Kucukalic","given":"Lejla","non-dropping-particle":"","parse-names":false,"suffix":""},{"dropping-particle":"","family":"Archbold","given":"Ricardo H.","non-dropping-particle":"","parse-names":false,"suffix":""}],"container-title":"Social Sciences 2022, Vol. 11, Page 228","id":"ITEM-1","issue":"6","issued":{"date-parts":[["2022","5","24"]]},"page":"1-11","publisher":"Multidisciplinary Digital Publishing Institute","title":"Islam’s Perspective on Environmental Sustainability: A Conceptual Analysis","type":"article-journal","volume":"11"},"uris":["http://www.mendeley.com/documents/?uuid=616c0c19-6841-3ce7-902e-5a3e23da8e05"]}],"mendeley":{"formattedCitation":"(Bsoul et al., 2022)","plainTextFormattedCitation":"(Bsoul et al., 2022)","previouslyFormattedCitation":"[15]"},"properties":{"noteIndex":0},"schema":"https://github.com/citation-style-language/schema/raw/master/csl-citation.json"}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w:t>
      </w:r>
      <w:proofErr w:type="spellStart"/>
      <w:r w:rsidRPr="00BF4E08">
        <w:rPr>
          <w:rFonts w:ascii="Calibri Light" w:hAnsi="Calibri Light" w:cs="Calibri Light"/>
          <w:bCs/>
          <w:noProof/>
          <w:sz w:val="24"/>
          <w:szCs w:val="24"/>
        </w:rPr>
        <w:t>Bsoul</w:t>
      </w:r>
      <w:proofErr w:type="spellEnd"/>
      <w:r w:rsidRPr="00BF4E08">
        <w:rPr>
          <w:rFonts w:ascii="Calibri Light" w:hAnsi="Calibri Light" w:cs="Calibri Light"/>
          <w:bCs/>
          <w:noProof/>
          <w:sz w:val="24"/>
          <w:szCs w:val="24"/>
        </w:rPr>
        <w:t xml:space="preserve"> et al., 2022)</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Examining and addressing green financial crime from an Islamic perspective is not only about upholding justice in terms of punishment but also instilling deep sustainability and ethical values in financial thinking and actions, thus ensuring environmental sustainability for the common good.</w:t>
      </w:r>
    </w:p>
    <w:p w14:paraId="7A8086CC" w14:textId="77777777" w:rsidR="0099604C" w:rsidRPr="00BF4E08" w:rsidRDefault="0099604C" w:rsidP="0099604C">
      <w:pPr>
        <w:spacing w:line="360" w:lineRule="auto"/>
        <w:ind w:left="426"/>
        <w:jc w:val="both"/>
        <w:rPr>
          <w:rFonts w:ascii="Calibri Light" w:hAnsi="Calibri Light" w:cs="Calibri Light"/>
          <w:sz w:val="24"/>
          <w:szCs w:val="24"/>
        </w:rPr>
      </w:pPr>
    </w:p>
    <w:p w14:paraId="3D30771B" w14:textId="77777777" w:rsidR="00D26ADD" w:rsidRPr="00BF4E08" w:rsidRDefault="00334792" w:rsidP="0099604C">
      <w:pPr>
        <w:numPr>
          <w:ilvl w:val="0"/>
          <w:numId w:val="15"/>
        </w:numPr>
        <w:autoSpaceDE/>
        <w:autoSpaceDN/>
        <w:spacing w:line="360" w:lineRule="auto"/>
        <w:ind w:left="426" w:hanging="219"/>
        <w:rPr>
          <w:rFonts w:ascii="Calibri Light" w:hAnsi="Calibri Light" w:cs="Calibri Light"/>
          <w:b/>
          <w:sz w:val="24"/>
          <w:szCs w:val="24"/>
          <w:lang w:val="id-ID"/>
        </w:rPr>
      </w:pPr>
      <w:r w:rsidRPr="00BF4E08">
        <w:rPr>
          <w:rFonts w:ascii="Calibri Light" w:hAnsi="Calibri Light" w:cs="Calibri Light"/>
          <w:b/>
          <w:sz w:val="24"/>
          <w:szCs w:val="24"/>
          <w:lang w:val="id-ID"/>
        </w:rPr>
        <w:t>METHOD</w:t>
      </w:r>
      <w:r w:rsidR="00D26ADD" w:rsidRPr="00BF4E08">
        <w:rPr>
          <w:rFonts w:ascii="Calibri Light" w:hAnsi="Calibri Light" w:cs="Calibri Light"/>
          <w:b/>
          <w:sz w:val="24"/>
          <w:szCs w:val="24"/>
        </w:rPr>
        <w:t xml:space="preserve"> </w:t>
      </w:r>
    </w:p>
    <w:p w14:paraId="07560C0C" w14:textId="77777777" w:rsidR="00D26ADD" w:rsidRP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This research uses normative research methods.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{"citationItems":[{"id":"ITEM-1","itemData":{"DOI":"10.1080/23311886.2022.2138906","ISSN":"23311886","abstract":"As a participating country in the United Nations Convention Against Corruption (UNCAC) 2003, Indonesia is one of the state parties that has signed and ratified the UNCAC 2003 conference. Indonesia has the right not to comply with the arrangements in UNCAC 2003 fully. Still, looking at the current conditions, the losses caused by bribery in the private sector are about material loss, creating inefficiency, increasing crime, slowing down economic growth, worsening the image or reputation of Indonesia in the national/international investment climate so that it becomes an urgent thing to pay attention to. The research method used is the normative legal method in the form of library research carried out by collecting secondary, and tertiary legal materials. The technique of collecting materials used in this research is a literature study. The collected materials were analyzed qualitatively, and the authors used content analysis to classify legal materials. The results of this study indicate that bribery in the private sector must be immediately regulated in the rules regarding corruption in Indonesia, especially in the face of the industrial revolution era 4.0 and society 5.0 so that there is no legal vacuum that can be used by criminals to commit corruption. However, to make rules regarding the prevention and control of bribery in the private sector, it is mandatory to follow Pancasila (Indonesian ideology) and not leave the values of Pancasila as a source of importance in the life of the Indonesian nation.","author":[{"dropping-particle":"","family":"Zico Junius Fernando et al","given":"","non-dropping-particle":"","parse-names":false,"suffix":""}],"container-title":"Cogent Social Sciences","id":"ITEM-1","issue":"1","issued":{"date-parts":[["2022"]]},"page":"1-14","publisher":"Cogent","title":"Preventing Bribery in the Private Sector Through Legal Reform Based on Pancasila","type":"article-journal","volume":"8"},"uris":["http://www.mendeley.com/documents/?uuid=f5e50aa2-f589-4a1e-bd05-292052f21b6a"]}],"mendeley":{"formattedCitation":"(Zico Junius Fernando et al, 2022a)","plainTextFormattedCitation":"(Zico Junius Fernando et al, 2022a)","previouslyFormattedCitation":"[16]"},"properties":{"noteIndex":0},"schema":"https://github.com/citation-style-language/schema/raw/master/csl-citation.json"}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(Zico Junius Fernando et al, 2022a)</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In this research, a normative approach is adopted through various methods, such as legal, conceptual, comparative, and futuristic, which provide an in-depth understanding of the </w:t>
      </w:r>
      <w:r w:rsidRPr="00BF4E08">
        <w:rPr>
          <w:rFonts w:ascii="Calibri Light" w:hAnsi="Calibri Light" w:cs="Calibri Light"/>
          <w:sz w:val="24"/>
          <w:szCs w:val="24"/>
        </w:rPr>
        <w:lastRenderedPageBreak/>
        <w:t>relevant legal aspects.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{"citationItems":[{"id":"ITEM-1","itemData":{"DOI":"10.1080/23311886.2023.2231621","ISSN":"23311886","abstract":"Trading in influence was one of the crimes regulated in UNCAC in 2003. However, in Indonesia, it is not included. Trading in influence is not included in the legislation, this is a gap in itself, and a solution must be found so that the regulation on trading in influence can be implemented. Immediately regulate and close the gaps individuals can exploit in committing criminal acts of corruption in Indonesia. This study uses a normative juridical approach (library research). This study shows that it is necessary to regulate trading in influence in positive law in the future (ius constituendum) because cases related to trading in influence are prevalent in Indonesia. In addition, the rules that will be made relating to trading in influence must not conflict and must be by the constitution of the 1945 Constitution of the Republic of Indonesia and Pancasila. All the materials that have been collected are analyzed and processed qualitatively to classify legal materials, then used content analysis. This study shows that it is necessary to regulate trading in influence in positive Law in the future (ius constituendum) because cases related to trading in influence are prevalent in Indonesia. In addition, the rules that will be made relating to trading in influence must not conflict and must be by the constitution of the 1945 Constitution of the Republic of Indonesia and Pancasila.","author":[{"dropping-particle":"","family":"Effendi","given":"Erdianto","non-dropping-particle":"","parse-names":false,"suffix":""},{"dropping-particle":"","family":"Fernando","given":"Zico Junius","non-dropping-particle":"","parse-names":false,"suffix":""},{"dropping-particle":"","family":"Anditya","given":"Ariesta Wibisono","non-dropping-particle":"","parse-names":false,"suffix":""},{"dropping-particle":"","family":"Chandra","given":"M. Jeffri Arlinandes","non-dropping-particle":"","parse-names":false,"suffix":""}],"container-title":"Cogent Social Sciences","id":"ITEM-1","issue":"1","issued":{"date-parts":[["2023"]]},"publisher":"Cogent OA","title":"Trading in influence (Indonesia): A critical study","type":"article-journal","volume":"9"},"uris":["http://www.mendeley.com/documents/?uuid=21452e00-6a86-328f-9c1b-1742b52a8c77"]}],"mendeley":{"formattedCitation":"(Effendi et al., 2023)","plainTextFormattedCitation":"(Effendi et al., 2023)","previouslyFormattedCitation":"[17]"},"properties":{"noteIndex":0},"schema":"https://github.com/citation-style-language/schema/raw/master/csl-citation.json"}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(Effendi et al., 2023)</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The statutory approach provides a solid foundation for evaluating financial conduct that violates Sharia principles. The concepts underlying Islamic law, such as fairness and transparency, provide an important framework for assessing financial actions that violate these principles. The comparative approach assists in comparing Islamic law with other legal systems, allowing for the exploration of differences and similarities in approaches to green financial crime. Meanwhile, the futuristic approach provides insight into how Islamic law can be applied and evolve in the face of the development of modern financial crimes, such as green financial crime. In this analysis, the content analysis method was used to examine the collected data.</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{"citationItems":[{"id":"ITEM-1","itemData":{"DOI":"10.30595/KOSMIKHUKUM.V23I3.18711","ISSN":"1411-9781","abstract":"In the midst of the current digital era, artificial intelligence (AI) technology offers the potential to improve many aspects of life, including in the field of justice. In this context, the idea of integrating AI into the judicial system emerges as one potential solution. AI judges, as a concept, are considered capable of providing more objective decisions, speeding up court proceedings, and reducing the workload of human judges. The purpose of this study is to evaluate the potential and challenges in the integration of artificial intelligence (AI) into the Indonesian judicial system, with the ultimate goal of creating a judicial system that is more fair, efficient, and in accordance with Indonesia's socio-cultural context. This research utilizes normative legal methods by adopting statutory, conceptual, comparative, and futuristic approaches. The nature of this research is descriptive-prescriptive. The data that has been collected is analyzed using the content analysis method. The result of this research is that \"AI Judges\" has the potential to be a very useful tool in Indonesia's criminal justice system in the future. However, the integration of AI must be done carefully, taking into account all the benefits and risks, and ensuring that justice and humanity remain at the core of the system. In addition, inter-sectoral cooperation and a deep understanding of the local context are key to the success of this integration. In an overall perspective, while AI technology promises greater efficiency and objectivity in the justice system, the essence of humanity and cultural considerations remain irreplaceable aspects. Thus, it is hoped that in the future, collaboration between AI judges and human judges can create a justice system that is more fair, efficient, and in accordance with Indonesia's socio-cultural context.Keywords: Judicial Transformation, AI Intergration, AI Judges, Criminal Justice Reform","author":[{"dropping-particle":"","family":"Putra","given":"Panca Sarjana","non-dropping-particle":"","parse-names":false,"suffix":""},{"dropping-particle":"","family":"Fernando","given":"Zico Junius","non-dropping-particle":"","parse-names":false,"suffix":""},{"dropping-particle":"","family":"Nunna","given":"Bhanu Prakash","non-dropping-particle":"","parse-names":false,"suffix":""},{"dropping-particle":"","family":"Anggriawan","given":"Rizaldy","non-dropping-particle":"","parse-names":false,"suffix":""}],"container-title":"Kosmik Hukum","id":"ITEM-1","issue":"3","issued":{"date-parts":[["2023","8","15"]]},"page":"233-243","publisher":"Lembaga Publikasi Ilmiah dan Penerbitan Universitas Muhammadiyah Purwokerto","title":"Judicial Transformation: Integration of AI Judges in Innovating Indonesia's Criminal Justice System","type":"article-journal","volume":"23"},"uris":["http://www.mendeley.com/documents/?uuid=bd1e8c4b-3163-3382-8ad5-ff06c9887837"]}],"mendeley":{"formattedCitation":"(Putra et al., 2023)","plainTextFormattedCitation":"(Putra et al., 2023)","previouslyFormattedCitation":"[18]"},"properties":{"noteIndex":0},"schema":"https://github.com/citation-style-language/schema/raw/master/csl-citation.json"}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(Putra et al., 2023)</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This approach allows researchers to investigate and understand the information that has been collected in a systematic way. The collected data is then analyzed in depth to explore the impact of financial crimes, their legal implications, and potential solutions in accordance with the principles of Islamic law. With a descriptive-prescriptive approach, this research not only describes the phenomenon of green financial crime from the perspective of Islamic law but also provides prescriptive recommendations or guidelines on how to deal with and prevent it in accordance with the relevant principles of Islamic law.</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{"citationItems":[{"id":"ITEM-1","itemData":{"DOI":"10.1080/23311886.2022.2103944","ISSN":"23311886","abstract":"The presence of social media, which the directly proportional people love, makes the community’s freedom of expression even greater until it becomes uncontrollable. Some people sometimes consider s...","author":[{"dropping-particle":"","family":"Zico Junius Fernando et al","given":"","non-dropping-particle":"","parse-names":false,"suffix":""}],"container-title":"Cogent Social Sciences","id":"ITEM-1","issue":"1","issued":{"date-parts":[["2022"]]},"page":"1-11","publisher":"Cogent","title":"The Freedom of Expression in Indonesia","type":"article-journal","volume":"8"},"uris":["http://www.mendeley.com/documents/?uuid=a50083c1-3036-3b59-abc2-9f882d0419ec"]}],"mendeley":{"formattedCitation":"(Zico Junius Fernando et al, 2022b)","plainTextFormattedCitation":"(Zico Junius Fernando et al, 2022b)","previouslyFormattedCitation":"[19]"},"properties":{"noteIndex":0},"schema":"https://github.com/citation-style-language/schema/raw/master/csl-citation.json"}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(Zico Junius Fernando et al, 2022b)</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Thus, this research not only presents information but also offers practical directions that can be the basis for policies or actions that are in accordance with the values of Islamic law in tackling financial crime.</w:t>
      </w:r>
    </w:p>
    <w:p w14:paraId="0B18D58B" w14:textId="77777777" w:rsidR="00F369EC" w:rsidRPr="00122F5F" w:rsidRDefault="00F369EC" w:rsidP="0099604C">
      <w:pPr>
        <w:spacing w:line="360" w:lineRule="auto"/>
        <w:ind w:left="426"/>
        <w:jc w:val="both"/>
        <w:rPr>
          <w:rFonts w:ascii="Calibri Light" w:hAnsi="Calibri Light" w:cs="Calibri Light"/>
          <w:color w:val="FF0000"/>
          <w:sz w:val="24"/>
          <w:szCs w:val="24"/>
          <w:lang w:val="id-ID"/>
        </w:rPr>
      </w:pPr>
    </w:p>
    <w:p w14:paraId="52C4FD47" w14:textId="77777777" w:rsidR="00D26ADD" w:rsidRPr="00122F5F" w:rsidRDefault="007636FC" w:rsidP="0099604C">
      <w:pPr>
        <w:spacing w:line="360" w:lineRule="auto"/>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BF4E08">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6A356714" w14:textId="77777777" w:rsidR="00BF4E08" w:rsidRPr="00BF4E08" w:rsidRDefault="00BF4E08" w:rsidP="0099604C">
      <w:pPr>
        <w:spacing w:line="360" w:lineRule="auto"/>
        <w:ind w:left="426"/>
        <w:jc w:val="both"/>
        <w:rPr>
          <w:rFonts w:ascii="Calibri Light" w:hAnsi="Calibri Light" w:cs="Calibri Light"/>
          <w:b/>
          <w:color w:val="000000"/>
          <w:sz w:val="24"/>
          <w:szCs w:val="24"/>
        </w:rPr>
      </w:pPr>
      <w:r w:rsidRPr="00BF4E08">
        <w:rPr>
          <w:rFonts w:ascii="Calibri Light" w:hAnsi="Calibri Light" w:cs="Calibri Light"/>
          <w:b/>
          <w:color w:val="000000"/>
          <w:sz w:val="24"/>
          <w:szCs w:val="24"/>
        </w:rPr>
        <w:t>Environmental Principles in Islamic Law and Finance</w:t>
      </w:r>
    </w:p>
    <w:p w14:paraId="790C3769" w14:textId="7A975EC4" w:rsid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In Islam, the environmental principles embedded in law and finance reflect a deep recognition of human responsibility towards the care and protection of nature and its natural resources.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{"citationItems":[{"id":"ITEM-1","itemData":{"DOI":"10.32859/ERA.22.39.1-10","ISSN":"15473465","abstract":"Background: In Islam, nature feeds the incorporeal and physical needs of humankind. From the Quranic point of view, humans are created to serve the creator which actually intends to serve the highest quality for themselves, the community, and the world. This point of view is part of the establishment of Islamic environmental ethics. The posture of appreciation or having the predisposition to be thankful (shukur) is also a reason for an environmentally virtuous position. Based on these Islamic perspectives, a Muslim is capable of fighting extremes with worldly temptations which often transform into environmentally wasteful and exploitative manners. Thus, there are very clear arguments for Islam banning wastefulness and profligate so compelling. In concise, environmental deterioration should be seen as an outcome of forgetting theology that is why it is mandatory to protect all the natural resources from misuse or overuse so as to keep the dynamic balance in equilibrium known as sustainable development. Hence, an Islamic theocentricity can support some significant factors in environmental preservation. Methods: In the present study we synthesized data from some chapters of Al’Quran and Hadiths (sayings of the Prophet PBUH) on sustainability and the wise utilisation of natural resources. Further, literature from google scholar and other data bases were also retrieved. Graphical representation shows the relationships between humans and nature were provided using Microsoft power point. Objectives: Our aim is to provide a concise and a concrete overview of the basics and general approaches of environmental ethics towards the sustainable development from an Islamic point of view. Results: Environmental degradation should be viewed as a result of theology’s neglect. To maintain the dynamic balance known as sustainable development, it is necessary to protect all natural resources from exploitation or overuse. This makes it clear that any action which hinders or impairs the biological or social functions of this valuable element, whether by demolishing or by contaminating it with any material is prohibited in Islam and whatever is necessary to fulfill the required liability prescribing life is itself obligatory according to Islamic law. This clearly demonstrates Islam’s deep concern for this basic necessity of life. Conclusions: Accessible documentation signifies those technical answers have not been resulting in agreeable conclusions, so environmental ethics is …","author":[{"dropping-particle":"","family":"Gulzar","given":"Aadil","non-dropping-particle":"","parse-names":false,"suffix":""},{"dropping-particle":"","family":"Islam","given":"Tajamul","non-dropping-particle":"","parse-names":false,"suffix":""},{"dropping-particle":"","family":"Khan","given":"Muhammad Anees","non-dropping-particle":"","parse-names":false,"suffix":""},{"dropping-particle":"","family":"Haq","given":"Shiekh Marifatul","non-dropping-particle":"","parse-names":false,"suffix":""}],"container-title":"Ethnobotany Research and Applications","id":"ITEM-1","issued":{"date-parts":[["2021"]]},"page":"1-22","title":"Environmental Ethics Towards Sustainable Development in Islamic Perspective","type":"article-journal","volume":"22"},"uris":["http://www.mendeley.com/documents/?uuid=1e378aef-321c-4b4a-97a7-992e03967894"]}],"mendeley":{"formattedCitation":"(Gulzar et al., 2021)","plainTextFormattedCitation":"(Gulzar et al., 2021)","previouslyFormattedCitation":"[11]"},"properties":{"noteIndex":0},"schema":"https://github.com/citation-style-language/schema/raw/master/csl-citation.json"}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noProof/>
          <w:sz w:val="24"/>
          <w:szCs w:val="24"/>
        </w:rPr>
        <w:t>(Gulzar et al., 2021)</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Concepts such as </w:t>
      </w:r>
      <w:r w:rsidRPr="00BF4E08">
        <w:rPr>
          <w:rFonts w:ascii="Calibri Light" w:hAnsi="Calibri Light" w:cs="Calibri Light"/>
          <w:i/>
          <w:iCs/>
          <w:sz w:val="24"/>
          <w:szCs w:val="24"/>
        </w:rPr>
        <w:t>al-</w:t>
      </w:r>
      <w:proofErr w:type="spellStart"/>
      <w:r w:rsidRPr="00BF4E08">
        <w:rPr>
          <w:rFonts w:ascii="Calibri Light" w:hAnsi="Calibri Light" w:cs="Calibri Light"/>
          <w:i/>
          <w:iCs/>
          <w:sz w:val="24"/>
          <w:szCs w:val="24"/>
        </w:rPr>
        <w:t>hima</w:t>
      </w:r>
      <w:proofErr w:type="spellEnd"/>
      <w:r w:rsidRPr="00BF4E08">
        <w:rPr>
          <w:rFonts w:ascii="Calibri Light" w:hAnsi="Calibri Light" w:cs="Calibri Light"/>
          <w:sz w:val="24"/>
          <w:szCs w:val="24"/>
        </w:rPr>
        <w:t xml:space="preserve"> (protection) and </w:t>
      </w:r>
      <w:r w:rsidRPr="00BF4E08">
        <w:rPr>
          <w:rFonts w:ascii="Calibri Light" w:hAnsi="Calibri Light" w:cs="Calibri Light"/>
          <w:i/>
          <w:iCs/>
          <w:sz w:val="24"/>
          <w:szCs w:val="24"/>
        </w:rPr>
        <w:t>al-</w:t>
      </w:r>
      <w:proofErr w:type="spellStart"/>
      <w:r w:rsidRPr="00BF4E08">
        <w:rPr>
          <w:rFonts w:ascii="Calibri Light" w:hAnsi="Calibri Light" w:cs="Calibri Light"/>
          <w:i/>
          <w:iCs/>
          <w:sz w:val="24"/>
          <w:szCs w:val="24"/>
        </w:rPr>
        <w:t>isti'mar</w:t>
      </w:r>
      <w:proofErr w:type="spellEnd"/>
      <w:r w:rsidRPr="00BF4E08">
        <w:rPr>
          <w:rFonts w:ascii="Calibri Light" w:hAnsi="Calibri Light" w:cs="Calibri Light"/>
          <w:sz w:val="24"/>
          <w:szCs w:val="24"/>
        </w:rPr>
        <w:t xml:space="preserve"> (sustainable utilization) are prime examples of this view.</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{"citationItems":[{"id":"ITEM-1","itemData":{"DOI":"10.3390/SOCSCI11060228","ISSN":"2076-0760","abstract":"This paper shows that environmental protection, a primary aim of the sustainable development goals (SDGs) set forth by the United Nations in 2015, is embedded in Islam and was practiced by Prophet Muhammad centuries ago. In this study, we examined Islam’s perspective on sustainability and its relevance to these SDGs, with a particular focus on community and individual development. In this research, we address how the emphasis on the Islamic view of the contemporary environmental problems (such as depletion of natural resources, pollution, and poverty) can help improve the ethical and practical conduct toward the environment. We also elaborate on the role of education in the Islamic tradition and its connection to environmental efforts. Finally, we discuss the examples and models of environmental sustainability arising from Islamic tradition. Therefore, this paper aims to encourage consideration of Islam’s perspective in solving environmental problems, activating the role of religious and scientific institutions in preserving the environment, and providing appropriate solutions. We conclude our investigation with some findings and recommendations in this area.","author":[{"dropping-particle":"","family":"Bsoul","given":"Labeeb","non-dropping-particle":"","parse-names":false,"suffix":""},{"dropping-particle":"","family":"Omer","given":"Amani","non-dropping-particle":"","parse-names":false,"suffix":""},{"dropping-particle":"","family":"Kucukalic","given":"Lejla","non-dropping-particle":"","parse-names":false,"suffix":""},{"dropping-particle":"","family":"Archbold","given":"Ricardo H.","non-dropping-particle":"","parse-names":false,"suffix":""}],"container-title":"Social Sciences 2022, Vol. 11, Page 228","id":"ITEM-1","issue":"6","issued":{"date-parts":[["2022","5","24"]]},"page":"1-11","publisher":"Multidisciplinary Digital Publishing Institute","title":"Islam’s Perspective on Environmental Sustainability: A Conceptual Analysis","type":"article-journal","volume":"11"},"uris":["http://www.mendeley.com/documents/?uuid=616c0c19-6841-3ce7-902e-5a3e23da8e05"]}],"mendeley":{"formattedCitation":"(Bsoul et al., 2022)","plainTextFormattedCitation":"(Bsoul et al., 2022)","previouslyFormattedCitation":"[15]"},"properties":{"noteIndex":0},"schema":"https://github.com/citation-style-language/schema/raw/master/csl-citation.json"}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noProof/>
          <w:sz w:val="24"/>
          <w:szCs w:val="24"/>
        </w:rPr>
        <w:t>(</w:t>
      </w:r>
      <w:proofErr w:type="spellStart"/>
      <w:r w:rsidRPr="00BF4E08">
        <w:rPr>
          <w:rFonts w:ascii="Calibri Light" w:hAnsi="Calibri Light" w:cs="Calibri Light"/>
          <w:noProof/>
          <w:sz w:val="24"/>
          <w:szCs w:val="24"/>
        </w:rPr>
        <w:t>Bsoul</w:t>
      </w:r>
      <w:proofErr w:type="spellEnd"/>
      <w:r w:rsidRPr="00BF4E08">
        <w:rPr>
          <w:rFonts w:ascii="Calibri Light" w:hAnsi="Calibri Light" w:cs="Calibri Light"/>
          <w:noProof/>
          <w:sz w:val="24"/>
          <w:szCs w:val="24"/>
        </w:rPr>
        <w:t xml:space="preserve"> et al., 2022)</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Al-</w:t>
      </w:r>
      <w:proofErr w:type="spellStart"/>
      <w:r w:rsidRPr="00BF4E08">
        <w:rPr>
          <w:rFonts w:ascii="Calibri Light" w:hAnsi="Calibri Light" w:cs="Calibri Light"/>
          <w:sz w:val="24"/>
          <w:szCs w:val="24"/>
        </w:rPr>
        <w:t>hima</w:t>
      </w:r>
      <w:proofErr w:type="spellEnd"/>
      <w:r w:rsidRPr="00BF4E08">
        <w:rPr>
          <w:rFonts w:ascii="Calibri Light" w:hAnsi="Calibri Light" w:cs="Calibri Light"/>
          <w:sz w:val="24"/>
          <w:szCs w:val="24"/>
        </w:rPr>
        <w:t xml:space="preserve"> refers to the traditional practice of establishing conservation areas, where the exploitation of certain resources is restricted in order to maintain ecological balance and protect biodiversity. This practice reflects the recognition of the importance of keeping natural areas intact and undisturbed as part of the divine mandate to maintain the balance of </w:t>
      </w:r>
      <w:r w:rsidRPr="00BF4E08">
        <w:rPr>
          <w:rFonts w:ascii="Calibri Light" w:hAnsi="Calibri Light" w:cs="Calibri Light"/>
          <w:sz w:val="24"/>
          <w:szCs w:val="24"/>
        </w:rPr>
        <w:lastRenderedPageBreak/>
        <w:t>nature.</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{"citationItems":[{"id":"ITEM-1","itemData":{"DOI":"10.1017/CBO9781139030717.007","ISBN":"9781139030717","abstract":"Introduction: protection for biodiversity, protection for the spirit There is now almost universal recognition that for many practical, cultural and ethical reasons parts of the world's land and water surface should be set aside from the mainstream of human activity and maintained in a natural or near-natural state. Although there are many factors influencing decisions to select and protect particular places, two currently predominate: the desire to preserve the full range of naturally occurring biodiversity and the wish to safeguard places regarded as sacred. While these motives may seem a long way apart, there is in reality a considerable overlap, which manifests practically in terms of management strategies in particular places and philosophically in the worldviews and opinions of the people involved. This chapter summarises research (Dudley et al., 2005) that looks at links between protected areas and sacred lands and waters. Sacred sites and protected areas The contemporary growth in protected areas – such as national parks and wilderness areas – represents what is almost certainly the largest and fastest conscious deliberate change of land use in history. At the dawn of the twentieth century, a handful of national parks had been established, in the US, Australia, Africa and India. By the time of the Fifth World Parks Congress in 2003, over 10% of the world's land surface was under some form of protection, along with a relatively small but rapidly growing area of coastline and ocean (Chape et al., 2003). The speed with which the world's protected area network has grown demonstrates an extraordinary response to recognition that the world is losing biological diversity, but it has not come without cost. In many countries, people, often including the poorest and politically weakest communities, have been dispossessed of their traditional land to make way for protected areas. This, along with a persistent negligence in including socio-cultural-spiritual concerns into conservation strategies, has created social tensions associated with conservation (Colchester, 2003). Additionally, not all the areas that are designated as ‘protected’ are in reality managed as such and many, perhaps most, protected areas face threats that in the long term mean that they continue to lose some of their values (Carey et al., 2000). Modern protected area strategies need to address these issues more effectively, and links with faiths and with some of their traditional conserv…","author":[{"dropping-particle":"","family":"Dudley","given":"Nigel","non-dropping-particle":"","parse-names":false,"suffix":""},{"dropping-particle":"","family":"Higgins-Zogib","given":"Liza","non-dropping-particle":"","parse-names":false,"suffix":""}],"container-title":"Sacred Species and Sites: Advances in Biocultural Conservation","id":"ITEM-1","issued":{"date-parts":[["2012","1","1"]]},"page":"36-45","publisher":"Cambridge University Press","title":"Protected Areas and Sacred Nature: a Convergence of Beliefs","type":"chapter"},"uris":["http://www.mendeley.com/documents/?uuid=47f7154d-edbf-3c68-9164-019aba1a39d9"]}],"mendeley":{"formattedCitation":"(Dudley &amp; Higgins-Zogib, 2012)","plainTextFormattedCitation":"(Dudley &amp; Higgins-Zogib, 2012)","previouslyFormattedCitation":"[20]"},"properties":{"noteIndex":0},"schema":"https://github.com/citation-style-language/schema/raw/master/csl-citation.json"}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(Dudley &amp; Higgins-Zogib, 2012)</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On the other hand, al-</w:t>
      </w:r>
      <w:proofErr w:type="spellStart"/>
      <w:r w:rsidRPr="00BF4E08">
        <w:rPr>
          <w:rFonts w:ascii="Calibri Light" w:hAnsi="Calibri Light" w:cs="Calibri Light"/>
          <w:sz w:val="24"/>
          <w:szCs w:val="24"/>
        </w:rPr>
        <w:t>isti'mar</w:t>
      </w:r>
      <w:proofErr w:type="spellEnd"/>
      <w:r w:rsidRPr="00BF4E08">
        <w:rPr>
          <w:rFonts w:ascii="Calibri Light" w:hAnsi="Calibri Light" w:cs="Calibri Light"/>
          <w:sz w:val="24"/>
          <w:szCs w:val="24"/>
        </w:rPr>
        <w:t xml:space="preserve"> emphasizes the concept of sustainable resource utilization. It not only prohibits waste and overexploitation of natural resources but also encourages the use of these resources in a way that considers future needs and maintains environmental sustainability. In the context of finance and business, this means that investments and economic activities should be undertaken with consideration of their long-term impact on the environment, as well as aspects of equity and community welfare.</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{"citationItems":[{"id":"ITEM-1","itemData":{"DOI":"10.1098/RSTA.1997.0070","ISSN":"1364503X","abstract":"The organizers of this discussion meeting have aimed deliberately to review the scope for clean technology in activities which span both the private sector and the public sector. Dr Ekins has analy...","author":[{"dropping-particle":"","family":"Allen","given":"Geoffrey","non-dropping-particle":"","parse-names":false,"suffix":""}],"container-title":"Philosophical Transactions of the Royal Society of London. Series A: Mathematical, Physical and Engineering Sciences","id":"ITEM-1","issue":"1728","issued":{"date-parts":[["1997","7","15"]]},"page":"1467-1473","publisher":"The Royal Society","title":"Financial Investment and Environmental Performance","type":"article-journal","volume":"355"},"uris":["http://www.mendeley.com/documents/?uuid=c4ffbbf0-44e0-3480-bc19-6c804d57c05e"]}],"mendeley":{"formattedCitation":"(Allen, 1997)","plainTextFormattedCitation":"(Allen, 1997)","previouslyFormattedCitation":"[21]"},"properties":{"noteIndex":0},"schema":"https://github.com/citation-style-language/schema/raw/master/csl-citation.json"}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noProof/>
          <w:sz w:val="24"/>
          <w:szCs w:val="24"/>
        </w:rPr>
        <w:t>(Allen, 1997)</w:t>
      </w:r>
      <w:r w:rsidRPr="00BF4E08">
        <w:rPr>
          <w:rFonts w:ascii="Calibri Light" w:hAnsi="Calibri Light" w:cs="Calibri Light"/>
          <w:sz w:val="24"/>
          <w:szCs w:val="24"/>
        </w:rPr>
        <w:fldChar w:fldCharType="end"/>
      </w:r>
    </w:p>
    <w:p w14:paraId="4F3D5352" w14:textId="1C1B85C8" w:rsid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Applying these principles in a modern context, particularly in the finance and business sectors, requires a holistic and sustainable approach. This includes selecting projects and investments that support sustainable practices, such as renewable energy, the preservation of natural resources, and development that does not harm the environment.</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{"citationItems":[{"id":"ITEM-1","itemData":{"DOI":"10.1063/1.4992401/758023","ISBN":"9780735415386","ISSN":"15517616","abstract":"Investors of construction projects, especially financed with public money, quite slowly adapt environmentally friendly solutions, e.g. passive buildings. Practice shows that the use of green public procurement among the public investors is negligible. Energy-saving technologies and equipment are expensive at the construction phase and investors less or not at all take into account the future operating costs. The aim of this article is to apply the method of multi-criteria analysis ELECTRE to select the best investment in terms of cost of implementation, operation, as well as the impact on the environment.","author":[{"dropping-particle":"","family":"Kozik","given":"Renata","non-dropping-particle":"","parse-names":false,"suffix":""}],"container-title":"AIP Conference Proceedings","id":"ITEM-1","issue":"1","issued":{"date-parts":[["2017","7","21"]]},"page":"1-8","publisher":"American Institute of Physics Inc.","title":"Application of Multi-Criteria Decision Analysis in Selecting of Sustainable Investments","type":"paper-conference","volume":"1863"},"uris":["http://www.mendeley.com/documents/?uuid=e63d0f40-115a-3893-a113-92eb38620572"]}],"mendeley":{"formattedCitation":"(Kozik, 2017)","plainTextFormattedCitation":"(Kozik, 2017)","previouslyFormattedCitation":"[22]"},"properties":{"noteIndex":0},"schema":"https://github.com/citation-style-language/schema/raw/master/csl-citation.json"}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(Kozik, 2017)</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In addition, this principle also demands transparency and accountability in all economic activities to ensure that actions taken are not detrimental to the environment or neglectful of the welfare of society.</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10.1016/j.accfor.2011.07.003","ISSN":"0155-9982","author":[{"dropping-particle":"van","family":"Staden","given":"Chris","non-dropping-particle":"","parse-names":false,"suffix":""},{"dropping-particle":"","family":"Kern","given":"Thomas","non-dropping-particle":"","parse-names":false,"suffix":""},{"dropping-particle":"","family":"McGuigan","given":"Nicholas","non-dropping-particle":"","parse-names":false,"suffix":""},{"dropping-particle":"","family":"Wild","given":"Susan","non-dropping-particle":"","parse-names":false,"suffix":""}],"container-title":"Accounting Forum","id":"ITEM-1","issue":"3","issued":{"date-parts":[["2011","9","1"]]},"note":"doi: 10.1016/j.accfor.2011.07.003","page":"127-129","publisher":"Routledge","title":"Social and Environmental Accounting and Accountability","type":"article-journal","volume":"35"},"uris":["http://www.mendeley.com/documents/?uuid=48f74d6b-613e-4a72-91f4-a8cbf8fa9dac"]}],"mendeley":{"formattedCitation":"(Staden et al., 2011)","plainTextFormattedCitation":"(Staden et al., 2011)","previouslyFormattedCitation":"[23]"},"properties":{"noteIndex":0},"schema":"https://github.com/citation-style-language/schema/raw/master/csl-citation.json"}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(Staden et al., 2011)</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Thus, the principles of </w:t>
      </w:r>
      <w:r w:rsidRPr="00BF4E08">
        <w:rPr>
          <w:rFonts w:ascii="Calibri Light" w:hAnsi="Calibri Light" w:cs="Calibri Light"/>
          <w:i/>
          <w:iCs/>
          <w:sz w:val="24"/>
          <w:szCs w:val="24"/>
        </w:rPr>
        <w:t>al-</w:t>
      </w:r>
      <w:proofErr w:type="spellStart"/>
      <w:r w:rsidRPr="00BF4E08">
        <w:rPr>
          <w:rFonts w:ascii="Calibri Light" w:hAnsi="Calibri Light" w:cs="Calibri Light"/>
          <w:i/>
          <w:iCs/>
          <w:sz w:val="24"/>
          <w:szCs w:val="24"/>
        </w:rPr>
        <w:t>hima</w:t>
      </w:r>
      <w:proofErr w:type="spellEnd"/>
      <w:r w:rsidRPr="00BF4E08">
        <w:rPr>
          <w:rFonts w:ascii="Calibri Light" w:hAnsi="Calibri Light" w:cs="Calibri Light"/>
          <w:sz w:val="24"/>
          <w:szCs w:val="24"/>
        </w:rPr>
        <w:t xml:space="preserve"> and </w:t>
      </w:r>
      <w:r w:rsidRPr="00BF4E08">
        <w:rPr>
          <w:rFonts w:ascii="Calibri Light" w:hAnsi="Calibri Light" w:cs="Calibri Light"/>
          <w:i/>
          <w:iCs/>
          <w:sz w:val="24"/>
          <w:szCs w:val="24"/>
        </w:rPr>
        <w:t>al-</w:t>
      </w:r>
      <w:proofErr w:type="spellStart"/>
      <w:r w:rsidRPr="00BF4E08">
        <w:rPr>
          <w:rFonts w:ascii="Calibri Light" w:hAnsi="Calibri Light" w:cs="Calibri Light"/>
          <w:i/>
          <w:iCs/>
          <w:sz w:val="24"/>
          <w:szCs w:val="24"/>
        </w:rPr>
        <w:t>isti'mar</w:t>
      </w:r>
      <w:proofErr w:type="spellEnd"/>
      <w:r w:rsidRPr="00BF4E08">
        <w:rPr>
          <w:rFonts w:ascii="Calibri Light" w:hAnsi="Calibri Light" w:cs="Calibri Light"/>
          <w:sz w:val="24"/>
          <w:szCs w:val="24"/>
        </w:rPr>
        <w:t xml:space="preserve"> in Islam provide a robust framework for addressing today's environmental and financial challenges.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{"citationItems":[{"id":"ITEM-1","itemData":{"DOI":"10.1108/JIABR-09-2012-0060","ISSN":"1759-0817","abstract":"Purpose – This paper aims to elaborate and discuss key Islamic principles of relevance to environmental ethics and sustainability agendas and reflect on implications for the operations of Islamic financial institutions (IFIs). Design/methodology/approach – An exploration of the tenets of environmental sustainability enshrined in Islamic Shariah through a review of key Islamic texts and relevant prior literature. Findings – The Islamic approach to the environment is holistic and unequivocal. Qur’anic verses describing nature and natural phenomena outnumber verses dealing with commandments and sacraments. Centrality of the environment in the Shari’ah and the Islamic injunction to command right and forbid wrong are suggestive of an affirmative sustainability agenda for IFIs. Practical implications – Implications and opportunities for corporate managers, environmental movements and policy makers. Originality/value – By encouraging Muslim engagement in Ijtihad, this work contributes to conceptual development within Islam. It will also be of value to accountability and ecology researchers seeking a better understanding of ecological practices and the internal histories of religions.","author":[{"dropping-particle":"","family":"R. Rizk","given":"Riham","non-dropping-particle":"","parse-names":false,"suffix":""}],"container-title":"Journal of Islamic Accounting and Business Research","id":"ITEM-1","issue":"2","issued":{"date-parts":[["2014","1","1"]]},"page":"194-204","publisher":"Emerald Group Publishing Limited","title":"Islamic Environmental Ethics","type":"article-journal","volume":"5"},"uris":["http://www.mendeley.com/documents/?uuid=52f62e90-c80d-463f-ac1e-c2db29d0e89d"]}],"mendeley":{"formattedCitation":"(R. Rizk, 2014)","plainTextFormattedCitation":"(R. Rizk, 2014)","previouslyFormattedCitation":"[24]"},"properties":{"noteIndex":0},"schema":"https://github.com/citation-style-language/schema/raw/master/csl-citation.json"}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(R. Rizk, 2014)</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They offer guidance to individuals, companies, and financial institutions in making decisions that not only fulfill economic needs but also consider ecological balance and moral responsibility towards future generations.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{"citationItems":[{"id":"ITEM-1","itemData":{"DOI":"10.1007/978-3-319-22596-8_11/COVER","ISSN":"23645075","abstract":"The international financial market is significantly influenced by ideas of Corporate Social Responsibility/Environmental-Social-Governance. As it is commonly known—CSR/ESG-ideas contain also crucial ecological components. Nowadays, a lot of leading financial institutions in Europe keep or gain clients thanks to using environmental aspects. The aim of the elaboration is to indicate and analyse the problem of implementation of environmental rules in financial business, especially Ecologically Responsible Investment (ERI). The considerations are based on selected cases of business practice of Polish financial market and surveys conducted in the period of 2009-2014 on a representative sample of Polish society. Poland is one of the most important and promising emerging markets hosting key financial players such as Deutsche Bank, Commerzbank, Citigroup, BNP Paribas, UniCredit, Millennium, Raiffeisen Bank, ING, and also Banco Santander. The results clearly show that problem of ecological adjustment of financial institutions to public requirements concerning ecological standards really exist. The growing and consistent engagement of financial business for natural environment protection is a fact. ERI is a clear evidence of that. The results could be also useful for creating responsible financial business in modern economy. However, the implementation of environmental rules on financial market is not only inspiring, but also questionable. Undoubtedly, the ecological challenge in financial business is an important subject of scientific research.","author":[{"dropping-particle":"","family":"Dziawgo","given":"Leszek","non-dropping-particle":"","parse-names":false,"suffix":""},{"dropping-particle":"","family":"Dziawgo","given":"Ewa","non-dropping-particle":"","parse-names":false,"suffix":""}],"container-title":"Eurasian Studies in Business and Economics","id":"ITEM-1","issued":{"date-parts":[["2016"]]},"page":"167-178","publisher":"Springer Science and Business Media B.V.","title":"Ecological Evolution of Financial Market: Ecologically Responsible Investment","type":"article-journal","volume":"1"},"uris":["http://www.mendeley.com/documents/?uuid=308feffd-d982-3fc7-9163-4a3593c1de8e"]}],"mendeley":{"formattedCitation":"(Dziawgo &amp; Dziawgo, 2016)","plainTextFormattedCitation":"(Dziawgo &amp; Dziawgo, 2016)","previouslyFormattedCitation":"[25]"},"properties":{"noteIndex":0},"schema":"https://github.com/citation-style-language/schema/raw/master/csl-citation.json"}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noProof/>
          <w:sz w:val="24"/>
          <w:szCs w:val="24"/>
        </w:rPr>
        <w:t>(</w:t>
      </w:r>
      <w:proofErr w:type="spellStart"/>
      <w:r w:rsidRPr="00BF4E08">
        <w:rPr>
          <w:rFonts w:ascii="Calibri Light" w:hAnsi="Calibri Light" w:cs="Calibri Light"/>
          <w:noProof/>
          <w:sz w:val="24"/>
          <w:szCs w:val="24"/>
        </w:rPr>
        <w:t>Dziawgo</w:t>
      </w:r>
      <w:proofErr w:type="spellEnd"/>
      <w:r w:rsidRPr="00BF4E08">
        <w:rPr>
          <w:rFonts w:ascii="Calibri Light" w:hAnsi="Calibri Light" w:cs="Calibri Light"/>
          <w:noProof/>
          <w:sz w:val="24"/>
          <w:szCs w:val="24"/>
        </w:rPr>
        <w:t xml:space="preserve"> &amp; Dziawgo, 2016)</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This approach, which combines ethics, sustainability, and justice, is at the core of Islam's response to contemporary environmental and economic challenges.</w:t>
      </w:r>
    </w:p>
    <w:p w14:paraId="7EB24228" w14:textId="77777777" w:rsid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Islamic law views nature as a trust that must be safeguarded and utilized wisely without damage or waste.</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{"citationItems":[{"id":"ITEM-1","itemData":{"DOI":"10.22373/sjhk.v7i2.16019","ISSN":"25493167","abstract":"Islam is a religion of peace, security, and prosperity for all beings in our surroundings. This paper aims to discuss environmental and water pollution according to Islamic views. The study of environmental protection, environmental control, preservation, and balance of nature is something that is urgent from an Islamic point of view. This research is qualitative research that obtains data from primary and secondary sources, namely books, articles, journals, and papers. Data were analyzed inductively, deductively, and comparatively regarding Islamic sources and environmental science. After that, all data was collected and recorded descriptively. This study concludes that Islamic law strictly prohibits all actions that can damage and destroy the environment. The environment must be maintained and monitored as best as possible from the occurrence of something that can damage it. The term damage is often repeated by Allah SWT in the Qur'an to show that it is something that is important to understand and must be fully paid attention to in order to ensure environmental sustainability. Environmental damage comes from human actions that clearly damage this earth and human beings themselves. Human behavior is usually influenced by desire regardless of the consequences for the environment. The research also argues that Islamic law is very concerned about protecting the environment and prohibits strict environmental encroachment and if there are parties who pollute air resources, they can be prosecuted. This paper contributes to environmental preservation according to the Islamic perspective.","author":[{"dropping-particle":"","family":"Mohamad","given":"Abdul Basir","non-dropping-particle":"","parse-names":false,"suffix":""}],"container-title":"Samarah","id":"ITEM-1","issue":"2","issued":{"date-parts":[["2023"]]},"page":"997-1015","title":"Environmental Preservation and Water Pollution from the Islamic Perspective","type":"article-journal","volume":"7"},"uris":["http://www.mendeley.com/documents/?uuid=046a9174-001b-4c21-ad75-29075039517e"]}],"mendeley":{"formattedCitation":"(Mohamad, 2023)","plainTextFormattedCitation":"(Mohamad, 2023)","previouslyFormattedCitation":"[26]"},"properties":{"noteIndex":0},"schema":"https://github.com/citation-style-language/schema/raw/master/csl-citation.json"}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(Mohamad, 2023)</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Concepts such as haram (forbidden), which prohibits environmental damage and encourages sustainability, and qiyas (analogy), which derive laws from similar cases, provide the foundation for environmental principles in Islamic finance.</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{"citationItems":[{"id":"ITEM-1","itemData":{"DOI":"https://doi.org/10.13135/2421-2172/1046","ISSN":"2421-2172","abstract":"The purpose of this literature review is to find out the link Islamic principles based on the Qur'an, and hadith that in line with the green microfinance activities. The scope of this literature review is divided into four main sections: (1) Is Islamic perspective on economic activities has concern with the environmental issues?, (2) Why microfinance has an important role to implementing green microfinance activities?, (3) What's the link between Islamic principles and green microfinance activities, (4) Who has responsibilities on the implementation of green microfinance activities?. Based on Islamic perspective, the people can run their business as long as they didn't destroy environmental. The conservation of environmental very important to support the sustainability of human life, it's reflected in The Qur'an and Hadith as the supreme sources of Islamic law. Furthermore, Islamic finance has a strong engagement with the microfinance activities, because the main clients of microfinance are low income people, and the one of microfinance objectives is related to poverty alleviation. Furthermore, the majority clients of microfinance are poor people that also as the contributor of environmental destruction. Linked to this condition, must be exist appropriate law enforcement from the government who has the legitimacy to force microfinance institution for implementing environmental conservation activities.","author":[{"dropping-particle":"","family":"Nugroho","given":"Lucky","non-dropping-particle":"","parse-names":false,"suffix":""}],"container-title":"European Journal of Islamic Finance","id":"ITEM-1","issued":{"date-parts":[["2015"]]},"page":"1-10","title":"Islamics Principles Versus Green Microfinance","type":"article-journal","volume":"3"},"uris":["http://www.mendeley.com/documents/?uuid=48678150-19c5-48ae-9528-b589f160207f"]}],"mendeley":{"formattedCitation":"(Nugroho, 2015)","plainTextFormattedCitation":"(Nugroho, 2015)","previouslyFormattedCitation":"[27]"},"properties":{"noteIndex":0},"schema":"https://github.com/citation-style-language/schema/raw/master/csl-citation.json"}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(Nugroho, 2015)</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In the practice of Islamic finance, these principles are reflected in the prohibition of environmentally harmful transactions, investment in projects that violate environmental principles, and encouragement of investments that provide economic and social benefits in balance with protecting the environment.</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{"citationItems":[{"id":"ITEM-1","itemData":{"abstract":"While ethics and financial investments seem to be mutua lly exclusive, ethics have recently become an important issue in the financial field. There is an increased emphasis on the role of faith and religious beliefs on ethical business practices for some investors who not only seek profits thro ugh their investments but they also require the achievement of a moral duty beside the quest of wealth accumulation. Since investors become more aware of the benefits of Ethics an d socially responsible investment, the interest in Islamic investing and ethically based ban king is also increasing. Among the most important objectives of the Islamic finance in general and particularly the Islamic banks, is the establishment of justice and elimination of exploitation in business transaction. This can be done by the prohibition in of all sources of illegal “unjustified” enrichment and the prohibition of dealing in transactions that contain excessive risk or speculation. The paper seeks to explain that the Islamic bank services represent an example of ethically and socially responsible investment.","author":[{"dropping-particle":"","family":"Elmelki","given":"Anas","non-dropping-particle":"","parse-names":false,"suffix":""},{"dropping-particle":"","family":"Arab","given":"Mounira","non-dropping-particle":"Ben","parse-names":false,"suffix":""}],"container-title":"International Business Research","id":"ITEM-1","issued":{"date-parts":[["2009"]]},"page":"123-130","title":"Ethical Investment and the Social Responsibilities of the Islamic Banks the High Institute of Business Administration of Gafsa Tunisia","type":"article-journal","volume":"2"},"uris":["http://www.mendeley.com/documents/?uuid=f2d3e0db-9844-4157-9aaf-5cf00afad60f"]}],"mendeley":{"formattedCitation":"(Elmelki &amp; Ben Arab, 2009)","plainTextFormattedCitation":"(Elmelki &amp; Ben Arab, 2009)","previouslyFormattedCitation":"[28]"},"properties":{"noteIndex":0},"schema":"https://github.com/citation-style-language/schema/raw/master/csl-citation.json"}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noProof/>
          <w:sz w:val="24"/>
          <w:szCs w:val="24"/>
        </w:rPr>
        <w:t>(</w:t>
      </w:r>
      <w:proofErr w:type="spellStart"/>
      <w:r w:rsidRPr="00BF4E08">
        <w:rPr>
          <w:rFonts w:ascii="Calibri Light" w:hAnsi="Calibri Light" w:cs="Calibri Light"/>
          <w:noProof/>
          <w:sz w:val="24"/>
          <w:szCs w:val="24"/>
        </w:rPr>
        <w:t>Elmelki</w:t>
      </w:r>
      <w:proofErr w:type="spellEnd"/>
      <w:r w:rsidRPr="00BF4E08">
        <w:rPr>
          <w:rFonts w:ascii="Calibri Light" w:hAnsi="Calibri Light" w:cs="Calibri Light"/>
          <w:noProof/>
          <w:sz w:val="24"/>
          <w:szCs w:val="24"/>
        </w:rPr>
        <w:t xml:space="preserve"> &amp; Ben Arab, 2009)</w:t>
      </w:r>
      <w:r w:rsidRPr="00BF4E08">
        <w:rPr>
          <w:rFonts w:ascii="Calibri Light" w:hAnsi="Calibri Light" w:cs="Calibri Light"/>
          <w:sz w:val="24"/>
          <w:szCs w:val="24"/>
        </w:rPr>
        <w:fldChar w:fldCharType="end"/>
      </w:r>
    </w:p>
    <w:p w14:paraId="17A102C7" w14:textId="77777777" w:rsidR="00BF4E08" w:rsidRDefault="00BF4E08" w:rsidP="0099604C">
      <w:pPr>
        <w:spacing w:line="360" w:lineRule="auto"/>
        <w:ind w:left="426"/>
        <w:jc w:val="both"/>
        <w:rPr>
          <w:rFonts w:ascii="Calibri Light" w:hAnsi="Calibri Light" w:cs="Calibri Light"/>
          <w:sz w:val="24"/>
          <w:szCs w:val="24"/>
        </w:rPr>
      </w:pPr>
    </w:p>
    <w:p w14:paraId="33FCF1B4" w14:textId="66E817CE" w:rsid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Islamic law, or Sharia, emphasizes the importance of protecting and preserving the environment and natural resources as a moral responsibility of humanity.</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{"citationItems":[{"id":"ITEM-1","itemData":{"DOI":"10.21315/AAMJ2022.27.2.10","ISSN":"2180-4184","abstract":"This paper examines the relevance of Islamic environmental theology in contemporary Islamic society. Islamic law or Shariah gives a significant prominence to environmental care. The responsibility to care for the environment is set at individual and societal levels, as outlined in the primary sources of Shariah. In line with the industrial and vast economic development, the modern jurists have extended the moral and religious obligations to firms. Environment is an important element that supports the objective of Shariah or maqasid al-Shariah, which is to safeguard the interests of all beings. However, the current devastating state of the global environment, including those of Islam-majority and Islam- dominated countries, poses major challenges to the maqasid al-Shariah. Environmental degradation is threatening the dharuriyyah level of maqasid al-Shariah, or the basic necessities of human. In view of this devastating phenomenon, this paper highlights the relevance of Islamic legal maxim of harm prevention, and how it can provide an impetus to the global environmental sustainability in modifying human attitudes and actions pertaining to the environment. We conclude that progressive interpretations of Shariah by way of incorporating vast economic development and social changes are important to address new necessities of maqasid al-Shariah. While holding on to the principles of Shariah, religious rulings pertaining to environmental matters are to be aligned to the current changing needs and problems of the society.","author":[{"dropping-particle":"","family":"Nasir","given":"Norita Mohd","non-dropping-particle":"","parse-names":false,"suffix":""},{"dropping-particle":"","family":"Nair","given":"Mahendhiran Sanggaran","non-dropping-particle":"","parse-names":false,"suffix":""},{"dropping-particle":"","family":"Ahmed","given":"Pervaiz Khalid","non-dropping-particle":"","parse-names":false,"suffix":""}],"container-title":"Asian Academy of Management Journal","id":"ITEM-1","issue":"2","issued":{"date-parts":[["2022","12","7"]]},"page":"211-231","publisher":"Penerbit Universiti Sains Malaysia","title":"Environmental Sustainability and Contemporary Islamic Society: A Shariah Perspective","type":"article-journal","volume":"27"},"uris":["http://www.mendeley.com/documents/?uuid=e0dc5d0c-be08-3248-bf68-aedbe064f629"]}],"mendeley":{"formattedCitation":"(Nasir et al., 2022)","plainTextFormattedCitation":"(Nasir et al., 2022)","previouslyFormattedCitation":"[29]"},"properties":{"noteIndex":0},"schema":"https://github.com/citation-style-language/schema/raw/master/csl-citation.json"}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(Nasir et al., 2022)</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Environmental principles in Sharia refer to two main values that are highly emphasized. First, the concept of </w:t>
      </w:r>
      <w:proofErr w:type="spellStart"/>
      <w:r w:rsidRPr="00BF4E08">
        <w:rPr>
          <w:rFonts w:ascii="Calibri Light" w:hAnsi="Calibri Light" w:cs="Calibri Light"/>
          <w:i/>
          <w:iCs/>
          <w:sz w:val="24"/>
          <w:szCs w:val="24"/>
        </w:rPr>
        <w:t>hifd</w:t>
      </w:r>
      <w:proofErr w:type="spellEnd"/>
      <w:r w:rsidRPr="00BF4E08">
        <w:rPr>
          <w:rFonts w:ascii="Calibri Light" w:hAnsi="Calibri Light" w:cs="Calibri Light"/>
          <w:i/>
          <w:iCs/>
          <w:sz w:val="24"/>
          <w:szCs w:val="24"/>
        </w:rPr>
        <w:t xml:space="preserve"> al-</w:t>
      </w:r>
      <w:proofErr w:type="spellStart"/>
      <w:r w:rsidRPr="00BF4E08">
        <w:rPr>
          <w:rFonts w:ascii="Calibri Light" w:hAnsi="Calibri Light" w:cs="Calibri Light"/>
          <w:i/>
          <w:iCs/>
          <w:sz w:val="24"/>
          <w:szCs w:val="24"/>
        </w:rPr>
        <w:t>bi'ah</w:t>
      </w:r>
      <w:proofErr w:type="spellEnd"/>
      <w:r w:rsidRPr="00BF4E08">
        <w:rPr>
          <w:rFonts w:ascii="Calibri Light" w:hAnsi="Calibri Light" w:cs="Calibri Light"/>
          <w:sz w:val="24"/>
          <w:szCs w:val="24"/>
        </w:rPr>
        <w:t xml:space="preserve"> in Islam highlights the important obligation to maintain and preserve the natural environment. Rooted in the understanding that nature is a trust from God, </w:t>
      </w:r>
      <w:proofErr w:type="spellStart"/>
      <w:r w:rsidRPr="00BF4E08">
        <w:rPr>
          <w:rFonts w:ascii="Calibri Light" w:hAnsi="Calibri Light" w:cs="Calibri Light"/>
          <w:i/>
          <w:iCs/>
          <w:sz w:val="24"/>
          <w:szCs w:val="24"/>
        </w:rPr>
        <w:t>hifd</w:t>
      </w:r>
      <w:proofErr w:type="spellEnd"/>
      <w:r w:rsidRPr="00BF4E08">
        <w:rPr>
          <w:rFonts w:ascii="Calibri Light" w:hAnsi="Calibri Light" w:cs="Calibri Light"/>
          <w:i/>
          <w:iCs/>
          <w:sz w:val="24"/>
          <w:szCs w:val="24"/>
        </w:rPr>
        <w:t xml:space="preserve"> al-</w:t>
      </w:r>
      <w:proofErr w:type="spellStart"/>
      <w:r w:rsidRPr="00BF4E08">
        <w:rPr>
          <w:rFonts w:ascii="Calibri Light" w:hAnsi="Calibri Light" w:cs="Calibri Light"/>
          <w:i/>
          <w:iCs/>
          <w:sz w:val="24"/>
          <w:szCs w:val="24"/>
        </w:rPr>
        <w:t>bi'ah</w:t>
      </w:r>
      <w:proofErr w:type="spellEnd"/>
      <w:r w:rsidRPr="00BF4E08">
        <w:rPr>
          <w:rFonts w:ascii="Calibri Light" w:hAnsi="Calibri Light" w:cs="Calibri Light"/>
          <w:sz w:val="24"/>
          <w:szCs w:val="24"/>
        </w:rPr>
        <w:t xml:space="preserve"> invites humanity to act as responsible stewards of this creation. In this context, nature is not seen simply as a resource to be utilized but rather as an entity that has intrinsic value and must be respected.</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{"citationItems":[{"id":"ITEM-1","itemData":{"DOI":"10.1177/0539018407073654","ISSN":"0539-0184","abstract":"EnglishOne can consider that there are no values to respect in nature, that humans are the measure of all things, and still wish to preserve natural goods and beings. How can we protect nature if we take into account only the ?resources? it provides? All we have to do is enlarge the notion of ?resource?. To the provision of raw materials and energy, to using nature as a source of food, medication and leisure, we would need to add the scientific, aesthetic and spiritual resources we draw from nature. Likewise, we need to think about future generations, to whom we must transmit a ?natural patrimony? capable of satisfying their aspirations and needs. While such anthropocentrism is full of good intentions, it is open to criticism. It has been pointed out that, even when future generations are taken into account, and even if disinterested interests were included, anthropocentrism results in protection according to human preferences. If we want to respect nature, if we consider that the way we relate to nature is not morally neutral, we must stop seeing it as simply a set of ?instrumental values? (resources) and be willing to recognize that nature has ?intrinsic values?. That is why we have attempted to work out a set of environmental ethics that grant either living beings or ecological systems value in themselves. In the first part of the article, we make a critical assessment of anthropocentrism in the broad sense. In the second part, after having explained why ?ecocentric? ethics seem to us more relevant than ?biocentric? ethics, we make a proposal that could lead, through the adoption of biodiversity as a standard of action, to a compromise between an ecocentric ethics and an anthropocentric approach.FrenchOn peut considérer qu'il n'y a pas de valeurs à respecter dans la nature, que l'homme est la mesure de toute chose, et vouloir néanmoins préserver les biens et les êtres naturels. Comment protéger une nature dans laquelle on ne prend en considération que les \"ressources\" qu'elle procure? Il suffirait d'élargir la notion de \"ressource\". A la fourniture de matières premières et d'énergie, aux usages alimentaires, médicaux, de loisirs, il faudrait ajouter les \"ressources\" scientifiques, esthétiques et spirituelles que nous pouvons puiser dans la nature. De même conviendrait-il de prendre en compte les générations futures, à qui nous devons transmettre un \"patrimoine naturel\" capable de satisfaire leurs aspirations et leurs besoins. S'il est animé de bonnes…","author":[{"dropping-particle":"","family":"Larrère","given":"Raphaël","non-dropping-particle":"","parse-names":false,"suffix":""},{"dropping-particle":"","family":"Larrère","given":"Catherine","non-dropping-particle":"","parse-names":false,"suffix":""}],"container-title":"Social Science Information","id":"ITEM-1","issue":"1","issued":{"date-parts":[["2007","3","1"]]},"note":"doi: 10.1177/0539018407073654","page":"9-34","publisher":"SAGE Publications Ltd","title":"Should Nature be Respected?","type":"article-journal","volume":"46"},"uris":["http://www.mendeley.com/documents/?uuid=7f9bf4d9-fb0c-40d5-ad84-9e3bd0f4d7b5"]}],"mendeley":{"formattedCitation":"(Larrère &amp; Larrère, 2007)","plainTextFormattedCitation":"(Larrère &amp; Larrère, 2007)","previouslyFormattedCitation":"[30]"},"properties":{"noteIndex":0},"schema":"https://github.com/citation-style-language/schema/raw/master/csl-citation.json"}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w:t>
      </w:r>
      <w:proofErr w:type="spellStart"/>
      <w:r w:rsidRPr="00BF4E08">
        <w:rPr>
          <w:rFonts w:ascii="Calibri Light" w:hAnsi="Calibri Light" w:cs="Calibri Light"/>
          <w:bCs/>
          <w:noProof/>
          <w:sz w:val="24"/>
          <w:szCs w:val="24"/>
        </w:rPr>
        <w:t>Larrère</w:t>
      </w:r>
      <w:proofErr w:type="spellEnd"/>
      <w:r w:rsidRPr="00BF4E08">
        <w:rPr>
          <w:rFonts w:ascii="Calibri Light" w:hAnsi="Calibri Light" w:cs="Calibri Light"/>
          <w:bCs/>
          <w:noProof/>
          <w:sz w:val="24"/>
          <w:szCs w:val="24"/>
        </w:rPr>
        <w:t xml:space="preserve"> &amp; Larrère, 2007)</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This confirms that the act of damaging or destroying the environment, be it through pollution, deforestation, or overexploitation of natural resources, is not only an irresponsible act but also a violation of the basic tenets of Islam.</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{"citationItems":[{"id":"ITEM-1","itemData":{"DOI":"10.1080/00207230701859724","ISSN":"0020-7233","author":[{"dropping-particle":"","family":"Al‐Damkhi","given":"Ali Mohamed","non-dropping-particle":"","parse-names":false,"suffix":""}],"container-title":"International Journal of Environmental Studies","id":"ITEM-1","issue":"1","issued":{"date-parts":[["2008","2","1"]]},"note":"doi: 10.1080/00207230701859724","page":"11-31","publisher":"Routledge","title":"Environmental Ethics in Islam: Principles, Violations, and Future Perspectives","type":"article-journal","volume":"65"},"uris":["http://www.mendeley.com/documents/?uuid=31a0d037-0540-4657-89f2-15e5fc911233"]}],"mendeley":{"formattedCitation":"(Al‐Damkhi, 2008)","plainTextFormattedCitation":"(Al‐Damkhi, 2008)","previouslyFormattedCitation":"[31]"},"properties":{"noteIndex":0},"schema":"https://github.com/citation-style-language/schema/raw/master/csl-citation.json"}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(Al‐</w:t>
      </w:r>
      <w:proofErr w:type="spellStart"/>
      <w:r w:rsidRPr="00BF4E08">
        <w:rPr>
          <w:rFonts w:ascii="Calibri Light" w:hAnsi="Calibri Light" w:cs="Calibri Light"/>
          <w:bCs/>
          <w:noProof/>
          <w:sz w:val="24"/>
          <w:szCs w:val="24"/>
        </w:rPr>
        <w:t>Damkhi</w:t>
      </w:r>
      <w:proofErr w:type="spellEnd"/>
      <w:r w:rsidRPr="00BF4E08">
        <w:rPr>
          <w:rFonts w:ascii="Calibri Light" w:hAnsi="Calibri Light" w:cs="Calibri Light"/>
          <w:bCs/>
          <w:noProof/>
          <w:sz w:val="24"/>
          <w:szCs w:val="24"/>
        </w:rPr>
        <w:t>, 2008)</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w:t>
      </w:r>
      <w:proofErr w:type="spellStart"/>
      <w:r w:rsidRPr="00BF4E08">
        <w:rPr>
          <w:rFonts w:ascii="Calibri Light" w:hAnsi="Calibri Light" w:cs="Calibri Light"/>
          <w:i/>
          <w:iCs/>
          <w:sz w:val="24"/>
          <w:szCs w:val="24"/>
        </w:rPr>
        <w:t>Hifd</w:t>
      </w:r>
      <w:proofErr w:type="spellEnd"/>
      <w:r w:rsidRPr="00BF4E08">
        <w:rPr>
          <w:rFonts w:ascii="Calibri Light" w:hAnsi="Calibri Light" w:cs="Calibri Light"/>
          <w:i/>
          <w:iCs/>
          <w:sz w:val="24"/>
          <w:szCs w:val="24"/>
        </w:rPr>
        <w:t xml:space="preserve"> al-</w:t>
      </w:r>
      <w:proofErr w:type="spellStart"/>
      <w:r w:rsidRPr="00BF4E08">
        <w:rPr>
          <w:rFonts w:ascii="Calibri Light" w:hAnsi="Calibri Light" w:cs="Calibri Light"/>
          <w:i/>
          <w:iCs/>
          <w:sz w:val="24"/>
          <w:szCs w:val="24"/>
        </w:rPr>
        <w:t>bi'ah</w:t>
      </w:r>
      <w:proofErr w:type="spellEnd"/>
      <w:r w:rsidRPr="00BF4E08">
        <w:rPr>
          <w:rFonts w:ascii="Calibri Light" w:hAnsi="Calibri Light" w:cs="Calibri Light"/>
          <w:sz w:val="24"/>
          <w:szCs w:val="24"/>
        </w:rPr>
        <w:t xml:space="preserve"> encourages a holistic approach to the environment, where the balance and harmony of nature must be maintained. This involves using natural resources in a sustainable manner, ensuring that the needs of the current generation are met without compromising the ability of future generations to meet their needs. In an economic and social context, this means that development and investment activities should be evaluated not just from the perspective of short-term economic gains but also from the perspective of their impact on the environment and long-term well-being.</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{"citationItems":[{"id":"ITEM-1","itemData":{"DOI":"10.1515/mper-2016-0027","ISSN":"20821344","abstract":"Investments towards sustainable development are vital for the future and they must be carefully planned to deliver immediate and long-term benefits. Hence, the ability to communicate the forms of impact of sustainable investments to local societies, people, investors and other stakeholders can provide a competitive advantage. However, the assessments are often under pressure to demonstrate short-term effects rather than emphasise the long-term impact. In addition, indirect and intangible forms of impacts should not be measured solely in economic terms. This paper proposes an assessment framework to support the integrated economic and social impact assessment of sustainable investments aimed at improving physical and socio-economic wellbeing. The framework is demonstrated in two case studies: new construction and renovation investments in affordable housing and social impact investment in sustainable development. The investments in the case studies are evaluated, selected and prioritized not only in terms of money but also with regard to sustainability, social acceptability and their overall impact on society, as a whole. The results indicate that a systematic integrated assessment of monetary and non-monetary factors can be successfully combined with the sustainable development decisions.","author":[{"dropping-particle":"","family":"Räikkönen","given":"Minna","non-dropping-particle":"","parse-names":false,"suffix":""},{"dropping-particle":"","family":"Kunttu","given":"Susanna","non-dropping-particle":"","parse-names":false,"suffix":""},{"dropping-particle":"","family":"Uusitalo","given":"Teuvo","non-dropping-particle":"","parse-names":false,"suffix":""},{"dropping-particle":"","family":"Takala","given":"Josu","non-dropping-particle":"","parse-names":false,"suffix":""},{"dropping-particle":"","family":"Shakeel","given":"Shah Rukh","non-dropping-particle":"","parse-names":false,"suffix":""},{"dropping-particle":"","family":"Tilabi","given":"Sara","non-dropping-particle":"","parse-names":false,"suffix":""},{"dropping-particle":"","family":"Forss","given":"Teppo","non-dropping-particle":"","parse-names":false,"suffix":""},{"dropping-particle":"","family":"Koivunen","given":"Juha","non-dropping-particle":"","parse-names":false,"suffix":""}],"container-title":"Management and Production Engineering Review","id":"ITEM-1","issue":"3","issued":{"date-parts":[["2016"]]},"page":"79-86","title":"A Framework for Assessing the Social and Economic Impact of Sustainable Investments","type":"article-journal","volume":"7"},"uris":["http://www.mendeley.com/documents/?uuid=6b72e530-edea-4fee-8eee-72a1b941ed9c"]}],"mendeley":{"formattedCitation":"(Räikkönen et al., 2016)","plainTextFormattedCitation":"(Räikkönen et al., 2016)","previouslyFormattedCitation":"[32]"},"properties":{"noteIndex":0},"schema":"https://github.com/citation-style-language/schema/raw/master/csl-citation.json"}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(Räikkönen et al., 2016)</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In addition, </w:t>
      </w:r>
      <w:proofErr w:type="spellStart"/>
      <w:r w:rsidRPr="00BF4E08">
        <w:rPr>
          <w:rFonts w:ascii="Calibri Light" w:hAnsi="Calibri Light" w:cs="Calibri Light"/>
          <w:i/>
          <w:iCs/>
          <w:sz w:val="24"/>
          <w:szCs w:val="24"/>
        </w:rPr>
        <w:t>hifd</w:t>
      </w:r>
      <w:proofErr w:type="spellEnd"/>
      <w:r w:rsidRPr="00BF4E08">
        <w:rPr>
          <w:rFonts w:ascii="Calibri Light" w:hAnsi="Calibri Light" w:cs="Calibri Light"/>
          <w:i/>
          <w:iCs/>
          <w:sz w:val="24"/>
          <w:szCs w:val="24"/>
        </w:rPr>
        <w:t xml:space="preserve"> al-</w:t>
      </w:r>
      <w:proofErr w:type="spellStart"/>
      <w:r w:rsidRPr="00BF4E08">
        <w:rPr>
          <w:rFonts w:ascii="Calibri Light" w:hAnsi="Calibri Light" w:cs="Calibri Light"/>
          <w:i/>
          <w:iCs/>
          <w:sz w:val="24"/>
          <w:szCs w:val="24"/>
        </w:rPr>
        <w:t>bi'ah</w:t>
      </w:r>
      <w:proofErr w:type="spellEnd"/>
      <w:r w:rsidRPr="00BF4E08">
        <w:rPr>
          <w:rFonts w:ascii="Calibri Light" w:hAnsi="Calibri Light" w:cs="Calibri Light"/>
          <w:sz w:val="24"/>
          <w:szCs w:val="24"/>
        </w:rPr>
        <w:t xml:space="preserve"> also calls for environmental education and awareness as an important part of maintaining the environment. This includes teaching the values and principles of sustainability as well as knowledge of how individual and collective actions can affect the environment. Through this education and awareness, </w:t>
      </w:r>
      <w:proofErr w:type="spellStart"/>
      <w:r w:rsidRPr="00BF4E08">
        <w:rPr>
          <w:rFonts w:ascii="Calibri Light" w:hAnsi="Calibri Light" w:cs="Calibri Light"/>
          <w:sz w:val="24"/>
          <w:szCs w:val="24"/>
        </w:rPr>
        <w:t>hifd</w:t>
      </w:r>
      <w:proofErr w:type="spellEnd"/>
      <w:r w:rsidRPr="00BF4E08">
        <w:rPr>
          <w:rFonts w:ascii="Calibri Light" w:hAnsi="Calibri Light" w:cs="Calibri Light"/>
          <w:sz w:val="24"/>
          <w:szCs w:val="24"/>
        </w:rPr>
        <w:t xml:space="preserve"> al-</w:t>
      </w:r>
      <w:proofErr w:type="spellStart"/>
      <w:r w:rsidRPr="00BF4E08">
        <w:rPr>
          <w:rFonts w:ascii="Calibri Light" w:hAnsi="Calibri Light" w:cs="Calibri Light"/>
          <w:sz w:val="24"/>
          <w:szCs w:val="24"/>
        </w:rPr>
        <w:t>bi'ah</w:t>
      </w:r>
      <w:proofErr w:type="spellEnd"/>
      <w:r w:rsidRPr="00BF4E08">
        <w:rPr>
          <w:rFonts w:ascii="Calibri Light" w:hAnsi="Calibri Light" w:cs="Calibri Light"/>
          <w:sz w:val="24"/>
          <w:szCs w:val="24"/>
        </w:rPr>
        <w:t xml:space="preserve"> seeks to inspire a change in attitude and behavior that is more environmentally responsible, encouraging people to not only recognize but also practice their role as stewards of the natural world.</w:t>
      </w:r>
    </w:p>
    <w:p w14:paraId="3FD00FD5" w14:textId="70E624FB" w:rsid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 xml:space="preserve">The value of </w:t>
      </w:r>
      <w:proofErr w:type="spellStart"/>
      <w:r w:rsidRPr="00BF4E08">
        <w:rPr>
          <w:rFonts w:ascii="Calibri Light" w:hAnsi="Calibri Light" w:cs="Calibri Light"/>
          <w:i/>
          <w:iCs/>
          <w:sz w:val="24"/>
          <w:szCs w:val="24"/>
        </w:rPr>
        <w:t>maslahah</w:t>
      </w:r>
      <w:proofErr w:type="spellEnd"/>
      <w:r w:rsidRPr="00BF4E08">
        <w:rPr>
          <w:rFonts w:ascii="Calibri Light" w:hAnsi="Calibri Light" w:cs="Calibri Light"/>
          <w:sz w:val="24"/>
          <w:szCs w:val="24"/>
        </w:rPr>
        <w:t xml:space="preserve"> in Islam, which means public interest or benefit to society, plays an important role in shaping Islamic views on environmental issues.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{"citationItems":[{"id":"ITEM-1","itemData":{"DOI":"10.1108/H-12-2016-0105/FULL/XML","ISSN":"08288666","abstract":"Purpose: This paper aims to attempt to present a number of higher purposes of Islamic law that include within their scope the preservation and protection of the natural environment. Such preservation is in the best interest of mankind. Design/methodology/approach: The researchers have extrapolated evidence from the Qur’an and authentic traditions of the Prophet (PBUH) that afford a sense of certainty that Islamic laws contain operative or effective causes (illa) seeking the welfare of human beings and society. Findings: The Qur’an and Sunnah have placed great importance on the preservation and protection of the environment. They have extolled the merits of treating the environment with care and compassion. Evidence of this can be found in authentic hadiths beginning with the Book of Purity and is found in many of the teachings concerning worship rituals and civic activities. Originality/value: The researchers have attempted to present a number of higher purposes of Islamic law that include within their scope the preservation and protection of the natural environment. Such preservation is in the best interest of mankind. For this, the researchers have extrapolated evidence from the Qur’an and authentic traditions of the Prophet (PBUH) that afford a sense of certainty that Islamic laws contain operative or effective causes (illa) seeking the welfare of human beings and society.","author":[{"dropping-particle":"","family":"Gobaili Saged","given":"Ali Ali","non-dropping-particle":"","parse-names":false,"suffix":""},{"dropping-particle":"","family":"Abu Alhaj","given":"Thabet Ahmad","non-dropping-particle":"","parse-names":false,"suffix":""},{"dropping-particle":"","family":"Zulkifli Bi","given":"Mohd Yakub","non-dropping-particle":"","parse-names":false,"suffix":""}],"container-title":"Humanomics","id":"ITEM-1","issue":"2","issued":{"date-parts":[["2017"]]},"page":"125-132","publisher":"Emerald Group Publishing Ltd.","title":"The Role of the Maqās</w:instrText>
      </w:r>
      <w:r w:rsidRPr="00BF4E08">
        <w:rPr>
          <w:rFonts w:ascii="Calibri Light" w:eastAsia="Microsoft YaHei" w:hAnsi="Calibri Light" w:cs="Calibri Light"/>
          <w:sz w:val="24"/>
          <w:szCs w:val="24"/>
        </w:rPr>
        <w:instrText>․</w:instrText>
      </w:r>
      <w:r w:rsidRPr="00BF4E08">
        <w:rPr>
          <w:rFonts w:ascii="Calibri Light" w:hAnsi="Calibri Light" w:cs="Calibri Light"/>
          <w:sz w:val="24"/>
          <w:szCs w:val="24"/>
        </w:rPr>
        <w:instrText>id al-Sharīʿah in Preserving the Environment","type":"article-journal","volume":"33"},"uris":["http://www.mendeley.com/documents/?uuid=883f4c7c-e413-321c-900d-f880e46189b7"]}],"mendeley":{"formattedCitation":"(Gobaili Saged et al., 2017)","plainTextFormattedCitation":"(Gobaili Saged et al., 2017)","previouslyFormattedCitation":"[33]"},"properties":{"noteIndex":0},"schema":"https://github.com/citation-style-language/schema/raw/master/csl-citation.json"}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w:t>
      </w:r>
      <w:proofErr w:type="spellStart"/>
      <w:r w:rsidRPr="00BF4E08">
        <w:rPr>
          <w:rFonts w:ascii="Calibri Light" w:hAnsi="Calibri Light" w:cs="Calibri Light"/>
          <w:bCs/>
          <w:noProof/>
          <w:sz w:val="24"/>
          <w:szCs w:val="24"/>
        </w:rPr>
        <w:t>Gobaili</w:t>
      </w:r>
      <w:proofErr w:type="spellEnd"/>
      <w:r w:rsidRPr="00BF4E08">
        <w:rPr>
          <w:rFonts w:ascii="Calibri Light" w:hAnsi="Calibri Light" w:cs="Calibri Light"/>
          <w:bCs/>
          <w:noProof/>
          <w:sz w:val="24"/>
          <w:szCs w:val="24"/>
        </w:rPr>
        <w:t xml:space="preserve"> Saged et al., 2017)</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In the environmental context, the principle of </w:t>
      </w:r>
      <w:proofErr w:type="spellStart"/>
      <w:r w:rsidRPr="00BF4E08">
        <w:rPr>
          <w:rFonts w:ascii="Calibri Light" w:hAnsi="Calibri Light" w:cs="Calibri Light"/>
          <w:i/>
          <w:iCs/>
          <w:sz w:val="24"/>
          <w:szCs w:val="24"/>
        </w:rPr>
        <w:t>maslahah</w:t>
      </w:r>
      <w:proofErr w:type="spellEnd"/>
      <w:r w:rsidRPr="00BF4E08">
        <w:rPr>
          <w:rFonts w:ascii="Calibri Light" w:hAnsi="Calibri Light" w:cs="Calibri Light"/>
          <w:sz w:val="24"/>
          <w:szCs w:val="24"/>
        </w:rPr>
        <w:t xml:space="preserve"> directs actions that are not only socially and economically beneficial but also that have a positive impact on the environment.</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{"citationItems":[{"id":"ITEM-1","itemData":{"DOI":"10.1088/1755-1315/456/1/012086","ISSN":"17551315","abstract":"The progress of a country is marked by the rapid development. The impact will require a lot of land to support development. Lately there has been a widespread process of releasing forest land for the benefit of the company as one of the sectors supporting economic development. Making this need to be further investigated in terms of the benefit of nature and humanity for the survival of human life in the future. Environmental fiqh as an idea which regulates how humans are able to synergize with nature appropriately in accordance with Islamic laws and certainly will not neglect the interests of the State. So that by using this approach development will not be hampered, but also can be realized. This study uses the method of literature by analyzing using the fiqh and usul ulh fiqh principles which strengthen the argument about the importance of the environmental Jurisprudence approach to achieving maslahat-based development.","author":[{"dropping-particle":"","family":"Maimunah","given":"","non-dropping-particle":"","parse-names":false,"suffix":""},{"dropping-particle":"","family":"Norwili","given":"","non-dropping-particle":"","parse-names":false,"suffix":""},{"dropping-particle":"","family":"Junaidi","given":"","non-dropping-particle":"","parse-names":false,"suffix":""},{"dropping-particle":"","family":"Thabrani","given":"","non-dropping-particle":"","parse-names":false,"suffix":""}],"container-title":"IOP Conference Series: Earth and Environmental Science","id":"ITEM-1","issue":"1","issued":{"date-parts":[["2020"]]},"page":"1-8","title":"Environmental Jurisprudence Approach in Maslahat-Based Development","type":"article-journal","volume":"456"},"uris":["http://www.mendeley.com/documents/?uuid=422e70b8-3651-41d0-b155-f0f3a2fa86f9"]}],"mendeley":{"formattedCitation":"(Maimunah et al., 2020)","plainTextFormattedCitation":"(Maimunah et al., 2020)","previouslyFormattedCitation":"[34]"},"properties":{"noteIndex":0},"schema":"https://github.com/citation-style-language/schema/raw/master/csl-citation.json"}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(Maimunah et al., 2020)</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It supports the idea that economic and social </w:t>
      </w:r>
      <w:r w:rsidRPr="00BF4E08">
        <w:rPr>
          <w:rFonts w:ascii="Calibri Light" w:hAnsi="Calibri Light" w:cs="Calibri Light"/>
          <w:sz w:val="24"/>
          <w:szCs w:val="24"/>
        </w:rPr>
        <w:lastRenderedPageBreak/>
        <w:t>activities should be carried out in a way that ensures sustainability and long-term well-being for society and nature.</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{"citationItems":[{"id":"ITEM-1","itemData":{"DOI":"10.1108/03068290310453655/FULL/XML","ISSN":"03068293","abstract":"To maximize society's welfare, economists should be concerned with the efficient use of the stock of natural resources. The stock of natural resources is a gift of nature. The usefulness of this stock comes from its alternative uses, e.g. existence, exploitation and bequest. Therefore, the maintenance of this stock should be part and parcel of economic policymaking, particularly in less developed countries. Otherwise, the latter countries will face scarcity of wealth induced by decline of their environment.","author":[{"dropping-particle":"","family":"Salih","given":"Thamir M.","non-dropping-particle":"","parse-names":false,"suffix":""}],"container-title":"International Journal of Social Economics","id":"ITEM-1","issue":"1-2","issued":{"date-parts":[["2003"]]},"page":"153-162","publisher":"Emerald Group Publishing Ltd.","title":"Sustainable Economic Development and the Environment","type":"article-journal","volume":"30"},"uris":["http://www.mendeley.com/documents/?uuid=f64970df-c1d7-334b-8971-0125395bb83d"]}],"mendeley":{"formattedCitation":"(Salih, 2003)","plainTextFormattedCitation":"(Salih, 2003)","previouslyFormattedCitation":"[35]"},"properties":{"noteIndex":0},"schema":"https://github.com/citation-style-language/schema/raw/master/csl-citation.json"}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(Salih, 2003)</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According to the </w:t>
      </w:r>
      <w:proofErr w:type="spellStart"/>
      <w:r w:rsidRPr="00BF4E08">
        <w:rPr>
          <w:rFonts w:ascii="Calibri Light" w:hAnsi="Calibri Light" w:cs="Calibri Light"/>
          <w:i/>
          <w:iCs/>
          <w:sz w:val="24"/>
          <w:szCs w:val="24"/>
        </w:rPr>
        <w:t>Maslahah</w:t>
      </w:r>
      <w:proofErr w:type="spellEnd"/>
      <w:r w:rsidRPr="00BF4E08">
        <w:rPr>
          <w:rFonts w:ascii="Calibri Light" w:hAnsi="Calibri Light" w:cs="Calibri Light"/>
          <w:sz w:val="24"/>
          <w:szCs w:val="24"/>
        </w:rPr>
        <w:t xml:space="preserve"> principle, decisions and actions should be considered not only in terms of short-term economic benefits but also in terms of their impact on the environment and the well-being of society as a whole. This means that practices such as prudent resource management, pollution reduction, and investment in clean technologies are not only considered responsible actions but also imperatives to ensure the public good. The </w:t>
      </w:r>
      <w:proofErr w:type="spellStart"/>
      <w:r w:rsidRPr="00BF4E08">
        <w:rPr>
          <w:rFonts w:ascii="Calibri Light" w:hAnsi="Calibri Light" w:cs="Calibri Light"/>
          <w:i/>
          <w:iCs/>
          <w:sz w:val="24"/>
          <w:szCs w:val="24"/>
        </w:rPr>
        <w:t>Maslahah</w:t>
      </w:r>
      <w:proofErr w:type="spellEnd"/>
      <w:r w:rsidRPr="00BF4E08">
        <w:rPr>
          <w:rFonts w:ascii="Calibri Light" w:hAnsi="Calibri Light" w:cs="Calibri Light"/>
          <w:sz w:val="24"/>
          <w:szCs w:val="24"/>
        </w:rPr>
        <w:t xml:space="preserve"> principle encourages initiatives that support the preservation of biodiversity, the use of renewable energy, and sustainable development, all in an effort to maintain ecological balance and ensure that natural resources are available for future generations. In practice, </w:t>
      </w:r>
      <w:proofErr w:type="spellStart"/>
      <w:r w:rsidRPr="00BF4E08">
        <w:rPr>
          <w:rFonts w:ascii="Calibri Light" w:hAnsi="Calibri Light" w:cs="Calibri Light"/>
          <w:i/>
          <w:iCs/>
          <w:sz w:val="24"/>
          <w:szCs w:val="24"/>
        </w:rPr>
        <w:t>maslahah</w:t>
      </w:r>
      <w:proofErr w:type="spellEnd"/>
      <w:r w:rsidRPr="00BF4E08">
        <w:rPr>
          <w:rFonts w:ascii="Calibri Light" w:hAnsi="Calibri Light" w:cs="Calibri Light"/>
          <w:sz w:val="24"/>
          <w:szCs w:val="24"/>
        </w:rPr>
        <w:t xml:space="preserve"> forms the basis for public policy-making and business practices that take into account environmental and social impacts. It encourages transparent, inclusive, and responsible decision-making that considers the needs and well-being of the whole of society, including vulnerable groups and the future of the environment. Thus, the principle of </w:t>
      </w:r>
      <w:proofErr w:type="spellStart"/>
      <w:r w:rsidRPr="00BF4E08">
        <w:rPr>
          <w:rFonts w:ascii="Calibri Light" w:hAnsi="Calibri Light" w:cs="Calibri Light"/>
          <w:i/>
          <w:iCs/>
          <w:sz w:val="24"/>
          <w:szCs w:val="24"/>
        </w:rPr>
        <w:t>maslahah</w:t>
      </w:r>
      <w:proofErr w:type="spellEnd"/>
      <w:r w:rsidRPr="00BF4E08">
        <w:rPr>
          <w:rFonts w:ascii="Calibri Light" w:hAnsi="Calibri Light" w:cs="Calibri Light"/>
          <w:sz w:val="24"/>
          <w:szCs w:val="24"/>
        </w:rPr>
        <w:t xml:space="preserve"> in Islam is not just about taking measures that benefit the present, but also about investing in a sustainable and equitable future for all.</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{"citationItems":[{"id":"ITEM-1","itemData":{"DOI":"10.24035/ijit.08.2015.004","ISSN":"22321314","abstract":"Islam presents a comprehensive system of life based on divine guidance. Its dynamism is due its general principles through which solutions for any conceivable situation could be sought. This is in line with the signification of the Quranic verse: “We have not neglected in the record a thing . . .” This necessitates the adoption of an adequate methodology for the derivation of rulings from revealed source. A strict literal approach in understanding of the revealed text would not facilitate solutions for new issues due to the limitation of the text. Thus, maslahah, as a method of interpretation of revealed guidance can play a crucial role in providing solutions for new issues of legal and civilizational nature. Therefore, this article attempts to examine the instrumental role of maslahah in revitalization of Islamic thought. It also highlights the necessity for reviving ijtihad through which stagnation from intellectual spheres of Muslim world could be removed. Maslahah in this context provides an effective instrument for the purpose, hence, can play significant role in restoring originality and dynamism to Islamic thought","author":[{"dropping-particle":"","family":"Laluddin","given":"Hayatullah","non-dropping-particle":"","parse-names":false,"suffix":""}],"container-title":"International Journal of Islamic Thought","id":"ITEM-1","issue":"1","issued":{"date-parts":[["2015"]]},"page":"27-34","title":"Maslahah’s Role as an Instrument for Revival of Ijtihad","type":"article-journal","volume":"8"},"uris":["http://www.mendeley.com/documents/?uuid=a0420f2e-5f14-438b-b149-fdafa255e656"]}],"mendeley":{"formattedCitation":"(Laluddin, 2015)","plainTextFormattedCitation":"(Laluddin, 2015)","previouslyFormattedCitation":"[36]"},"properties":{"noteIndex":0},"schema":"https://github.com/citation-style-language/schema/raw/master/csl-citation.json"}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w:t>
      </w:r>
      <w:proofErr w:type="spellStart"/>
      <w:r w:rsidRPr="00BF4E08">
        <w:rPr>
          <w:rFonts w:ascii="Calibri Light" w:hAnsi="Calibri Light" w:cs="Calibri Light"/>
          <w:bCs/>
          <w:noProof/>
          <w:sz w:val="24"/>
          <w:szCs w:val="24"/>
        </w:rPr>
        <w:t>Laluddin</w:t>
      </w:r>
      <w:proofErr w:type="spellEnd"/>
      <w:r w:rsidRPr="00BF4E08">
        <w:rPr>
          <w:rFonts w:ascii="Calibri Light" w:hAnsi="Calibri Light" w:cs="Calibri Light"/>
          <w:bCs/>
          <w:noProof/>
          <w:sz w:val="24"/>
          <w:szCs w:val="24"/>
        </w:rPr>
        <w:t>, 2015)</w:t>
      </w:r>
      <w:r w:rsidRPr="00BF4E08">
        <w:rPr>
          <w:rFonts w:ascii="Calibri Light" w:hAnsi="Calibri Light" w:cs="Calibri Light"/>
          <w:sz w:val="24"/>
          <w:szCs w:val="24"/>
        </w:rPr>
        <w:fldChar w:fldCharType="end"/>
      </w:r>
    </w:p>
    <w:p w14:paraId="0392EA36" w14:textId="178104B1" w:rsid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 xml:space="preserve">By combining </w:t>
      </w:r>
      <w:proofErr w:type="spellStart"/>
      <w:r w:rsidRPr="00BF4E08">
        <w:rPr>
          <w:rFonts w:ascii="Calibri Light" w:hAnsi="Calibri Light" w:cs="Calibri Light"/>
          <w:i/>
          <w:iCs/>
          <w:sz w:val="24"/>
          <w:szCs w:val="24"/>
        </w:rPr>
        <w:t>hifd</w:t>
      </w:r>
      <w:proofErr w:type="spellEnd"/>
      <w:r w:rsidRPr="00BF4E08">
        <w:rPr>
          <w:rFonts w:ascii="Calibri Light" w:hAnsi="Calibri Light" w:cs="Calibri Light"/>
          <w:i/>
          <w:iCs/>
          <w:sz w:val="24"/>
          <w:szCs w:val="24"/>
        </w:rPr>
        <w:t xml:space="preserve"> al-</w:t>
      </w:r>
      <w:proofErr w:type="spellStart"/>
      <w:r w:rsidRPr="00BF4E08">
        <w:rPr>
          <w:rFonts w:ascii="Calibri Light" w:hAnsi="Calibri Light" w:cs="Calibri Light"/>
          <w:i/>
          <w:iCs/>
          <w:sz w:val="24"/>
          <w:szCs w:val="24"/>
        </w:rPr>
        <w:t>bi'ah</w:t>
      </w:r>
      <w:proofErr w:type="spellEnd"/>
      <w:r w:rsidRPr="00BF4E08">
        <w:rPr>
          <w:rFonts w:ascii="Calibri Light" w:hAnsi="Calibri Light" w:cs="Calibri Light"/>
          <w:sz w:val="24"/>
          <w:szCs w:val="24"/>
        </w:rPr>
        <w:t xml:space="preserve"> and </w:t>
      </w:r>
      <w:proofErr w:type="spellStart"/>
      <w:r w:rsidRPr="00BF4E08">
        <w:rPr>
          <w:rFonts w:ascii="Calibri Light" w:hAnsi="Calibri Light" w:cs="Calibri Light"/>
          <w:i/>
          <w:iCs/>
          <w:sz w:val="24"/>
          <w:szCs w:val="24"/>
        </w:rPr>
        <w:t>maslahah</w:t>
      </w:r>
      <w:proofErr w:type="spellEnd"/>
      <w:r w:rsidRPr="00BF4E08">
        <w:rPr>
          <w:rFonts w:ascii="Calibri Light" w:hAnsi="Calibri Light" w:cs="Calibri Light"/>
          <w:sz w:val="24"/>
          <w:szCs w:val="24"/>
        </w:rPr>
        <w:t>, Islamic law provides a strong ethical foundation for environmental protection and sustainable development. These principles influence various aspects of life, including in the Islamic financial system, which leads to environmentally friendly and sustainable investment practices. Awareness of responsibility for the environment and the public interest is central to the application of environmental values within the framework of Islamic law.</w:t>
      </w:r>
      <w:r w:rsidR="0099604C">
        <w:rPr>
          <w:rFonts w:ascii="Calibri Light" w:hAnsi="Calibri Light" w:cs="Calibri Light"/>
          <w:sz w:val="24"/>
          <w:szCs w:val="24"/>
        </w:rPr>
        <w:t xml:space="preserve"> </w:t>
      </w:r>
      <w:r w:rsidRPr="00BF4E08">
        <w:rPr>
          <w:rFonts w:ascii="Calibri Light" w:hAnsi="Calibri Light" w:cs="Calibri Light"/>
          <w:sz w:val="24"/>
          <w:szCs w:val="24"/>
        </w:rPr>
        <w:t>Environmental principles in Shariah play a vital role in the financial order.</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{"citationItems":[{"id":"ITEM-1","itemData":{"DOI":"10.2139/SSRN.3303687","abstract":"Environmental protection and sustainability fits in nicely with the Islamic finance agenda that seeks to enhance the general welfare of society. Organizational goals such as the protection of the planet and the environment, climate management and adaptation clearly conform to the goals of the Sharī'ah as well as with the UN-mandated Sustainable Development Goals (SDGs). This paper takes the argument further and seeks to demonstrate how Islamic finance can significantly contribute to the global search for climate finance solutions. Islamic social funds can potentially play a significant role in absorbing the incremental costs with clean technologies where subsidies are not forthcoming to absorb the same. For zakāt funds to be used for the purpose, an additional condition needs to be met. The beneficiaries must be poor. The institution of waqf, along with zakāt and ṣadaqah, can certainly play a role in coping with humanitarian crises resulting from climate change. Awqāf, like many foundations may directly engage in the provision of goods and services related to mitigation and adaptation. Awqāf may also be dedicated to research and development and towards increasing consumer awareness and creating stronger support for action to mitigate climate change. Similar to SRI Funds, the Islamic Green Funds and similar to Green Bonds, the Islamic Green Ṣukūk can contribute significantly to the agenda of climate change.","author":[{"dropping-particle":"","family":"Obaidullah","given":"Mohammed","non-dropping-particle":"","parse-names":false,"suffix":""}],"container-title":"SSRN Electronic Journal","id":"ITEM-1","issue":"1","issued":{"date-parts":[["2017","1","1"]]},"page":"31-61","publisher":"Elsevier BV","title":"Managing Climate Change: The Role of Islamic Finance","type":"article-journal","volume":"26"},"uris":["http://www.mendeley.com/documents/?uuid=3b449b09-703e-393b-af0d-fcca7f117bc8"]}],"mendeley":{"formattedCitation":"(Obaidullah, 2017)","plainTextFormattedCitation":"(Obaidullah, 2017)","previouslyFormattedCitation":"[37]"},"properties":{"noteIndex":0},"schema":"https://github.com/citation-style-language/schema/raw/master/csl-citation.json"}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(Obaidullah, 2017)</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The Sharia-based Islamic financial system places a strong emphasis on the prohibition of funding activities like logging, oil and gas drilling, and coal mining that can harm the environment.</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{"citationItems":[{"id":"ITEM-1","itemData":{"DOI":"10.24191/JEEIR.V4I2.9088","ISSN":"2289-2559","abstract":"Environmental protection and sustainability is the part of Islamic finance to ensure the fulfilment and establishments of spirit of Islamic tenants. The need to care for the environment and the forms of life that Allah has created on this earth that includes proper usage of natural resources (Al-Fajr: 11-14). Green finance involves the allocation of funds to the environmental friendly projects that help the mankind from any harmful and compliance to the ‘Shari’ah’ rules. The main purpose of the study is to examine the role of ‘Shar’ah’ based banking on green financing in Bangladesh. The study has used the structural questionnaire for primary data that includes various dimensions on green financing of ‘Shari’ah’ based banking in Bangladesh. The study has also used secondary data relevant to articles, journals, books, and conference papers for theoretical development. In order to validate the findings, the necessary statistical measures include 5 point Likert scale, mean, and rank are used in the study. The study revealed that ‘Shari,ah’ based banking have made significant contribution in green financing that promote the preservation of natural resources and the need to respect all living things. The study seems to carry an enormous academic value since a few studies have been undertaken in this area. The results could be useful to the government, Bangladesh Bank, NGOS, Donors, international agency, World Bank, IMF, Academic researchers and national policy makers who have been making endeavor to save the environment in developing countries as well as Bangladesh as a whole.","author":[{"dropping-particle":"","family":"Uddin","given":"Mohammad Nazim","non-dropping-particle":"","parse-names":false,"suffix":""}],"container-title":"Journal of Emerging Economies and Islamic Research","id":"ITEM-1","issue":"2","issued":{"date-parts":[["2016","5","31"]]},"page":"79-100","publisher":"UiTM Press, Universiti Teknologi MARA","title":"‘Shari’ah’ Based Banking and Green Financing: Evidence from Bangladesh","type":"article-journal","volume":"4"},"uris":["http://www.mendeley.com/documents/?uuid=63be2d1a-61bb-327e-8c89-8f5fb3a1dd34"]}],"mendeley":{"formattedCitation":"(Uddin, 2016)","plainTextFormattedCitation":"(Uddin, 2016)","previouslyFormattedCitation":"[38]"},"properties":{"noteIndex":0},"schema":"https://github.com/citation-style-language/schema/raw/master/csl-citation.json"}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(Uddin, 2016)</w:t>
      </w:r>
      <w:r w:rsidRPr="00BF4E08">
        <w:rPr>
          <w:rFonts w:ascii="Calibri Light" w:hAnsi="Calibri Light" w:cs="Calibri Light"/>
          <w:sz w:val="24"/>
          <w:szCs w:val="24"/>
        </w:rPr>
        <w:fldChar w:fldCharType="end"/>
      </w:r>
    </w:p>
    <w:p w14:paraId="6531C87D" w14:textId="4B9DBA10" w:rsidR="00BF4E08" w:rsidRPr="0099604C"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Islamic finance not only prohibits but also encourages investment in environmentally friendly projects, such as renewable energy projects, water conservation efforts, and waste management.</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{"citationItems":[{"id":"ITEM-1","itemData":{"DOI":"10.23918/ijsses.v4i3p115","ISSN":"24091294","abstract":"This study examines Islamic finance and green finance. Islamic finance is a system based on Sharia law that prohibits interest, uncertainty, and investment in unlawful sectors defined by Islam. Green finance is the financing investments that promote renewable energy, sustainable developments, and environmental products or policies. This paper shows that although Islamic finance and green finance have been showing an increasing trend in the world in the last two decades, these trends are observed in different regions and countries. The portion of the Murabahah among the Islamic financial products is very high compared the other Islamic financial instruments. This phenomenon can be an explanation why Islamic finance and green finance have showed an increasing trend in different regions and countries","author":[{"dropping-particle":"","family":"Sekreter","given":"Ahmet","non-dropping-particle":"","parse-names":false,"suffix":""}],"container-title":"International Journal of Social Sciences &amp; Educational Studies","id":"ITEM-1","issue":"3","issued":{"date-parts":[["2017"]]},"page":"115-121","title":"Green Finance and Islamic Finance","type":"article-journal","volume":"4"},"uris":["http://www.mendeley.com/documents/?uuid=5ddd90b9-ba98-4f38-b48b-249a35fe7cb4"]}],"mendeley":{"formattedCitation":"(Sekreter, 2017)","plainTextFormattedCitation":"(Sekreter, 2017)","previouslyFormattedCitation":"[39]"},"properties":{"noteIndex":0},"schema":"https://github.com/citation-style-language/schema/raw/master/csl-citation.json"}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w:t>
      </w:r>
      <w:proofErr w:type="spellStart"/>
      <w:r w:rsidRPr="00BF4E08">
        <w:rPr>
          <w:rFonts w:ascii="Calibri Light" w:hAnsi="Calibri Light" w:cs="Calibri Light"/>
          <w:bCs/>
          <w:noProof/>
          <w:sz w:val="24"/>
          <w:szCs w:val="24"/>
        </w:rPr>
        <w:t>Sekreter</w:t>
      </w:r>
      <w:proofErr w:type="spellEnd"/>
      <w:r w:rsidRPr="00BF4E08">
        <w:rPr>
          <w:rFonts w:ascii="Calibri Light" w:hAnsi="Calibri Light" w:cs="Calibri Light"/>
          <w:bCs/>
          <w:noProof/>
          <w:sz w:val="24"/>
          <w:szCs w:val="24"/>
        </w:rPr>
        <w:t>, 2017)</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This approach is in accordance with the principle of </w:t>
      </w:r>
      <w:proofErr w:type="spellStart"/>
      <w:r w:rsidRPr="00BF4E08">
        <w:rPr>
          <w:rFonts w:ascii="Calibri Light" w:hAnsi="Calibri Light" w:cs="Calibri Light"/>
          <w:i/>
          <w:iCs/>
          <w:sz w:val="24"/>
          <w:szCs w:val="24"/>
        </w:rPr>
        <w:t>maslahah</w:t>
      </w:r>
      <w:proofErr w:type="spellEnd"/>
      <w:r w:rsidRPr="00BF4E08">
        <w:rPr>
          <w:rFonts w:ascii="Calibri Light" w:hAnsi="Calibri Light" w:cs="Calibri Light"/>
          <w:sz w:val="24"/>
          <w:szCs w:val="24"/>
        </w:rPr>
        <w:t xml:space="preserve">, which requires humanity to act for the good of the environment. Various examples of the application of environmental principles in Islamic finance have been seen. </w:t>
      </w:r>
      <w:r w:rsidRPr="00BF4E08">
        <w:rPr>
          <w:rFonts w:ascii="Calibri Light" w:hAnsi="Calibri Light" w:cs="Calibri Light"/>
          <w:sz w:val="24"/>
          <w:szCs w:val="24"/>
        </w:rPr>
        <w:lastRenderedPageBreak/>
        <w:t>Green bonds, as one financial instrument, are focused on financing projects that have a positive impact on the environment, with strict criteria that must be met to ensure their significant benefits. Financial institutions that support environmentally friendly projects issue green sukuk, which are Islamic financial instruments similar to green bonds. In addition, Islamic banking institutions offer a variety of financial products that support environmental principles, such as financing for renewable energy projects and water conservation programs. The application of environmental principles in Islamic finance not only provides protection for the environment but also contributes to sustainable development.</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{"citationItems":[{"id":"ITEM-1","itemData":{"DOI":"10.26501/jibm/2019.0901-002","abstract":"Reflecting on the impact of human activities on future sustainability has intensified the debate about the environment in recent years. Green investment, also called ethical investment, is considered as a vehicle that strengthens environmental management and sustainable development. In the Islamic economy, investment has to comply with principles of Shar¯ı‘ah to administer justice with all stakeholders, protect the environment and sustain the development process. The paper sheds light on the Islamic financial system as a manifestation of the Islamic worldview which endorses ethical investment as a path for environmental management and human survival. Green investment provides an important solution for ensuring environmental protection and meeting people’s basic needs. It also increases efficacy of the society’s resources. Islamic finance could play a major role in environmental management by ensuring that green investment sustains growth and supports innovation. Increase in issuance of Islamic investment instruments like Green S. uk¯uk in recent years is recognition of the importance of the environment in the Islamic economy. The paper contributes to our understanding about the role that the Shar¯ı‘ah’s plays in sustaining development and fostering economic growth.","author":[{"dropping-particle":"","family":"Al-Roubaie","given":"Amer","non-dropping-particle":"","parse-names":false,"suffix":""},{"dropping-particle":"","family":"M. Sarea","given":"Adel","non-dropping-particle":"","parse-names":false,"suffix":""}],"container-title":"Journal of Islamic Business and Management (JIBM)","id":"ITEM-1","issue":"01","issued":{"date-parts":[["2019"]]},"page":"14-24","title":"Green Investment and Sustainable Development: The Case of Islamic Finance","type":"article-journal","volume":"09"},"uris":["http://www.mendeley.com/documents/?uuid=fc33ffcd-4110-45bf-b382-3337c699829c"]}],"mendeley":{"formattedCitation":"(Al-Roubaie &amp; M. Sarea, 2019)","plainTextFormattedCitation":"(Al-Roubaie &amp; M. Sarea, 2019)","previouslyFormattedCitation":"[40]"},"properties":{"noteIndex":0},"schema":"https://github.com/citation-style-language/schema/raw/master/csl-citation.json"}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(Al-</w:t>
      </w:r>
      <w:proofErr w:type="spellStart"/>
      <w:r w:rsidRPr="00BF4E08">
        <w:rPr>
          <w:rFonts w:ascii="Calibri Light" w:hAnsi="Calibri Light" w:cs="Calibri Light"/>
          <w:bCs/>
          <w:noProof/>
          <w:sz w:val="24"/>
          <w:szCs w:val="24"/>
        </w:rPr>
        <w:t>Roubaie</w:t>
      </w:r>
      <w:proofErr w:type="spellEnd"/>
      <w:r w:rsidRPr="00BF4E08">
        <w:rPr>
          <w:rFonts w:ascii="Calibri Light" w:hAnsi="Calibri Light" w:cs="Calibri Light"/>
          <w:bCs/>
          <w:noProof/>
          <w:sz w:val="24"/>
          <w:szCs w:val="24"/>
        </w:rPr>
        <w:t xml:space="preserve"> &amp; M. Sarea, 2019)</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This illustrates a strong commitment to maintaining a balance between economic growth and environmental sustainability.</w:t>
      </w:r>
    </w:p>
    <w:p w14:paraId="41E555FA" w14:textId="77777777" w:rsidR="00BF4E08" w:rsidRPr="00BF4E08" w:rsidRDefault="00BF4E08" w:rsidP="0099604C">
      <w:pPr>
        <w:spacing w:line="360" w:lineRule="auto"/>
        <w:ind w:left="426"/>
        <w:jc w:val="both"/>
        <w:rPr>
          <w:rFonts w:ascii="Calibri Light" w:hAnsi="Calibri Light" w:cs="Calibri Light"/>
          <w:b/>
          <w:iCs/>
          <w:color w:val="000000"/>
          <w:sz w:val="24"/>
          <w:szCs w:val="24"/>
        </w:rPr>
      </w:pPr>
      <w:r w:rsidRPr="00BF4E08">
        <w:rPr>
          <w:rFonts w:ascii="Calibri Light" w:hAnsi="Calibri Light" w:cs="Calibri Light"/>
          <w:b/>
          <w:iCs/>
          <w:color w:val="000000"/>
          <w:sz w:val="24"/>
          <w:szCs w:val="24"/>
        </w:rPr>
        <w:t>Green Financial Crime in the Perspective of Islamic: A Holistic Exploration</w:t>
      </w:r>
    </w:p>
    <w:p w14:paraId="1620273F" w14:textId="77777777" w:rsidR="00BF4E08" w:rsidRDefault="00BF4E08" w:rsidP="0099604C">
      <w:pPr>
        <w:pStyle w:val="NormalWeb"/>
        <w:spacing w:before="0" w:beforeAutospacing="0" w:after="0" w:afterAutospacing="0" w:line="360" w:lineRule="auto"/>
        <w:ind w:left="426"/>
        <w:jc w:val="both"/>
        <w:rPr>
          <w:rFonts w:ascii="Calibri Light" w:hAnsi="Calibri Light" w:cs="Calibri Light"/>
          <w:color w:val="252525"/>
        </w:rPr>
      </w:pPr>
      <w:r w:rsidRPr="00BF4E08">
        <w:rPr>
          <w:rFonts w:ascii="Calibri Light" w:hAnsi="Calibri Light" w:cs="Calibri Light"/>
          <w:color w:val="252525"/>
        </w:rPr>
        <w:t>In the context of Islamic law, green finance crimes can be defined as actions that contravene Islamic principles on the environment and finance. Islamic environmental principles emphasize the importance of protecting the environment and conserving natural resources for future generations.</w:t>
      </w:r>
      <w:r w:rsidRPr="00BF4E08">
        <w:rPr>
          <w:rFonts w:ascii="Calibri Light" w:hAnsi="Calibri Light" w:cs="Calibri Light"/>
          <w:color w:val="252525"/>
        </w:rPr>
        <w:fldChar w:fldCharType="begin" w:fldLock="1"/>
      </w:r>
      <w:r w:rsidRPr="00BF4E08">
        <w:rPr>
          <w:rFonts w:ascii="Calibri Light" w:hAnsi="Calibri Light" w:cs="Calibri Light"/>
          <w:color w:val="252525"/>
        </w:rPr>
        <w:instrText>ADDIN CSL_CITATION {"citationItems":[{"id":"ITEM-1","itemData":{"DOI":"10.32859/ERA.22.39.1-10","ISSN":"15473465","abstract":"Background: In Islam, nature feeds the incorporeal and physical needs of humankind. From the Quranic point of view, humans are created to serve the creator which actually intends to serve the highest quality for themselves, the community, and the world. This point of view is part of the establishment of Islamic environmental ethics. The posture of appreciation or having the predisposition to be thankful (shukur) is also a reason for an environmentally virtuous position. Based on these Islamic perspectives, a Muslim is capable of fighting extremes with worldly temptations which often transform into environmentally wasteful and exploitative manners. Thus, there are very clear arguments for Islam banning wastefulness and profligate so compelling. In concise, environmental deterioration should be seen as an outcome of forgetting theology that is why it is mandatory to protect all the natural resources from misuse or overuse so as to keep the dynamic balance in equilibrium known as sustainable development. Hence, an Islamic theocentricity can support some significant factors in environmental preservation. Methods: In the present study we synthesized data from some chapters of Al’Quran and Hadiths (sayings of the Prophet PBUH) on sustainability and the wise utilisation of natural resources. Further, literature from google scholar and other data bases were also retrieved. Graphical representation shows the relationships between humans and nature were provided using Microsoft power point. Objectives: Our aim is to provide a concise and a concrete overview of the basics and general approaches of environmental ethics towards the sustainable development from an Islamic point of view. Results: Environmental degradation should be viewed as a result of theology’s neglect. To maintain the dynamic balance known as sustainable development, it is necessary to protect all natural resources from exploitation or overuse. This makes it clear that any action which hinders or impairs the biological or social functions of this valuable element, whether by demolishing or by contaminating it with any material is prohibited in Islam and whatever is necessary to fulfill the required liability prescribing life is itself obligatory according to Islamic law. This clearly demonstrates Islam’s deep concern for this basic necessity of life. Conclusions: Accessible documentation signifies those technical answers have not been resulting in agreeable conclusions, so environmental ethics is …","author":[{"dropping-particle":"","family":"Gulzar","given":"Aadil","non-dropping-particle":"","parse-names":false,"suffix":""},{"dropping-particle":"","family":"Islam","given":"Tajamul","non-dropping-particle":"","parse-names":false,"suffix":""},{"dropping-particle":"","family":"Khan","given":"Muhammad Anees","non-dropping-particle":"","parse-names":false,"suffix":""},{"dropping-particle":"","family":"Haq","given":"Shiekh Marifatul","non-dropping-particle":"","parse-names":false,"suffix":""}],"container-title":"Ethnobotany Research and Applications","id":"ITEM-1","issued":{"date-parts":[["2021"]]},"page":"1-22","title":"Environmental Ethics Towards Sustainable Development in Islamic Perspective","type":"article-journal","volume":"22"},"uris":["http://www.mendeley.com/documents/?uuid=1e378aef-321c-4b4a-97a7-992e03967894"]}],"mendeley":{"formattedCitation":"(Gulzar et al., 2021)","plainTextFormattedCitation":"(Gulzar et al., 2021)","previouslyFormattedCitation":"[11]"},"properties":{"noteIndex":0},"schema":"https://github.com/citation-style-language/schema/raw/master/csl-citation.json"}</w:instrText>
      </w:r>
      <w:r w:rsidRPr="00BF4E08">
        <w:rPr>
          <w:rFonts w:ascii="Calibri Light" w:hAnsi="Calibri Light" w:cs="Calibri Light"/>
          <w:color w:val="252525"/>
        </w:rPr>
        <w:fldChar w:fldCharType="separate"/>
      </w:r>
      <w:r w:rsidRPr="00BF4E08">
        <w:rPr>
          <w:rFonts w:ascii="Calibri Light" w:hAnsi="Calibri Light" w:cs="Calibri Light"/>
          <w:noProof/>
          <w:color w:val="252525"/>
        </w:rPr>
        <w:t>(Gulzar et al., 2021)</w:t>
      </w:r>
      <w:r w:rsidRPr="00BF4E08">
        <w:rPr>
          <w:rFonts w:ascii="Calibri Light" w:hAnsi="Calibri Light" w:cs="Calibri Light"/>
          <w:color w:val="252525"/>
        </w:rPr>
        <w:fldChar w:fldCharType="end"/>
      </w:r>
      <w:r w:rsidRPr="00BF4E08">
        <w:rPr>
          <w:rFonts w:ascii="Calibri Light" w:hAnsi="Calibri Light" w:cs="Calibri Light"/>
          <w:color w:val="252525"/>
        </w:rPr>
        <w:t xml:space="preserve"> Islamic principles of finance emphasize the importance of honesty, transparency, and fairness.</w:t>
      </w:r>
      <w:r w:rsidRPr="00BF4E08">
        <w:rPr>
          <w:rFonts w:ascii="Calibri Light" w:hAnsi="Calibri Light" w:cs="Calibri Light"/>
          <w:color w:val="252525"/>
        </w:rPr>
        <w:fldChar w:fldCharType="begin" w:fldLock="1"/>
      </w:r>
      <w:r w:rsidRPr="00BF4E08">
        <w:rPr>
          <w:rFonts w:ascii="Calibri Light" w:hAnsi="Calibri Light" w:cs="Calibri Light"/>
          <w:color w:val="252525"/>
        </w:rPr>
        <w:instrText>ADDIN CSL_CITATION {"citationItems":[{"id":"ITEM-1","itemData":{"DOI":"10.2470/rflr.v9.n3.1","ISBN":"9781934667798","abstract":"Islamic finance : ethics, concepts, practice -- Introduction -- Islamic economic thought -- Shari'a and the prohibitions shaping Islamic finance -- Islamic finance in practice -- Regulatory issues -- Governance and responsibility -- Political economy of Islamic finance -- Form vs. substance -- Empirical studies and concluding thoughts.","author":[{"dropping-particle":"","family":"Hayat","given":"Usman","non-dropping-particle":"","parse-names":false,"suffix":""},{"dropping-particle":"","family":"Malik","given":"Adeel","non-dropping-particle":"","parse-names":false,"suffix":""}],"container-title":"Islamic Finance: Ethics, Concepts, Practice","id":"ITEM-1","issued":{"date-parts":[["2014"]]},"number-of-pages":"1-121","publisher":"The CFA Institute Research Foundation","title":"Islamic Finance: Ethics, Concepts, Practice","type":"book"},"uris":["http://www.mendeley.com/documents/?uuid=4f9bdd9f-256b-447d-9182-565d6c8b5bb6"]}],"mendeley":{"formattedCitation":"(Hayat &amp; Malik, 2014)","plainTextFormattedCitation":"(Hayat &amp; Malik, 2014)","previouslyFormattedCitation":"[41]"},"properties":{"noteIndex":0},"schema":"https://github.com/citation-style-language/schema/raw/master/csl-citation.json"}</w:instrText>
      </w:r>
      <w:r w:rsidRPr="00BF4E08">
        <w:rPr>
          <w:rFonts w:ascii="Calibri Light" w:hAnsi="Calibri Light" w:cs="Calibri Light"/>
          <w:color w:val="252525"/>
        </w:rPr>
        <w:fldChar w:fldCharType="separate"/>
      </w:r>
      <w:r w:rsidRPr="00BF4E08">
        <w:rPr>
          <w:rFonts w:ascii="Calibri Light" w:hAnsi="Calibri Light" w:cs="Calibri Light"/>
          <w:noProof/>
          <w:color w:val="252525"/>
        </w:rPr>
        <w:t>(Hayat &amp; Malik, 2014)</w:t>
      </w:r>
      <w:r w:rsidRPr="00BF4E08">
        <w:rPr>
          <w:rFonts w:ascii="Calibri Light" w:hAnsi="Calibri Light" w:cs="Calibri Light"/>
          <w:color w:val="252525"/>
        </w:rPr>
        <w:fldChar w:fldCharType="end"/>
      </w:r>
      <w:r w:rsidRPr="00BF4E08">
        <w:rPr>
          <w:rFonts w:ascii="Calibri Light" w:hAnsi="Calibri Light" w:cs="Calibri Light"/>
          <w:color w:val="252525"/>
        </w:rPr>
        <w:t xml:space="preserve"> Green financial crime that violates Islamic principles includes a number of harmful practices, such as greenwashing, green investment fraud, wrongful diversion of funds, and unethical use of green financial tools. Greenwashing, as one practice, occurs when claims or statements about a financial product or service mislead or exaggerate its true environmental impact. This goes against the values of honesty and transparency emphasized in Islam, where providing accurate information is an obligation. Furthermore, green investment scams are fraudulent schemes where investors are tricked into investments that are claimed to be green investments but do not actually have the promised sustainability or environmental benefits.</w:t>
      </w:r>
      <w:r w:rsidRPr="00BF4E08">
        <w:rPr>
          <w:rFonts w:ascii="Calibri Light" w:hAnsi="Calibri Light" w:cs="Calibri Light"/>
          <w:color w:val="252525"/>
        </w:rPr>
        <w:fldChar w:fldCharType="begin" w:fldLock="1"/>
      </w:r>
      <w:r w:rsidRPr="00BF4E08">
        <w:rPr>
          <w:rFonts w:ascii="Calibri Light" w:hAnsi="Calibri Light" w:cs="Calibri Light"/>
          <w:color w:val="252525"/>
        </w:rPr>
        <w:instrText>ADDIN CSL_CITATION {"citationItems":[{"id":"ITEM-1","itemData":{"DOI":"10.1525/cmr.2011.54.1.64","ISSN":"0008-1256","abstract":"More and more firms are engaging in greenwashing, misleading consumers about their environmental performance or the environmental benefits of a product or service. The skyrocketing incidence of greenwashing can have profound negative effects on consumer and investor confidence in green products. Mitigating greenwashing is particularly challenging in a context of limited and uncertain regulation. This article examines the external (both institutional and market), organizational and individual drivers of greenwashing and offers recommendations for managers, policymakers, and NGOs to decrease its prevalence.","author":[{"dropping-particle":"","family":"Delmas","given":"Magali A","non-dropping-particle":"","parse-names":false,"suffix":""},{"dropping-particle":"","family":"Burbano","given":"Vanessa Cuerel","non-dropping-particle":"","parse-names":false,"suffix":""}],"container-title":"California Management Review","id":"ITEM-1","issue":"1","issued":{"date-parts":[["2011","10","1"]]},"note":"doi: 10.1525/cmr.2011.54.1.64","page":"64-87","publisher":"SAGE Publications Inc","title":"The Drivers of Greenwashing","type":"article-journal","volume":"54"},"uris":["http://www.mendeley.com/documents/?uuid=ff1fbbb5-f623-46c0-bdcb-ecaa33663ba1"]}],"mendeley":{"formattedCitation":"(Delmas &amp; Burbano, 2011)","plainTextFormattedCitation":"(Delmas &amp; Burbano, 2011)","previouslyFormattedCitation":"[42]"},"properties":{"noteIndex":0},"schema":"https://github.com/citation-style-language/schema/raw/master/csl-citation.json"}</w:instrText>
      </w:r>
      <w:r w:rsidRPr="00BF4E08">
        <w:rPr>
          <w:rFonts w:ascii="Calibri Light" w:hAnsi="Calibri Light" w:cs="Calibri Light"/>
          <w:color w:val="252525"/>
        </w:rPr>
        <w:fldChar w:fldCharType="separate"/>
      </w:r>
      <w:r w:rsidRPr="00BF4E08">
        <w:rPr>
          <w:rFonts w:ascii="Calibri Light" w:hAnsi="Calibri Light" w:cs="Calibri Light"/>
          <w:bCs/>
          <w:noProof/>
          <w:color w:val="252525"/>
        </w:rPr>
        <w:t>(Delmas &amp; Burbano, 2011)</w:t>
      </w:r>
      <w:r w:rsidRPr="00BF4E08">
        <w:rPr>
          <w:rFonts w:ascii="Calibri Light" w:hAnsi="Calibri Light" w:cs="Calibri Light"/>
          <w:color w:val="252525"/>
        </w:rPr>
        <w:fldChar w:fldCharType="end"/>
      </w:r>
      <w:r w:rsidRPr="00BF4E08">
        <w:rPr>
          <w:rFonts w:ascii="Calibri Light" w:hAnsi="Calibri Light" w:cs="Calibri Light"/>
          <w:color w:val="252525"/>
        </w:rPr>
        <w:t xml:space="preserve"> This goes against the values of honesty in financial transactions in Islam.</w:t>
      </w:r>
      <w:r w:rsidRPr="00BF4E08">
        <w:rPr>
          <w:rFonts w:ascii="Calibri Light" w:hAnsi="Calibri Light" w:cs="Calibri Light"/>
          <w:color w:val="252525"/>
        </w:rPr>
        <w:fldChar w:fldCharType="begin" w:fldLock="1"/>
      </w:r>
      <w:r w:rsidRPr="00BF4E08">
        <w:rPr>
          <w:rFonts w:ascii="Calibri Light" w:hAnsi="Calibri Light" w:cs="Calibri Light"/>
          <w:color w:val="252525"/>
        </w:rPr>
        <w:instrText>ADDIN CSL_CITATION {"citationItems":[{"id":"ITEM-1","itemData":{"DOI":"10.55047/cashflow.v1i1.18","abstract":"Various kinds of interpretations of usury and interest in modern financial institutions (banks), both from jurists and Muslim economists, seem to occur because the 'illat usury put forward by the jurists is seen as inaccurate in the development of Islamic legal thought. Gharar which is translated as speculation is equated with gambling because of the uncertainty for the parties (seller and buyer). This research uses a literature study, which is carried out by collecting, studying and reviewing books, scientific magazines and related documents such as theses and scientific journals. Many modern societies carry out such practices, such as buying and selling agricultural products that are still on the land with a wholesale system. When viewed from the ethical side of Islamic transactions, both usury, interest and gharar violate the ethics of transactions. Ethical considerations prohibiting usury, interest and gharar, due to unfairness, exploitation and unproductiveness. While the system of economic ethics emphasizes products, fairness and honesty in trade, and fair competition. In this case, good ethics will give good business, good ethics: good business. Ethics that is in the spotlight in this study, especially ethics in the operations and transactions of Islamic financial institutions. Then the sharia financial institutions in question include sharia banking, sharia pawnshops, sharia insurance, and sharia capital markets, all of which are some forms of representation of sharia macro financial institutions that are certain. have a significant impact on the nation's economic development. So that behavior that is not in accordance with Islamic ethics, such as related to usury and bank interest, must be avoided for Muslims.\r  ","author":[{"dropping-particle":"","family":"Hardiati","given":"Neni","non-dropping-particle":"","parse-names":false,"suffix":""},{"dropping-particle":"","family":"Anwar","given":"Syahrul","non-dropping-particle":"","parse-names":false,"suffix":""}],"container-title":"Cashflow : Current Advanced Research on Sharia Finance and Economic Worldwide","id":"ITEM-1","issue":"1","issued":{"date-parts":[["2021"]]},"page":"18-28","title":"Incompatible Business Behavior Toward Islamic Ethics: a Study on the Practices of Riba and Bank Interest","type":"article-journal","volume":"1"},"uris":["http://www.mendeley.com/documents/?uuid=a20c78de-9d80-4882-8f4f-bf1ba77def89"]}],"mendeley":{"formattedCitation":"(Hardiati &amp; Anwar, 2021)","plainTextFormattedCitation":"(Hardiati &amp; Anwar, 2021)","previouslyFormattedCitation":"[43]"},"properties":{"noteIndex":0},"schema":"https://github.com/citation-style-language/schema/raw/master/csl-citation.json"}</w:instrText>
      </w:r>
      <w:r w:rsidRPr="00BF4E08">
        <w:rPr>
          <w:rFonts w:ascii="Calibri Light" w:hAnsi="Calibri Light" w:cs="Calibri Light"/>
          <w:color w:val="252525"/>
        </w:rPr>
        <w:fldChar w:fldCharType="separate"/>
      </w:r>
      <w:r w:rsidRPr="00BF4E08">
        <w:rPr>
          <w:rFonts w:ascii="Calibri Light" w:hAnsi="Calibri Light" w:cs="Calibri Light"/>
          <w:bCs/>
          <w:noProof/>
          <w:color w:val="252525"/>
        </w:rPr>
        <w:t>(</w:t>
      </w:r>
      <w:proofErr w:type="spellStart"/>
      <w:r w:rsidRPr="00BF4E08">
        <w:rPr>
          <w:rFonts w:ascii="Calibri Light" w:hAnsi="Calibri Light" w:cs="Calibri Light"/>
          <w:bCs/>
          <w:noProof/>
          <w:color w:val="252525"/>
        </w:rPr>
        <w:t>Hardiati</w:t>
      </w:r>
      <w:proofErr w:type="spellEnd"/>
      <w:r w:rsidRPr="00BF4E08">
        <w:rPr>
          <w:rFonts w:ascii="Calibri Light" w:hAnsi="Calibri Light" w:cs="Calibri Light"/>
          <w:bCs/>
          <w:noProof/>
          <w:color w:val="252525"/>
        </w:rPr>
        <w:t xml:space="preserve"> &amp; Anwar, 2021)</w:t>
      </w:r>
      <w:r w:rsidRPr="00BF4E08">
        <w:rPr>
          <w:rFonts w:ascii="Calibri Light" w:hAnsi="Calibri Light" w:cs="Calibri Light"/>
          <w:color w:val="252525"/>
        </w:rPr>
        <w:fldChar w:fldCharType="end"/>
      </w:r>
      <w:r w:rsidRPr="00BF4E08">
        <w:rPr>
          <w:rFonts w:ascii="Calibri Light" w:hAnsi="Calibri Light" w:cs="Calibri Light"/>
          <w:color w:val="252525"/>
        </w:rPr>
        <w:t xml:space="preserve"> Misallocation of green funds, or diversion of green funds, is also a detrimental issue from an Islamic perspective.</w:t>
      </w:r>
      <w:r w:rsidRPr="00BF4E08">
        <w:rPr>
          <w:rFonts w:ascii="Calibri Light" w:hAnsi="Calibri Light" w:cs="Calibri Light"/>
          <w:color w:val="252525"/>
        </w:rPr>
        <w:fldChar w:fldCharType="begin" w:fldLock="1"/>
      </w:r>
      <w:r w:rsidRPr="00BF4E08">
        <w:rPr>
          <w:rFonts w:ascii="Calibri Light" w:hAnsi="Calibri Light" w:cs="Calibri Light"/>
          <w:color w:val="252525"/>
        </w:rPr>
        <w:instrText>ADDIN CSL_CITATION {"citationItems":[{"id":"ITEM-1","itemData":{"DOI":"10.56389/tafhim.vol12no2.1","ISSN":"22317015","abstract":"The subject of ethics has been widely debated in Islamic finance reflecting the importance of ethical considerations in environmental management. In recent decades, rapid growth in population, urbanisation, energy consumption and per capita income have increased the demand for natural resources causing substantial damage to the ecosystem. Sustainable development is concerned with human capabilities to manage natural resources so as to protect the environment and ensure future survival. Project funding by banks could strengthen guidelines for protecting the environment through investment in green or ethical projects. Ethical investments reduce the risk of environmental degradation by selecting green projects, including green technologies, suitable for the indigenous environment. Compliance with Islamic principles restricts Islamic financial institutions from financing enterprises that cause negative externalities. To this end, ethical investments should be integrated into the banking credit decision criteria to ensure that environmental protection is given priority in business decision-making. The paper maintains that investment in green projects represents new opportunities for Islamic banks to play an important role in sustaining development and responding to the challenges facing people worldwide.","author":[{"dropping-particle":"","family":"Al-Roubaie","given":"Amer","non-dropping-particle":"","parse-names":false,"suffix":""},{"dropping-particle":"","family":"Sarea","given":"Adel","non-dropping-particle":"","parse-names":false,"suffix":""}],"container-title":"TAFHIM: IKIM Journal of Islam and the Contemporary World","id":"ITEM-1","issue":"2","issued":{"date-parts":[["2019"]]},"page":"1-29","title":"Building Capacity for Green Economy: the Role of Islamic Finance","type":"article-journal","volume":"12"},"uris":["http://www.mendeley.com/documents/?uuid=83acb05f-2389-4bd7-93a3-619498fbbdc5"]}],"mendeley":{"formattedCitation":"(Al-Roubaie &amp; Sarea, 2019)","plainTextFormattedCitation":"(Al-Roubaie &amp; Sarea, 2019)","previouslyFormattedCitation":"[44]"},"properties":{"noteIndex":0},"schema":"https://github.com/citation-style-language/schema/raw/master/csl-citation.json"}</w:instrText>
      </w:r>
      <w:r w:rsidRPr="00BF4E08">
        <w:rPr>
          <w:rFonts w:ascii="Calibri Light" w:hAnsi="Calibri Light" w:cs="Calibri Light"/>
          <w:color w:val="252525"/>
        </w:rPr>
        <w:fldChar w:fldCharType="separate"/>
      </w:r>
      <w:r w:rsidRPr="00BF4E08">
        <w:rPr>
          <w:rFonts w:ascii="Calibri Light" w:hAnsi="Calibri Light" w:cs="Calibri Light"/>
          <w:bCs/>
          <w:noProof/>
          <w:color w:val="252525"/>
        </w:rPr>
        <w:t>(Al-</w:t>
      </w:r>
      <w:proofErr w:type="spellStart"/>
      <w:r w:rsidRPr="00BF4E08">
        <w:rPr>
          <w:rFonts w:ascii="Calibri Light" w:hAnsi="Calibri Light" w:cs="Calibri Light"/>
          <w:bCs/>
          <w:noProof/>
          <w:color w:val="252525"/>
        </w:rPr>
        <w:t>Roubaie</w:t>
      </w:r>
      <w:proofErr w:type="spellEnd"/>
      <w:r w:rsidRPr="00BF4E08">
        <w:rPr>
          <w:rFonts w:ascii="Calibri Light" w:hAnsi="Calibri Light" w:cs="Calibri Light"/>
          <w:bCs/>
          <w:noProof/>
          <w:color w:val="252525"/>
        </w:rPr>
        <w:t xml:space="preserve"> &amp; Sarea, 2019)</w:t>
      </w:r>
      <w:r w:rsidRPr="00BF4E08">
        <w:rPr>
          <w:rFonts w:ascii="Calibri Light" w:hAnsi="Calibri Light" w:cs="Calibri Light"/>
          <w:color w:val="252525"/>
        </w:rPr>
        <w:fldChar w:fldCharType="end"/>
      </w:r>
      <w:r w:rsidRPr="00BF4E08">
        <w:rPr>
          <w:rFonts w:ascii="Calibri Light" w:hAnsi="Calibri Light" w:cs="Calibri Light"/>
          <w:color w:val="252525"/>
        </w:rPr>
        <w:t xml:space="preserve"> This practice occurs when funds that should be allocated to environmental projects are instead used for other purposes </w:t>
      </w:r>
      <w:r w:rsidRPr="00BF4E08">
        <w:rPr>
          <w:rFonts w:ascii="Calibri Light" w:hAnsi="Calibri Light" w:cs="Calibri Light"/>
          <w:color w:val="252525"/>
        </w:rPr>
        <w:lastRenderedPageBreak/>
        <w:t xml:space="preserve">unrelated to sustainability. This goes against the principle of </w:t>
      </w:r>
      <w:proofErr w:type="spellStart"/>
      <w:r w:rsidRPr="00BF4E08">
        <w:rPr>
          <w:rFonts w:ascii="Calibri Light" w:hAnsi="Calibri Light" w:cs="Calibri Light"/>
          <w:color w:val="252525"/>
        </w:rPr>
        <w:t>maslahah</w:t>
      </w:r>
      <w:proofErr w:type="spellEnd"/>
      <w:r w:rsidRPr="00BF4E08">
        <w:rPr>
          <w:rFonts w:ascii="Calibri Light" w:hAnsi="Calibri Light" w:cs="Calibri Light"/>
          <w:color w:val="252525"/>
        </w:rPr>
        <w:t>, which emphasizes public interest and environmental protection.</w:t>
      </w:r>
    </w:p>
    <w:p w14:paraId="6A8E640A" w14:textId="77777777" w:rsidR="00BF4E08" w:rsidRDefault="00BF4E08" w:rsidP="0099604C">
      <w:pPr>
        <w:pStyle w:val="NormalWeb"/>
        <w:spacing w:before="0" w:beforeAutospacing="0" w:after="0" w:afterAutospacing="0" w:line="360" w:lineRule="auto"/>
        <w:ind w:left="426"/>
        <w:jc w:val="both"/>
        <w:rPr>
          <w:rFonts w:ascii="Calibri Light" w:hAnsi="Calibri Light" w:cs="Calibri Light"/>
          <w:color w:val="252525"/>
        </w:rPr>
      </w:pPr>
    </w:p>
    <w:p w14:paraId="7B75AFB7" w14:textId="7CF7E7C1" w:rsidR="00BF4E08" w:rsidRDefault="00BF4E08" w:rsidP="0099604C">
      <w:pPr>
        <w:pStyle w:val="NormalWeb"/>
        <w:spacing w:before="0" w:beforeAutospacing="0" w:after="0" w:afterAutospacing="0" w:line="360" w:lineRule="auto"/>
        <w:ind w:left="426"/>
        <w:jc w:val="both"/>
        <w:rPr>
          <w:rFonts w:ascii="Calibri Light" w:hAnsi="Calibri Light" w:cs="Calibri Light"/>
          <w:color w:val="252525"/>
        </w:rPr>
      </w:pPr>
      <w:r w:rsidRPr="00BF4E08">
        <w:rPr>
          <w:rFonts w:ascii="Calibri Light" w:hAnsi="Calibri Light" w:cs="Calibri Light"/>
          <w:color w:val="252525"/>
        </w:rPr>
        <w:t xml:space="preserve">Finally, the unethical use of green finance tools, such as green bonds used to fund environmentally unsustainable projects, is a violation of Islamic principles. Not only does this violate the values of sustainability and environmental protection, but it also violates the principle of </w:t>
      </w:r>
      <w:proofErr w:type="spellStart"/>
      <w:r w:rsidRPr="00BF4E08">
        <w:rPr>
          <w:rFonts w:ascii="Calibri Light" w:hAnsi="Calibri Light" w:cs="Calibri Light"/>
          <w:i/>
          <w:iCs/>
          <w:color w:val="252525"/>
        </w:rPr>
        <w:t>maslahah</w:t>
      </w:r>
      <w:proofErr w:type="spellEnd"/>
      <w:r w:rsidRPr="00BF4E08">
        <w:rPr>
          <w:rFonts w:ascii="Calibri Light" w:hAnsi="Calibri Light" w:cs="Calibri Light"/>
          <w:color w:val="252525"/>
        </w:rPr>
        <w:t xml:space="preserve"> that underlies the practice of Islamic finance. In the context of Islamic law, all of these practices are considered forms of abuse, manipulation, or violation of integrity in financial transactions. Protecting consumers and investors from such practices is an important part of maintaining fairness and sustainability in financial practices in accordance with Islamic values.</w:t>
      </w:r>
      <w:r w:rsidRPr="00BF4E08">
        <w:rPr>
          <w:rFonts w:ascii="Calibri Light" w:hAnsi="Calibri Light" w:cs="Calibri Light"/>
          <w:color w:val="252525"/>
        </w:rPr>
        <w:fldChar w:fldCharType="begin" w:fldLock="1"/>
      </w:r>
      <w:r w:rsidRPr="00BF4E08">
        <w:rPr>
          <w:rFonts w:ascii="Calibri Light" w:hAnsi="Calibri Light" w:cs="Calibri Light"/>
          <w:color w:val="252525"/>
        </w:rPr>
        <w:instrText>ADDIN CSL_CITATION {"citationItems":[{"id":"ITEM-1","itemData":{"DOI":"10.24191/jeeir.v7i2.8765","abstract":"Consumer plays an essential role in the economy of a nation. In a competitive economy where the businesses and manufacturers may use exploitative means and unfair trade practices, there is an urgent need to protect the consumers against such malpractices. Financial consumers are of no exception. Reliable consumer protection helps to build consumer trust in financial institutions which subsequently contribute to the stability of the financial market. The Western scholars establish the existing standards and good practices on financial consumer protection based on ethics, however, it is also essential to develop Shariah standards and good practices for the Islamic finance industry because the different elements that exist between the Islamic and conventional finance industry. The purpose of this paper is to study the financial consumer protection mechanism from the Shariah sources of Quran and Sunnah. This paper is conceptual, mainly applying the content analysis approach that explores the works of Islamic scholars related to the concept of consumer protection.","author":[{"dropping-particle":"","family":"Hassan","given":"Rusni","non-dropping-particle":"","parse-names":false,"suffix":""},{"dropping-particle":"","family":"Nasir","given":"Nur I’ffah Muhammad","non-dropping-particle":"","parse-names":false,"suffix":""}],"container-title":"Journal of Emerging Economies and Islamic Research","id":"ITEM-1","issue":"2","issued":{"date-parts":[["2019"]]},"page":"58","title":"Financial Consumer Protection Principles in Accordance with the Quran and Sunnah","type":"article-journal","volume":"7"},"uris":["http://www.mendeley.com/documents/?uuid=4e57a7eb-f543-4432-b5bf-930433aeb7e5"]}],"mendeley":{"formattedCitation":"(Hassan &amp; Nasir, 2019)","plainTextFormattedCitation":"(Hassan &amp; Nasir, 2019)","previouslyFormattedCitation":"[45]"},"properties":{"noteIndex":0},"schema":"https://github.com/citation-style-language/schema/raw/master/csl-citation.json"}</w:instrText>
      </w:r>
      <w:r w:rsidRPr="00BF4E08">
        <w:rPr>
          <w:rFonts w:ascii="Calibri Light" w:hAnsi="Calibri Light" w:cs="Calibri Light"/>
          <w:color w:val="252525"/>
        </w:rPr>
        <w:fldChar w:fldCharType="separate"/>
      </w:r>
      <w:r w:rsidRPr="00BF4E08">
        <w:rPr>
          <w:rFonts w:ascii="Calibri Light" w:hAnsi="Calibri Light" w:cs="Calibri Light"/>
          <w:bCs/>
          <w:noProof/>
          <w:color w:val="252525"/>
        </w:rPr>
        <w:t>(Hassan &amp; Nasir, 2019)</w:t>
      </w:r>
      <w:r w:rsidRPr="00BF4E08">
        <w:rPr>
          <w:rFonts w:ascii="Calibri Light" w:hAnsi="Calibri Light" w:cs="Calibri Light"/>
          <w:color w:val="252525"/>
        </w:rPr>
        <w:fldChar w:fldCharType="end"/>
      </w:r>
    </w:p>
    <w:p w14:paraId="57FC9669" w14:textId="4D82BF30" w:rsidR="00BF4E08" w:rsidRDefault="00BF4E08" w:rsidP="0099604C">
      <w:pPr>
        <w:pStyle w:val="NormalWeb"/>
        <w:spacing w:before="0" w:beforeAutospacing="0" w:after="0" w:afterAutospacing="0" w:line="360" w:lineRule="auto"/>
        <w:ind w:left="426"/>
        <w:jc w:val="both"/>
        <w:rPr>
          <w:rFonts w:ascii="Calibri Light" w:hAnsi="Calibri Light" w:cs="Calibri Light"/>
          <w:color w:val="252525"/>
        </w:rPr>
      </w:pPr>
      <w:r w:rsidRPr="00BF4E08">
        <w:rPr>
          <w:rFonts w:ascii="Calibri Light" w:hAnsi="Calibri Light" w:cs="Calibri Light"/>
        </w:rPr>
        <w:t>The analysis of "green financial crime" through the perspective of the Qur'an and Hadith highlights the importance of maintaining balance and justice in all aspects of life, including financial and environmental matters. Green financial crime generally refers to acts of financial crime that have a negative impact on the environment, such as the misuse of funds in projects that damage the environment or irresponsible financing of industries that harm the ecosystem. In Islam, principles related to justice, responsibility, and environmental stewardship can be found in both the Qur'an and Hadith.</w:t>
      </w:r>
    </w:p>
    <w:p w14:paraId="2F7A1CEC" w14:textId="2BED79D1" w:rsidR="00BF4E08" w:rsidRDefault="00BF4E08" w:rsidP="0099604C">
      <w:pPr>
        <w:pStyle w:val="NormalWeb"/>
        <w:spacing w:before="0" w:beforeAutospacing="0" w:after="0" w:afterAutospacing="0" w:line="360" w:lineRule="auto"/>
        <w:ind w:left="426"/>
        <w:jc w:val="both"/>
        <w:rPr>
          <w:rFonts w:ascii="Calibri Light" w:hAnsi="Calibri Light" w:cs="Calibri Light"/>
          <w:color w:val="252525"/>
        </w:rPr>
      </w:pPr>
      <w:r w:rsidRPr="00BF4E08">
        <w:rPr>
          <w:rFonts w:ascii="Calibri Light" w:hAnsi="Calibri Light" w:cs="Calibri Light"/>
        </w:rPr>
        <w:t xml:space="preserve">For </w:t>
      </w:r>
      <w:proofErr w:type="gramStart"/>
      <w:r w:rsidRPr="00BF4E08">
        <w:rPr>
          <w:rFonts w:ascii="Calibri Light" w:hAnsi="Calibri Light" w:cs="Calibri Light"/>
        </w:rPr>
        <w:t>example</w:t>
      </w:r>
      <w:proofErr w:type="gramEnd"/>
      <w:r w:rsidRPr="00BF4E08">
        <w:rPr>
          <w:rFonts w:ascii="Calibri Light" w:hAnsi="Calibri Light" w:cs="Calibri Light"/>
        </w:rPr>
        <w:t xml:space="preserve"> in Surah Ar-Rahman (55:7-9) in the Qur'an, which means "And the heavens, He has exalted and created a balance. So that you may not destroy the balance, and establish the balance with justice, and do not diminish the balance," emphasizes the important Islamic concept of Mizan, which means balance. The verse describes how Allah SWT has created the heavens and established balance in all aspects of life, including ecology. It calls upon humanity not to overstep its bounds in maintaining this balance, warning about the importance of being fair and not tipping the scales. In an ecological context, this verse provides a deep understanding of human responsibility as khalifah, or guardian of the earth. Humans are given the mandate to maintain and keep the balance of nature. This means that any action that results in environmental damage, such as irresponsible logging, pollution, and overexploitation of natural resources, is a violation of the principle of Mizan. When humans fail to maintain this balance, they are not only </w:t>
      </w:r>
      <w:r w:rsidRPr="00BF4E08">
        <w:rPr>
          <w:rFonts w:ascii="Calibri Light" w:hAnsi="Calibri Light" w:cs="Calibri Light"/>
        </w:rPr>
        <w:lastRenderedPageBreak/>
        <w:t>damaging the environment but also violating the basic principles established by Allah SWT. In practice, maintaining Mizan requires humans to act with justice and wisdom in all decisions, particularly those that impact the environment. This includes economic and financial decision-making, where a balance must be maintained between growth and sustainability. Therefore, the concept of Mizan in Islam is not only a spiritual teaching but also a practical guide for carrying out economic and environmental activities responsibly.</w:t>
      </w:r>
    </w:p>
    <w:p w14:paraId="75515097" w14:textId="5067178C" w:rsidR="00BF4E08" w:rsidRDefault="00BF4E08" w:rsidP="0099604C">
      <w:pPr>
        <w:pStyle w:val="NormalWeb"/>
        <w:spacing w:before="0" w:beforeAutospacing="0" w:after="0" w:afterAutospacing="0" w:line="360" w:lineRule="auto"/>
        <w:ind w:left="426"/>
        <w:jc w:val="both"/>
        <w:rPr>
          <w:rFonts w:ascii="Calibri Light" w:hAnsi="Calibri Light" w:cs="Calibri Light"/>
          <w:color w:val="252525"/>
        </w:rPr>
      </w:pPr>
      <w:r w:rsidRPr="00BF4E08">
        <w:rPr>
          <w:rFonts w:ascii="Calibri Light" w:hAnsi="Calibri Light" w:cs="Calibri Light"/>
        </w:rPr>
        <w:t>In the context of green financial crime, this verse can be interpreted as a warning against actions that disturb the balance of nature, especially those related to finance and the environment. Green financial crime often involves activities such as funding environmentally damaging projects, over-exploitation of natural resources, and unsustainable business practices that contribute to environmental degradation. These actions directly contradict the principle of balance emphasized in this verse. Striking a fair balance, as stated in this verse, requires financial institutions and businesses to be ethically responsible in their investment and operational decisions. This means prioritizing projects and practices that support environmental sustainability, reduce carbon emissions, and promote efficient and environmentally friendly use of resources. Furthermore, the instruction to not tip the balance underscores the importance of not only avoiding environmental damage but also actively contributing to the restoration and preservation of nature. In financial practice, this can include investing in renewable energy, environmental preservation projects, and initiatives that support sustainable development. Overall, Surah Ar-Rahman teaches that maintaining the balance of nature is a moral and spiritual responsibility of humans, and this has direct implications for how we should approach the issue of green financial crime. Adherence to this principle not only maintains ecological balance but also helps ensure justice and sustainability for future generations.</w:t>
      </w:r>
    </w:p>
    <w:p w14:paraId="127B847B" w14:textId="1DFF40C9" w:rsidR="00BF4E08" w:rsidRDefault="00BF4E08" w:rsidP="0099604C">
      <w:pPr>
        <w:pStyle w:val="NormalWeb"/>
        <w:spacing w:before="0" w:beforeAutospacing="0" w:after="0" w:afterAutospacing="0" w:line="360" w:lineRule="auto"/>
        <w:ind w:left="426"/>
        <w:jc w:val="both"/>
        <w:rPr>
          <w:rFonts w:ascii="Calibri Light" w:hAnsi="Calibri Light" w:cs="Calibri Light"/>
          <w:color w:val="252525"/>
        </w:rPr>
      </w:pPr>
      <w:r w:rsidRPr="00BF4E08">
        <w:rPr>
          <w:rFonts w:ascii="Calibri Light" w:hAnsi="Calibri Light" w:cs="Calibri Light"/>
        </w:rPr>
        <w:t xml:space="preserve">Surah Al-Baqarah (2:205) in the Qur'an discusses the behavior of a person who, while seemingly good in front of others, actually causes damage and chaos when they are not being watched. The verse describes the nature of such a person as one who, after "turning away" or moving away from social situations or direct interactions, tends to act destructively, not only physically towards the earth and nature but also socially and </w:t>
      </w:r>
      <w:r w:rsidRPr="00BF4E08">
        <w:rPr>
          <w:rFonts w:ascii="Calibri Light" w:hAnsi="Calibri Light" w:cs="Calibri Light"/>
        </w:rPr>
        <w:lastRenderedPageBreak/>
        <w:t>morally. Surah Al-Baqarah verse 205 in the Qur'an presents a profound message about destructive behavior and its implications in ecological and social contexts. This verse, with its expression "endeavoring on earth to make mischief in it," describes not only the physical tendency to destroy but also indicates a symbolic and broader mischief. It marks actions that harm the environment, the economy, and the social fabric of society as behaviors that are not only materially destructive but also undermine the values and balance that should be maintained. Furthermore, the scope of the harm described in this verse includes harm to "crops and offspring." This directly refers to the negative consequences of destructive actions on the environment, which are reflected in the destruction of plants and natural habitats. Furthermore, damage to "offspring" indicates a prolonged and long-term social impact, including the adverse influence on future generations of current destructive actions. This highlights the importance of considering environmental impacts in the context of sustainability and the legacy we leave for the future. At the end of the verse, it is emphatically stated that Allah dislikes corruption. This message emphasizes that behavior that damages the environment and social structure is not only considered unethical from a human perspective but also directly contradicts divine will and principles. This provides a strong moral and spiritual basis for efforts to prevent and address environmental and social damage, including in the context of green financial crime. This verse, therefore, offers a spiritual and ethical guide that underscores the importance of maintaining the balance and integrity of the environment and society as part of our responsibility as custodians of the earth and inheritors for generations to come.</w:t>
      </w:r>
    </w:p>
    <w:p w14:paraId="43AC16C4" w14:textId="64651A36" w:rsidR="00BF4E08" w:rsidRDefault="00BF4E08" w:rsidP="0099604C">
      <w:pPr>
        <w:pStyle w:val="NormalWeb"/>
        <w:spacing w:before="0" w:beforeAutospacing="0" w:after="0" w:afterAutospacing="0" w:line="360" w:lineRule="auto"/>
        <w:ind w:left="426"/>
        <w:jc w:val="both"/>
        <w:rPr>
          <w:rFonts w:ascii="Calibri Light" w:hAnsi="Calibri Light" w:cs="Calibri Light"/>
          <w:color w:val="252525"/>
        </w:rPr>
      </w:pPr>
      <w:r w:rsidRPr="00BF4E08">
        <w:rPr>
          <w:rFonts w:ascii="Calibri Light" w:hAnsi="Calibri Light" w:cs="Calibri Light"/>
        </w:rPr>
        <w:t xml:space="preserve">In the context of green financial crime, Surah Al-Baqarah verse 205 of the Qur'an gains significant relevance. This verse essentially underlines three crucial aspects. First, it signifies environmental destruction as an unethical act. In the realm of green financial crime, this includes economic or financial activities that damage the environment, such as illegal deforestation, industrial pollution, and unsustainable agricultural practices. Secondly, it highlights the social impact of such acts, especially their long-term effects on the health and well-being of society, including future generations. This suggests that environmental degradation is not only physically detrimental but also has profound social consequences, affecting the "offspring" or future generations. Finally, Surah Al-Baqarah </w:t>
      </w:r>
      <w:r w:rsidRPr="00BF4E08">
        <w:rPr>
          <w:rFonts w:ascii="Calibri Light" w:hAnsi="Calibri Light" w:cs="Calibri Light"/>
        </w:rPr>
        <w:lastRenderedPageBreak/>
        <w:t>verse 205 emphasizes the moral and ethical responsibility to oppose practices that harm the environment and society. It emphasizes that destructive behavior in the context of green financial crime is not only a matter of material loss but also a violation of moral and spiritual values. This clause, therefore, provides a strong ethical framework to guide actions and policies aimed at reducing or eliminating green financial crime, calling on individuals and institutions to not only respect the environment but also nurture the long-term well-being of society. It combines an ecological perspective with social and ethical responsibility, showing how the two are intertwined in the context of sustainable development and economic justice.</w:t>
      </w:r>
    </w:p>
    <w:p w14:paraId="55255EF4" w14:textId="15AB767E" w:rsidR="00BF4E08" w:rsidRDefault="00BF4E08" w:rsidP="0099604C">
      <w:pPr>
        <w:pStyle w:val="NormalWeb"/>
        <w:spacing w:before="0" w:beforeAutospacing="0" w:after="0" w:afterAutospacing="0" w:line="360" w:lineRule="auto"/>
        <w:ind w:left="426"/>
        <w:jc w:val="both"/>
        <w:rPr>
          <w:rFonts w:ascii="Calibri Light" w:hAnsi="Calibri Light" w:cs="Calibri Light"/>
          <w:color w:val="252525"/>
        </w:rPr>
      </w:pPr>
      <w:r w:rsidRPr="00BF4E08">
        <w:rPr>
          <w:rFonts w:ascii="Calibri Light" w:hAnsi="Calibri Light" w:cs="Calibri Light"/>
        </w:rPr>
        <w:t>Surah Al-</w:t>
      </w:r>
      <w:proofErr w:type="spellStart"/>
      <w:r w:rsidRPr="00BF4E08">
        <w:rPr>
          <w:rFonts w:ascii="Calibri Light" w:hAnsi="Calibri Light" w:cs="Calibri Light"/>
        </w:rPr>
        <w:t>A'raf</w:t>
      </w:r>
      <w:proofErr w:type="spellEnd"/>
      <w:r w:rsidRPr="00BF4E08">
        <w:rPr>
          <w:rFonts w:ascii="Calibri Light" w:hAnsi="Calibri Light" w:cs="Calibri Light"/>
        </w:rPr>
        <w:t xml:space="preserve"> (7:31) of the Qur'an teaches an important principle of using resources wisely and avoiding waste, which has wide applications, including in economic and environmental contexts. The verse says, "And eat and drink, and do not overdo it. Verily He dislikes those who overdo," emphasizes the need for moderation and discipline in consumption. Here, the Qur'an is not just talking about food and drink in a literal sense but also teaching about the importance of balance and moderation in all aspects of life. In the context of natural resources and environmental management, this verse reminds us of the importance of using our God-given resources in a responsible and sustainable manner. It opposes attitudes of waste and excess that can lead to environmental degradation and the depletion of resources for future generations. The verse suggests that in all actions, including economic and financial activities, there should be a balance maintained between the needs of the present and the preservation of the environment for the future. This is particularly relevant in the modern economic context, where overconsumption and inefficient use of resources are often seen in various sectors. The Qur'an, through this verse, calls for awareness and responsibility in the use of resources, emphasizing that sustainability and preservation are essential parts of ethical and responsible behavior. It encourages reflection on how our individual and collective decisions can impact the natural world and invites us to rethink our practices in resource management and maintaining the balance of nature.</w:t>
      </w:r>
    </w:p>
    <w:p w14:paraId="65A8238D" w14:textId="6DED7053" w:rsidR="00BF4E08" w:rsidRDefault="00BF4E08" w:rsidP="0099604C">
      <w:pPr>
        <w:pStyle w:val="NormalWeb"/>
        <w:spacing w:before="0" w:beforeAutospacing="0" w:after="0" w:afterAutospacing="0" w:line="360" w:lineRule="auto"/>
        <w:ind w:left="426"/>
        <w:jc w:val="both"/>
        <w:rPr>
          <w:rFonts w:ascii="Calibri Light" w:hAnsi="Calibri Light" w:cs="Calibri Light"/>
          <w:color w:val="252525"/>
        </w:rPr>
      </w:pPr>
      <w:r w:rsidRPr="00BF4E08">
        <w:rPr>
          <w:rFonts w:ascii="Calibri Light" w:hAnsi="Calibri Light" w:cs="Calibri Light"/>
        </w:rPr>
        <w:t xml:space="preserve">In the context of green financial crime, the message of this verse is particularly relevant. Green financial crime often involves excessive or unsustainable exploitation of natural </w:t>
      </w:r>
      <w:r w:rsidRPr="00BF4E08">
        <w:rPr>
          <w:rFonts w:ascii="Calibri Light" w:hAnsi="Calibri Light" w:cs="Calibri Light"/>
        </w:rPr>
        <w:lastRenderedPageBreak/>
        <w:t>resources, such as deforestation, destructive mining, or industrial pollution. Such actions are manifestations of the 'excessiveness' that the Qur'an rebukes. These crimes not only cause short-term economic losses but also damage ecosystems, reduce the earth's ability to support life in the future, and create injustice towards future generations. Furthermore, the principle of avoiding waste and using resources wisely guides that in finance, investment and allocation of funds should be done with consideration of environmental impact and long-term sustainability. This means that green finance, which aims to support environmentally-friendly and sustainable projects and initiatives, is in line with the principles taught in this verse. Therefore, in combating green financial crime, an approach that complies with the teachings of the Qur'an not only pursues economic gain but also considers ecological balance and the sustainability of resources. This requires financial institutions and investors to assess the environmental impact of their activities and endeavor to mitigate environmental damage and promote sustainable practices. This verse, therefore, provides a moral and ethical framework to guide economic and financial decisions in the context of environmental preservation and social responsibility.</w:t>
      </w:r>
    </w:p>
    <w:p w14:paraId="138C2A14" w14:textId="48FB14F7" w:rsidR="00BF4E08" w:rsidRDefault="00BF4E08" w:rsidP="0099604C">
      <w:pPr>
        <w:pStyle w:val="NormalWeb"/>
        <w:spacing w:before="0" w:beforeAutospacing="0" w:after="0" w:afterAutospacing="0" w:line="360" w:lineRule="auto"/>
        <w:ind w:left="426"/>
        <w:jc w:val="both"/>
        <w:rPr>
          <w:rFonts w:ascii="Calibri Light" w:hAnsi="Calibri Light" w:cs="Calibri Light"/>
          <w:color w:val="252525"/>
        </w:rPr>
      </w:pPr>
      <w:r w:rsidRPr="00BF4E08">
        <w:rPr>
          <w:rFonts w:ascii="Calibri Light" w:hAnsi="Calibri Light" w:cs="Calibri Light"/>
        </w:rPr>
        <w:t>Surah Hud (11:61), provide a strong message about human responsibility as God's khalifah on earth. These verses emphasize the importance of maintaining the balance of nature and acting as responsible stewards of the earth. This is in contrast to green financial crime practices, which often sacrifice environmental balance for short-term economic gain. The principles of justice, natural balance, and human responsibility as custodians of the earth are promoted in the Quran as part of Islamic teachings. Green financial crime practices, such as environmental pollution, overexploitation of natural resources, and damage to ecosystems, contradict the values upheld by religion and worsen environmental conditions. Messages from Quranic suras teach the importance of maintaining justice and balance in utilizing natural resources for the sustainability of life on earth.</w:t>
      </w:r>
    </w:p>
    <w:p w14:paraId="033709BA" w14:textId="77777777" w:rsidR="00BF4E08" w:rsidRPr="00BF4E08" w:rsidRDefault="00BF4E08" w:rsidP="0099604C">
      <w:pPr>
        <w:pStyle w:val="NormalWeb"/>
        <w:spacing w:before="0" w:beforeAutospacing="0" w:after="0" w:afterAutospacing="0" w:line="360" w:lineRule="auto"/>
        <w:ind w:left="426"/>
        <w:jc w:val="both"/>
        <w:rPr>
          <w:rFonts w:ascii="Calibri Light" w:hAnsi="Calibri Light" w:cs="Calibri Light"/>
          <w:color w:val="252525"/>
        </w:rPr>
      </w:pPr>
      <w:r w:rsidRPr="00BF4E08">
        <w:rPr>
          <w:rFonts w:ascii="Calibri Light" w:hAnsi="Calibri Light" w:cs="Calibri Light"/>
        </w:rPr>
        <w:t>Surah Al-</w:t>
      </w:r>
      <w:proofErr w:type="spellStart"/>
      <w:r w:rsidRPr="00BF4E08">
        <w:rPr>
          <w:rFonts w:ascii="Calibri Light" w:hAnsi="Calibri Light" w:cs="Calibri Light"/>
        </w:rPr>
        <w:t>Hashr</w:t>
      </w:r>
      <w:proofErr w:type="spellEnd"/>
      <w:r w:rsidRPr="00BF4E08">
        <w:rPr>
          <w:rFonts w:ascii="Calibri Light" w:hAnsi="Calibri Light" w:cs="Calibri Light"/>
        </w:rPr>
        <w:t xml:space="preserve"> (59:7) underscores the importance of the equitable distribution of wealth in society. The verse emphasizes that the booty given by Allah to His Messenger should be distributed equally among several parties, including the poor, orphans, and people in need, rather than being concentrated in the hands of a few rich people. This highlights the principles of social justice, balanced distribution, and social responsibility in managing </w:t>
      </w:r>
      <w:r w:rsidRPr="00BF4E08">
        <w:rPr>
          <w:rFonts w:ascii="Calibri Light" w:hAnsi="Calibri Light" w:cs="Calibri Light"/>
        </w:rPr>
        <w:lastRenderedPageBreak/>
        <w:t>wealth. The practice of green financial crime often involves the overexploitation of natural resources for personal gain or the benefit of a few groups, which goes against the values of justice and distribution taught in the Qur'an. Concentration of wealth in a few hands can lead to economic imbalances and environmental damage due to overexploitation of resources. The principles contained in the surah, as interpreted, emphasize the importance of avoiding economic practices that are unfair and detrimental to the environment. A society that acts in accordance with these values will tend to value sustainability and environmental responsibility and strive for sustainable prosperity for all, not just a select few.</w:t>
      </w:r>
    </w:p>
    <w:p w14:paraId="5B70CD71" w14:textId="63602876" w:rsidR="00BF4E08" w:rsidRDefault="00BF4E08" w:rsidP="0099604C">
      <w:pPr>
        <w:pStyle w:val="NormalWeb"/>
        <w:spacing w:before="0" w:beforeAutospacing="0" w:after="0" w:afterAutospacing="0" w:line="360" w:lineRule="auto"/>
        <w:ind w:left="426"/>
        <w:jc w:val="both"/>
        <w:rPr>
          <w:rFonts w:ascii="Calibri Light" w:hAnsi="Calibri Light" w:cs="Calibri Light"/>
        </w:rPr>
      </w:pPr>
      <w:r w:rsidRPr="00BF4E08">
        <w:rPr>
          <w:rFonts w:ascii="Calibri Light" w:hAnsi="Calibri Light" w:cs="Calibri Light"/>
        </w:rPr>
        <w:t>Surah Al-Isra (17:26–27) emphasizes several principles that are very relevant in the economic and environmental context. The prohibition against waste and squandering of wealth is a very strong teaching in Islam. This implies the importance of wise management of resources, both in economic and environmental terms. In an economic context, waste can refer to unnecessary spending, misuse of wealth, or inefficient management. These practices can be detrimental not only to certain individuals or groups but also to society as a whole. Economic imbalance and unwise management can lead to social inequality and ecosystem damage. In an environmental context, this verse can be interpreted as a prohibition against the squandering of natural resources, which often occurs in practices such as overexploitation, energy wastage, or unnecessary pollution. These practices are not in line with the principles of sustainability and human responsibility as khalifah (managers) on earth. By linking this teaching to the practice of green financial crime, it can be concluded that overexploitation of natural resources or irresponsible use of resources is a form of waste that is contrary to the teachings of the Qur'an. A society that respects these values will tend to prioritize sustainable management of natural resources and avoid economic practices that are detrimental to both society and the environment.</w:t>
      </w:r>
    </w:p>
    <w:p w14:paraId="66C8976E" w14:textId="7AFD23CF" w:rsidR="00BF4E08" w:rsidRDefault="00BF4E08" w:rsidP="0099604C">
      <w:pPr>
        <w:pStyle w:val="NormalWeb"/>
        <w:spacing w:before="0" w:beforeAutospacing="0" w:after="0" w:afterAutospacing="0" w:line="360" w:lineRule="auto"/>
        <w:ind w:left="426"/>
        <w:jc w:val="both"/>
        <w:rPr>
          <w:rFonts w:ascii="Calibri Light" w:hAnsi="Calibri Light" w:cs="Calibri Light"/>
        </w:rPr>
      </w:pPr>
      <w:r w:rsidRPr="00BF4E08">
        <w:rPr>
          <w:rFonts w:ascii="Calibri Light" w:hAnsi="Calibri Light" w:cs="Calibri Light"/>
        </w:rPr>
        <w:t>Surah Al-</w:t>
      </w:r>
      <w:proofErr w:type="spellStart"/>
      <w:r w:rsidRPr="00BF4E08">
        <w:rPr>
          <w:rFonts w:ascii="Calibri Light" w:hAnsi="Calibri Light" w:cs="Calibri Light"/>
        </w:rPr>
        <w:t>An'am</w:t>
      </w:r>
      <w:proofErr w:type="spellEnd"/>
      <w:r w:rsidRPr="00BF4E08">
        <w:rPr>
          <w:rFonts w:ascii="Calibri Light" w:hAnsi="Calibri Light" w:cs="Calibri Light"/>
        </w:rPr>
        <w:t xml:space="preserve"> (6:141) provides a very relevant understanding of human responsibility in utilizing natural resources. The emphasis on the creation of fenced and unfenced gardens and fruit trees, such as dates, olives, and pomegranates, gives an idea of the natural diversity and wealth provided by Allah for human use. This verse teaches the importance of responsible action in utilizing natural resources. Fulfilling rights on the day of harvest is </w:t>
      </w:r>
      <w:r w:rsidRPr="00BF4E08">
        <w:rPr>
          <w:rFonts w:ascii="Calibri Light" w:hAnsi="Calibri Light" w:cs="Calibri Light"/>
        </w:rPr>
        <w:lastRenderedPageBreak/>
        <w:t>a key aspect of maintaining balance and justice in the use of resources. This can be interpreted as a commitment to give proper credit to nature for the produce obtained from the crops, including distributing the produce fairly to those who are entitled to receive it. The prohibition against excess also emphasizes that overexploitation of natural resources is discouraged. Awareness of not overusing natural resources, such as water, land, or biodiversity, is an aspect that is in line with the concept of sustainability. This action is in line with the principle of maintaining the balance of nature and avoiding environmental damage that can arise from overexploitation. By referring to the teachings in this verse, it can be concluded that the practice of green financial crime, which involves the overexploitation of natural resources without considering the rights of nature and ecological balance, is contrary to the teachings taught in the Qur'an. A responsible attitude toward utilizing natural resources is in accordance with the values emphasized in the verse, which show the importance of maintaining balance and sustainability in human interaction with nature.</w:t>
      </w:r>
    </w:p>
    <w:p w14:paraId="44F7A84C" w14:textId="5C53C072" w:rsidR="00BF4E08" w:rsidRDefault="00BF4E08" w:rsidP="0099604C">
      <w:pPr>
        <w:pStyle w:val="NormalWeb"/>
        <w:spacing w:before="0" w:beforeAutospacing="0" w:after="0" w:afterAutospacing="0" w:line="360" w:lineRule="auto"/>
        <w:ind w:left="426"/>
        <w:jc w:val="both"/>
        <w:rPr>
          <w:rFonts w:ascii="Calibri Light" w:hAnsi="Calibri Light" w:cs="Calibri Light"/>
        </w:rPr>
      </w:pPr>
      <w:r w:rsidRPr="00BF4E08">
        <w:rPr>
          <w:rFonts w:ascii="Calibri Light" w:hAnsi="Calibri Light" w:cs="Calibri Light"/>
        </w:rPr>
        <w:t xml:space="preserve">Surah Al-Mulk (67:15) provides a deep understanding of man's role as </w:t>
      </w:r>
      <w:r w:rsidRPr="00BF4E08">
        <w:rPr>
          <w:rFonts w:ascii="Calibri Light" w:hAnsi="Calibri Light" w:cs="Calibri Light"/>
          <w:i/>
          <w:iCs/>
        </w:rPr>
        <w:t xml:space="preserve">khalifah </w:t>
      </w:r>
      <w:r w:rsidRPr="00BF4E08">
        <w:rPr>
          <w:rFonts w:ascii="Calibri Light" w:hAnsi="Calibri Light" w:cs="Calibri Light"/>
        </w:rPr>
        <w:t>(manager) on earth. The emphasis on the fact that the earth has been given to man to utilize with obedience confirms that man has a great responsibility in utilizing these natural resources. This message calls upon humans to explore all the nooks and corners of the earth, not only as a right but also as a trust to be managed wisely. Natural resources, which are part of the sustenance that Allah has provided for humans, are theirs to use, but doing so comes with a heavy responsibility to safeguard them, manage them well, and prevent misuse or harmful exploitation. The verse also emphasizes the realization that ultimately all will return to Allah, reminding us that humans are responsible for their actions in utilizing natural resources. The balance between utilizing the earth's resources responsibly and the awareness of accountability before God is a very important value.</w:t>
      </w:r>
    </w:p>
    <w:p w14:paraId="62669396" w14:textId="140AC62F" w:rsidR="00BF4E08" w:rsidRDefault="00BF4E08" w:rsidP="0099604C">
      <w:pPr>
        <w:pStyle w:val="NormalWeb"/>
        <w:spacing w:before="0" w:beforeAutospacing="0" w:after="0" w:afterAutospacing="0" w:line="360" w:lineRule="auto"/>
        <w:ind w:left="426"/>
        <w:jc w:val="both"/>
        <w:rPr>
          <w:rFonts w:ascii="Calibri Light" w:hAnsi="Calibri Light" w:cs="Calibri Light"/>
        </w:rPr>
      </w:pPr>
      <w:r w:rsidRPr="00BF4E08">
        <w:rPr>
          <w:rFonts w:ascii="Calibri Light" w:hAnsi="Calibri Light" w:cs="Calibri Light"/>
        </w:rPr>
        <w:t xml:space="preserve">In the context of green financial crime, this verse reminds us of the importance of managing natural resources responsibly, avoiding overexploitation practices, and maintaining environmental sustainability. Humans are reminded to utilize natural resources by respecting the balance of the ecosystem, considering the impact of economic actions on the environment, and being responsible in managing the natural heritage given </w:t>
      </w:r>
      <w:r w:rsidRPr="00BF4E08">
        <w:rPr>
          <w:rFonts w:ascii="Calibri Light" w:hAnsi="Calibri Light" w:cs="Calibri Light"/>
        </w:rPr>
        <w:lastRenderedPageBreak/>
        <w:t>by God. By understanding the teachings in this verse, humans are expected to use natural resources in a way that considers sustainability, maintains justice, and maintains environmental balance, in line with the values contained in the Qur'an.</w:t>
      </w:r>
    </w:p>
    <w:p w14:paraId="5F497F9E" w14:textId="7C61BAB5" w:rsidR="00BF4E08" w:rsidRPr="00BF4E08" w:rsidRDefault="00BF4E08" w:rsidP="0099604C">
      <w:pPr>
        <w:pStyle w:val="NormalWeb"/>
        <w:spacing w:before="0" w:beforeAutospacing="0" w:after="0" w:afterAutospacing="0" w:line="360" w:lineRule="auto"/>
        <w:ind w:left="426"/>
        <w:jc w:val="both"/>
        <w:rPr>
          <w:rFonts w:ascii="Calibri Light" w:hAnsi="Calibri Light" w:cs="Calibri Light"/>
        </w:rPr>
      </w:pPr>
      <w:r w:rsidRPr="00BF4E08">
        <w:rPr>
          <w:rFonts w:ascii="Calibri Light" w:hAnsi="Calibri Light" w:cs="Calibri Light"/>
        </w:rPr>
        <w:t>These teachings provide a strong foundation that green financial practices that harm the environment and destroy the balance of nature are contrary to the fundamental values taught in the Qur'an.</w:t>
      </w:r>
      <w:r w:rsidRPr="00BF4E08">
        <w:rPr>
          <w:rFonts w:ascii="Calibri Light" w:hAnsi="Calibri Light" w:cs="Calibri Light"/>
        </w:rPr>
        <w:fldChar w:fldCharType="begin" w:fldLock="1"/>
      </w:r>
      <w:r w:rsidRPr="00BF4E08">
        <w:rPr>
          <w:rFonts w:ascii="Calibri Light" w:hAnsi="Calibri Light" w:cs="Calibri Light"/>
        </w:rPr>
        <w:instrText>ADDIN CSL_CITATION {"citationItems":[{"id":"ITEM-1","itemData":{"DOI":"https://doi.org/10.15575/ijni.v8i1.9930","author":[{"dropping-particle":"","family":"M Zainal Arifin et al","given":"","non-dropping-particle":"","parse-names":false,"suffix":""}],"container-title":"International Journal of Nusantara Islam","id":"ITEM-1","issue":"01","issued":{"date-parts":[["2020"]]},"page":"98-109","title":"Green Banking Concepts in Qur'an Review","type":"article-journal","volume":"08"},"uris":["http://www.mendeley.com/documents/?uuid=b4b32b8a-d8fe-4b32-8c62-5551df9c2a38"]}],"mendeley":{"formattedCitation":"(M Zainal Arifin et al, 2020)","plainTextFormattedCitation":"(M Zainal Arifin et al, 2020)","previouslyFormattedCitation":"[46]"},"properties":{"noteIndex":0},"schema":"https://github.com/citation-style-language/schema/raw/master/csl-citation.json"}</w:instrText>
      </w:r>
      <w:r w:rsidRPr="00BF4E08">
        <w:rPr>
          <w:rFonts w:ascii="Calibri Light" w:hAnsi="Calibri Light" w:cs="Calibri Light"/>
        </w:rPr>
        <w:fldChar w:fldCharType="separate"/>
      </w:r>
      <w:r w:rsidRPr="00BF4E08">
        <w:rPr>
          <w:rFonts w:ascii="Calibri Light" w:hAnsi="Calibri Light" w:cs="Calibri Light"/>
          <w:bCs/>
          <w:noProof/>
        </w:rPr>
        <w:t>(M Zainal Arifin et al, 2020)</w:t>
      </w:r>
      <w:r w:rsidRPr="00BF4E08">
        <w:rPr>
          <w:rFonts w:ascii="Calibri Light" w:hAnsi="Calibri Light" w:cs="Calibri Light"/>
        </w:rPr>
        <w:fldChar w:fldCharType="end"/>
      </w:r>
      <w:r w:rsidRPr="00BF4E08">
        <w:rPr>
          <w:rFonts w:ascii="Calibri Light" w:hAnsi="Calibri Light" w:cs="Calibri Light"/>
        </w:rPr>
        <w:t xml:space="preserve"> They affirm that, as khalifah on earth, humans have an ethical responsibility to maintain the balance of nature, use resources responsibly, and act fairly in financial practices for the sake of economic and environmental sustainability.</w:t>
      </w:r>
      <w:r w:rsidRPr="00BF4E08">
        <w:rPr>
          <w:rFonts w:ascii="Calibri Light" w:hAnsi="Calibri Light" w:cs="Calibri Light"/>
        </w:rPr>
        <w:fldChar w:fldCharType="begin" w:fldLock="1"/>
      </w:r>
      <w:r w:rsidRPr="00BF4E08">
        <w:rPr>
          <w:rFonts w:ascii="Calibri Light" w:hAnsi="Calibri Light" w:cs="Calibri Light"/>
        </w:rPr>
        <w:instrText>ADDIN CSL_CITATION {"citationItems":[{"id":"ITEM-1","itemData":{"DOI":"10.22515/ajipp.v3i1.5104","ISSN":"2722-7170","abstract":"This paper discusses the relationship between Islamic theology and environmental ethics. Based on the development of the discourse on an environmental problem that arises in the public sphere, Islamic theology as the divine discourse is required to participate in overcoming it at the conceptual level starting from the relationship between humans and the environment. The concept of human in Islamic theological discourse is defined as the center of universal consciousness through the concept of the vicegerent of God on earth (khalifatullah fil ard). Such a concept is often misunderstood as the legitimization of the supremacy of human power over other creatures on earth (anthropocentrism). Therefore, the objective of the study is to enrich studies on Islamic Eco-theology, especially related to the concept of khalifa and its relation with responsibility towards nature. To conduct the research, this paper applied an intertextual approach to extract and reveal the meaning of khalifa and its relation with responsibility in classical Muslim works of tafsir, philosophy, theology, Sufism, and theosophy. The result of the discussion shows that the meaning of humans as the vicegerent of God in the world is not the legitimacy of total mastery but a responsibility that must be fulfilled.\r  ","author":[{"dropping-particle":"","family":"Rakhmat","given":"Aulia","non-dropping-particle":"","parse-names":false,"suffix":""}],"container-title":"Academic Journal of Islamic Principles and Philosophy","id":"ITEM-1","issue":"1","issued":{"date-parts":[["2022"]]},"page":"1-24","title":"Islamic Ecotheology: Understanding the Concept of Khalifah and the Ethical Responsibility of the Environment","type":"article-journal","volume":"3"},"uris":["http://www.mendeley.com/documents/?uuid=167369c6-4d18-4367-a281-f614dad81ebe"]}],"mendeley":{"formattedCitation":"(Rakhmat, 2022)","plainTextFormattedCitation":"(Rakhmat, 2022)","previouslyFormattedCitation":"[47]"},"properties":{"noteIndex":0},"schema":"https://github.com/citation-style-language/schema/raw/master/csl-citation.json"}</w:instrText>
      </w:r>
      <w:r w:rsidRPr="00BF4E08">
        <w:rPr>
          <w:rFonts w:ascii="Calibri Light" w:hAnsi="Calibri Light" w:cs="Calibri Light"/>
        </w:rPr>
        <w:fldChar w:fldCharType="separate"/>
      </w:r>
      <w:r w:rsidRPr="00BF4E08">
        <w:rPr>
          <w:rFonts w:ascii="Calibri Light" w:hAnsi="Calibri Light" w:cs="Calibri Light"/>
          <w:bCs/>
          <w:noProof/>
        </w:rPr>
        <w:t>(</w:t>
      </w:r>
      <w:proofErr w:type="spellStart"/>
      <w:r w:rsidRPr="00BF4E08">
        <w:rPr>
          <w:rFonts w:ascii="Calibri Light" w:hAnsi="Calibri Light" w:cs="Calibri Light"/>
          <w:bCs/>
          <w:noProof/>
        </w:rPr>
        <w:t>Rakhmat</w:t>
      </w:r>
      <w:proofErr w:type="spellEnd"/>
      <w:r w:rsidRPr="00BF4E08">
        <w:rPr>
          <w:rFonts w:ascii="Calibri Light" w:hAnsi="Calibri Light" w:cs="Calibri Light"/>
          <w:bCs/>
          <w:noProof/>
        </w:rPr>
        <w:t>, 2022)</w:t>
      </w:r>
      <w:r w:rsidRPr="00BF4E08">
        <w:rPr>
          <w:rFonts w:ascii="Calibri Light" w:hAnsi="Calibri Light" w:cs="Calibri Light"/>
        </w:rPr>
        <w:fldChar w:fldCharType="end"/>
      </w:r>
    </w:p>
    <w:p w14:paraId="21B1C55D" w14:textId="77777777" w:rsidR="00BF4E08" w:rsidRPr="00BF4E08" w:rsidRDefault="00BF4E08" w:rsidP="0099604C">
      <w:pPr>
        <w:spacing w:line="360" w:lineRule="auto"/>
        <w:ind w:left="426"/>
        <w:jc w:val="both"/>
        <w:rPr>
          <w:rFonts w:ascii="Calibri Light" w:hAnsi="Calibri Light" w:cs="Calibri Light"/>
          <w:b/>
          <w:color w:val="000000"/>
          <w:sz w:val="24"/>
          <w:szCs w:val="24"/>
        </w:rPr>
      </w:pPr>
      <w:r w:rsidRPr="00BF4E08">
        <w:rPr>
          <w:rFonts w:ascii="Calibri Light" w:hAnsi="Calibri Light" w:cs="Calibri Light"/>
          <w:b/>
          <w:color w:val="000000"/>
          <w:sz w:val="24"/>
          <w:szCs w:val="24"/>
        </w:rPr>
        <w:t>Challenges and Solutions in Implementing the Concept of Islamic Law to Address Green Financial Crime</w:t>
      </w:r>
    </w:p>
    <w:p w14:paraId="1916FC31" w14:textId="4C44B674" w:rsid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Islamic law has great potential for addressing the problem of green financial crime by drafting effective laws and regulations that are in accordance with the fundamental principles of Islamic teachings. These principles not only provide a moral foundation but also strong guidelines for regulating human behavior towards the environment and finance</w:t>
      </w:r>
      <w:r>
        <w:rPr>
          <w:rFonts w:ascii="Calibri Light" w:hAnsi="Calibri Light" w:cs="Calibri Light"/>
          <w:sz w:val="24"/>
          <w:szCs w:val="24"/>
        </w:rPr>
        <w:t>.</w:t>
      </w:r>
    </w:p>
    <w:p w14:paraId="1B6F6114" w14:textId="03184DFF" w:rsid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 xml:space="preserve">First, the principle of </w:t>
      </w:r>
      <w:proofErr w:type="spellStart"/>
      <w:r w:rsidRPr="00BF4E08">
        <w:rPr>
          <w:rFonts w:ascii="Calibri Light" w:hAnsi="Calibri Light" w:cs="Calibri Light"/>
          <w:i/>
          <w:iCs/>
          <w:sz w:val="24"/>
          <w:szCs w:val="24"/>
        </w:rPr>
        <w:t>Hifd</w:t>
      </w:r>
      <w:proofErr w:type="spellEnd"/>
      <w:r w:rsidRPr="00BF4E08">
        <w:rPr>
          <w:rFonts w:ascii="Calibri Light" w:hAnsi="Calibri Light" w:cs="Calibri Light"/>
          <w:i/>
          <w:iCs/>
          <w:sz w:val="24"/>
          <w:szCs w:val="24"/>
        </w:rPr>
        <w:t xml:space="preserve"> al-</w:t>
      </w:r>
      <w:proofErr w:type="spellStart"/>
      <w:r w:rsidRPr="00BF4E08">
        <w:rPr>
          <w:rFonts w:ascii="Calibri Light" w:hAnsi="Calibri Light" w:cs="Calibri Light"/>
          <w:i/>
          <w:iCs/>
          <w:sz w:val="24"/>
          <w:szCs w:val="24"/>
        </w:rPr>
        <w:t>Bi'ah</w:t>
      </w:r>
      <w:proofErr w:type="spellEnd"/>
      <w:r w:rsidRPr="00BF4E08">
        <w:rPr>
          <w:rFonts w:ascii="Calibri Light" w:hAnsi="Calibri Light" w:cs="Calibri Light"/>
          <w:sz w:val="24"/>
          <w:szCs w:val="24"/>
        </w:rPr>
        <w:t>, or environmental protection, emphasizes the responsibility of humans as khalifahs to safeguard, protect, and preserve the environment for the welfare of current and future generations.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{"citationItems":[{"id":"ITEM-1","itemData":{"DOI":"10.22373/jim.v20i2.19528","ISSN":"1693-7562","abstract":"Humans and the environment are inseparable partners. The environment is our home, where we live and interact with everything around us, both living and non-living. Allah SWT has created this environment to meet our needs, as we depend on it for our survival. This shows how crucial it is for us to treat our environment wisely, ensuring it can continue supporting us. However, not everyone treats the environment wisely. Sometimes people prioritize their own interests without considering the long-term health of nature. This can lead to resources running out or becoming damaged. This article explores how the teachings of Prophet Muhammad SAW guide us in preserving the environment, both through what he said and what he did. Prophet Muhammad SAW’s guidance encourages us to act responsibly when using the environment. These teachings also highlight that we are responsible for taking care of the environment, as Allah SWT has chosen us to look after it. Allah SWT knows that humans can be greedy and harm nature. So, Allah SWT has rewards and consequences based on how we treat the environment. When we follow Islamic teachings, we are rewarded, and when we disregard them, there are consequences. Following these teachings means thinking about the environment’s long-term well-being. It means taking positive care of nature so that all of Allah SWT’s creations—living things and the environment—can thrive. Ultimately, this approach benefits us, leading to a complete, beautiful, peaceful, healthy, and refreshing environment","author":[{"dropping-particle":"","family":"Nuraini","given":"Nuraini","non-dropping-particle":"","parse-names":false,"suffix":""}],"container-title":"Jurnal Ilmiah Al-Mu'ashirah","id":"ITEM-1","issue":"2","issued":{"date-parts":[["2023"]]},"page":"325-343","title":"Manifestation of Hadiths in Environmental Preservation","type":"article-journal","volume":"20"},"uris":["http://www.mendeley.com/documents/?uuid=26541dba-b50d-4a90-9d19-a162f52637f7"]}],"mendeley":{"formattedCitation":"(Nuraini, 2023)","plainTextFormattedCitation":"(Nuraini, 2023)","previouslyFormattedCitation":"[48]"},"properties":{"noteIndex":0},"schema":"https://github.com/citation-style-language/schema/raw/master/csl-citation.json"}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(Nuraini, 2023)</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In the financial context, this means the development of laws that emphasize the need for investments and financial transactions that take into account long-term environmental impacts. Second, the </w:t>
      </w:r>
      <w:r w:rsidRPr="00BF4E08">
        <w:rPr>
          <w:rFonts w:ascii="Calibri Light" w:hAnsi="Calibri Light" w:cs="Calibri Light"/>
          <w:i/>
          <w:iCs/>
          <w:sz w:val="24"/>
          <w:szCs w:val="24"/>
        </w:rPr>
        <w:t xml:space="preserve">Amanah </w:t>
      </w:r>
      <w:r w:rsidRPr="00BF4E08">
        <w:rPr>
          <w:rFonts w:ascii="Calibri Light" w:hAnsi="Calibri Light" w:cs="Calibri Light"/>
          <w:sz w:val="24"/>
          <w:szCs w:val="24"/>
        </w:rPr>
        <w:t>principle demands that every financial transaction be conducted with honesty, transparency, and integrity.</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{"citationItems":[{"id":"ITEM-1","itemData":{"DOI":"10.33258/SIASAT.V6I4.143","ISSN":"2721-7469","abstract":"This research is qualitative research with a phenomenological approach, the first objective of this research is to find out and analyze the perceptions or views of actors (informants) regarding the value of trust in financial accountability. In addition, the second objective is to determine the application of the value of trust in financial accountability including (financial planning, financial management and financial reporting). The research location is Al Washliyah Sibolga College of Economics, where STIE is a high school that has the most students in its region. The data used are primary data (derived from interviews with key informants), and secondary data (derived from interviews with additional informants, books, financial documents, and some literature). Data analysis techniques use data reduction, data presentation, and conclusions and are supported with the help of the NVivo 12 Plus application. The results of this study are that the value of trust is seen or interpreted as a form of effort to maintain commitment. The commitment in question is that campus financial management starting from planning, management to reporting must refer to the book of financial systems and procedures that have been regulated and published by the Al Washliyah organization. One of the applications of the value of trust in financial accountability is that each income is used in accordance with its designation, STIE Al Washliyah Sibolga guarantees that any income or income will not be used unless it is in accordance with its designation and must be reported and can be accounted for.","author":[{"dropping-particle":"","family":"Yurmaini","given":"","non-dropping-particle":"","parse-names":false,"suffix":""},{"dropping-particle":"","family":"Elwardi Hasibuan","given":"","non-dropping-particle":"","parse-names":false,"suffix":""},{"dropping-particle":"","family":"Khairil Anshari","given":"","non-dropping-particle":"","parse-names":false,"suffix":""}],"container-title":"SIASAT","id":"ITEM-1","issue":"4","issued":{"date-parts":[["2023","1","26"]]},"page":"229-236","publisher":"Budapest International Research and Critics Institute","title":"A Value of Trust (Amanah) in Financial Accountability","type":"article-journal","volume":"6"},"uris":["http://www.mendeley.com/documents/?uuid=1c241c78-dbf0-3f15-a9cc-bf60cf364792"]}],"mendeley":{"formattedCitation":"(Yurmaini et al., 2023)","plainTextFormattedCitation":"(Yurmaini et al., 2023)","previouslyFormattedCitation":"[49]"},"properties":{"noteIndex":0},"schema":"https://github.com/citation-style-language/schema/raw/master/csl-citation.json"}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w:t>
      </w:r>
      <w:proofErr w:type="spellStart"/>
      <w:r w:rsidRPr="00BF4E08">
        <w:rPr>
          <w:rFonts w:ascii="Calibri Light" w:hAnsi="Calibri Light" w:cs="Calibri Light"/>
          <w:bCs/>
          <w:noProof/>
          <w:sz w:val="24"/>
          <w:szCs w:val="24"/>
        </w:rPr>
        <w:t>Yurmaini</w:t>
      </w:r>
      <w:proofErr w:type="spellEnd"/>
      <w:r w:rsidRPr="00BF4E08">
        <w:rPr>
          <w:rFonts w:ascii="Calibri Light" w:hAnsi="Calibri Light" w:cs="Calibri Light"/>
          <w:bCs/>
          <w:noProof/>
          <w:sz w:val="24"/>
          <w:szCs w:val="24"/>
        </w:rPr>
        <w:t xml:space="preserve"> et al., 2023)</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This includes providing accurate and honest information about the environmental impact of the financial product or investment being offered. Third, the principle of </w:t>
      </w:r>
      <w:proofErr w:type="spellStart"/>
      <w:r w:rsidRPr="00BF4E08">
        <w:rPr>
          <w:rFonts w:ascii="Calibri Light" w:hAnsi="Calibri Light" w:cs="Calibri Light"/>
          <w:i/>
          <w:iCs/>
          <w:sz w:val="24"/>
          <w:szCs w:val="24"/>
        </w:rPr>
        <w:t>Maslahah</w:t>
      </w:r>
      <w:proofErr w:type="spellEnd"/>
      <w:r w:rsidRPr="00BF4E08">
        <w:rPr>
          <w:rFonts w:ascii="Calibri Light" w:hAnsi="Calibri Light" w:cs="Calibri Light"/>
          <w:sz w:val="24"/>
          <w:szCs w:val="24"/>
        </w:rPr>
        <w:t xml:space="preserve"> emphasizes that green finance projects should benefit the public interest and support sustainable development. In a legal context, this calls for developing laws that encourage investment in projects that prioritize environmental sustainability. </w:t>
      </w:r>
    </w:p>
    <w:p w14:paraId="6986F01D" w14:textId="5674D88C" w:rsid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 xml:space="preserve">Finally, the </w:t>
      </w:r>
      <w:proofErr w:type="spellStart"/>
      <w:r w:rsidRPr="00BF4E08">
        <w:rPr>
          <w:rFonts w:ascii="Calibri Light" w:hAnsi="Calibri Light" w:cs="Calibri Light"/>
          <w:i/>
          <w:iCs/>
          <w:sz w:val="24"/>
          <w:szCs w:val="24"/>
        </w:rPr>
        <w:t>Ghars</w:t>
      </w:r>
      <w:proofErr w:type="spellEnd"/>
      <w:r w:rsidRPr="00BF4E08">
        <w:rPr>
          <w:rFonts w:ascii="Calibri Light" w:hAnsi="Calibri Light" w:cs="Calibri Light"/>
          <w:sz w:val="24"/>
          <w:szCs w:val="24"/>
        </w:rPr>
        <w:t xml:space="preserve"> principle emphasizes the importance of avoiding actions that may cause harm, both to the environment and to others.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{"citationItems":[{"id":"ITEM-1","itemData":{"DOI":"10.55227/ijhess.v3i1.475","abstract":"Protection against the threat of damage to the natural environment, is more often faced with the creation of laws and regulations to prevent it. However, the rules made are more defeated by economic factors, domestic and world market needs. Likewise, the protection and management of the environment and natural resources relies heavily on economic factors as the main motive which subordinates norms and ethical factors. Many environmental experts are of the opinion that practical and technical measures to protect and manage the environment and natural resources that only rely on scientific and technological assistance are not the right solution. Then various solutions are offered to prevent environmental damage, including through the theory of adaptation. Another offer is through a religious teaching approach because the assumption is that through the argument of the holy book, excessive exploitation of nature and damage to the environment due to human actions can be prevented and is an important alternative. This research will discuss whether a religious approach can be effective in avoiding damage to the surrounding natural environment or not using a literature review technique. The results show that the verses and hadiths of the Prophet Muhammad actually invite mankind to listen, think, and be grateful for God's creation by utilizing nature, the environment and protecting the environment. Hence, the conclusion is religious approach can contribute to regional development in the era of regional autonomy freedom in facing environmental preservation in the midst of a very sharp and ruthless global capitalism. Even though the dominant form of this knowledge in modern society is not religious, but religion legitimizes social institutions and orders by giving them ontological status. Thus, the Ulama Fatwa in dealing with environmental damage is an important step to maintain a better life.","author":[{"dropping-particle":"","family":"Kusuma","given":"Kusuma","non-dropping-particle":"","parse-names":false,"suffix":""},{"dropping-particle":"","family":"Maarif","given":"Syamsul","non-dropping-particle":"","parse-names":false,"suffix":""},{"dropping-particle":"","family":"Widodo","given":"Pujo","non-dropping-particle":"","parse-names":false,"suffix":""},{"dropping-particle":"","family":"Wilopo","given":"Wilopo","non-dropping-particle":"","parse-names":false,"suffix":""}],"container-title":"International Journal Of Humanities Education and Social Sciences (IJHESS)","id":"ITEM-1","issue":"1","issued":{"date-parts":[["2023"]]},"page":"59-67","title":"The Religious Approach Prevents Threat of Environmental Damage","type":"article-journal","volume":"3"},"uris":["http://www.mendeley.com/documents/?uuid=3d7511d5-eb8e-4f0c-95f5-ad20d5cba762"]}],"mendeley":{"formattedCitation":"(Kusuma et al., 2023)","plainTextFormattedCitation":"(Kusuma et al., 2023)","previouslyFormattedCitation":"[50]"},"properties":{"noteIndex":0},"schema":"https://github.com/citation-style-language/schema/raw/master/csl-citation.json"}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(Kusuma et al., 2023)</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In a legal framework, </w:t>
      </w:r>
      <w:r w:rsidRPr="00BF4E08">
        <w:rPr>
          <w:rFonts w:ascii="Calibri Light" w:hAnsi="Calibri Light" w:cs="Calibri Light"/>
          <w:sz w:val="24"/>
          <w:szCs w:val="24"/>
        </w:rPr>
        <w:lastRenderedPageBreak/>
        <w:t>this leads to regulations that avoid financial practices that can damage the environment, such as greenwashing or unsustainable investments.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{"citationItems":[{"id":"ITEM-1","itemData":{"DOI":"10.2139/ssrn.3299351","abstract":"Canada adopted International Financial Reporting Standards (IFRS) in 2011. We investigate the impact and consequences of this mandatory change by examining whether value relevance and non-market-based accounting information changed for a comprehensive set of Canadian companies on the Toronto Stock Exchange (TSX). Our findings reveal the effects of IFRS adoption are not consistent across all firms as demonstrated by a minimal change in value relevance for large firms, but a significant increase for small firms. These differences are primarily attributed to the weakening (strengthening) relationship of book value to stock price for large (small) firms and a strengthening (weakening) relationship of earnings to stock price for large (small) firms. This suggests the goal of IFRS in providing improvement to the balance sheet is only achieved for small firms in Canada. For the non-market-based accounting quality measures of earnings persistence, earnings smoothing, earnings discretion, and the frequency of small profits to losses, the findings are mixed for large firms, but improve for small firms after IFRS adoption.","author":[{"dropping-particle":"","family":"Alexander","given":"Samuel Kern","non-dropping-particle":"","parse-names":false,"suffix":""},{"dropping-particle":"","family":"Fisher","given":"Paul","non-dropping-particle":"","parse-names":false,"suffix":""}],"container-title":"SSRN Electronic Journal","id":"ITEM-1","issue":"104","issued":{"date-parts":[["2019"]]},"page":"2-9","title":"Banking Regulation and Sustainability","type":"article-journal"},"uris":["http://www.mendeley.com/documents/?uuid=5ff9e69e-f56a-41ee-b779-e839915f8aa9"]}],"mendeley":{"formattedCitation":"(Alexander &amp; Fisher, 2019)","plainTextFormattedCitation":"(Alexander &amp; Fisher, 2019)","previouslyFormattedCitation":"[51]"},"properties":{"noteIndex":0},"schema":"https://github.com/citation-style-language/schema/raw/master/csl-citation.json"}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(Alexander &amp; Fisher, 2019)</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By drafting laws and regulations based on such principles, Islamic law can provide a solid foundation for regulating green financial practices.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{"citationItems":[{"id":"ITEM-1","itemData":{"DOI":"10.1108/JIMA-09-2018-0154/FULL/XML","ISSN":"17590841","abstract":"Purpose: Currently, one of the most important dilemmas facing mankind is environmental degradation and natural resource shortage. The adoption of Green Banking practices has been identified as a solution to the growing environmental problems all over the world. However, an important issue being faced by both the conventional and Islamic banking industry is the creation of stakeholder engagement in Green Banking practices. The purpose of this paper is to propose the use of Islamic principles in developing an emotional attachment between Green Banking practices and the Muslim consumer market to facilitate Green Banking adoption. Design/methodology/approach: Based on the theory of self-congruity, the authors have proposed a framework to analyze the congruity between Islamic principles and Green Banking. The argument is built on secondary data by identifying the Environmental, Social and Governance (ESG) dimensions of Green Banking and proving its congruence with teachings of the Holy Qur’an and Sunnah. Findings: It is observed that the doctrine of Islam established for mankind 1,400 years ago consists of the same principles that are now being implemented in the shape of Green Banking. The dimensions of Green Banking are in line with Islamic teachings and, thus, can easily be adopted and marketed by banks, especially Islamic banks, targeting the Muslim consumers. The congruence of Green Banking with Islamic principles can play a major role in fostering the growth of this imperative ideology for the Green Muslim consumers. Islamic banks can market green products and services on the basis of religious congruity to the Muslim consumer market and create greater acceptability and loyalty. Research limitations/implications: The proposed model has not been empirically tested. Originality/value: Limited research exists in the area of Green Banking adoption, especially in Muslim countries. Up until now, academic research has not been conducted on the congruity between the principles of Islam and Green Banking dimensions. This paper attempts to add to the unsaturated research area of Green Banking adoption by Islamic banks and how Islamic banks can gain a competitive advantage by building on the congruity between Green Banking and Islam.","author":[{"dropping-particle":"","family":"Bukhari","given":"Syed Asim Ali","non-dropping-particle":"","parse-names":false,"suffix":""},{"dropping-particle":"","family":"Hashim","given":"Fathyah","non-dropping-particle":"","parse-names":false,"suffix":""},{"dropping-particle":"Bin","family":"Amran","given":"Azlan","non-dropping-particle":"","parse-names":false,"suffix":""},{"dropping-particle":"","family":"Hyder","given":"Kalim","non-dropping-particle":"","parse-names":false,"suffix":""}],"container-title":"Journal of Islamic Marketing","id":"ITEM-1","issue":"4","issued":{"date-parts":[["2020","6","23"]]},"page":"977-1000","publisher":"Emerald Group Holdings Ltd.","title":"Green Banking and Islam: Two Sides of the Same Coin","type":"article-journal","volume":"11"},"uris":["http://www.mendeley.com/documents/?uuid=a188f573-c744-3955-9df3-defa0650cea6"]}],"mendeley":{"formattedCitation":"(Bukhari et al., 2020)","plainTextFormattedCitation":"(Bukhari et al., 2020)","previouslyFormattedCitation":"[52]"},"properties":{"noteIndex":0},"schema":"https://github.com/citation-style-language/schema/raw/master/csl-citation.json"}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(Bukhari et al., 2020)</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It is not just about ensuring adherence to moral values but also about creating a regulatory environment that supports sustainable development, protects the environment, and promotes integrity in financial transactions for the common good.</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{"citationItems":[{"id":"ITEM-1","itemData":{"DOI":"10.1007/S10551-008-9958-Y/METRICS","ISSN":"01674544","abstract":"Regulation must target the financial sector, which often funds and profits from environmentally unsustainable development. In an era of global financial markets, the financial sector has a crucial impact on the state of the environment. The long-standing movement for ethically and socially responsible investment (SRI) has recently begun to advocate environmental standards for financiers. While this movement is gaining more adherents, it has increasingly justified responsible financing as a path to be prosperous, rather than virtuous. This trend partly owes to how financial institutions view their legal responsibilities. The business case motivations that now predominantly drive SRI are not sufficient to make the financial sector a means to sustainable development. Some modest legal reforms to improve the quality and extent of SRI have yet to make a tangible difference. A more ambitious strategy to promote SRI for environmental sustainability is possible, based on reforming the fiduciary duties of financial institutions. Such duties, tied to concrete performance standards, could make financiers invest in more ethically responsible ways. Other collateral reforms to financial markets, including improved corporate environmental reporting, are required to promote sustainability. © Springer 2008.","author":[{"dropping-particle":"","family":"Richardson","given":"Benjamin J.","non-dropping-particle":"","parse-names":false,"suffix":""}],"container-title":"Journal of Business Ethics","id":"ITEM-1","issue":"4","issued":{"date-parts":[["2009","7","7"]]},"page":"555-572","publisher":"Springer","title":"Keeping Ethical Investment Ethical: Regulatory Issues for Investing for Sustainability","type":"article-journal","volume":"87"},"uris":["http://www.mendeley.com/documents/?uuid=4d9996fa-c2dc-32fe-ba9f-ecd29bad5a80"]}],"mendeley":{"formattedCitation":"(B. J. Richardson, 2009)","plainTextFormattedCitation":"(B. J. Richardson, 2009)","previouslyFormattedCitation":"[53]"},"properties":{"noteIndex":0},"schema":"https://github.com/citation-style-language/schema/raw/master/csl-citation.json"}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(B. J. Richardson, 2009)</w:t>
      </w:r>
      <w:r w:rsidRPr="00BF4E08">
        <w:rPr>
          <w:rFonts w:ascii="Calibri Light" w:hAnsi="Calibri Light" w:cs="Calibri Light"/>
          <w:sz w:val="24"/>
          <w:szCs w:val="24"/>
        </w:rPr>
        <w:fldChar w:fldCharType="end"/>
      </w:r>
    </w:p>
    <w:p w14:paraId="78B67D92" w14:textId="77777777" w:rsid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Islamic countries such as Malaysia, the United Arab Emirates (UAE), and countries receiving investments from the Islamic Development Bank (IsDB) have shown significant commitment to tackling green financial crime using Islamic finance principles. Malaysia has become an active Islamic finance center, leading the way in funding green projects through sukuk, Islamic sharia-compliant bonds. These projects include clean energy, mass transportation, water conservation, forestry, and low-carbon technologies. Islamic finance initiatives in Malaysia are driving sustainable and environmentally-friendly development around the world.</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{"citationItems":[{"id":"ITEM-1","itemData":{"DOI":"10.1163/15730255-12322023","ISSN":"1573-0255","abstract":"Although the banking sector does not directly affect the environment, it can pursue environmentally friendly practices and reduce waste. Moreover, it can promote environmentally sustainable investments and encourage businesses to adopt similar practices. Because Islam encourages preservation and prohibits harm to the earth, Islamic banks are expected to follow such practices in pursuit of Sharīah compliance. In Malaysia, Islamic banks have already embarked on this path, mainly by practising conservation in operational matters; however, other areas of sustainable financing have been less enthusiastically pursued. This study recommends a three-level approach: (1) at the banking level, more proactive steps should be taken, e.g. greening operations, introducing environmentally friendly products and services, complying with environmental regulations, creating awareness and training stakeholders; (2) at the national level, the Central Bank should introduce appropriate policies and guidelines; and (3) at an international level, voluntary principles should be adopted to ensure compliance with global initiatives.","author":[{"dropping-particle":"","family":"Kunhibava","given":"Sherin","non-dropping-particle":"","parse-names":false,"suffix":""},{"dropping-particle":"","family":"Ling","given":"Sarah Tan Yen","non-dropping-particle":"","parse-names":false,"suffix":""},{"dropping-particle":"","family":"Ruslan","given":"Md Khalil","non-dropping-particle":"","parse-names":false,"suffix":""}],"container-title":"Arab Law Quarterly","id":"ITEM-1","issue":"2","issued":{"date-parts":[["2018","1","25"]]},"page":"129-157","publisher":"Brill","title":"Sustainable Financing and Enhancing the Role of Islamic Banks in Malaysia","type":"article-journal","volume":"32"},"uris":["http://www.mendeley.com/documents/?uuid=4d2db011-9ff7-34a9-b1da-36f49ee9f188"]}],"mendeley":{"formattedCitation":"(Kunhibava et al., 2018)","plainTextFormattedCitation":"(Kunhibava et al., 2018)","previouslyFormattedCitation":"[54]"},"properties":{"noteIndex":0},"schema":"https://github.com/citation-style-language/schema/raw/master/csl-citation.json"}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w:t>
      </w:r>
      <w:proofErr w:type="spellStart"/>
      <w:r w:rsidRPr="00BF4E08">
        <w:rPr>
          <w:rFonts w:ascii="Calibri Light" w:hAnsi="Calibri Light" w:cs="Calibri Light"/>
          <w:bCs/>
          <w:noProof/>
          <w:sz w:val="24"/>
          <w:szCs w:val="24"/>
        </w:rPr>
        <w:t>Kunhibava</w:t>
      </w:r>
      <w:proofErr w:type="spellEnd"/>
      <w:r w:rsidRPr="00BF4E08">
        <w:rPr>
          <w:rFonts w:ascii="Calibri Light" w:hAnsi="Calibri Light" w:cs="Calibri Light"/>
          <w:bCs/>
          <w:noProof/>
          <w:sz w:val="24"/>
          <w:szCs w:val="24"/>
        </w:rPr>
        <w:t xml:space="preserve"> et al., 2018)</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The UAE also stands out in its efforts in green finance within the Islamic finance framework, with plans to issue the world's first Islamic bond aimed at financing green energy projects.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{"citationItems":[{"id":"ITEM-1","itemData":{"DOI":"10.1163/15730255-BJA10013","ISSN":"1573-0255","abstract":"Responsible finance sukūk provide market participants with a capital markets instrument through which they can fulfil the dictates of Islamic law while also participating in green, social or sustainable economic activity. However, as centres for Islamic finance (such as Malaysia and Indonesia) become prominent markets for responsible finance sukūk, issuances of these instruments have been noticeably slower to develop in the United Arab Emirates (UAE). This has not been due to a lack of public enthusiasm for a sustainable economy from UAE authorities. However, the plethora of government sustainability initiatives, statements and targets has resulted in somewhat of a patchwork of policies, not all of which are publicly available or centrally curated. This article will aim to map the UAE's sustainability agenda and consider where responsible finance sukūkfit within this agenda. Against this backdrop, it will analyse the contractual structure of the UAE's first issuance of responsible finance sukūk.","author":[{"dropping-particle":"","family":"Richardson","given":"Edana","non-dropping-particle":"","parse-names":false,"suffix":""}],"container-title":"Arab Law Quarterly","id":"ITEM-1","issue":"4","issued":{"date-parts":[["2020","7","2"]]},"page":"313-355","publisher":"Brill","title":"The UAE and Responsible Finance—Can Responsible Finance Ṣukūk Help the UAE in Fulfilling Its Sustainability Ambitions?","type":"article-journal","volume":"34"},"uris":["http://www.mendeley.com/documents/?uuid=5f94cfc8-971c-3237-934d-8224b8431b97"]}],"mendeley":{"formattedCitation":"(E. Richardson, 2020)","plainTextFormattedCitation":"(E. Richardson, 2020)","previouslyFormattedCitation":"[55]"},"properties":{"noteIndex":0},"schema":"https://github.com/citation-style-language/schema/raw/master/csl-citation.json"}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(E. Richardson, 2020)</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The move is expected to open up the Gulf market to smaller companies pursuing green sukuk as a means of funding their products and services.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{"citationItems":[{"id":"ITEM-1","itemData":{"DOI":"10.1007/978-3-319-32268-1_10/COVER","ISBN":"9783319322681","abstract":"Green sukuk are Shariah compliant investment vehicles that fund environmentally friendly projects such as solar parks, bio-gas plants and wind farms. The main objective behind the development of green sukuk is to address Shariah concerns for protecting the environment. For Shariah-compliant investors notably in South East Asia and the Gulf Cooperation Council region, green sukuk represent an ideal investment that benefits the environment and promotes Corporate Social Responsibility. This chapter looks into the potential for Green sukuk in major Islamic finance markets. It maps the differences between more conventional types of socially responsible investments (SRI) and those funds that are guided by the morals promoted through Islam. The chapter also presents a case study of the French Orasis Sukuk, the first green sukuk in existence.","author":[{"dropping-particle":"","family":"Alam","given":"Nafis","non-dropping-particle":"","parse-names":false,"suffix":""},{"dropping-particle":"","family":"Duygun","given":"Meryem","non-dropping-particle":"","parse-names":false,"suffix":""},{"dropping-particle":"","family":"Ariss","given":"Rima Turk","non-dropping-particle":"","parse-names":false,"suffix":""}],"container-title":"Energy and Finance: Sustainability in the Energy Industry","id":"ITEM-1","issued":{"date-parts":[["2016","1","1"]]},"page":"167-185","publisher":"Springer International Publishing","title":"Green Sukuk: An Innovation in Islamic Capital Markets","type":"article-journal"},"uris":["http://www.mendeley.com/documents/?uuid=603477fc-a577-3794-a50c-1f1668dfb2c8"]}],"mendeley":{"formattedCitation":"(Alam et al., 2016)","plainTextFormattedCitation":"(Alam et al., 2016)","previouslyFormattedCitation":"[56]"},"properties":{"noteIndex":0},"schema":"https://github.com/citation-style-language/schema/raw/master/csl-citation.json"}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noProof/>
          <w:sz w:val="24"/>
          <w:szCs w:val="24"/>
        </w:rPr>
        <w:t>(Alam et al., 2016)</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The IsDB has been actively investing in the clean energy sector in Muslim-majority countries. The investments amounted to about USD 1 billion between 2010 and 2012.</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{"citationItems":[{"id":"ITEM-1","itemData":{"DOI":"https://doi.org/10.1016/j.esd.2011.04.005","ISSN":"0973-0826","abstract":"Presenting data from Asian Development Bank (ADB), this paper attempts to examine the bank's energy for development portfolio within a 12-year period beginning in 1997, the year when the Kyoto Protocol was adopted. This paper seeks to understand the implications of this particular assistance to climate change mitigation in terms of filling the gaps in providing resources for energy-related projects. With more than US $12 billion development assistance to support the energy sector in the last 12years, ADB was able to mobilize substantial support from 2005 onwards. The paper also shows that annual energy assistance was virtually stagnant and even lacking before 2005. Evidence suggests that some efforts are being made to fill the resource gap and to mitigate climate change especially in 2008. While analysis suggests that there has been a substantial increase in financing to lower greenhouse gas emitting energy projects, the shift tends to be fragile. ADB still favors financing large profitable projects and concentrates its portfolio mostly to selected regions and countries. For ADB to provide significant contribution to climate change mitigation, several challenges remain to be met in the future from increasing funding to meet demands for increasing number of renewable and efficiency projects to expanding assistance especially in underserved countries and regions.","author":[{"dropping-particle":"","family":"Delina","given":"Laurence L","non-dropping-particle":"","parse-names":false,"suffix":""}],"container-title":"Energy for Sustainable Development","id":"ITEM-1","issue":"2","issued":{"date-parts":[["2011"]]},"page":"195-199","title":"Clean Energy Financing at Asian Development Bank","type":"article-journal","volume":"15"},"uris":["http://www.mendeley.com/documents/?uuid=7ab6bcb8-368f-45fe-b69f-23fdb84c4558"]}],"mendeley":{"formattedCitation":"(Delina, 2011)","plainTextFormattedCitation":"(Delina, 2011)","previouslyFormattedCitation":"[57]"},"properties":{"noteIndex":0},"schema":"https://github.com/citation-style-language/schema/raw/master/csl-citation.json"}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(Delina, 2011)</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The five main beneficiaries of IsDB's renewable energy sector financing were Morocco, Pakistan, Egypt, Tunisia, and Syria.</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{"citationItems":[{"id":"ITEM-1","itemData":{"DOI":"10.1088/1755-1315/154/1/012003","ISSN":"17551315","abstract":"In recent years Middle East and North African (MENA) countries, are showing efforts about the integration of renewable electricity into their power markets. Indeed, installations were already achieved and renewable energy programs were launched. The Algerian program remains one of the most ambitious with its installation capacity up to 22GW of power generating to be installed by 2030. More than 60 % of the total capacity is planned to be solar photovoltaic (PV). Like Algeria, Morocco has integrated development project with a target to develop by 2020 a 2000 MW capacity of electricity production from solar energy. The Tunisian government has launched its first phase of the renewable power generation program, with an objective to install 1,000 MW of renewable power capacity over the 2017-2020 periods, where 650 MW of the total capacity is planned to be solar and 350 MW wind. One of the leading Arab country in wind energy, these recent years is Egypt, with its more than 700 megawatt of operational power generation plants and has launched significant projects development in solar energy. Regarding Jordan, the government has taken different steps in this field of energy with a Strategy plan 2007-2020, by implementing a large scale of projects on renewable energy sources, with an objective to cover 10% of the country's energy supply, from renewable sources by the year 2020. Concerning Lebanon, the country is looking to attain an integration of 12 % by 2020.","author":[{"dropping-particle":"","family":"Abdeladim","given":"K.","non-dropping-particle":"","parse-names":false,"suffix":""},{"dropping-particle":"","family":"Bouchakour","given":"S.","non-dropping-particle":"","parse-names":false,"suffix":""},{"dropping-particle":"","family":"Hadj Arab","given":"A.","non-dropping-particle":"","parse-names":false,"suffix":""},{"dropping-particle":"","family":"Ould Amrouche","given":"S.","non-dropping-particle":"","parse-names":false,"suffix":""},{"dropping-particle":"","family":"Yassaa","given":"N.","non-dropping-particle":"","parse-names":false,"suffix":""}],"container-title":"IOP Conference Series: Earth and Environmental Science","id":"ITEM-1","issue":"1","issued":{"date-parts":[["2018"]]},"page":"1-7","title":"Promotion of Renewable energy in Some MENA region Countries","type":"article-journal","volume":"154"},"uris":["http://www.mendeley.com/documents/?uuid=41c37912-682f-4cd5-90c4-5fa13e8a8ad2"]}],"mendeley":{"formattedCitation":"(Abdeladim et al., 2018)","plainTextFormattedCitation":"(Abdeladim et al., 2018)","previouslyFormattedCitation":"[58]"},"properties":{"noteIndex":0},"schema":"https://github.com/citation-style-language/schema/raw/master/csl-citation.json"}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(Abdeladim et al., 2018)</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These investments reflect a significant commitment to green and sustainable projects in these countries. Islamic finance is increasingly seen as a means to promote a green economy. The principles of Islamic finance that emphasize ethical investment and community welfare are naturally aligned with the goals of green finance.</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{"citationItems":[{"id":"ITEM-1","itemData":{"DOI":"https://doi.org/10.13135/2421-2172/1046","ISSN":"2421-2172","abstract":"The purpose of this literature review is to find out the link Islamic principles based on the Qur'an, and hadith that in line with the green microfinance activities. The scope of this literature review is divided into four main sections: (1) Is Islamic perspective on economic activities has concern with the environmental issues?, (2) Why microfinance has an important role to implementing green microfinance activities?, (3) What's the link between Islamic principles and green microfinance activities, (4) Who has responsibilities on the implementation of green microfinance activities?. Based on Islamic perspective, the people can run their business as long as they didn't destroy environmental. The conservation of environmental very important to support the sustainability of human life, it's reflected in The Qur'an and Hadith as the supreme sources of Islamic law. Furthermore, Islamic finance has a strong engagement with the microfinance activities, because the main clients of microfinance are low income people, and the one of microfinance objectives is related to poverty alleviation. Furthermore, the majority clients of microfinance are poor people that also as the contributor of environmental destruction. Linked to this condition, must be exist appropriate law enforcement from the government who has the legitimacy to force microfinance institution for implementing environmental conservation activities.","author":[{"dropping-particle":"","family":"Nugroho","given":"Lucky","non-dropping-particle":"","parse-names":false,"suffix":""}],"container-title":"European Journal of Islamic Finance","id":"ITEM-1","issued":{"date-parts":[["2015"]]},"page":"1-10","title":"Islamics Principles Versus Green Microfinance","type":"article-journal","volume":"3"},"uris":["http://www.mendeley.com/documents/?uuid=48678150-19c5-48ae-9528-b589f160207f"]}],"mendeley":{"formattedCitation":"(Nugroho, 2015)","plainTextFormattedCitation":"(Nugroho, 2015)","previouslyFormattedCitation":"[27]"},"properties":{"noteIndex":0},"schema":"https://github.com/citation-style-language/schema/raw/master/csl-citation.json"}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noProof/>
          <w:sz w:val="24"/>
          <w:szCs w:val="24"/>
        </w:rPr>
        <w:t>(Nugroho, 2015)</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The use of sukuk for green project funding as well as the commitment of Islamic financial institutions to invest in projects that are moral and benefit communities demonstrate this alignment. This is an important step in addressing the challenges of environment-related finance and promoting sustainable growth.</w:t>
      </w:r>
    </w:p>
    <w:p w14:paraId="0BFC3F9B" w14:textId="77777777" w:rsidR="00BF4E08" w:rsidRDefault="00BF4E08" w:rsidP="0099604C">
      <w:pPr>
        <w:spacing w:line="360" w:lineRule="auto"/>
        <w:ind w:left="426"/>
        <w:jc w:val="both"/>
        <w:rPr>
          <w:rFonts w:ascii="Calibri Light" w:hAnsi="Calibri Light" w:cs="Calibri Light"/>
          <w:sz w:val="24"/>
          <w:szCs w:val="24"/>
        </w:rPr>
      </w:pPr>
    </w:p>
    <w:p w14:paraId="70F0C0F3" w14:textId="5BA45371" w:rsidR="00BF4E08"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Effective laws and regulations play an important role in preventing green finance crime. First, a clear definition of green finance crime in law is a crucial cornerstone. With a clear definition, such as environmental fraud schemes or embezzlement of funds that should have been allocated to green projects, offenders can be more easily identified and faced with legal consequences. Furthermore, the determination of strict penalties for offenders is a driving force in deterring such crimes. The threat of serious penalties makes potential offenders think twice before engaging in fraudulent or environmentally harmful green finance practices. With clear and adequate consequences in place, there is an incentive to comply with the rules and maintain integrity in financial practices. However, it is not only about the regulations set, effective enforcement of the law is also very important. The government must ensure that law enforcement agencies have adequate resources, capacity, and skills to investigate and prosecute green finance crimes.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{"citationItems":[{"id":"ITEM-1","itemData":{"DOI":"10.14704/WEB/V17I2/WEB17035","ISSN":"1735188X","abstract":"This study is motivated to analyze by departing from evidence that the lack of monitoring and evaluation can increase violations and environmental crime. Specifically, this study seeks to analyze the strengthening of environmental policies by highlighting the drivers of environmental crime, and the public policies that need to be formed to reduce environmental crime. By describing from various previous literature, this study found that environmental crime has been transnational with actors from many countries involved. This not only shows the level and geographical extent of crime which is increasingly widespread, but also requires the existence of a legal interface in handling environmental crime. However, an increase in the adequacy and capability of resources in dealing with environmental crimes provided to environmental crime action agencies needs to be strengthened. This is in line with the consideration that limited resources and lack of political impetus result in ineffectiveness in the prevention and handling of environmental crime. Public policies regarding the environmental economy must also actively pressure companies to comply with various environmental regulations and green behavior.","author":[{"dropping-particle":"","family":"Ismail","given":"Chairuddin","non-dropping-particle":"","parse-names":false,"suffix":""}],"container-title":"Webology","id":"ITEM-1","issue":"2","issued":{"date-parts":[["2020"]]},"page":"328-335","title":"Strengthening Policies for Economic and Ecological Sustainability through the Enforcement of Environmental Crimes in Third World","type":"article-journal","volume":"17"},"uris":["http://www.mendeley.com/documents/?uuid=8d66cb62-d92c-4803-8271-6c96b2cad7d8"]}],"mendeley":{"formattedCitation":"(Ismail, 2020)","plainTextFormattedCitation":"(Ismail, 2020)","previouslyFormattedCitation":"[59]"},"properties":{"noteIndex":0},"schema":"https://github.com/citation-style-language/schema/raw/master/csl-citation.json"}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(Ismail, 2020)</w:t>
      </w:r>
      <w:r w:rsidRPr="00BF4E08">
        <w:rPr>
          <w:rFonts w:ascii="Calibri Light" w:hAnsi="Calibri Light" w:cs="Calibri Light"/>
          <w:sz w:val="24"/>
          <w:szCs w:val="24"/>
        </w:rPr>
        <w:fldChar w:fldCharType="end"/>
      </w:r>
      <w:r w:rsidRPr="00BF4E08">
        <w:rPr>
          <w:rFonts w:ascii="Calibri Light" w:hAnsi="Calibri Light" w:cs="Calibri Light"/>
          <w:sz w:val="24"/>
          <w:szCs w:val="24"/>
        </w:rPr>
        <w:t xml:space="preserve"> Strengthening supervisory and regulatory systems are cornerstones in ensuring effective enforcement, including inter-agency cooperation, transparent reporting, and adequate legal frameworks.</w:t>
      </w:r>
      <w:r w:rsidRPr="00BF4E08">
        <w:rPr>
          <w:rFonts w:ascii="Calibri Light" w:hAnsi="Calibri Light" w:cs="Calibri Light"/>
          <w:sz w:val="24"/>
          <w:szCs w:val="24"/>
        </w:rPr>
        <w:fldChar w:fldCharType="begin" w:fldLock="1"/>
      </w:r>
      <w:r w:rsidRPr="00BF4E08">
        <w:rPr>
          <w:rFonts w:ascii="Calibri Light" w:hAnsi="Calibri Light" w:cs="Calibri Light"/>
          <w:sz w:val="24"/>
          <w:szCs w:val="24"/>
        </w:rPr>
        <w:instrText>ADDIN CSL_CITATION {"citationItems":[{"id":"ITEM-1","itemData":{"DOI":"DOI: 10.1017/err.2018.19","ISSN":"1867-299X","abstract":"Regulatory inspections and enforcement are seen by many as a key instrument to ensure the effectiveness of regulations – it is broadly assumed to be essential to have supervision and “deterrence” to promote compliance with rules, and thus achievement of regulatory outcomes. However, this presupposes that rules are indeed adequate for reaching outcomes, and that control is what drives compliance with rules. A different approach suggests that compliance is more complex and driven by a combination of factors (ethics, social conformity, procedural justice and legitimacy etc), that rules are imperfect, and that risk-focused, risk-proportionate “regulatory delivery” will achieve better results, more “effectiveness”. Considering a case study of occupational safety inspections and outcomes in Britain, France and Germany, we observe that higher numbers of inspections are not correlated with less fatal incidents, and that, on the contrary, the best outcomes are achieved in the country having the least inspection visits, the most risk-focused system, and the broadest approach to “regulatory delivery”, combining engagement with regulated industries, guidance, responsive and risk-proportionate enforcement, and risk-based, targeted inspections.","author":[{"dropping-particle":"","family":"Florentin Blanc","given":"","non-dropping-particle":"","parse-names":false,"suffix":""}],"container-title":"European Journal of Risk Regulation","edition":"2018/05/25","id":"ITEM-1","issue":"3","issued":{"date-parts":[["2018"]]},"page":"465-482","publisher":"Cambridge University Press","title":"Tools for Effective Regulation: Is “More” Always “Better”?","type":"article-journal","volume":"9"},"uris":["http://www.mendeley.com/documents/?uuid=cd2e55ab-e3d8-46d6-beb8-32b8711deb3a"]}],"mendeley":{"formattedCitation":"(Florentin Blanc, 2018)","plainTextFormattedCitation":"(Florentin Blanc, 2018)","previouslyFormattedCitation":"[60]"},"properties":{"noteIndex":0},"schema":"https://github.com/citation-style-language/schema/raw/master/csl-citation.json"}</w:instrText>
      </w:r>
      <w:r w:rsidRPr="00BF4E08">
        <w:rPr>
          <w:rFonts w:ascii="Calibri Light" w:hAnsi="Calibri Light" w:cs="Calibri Light"/>
          <w:sz w:val="24"/>
          <w:szCs w:val="24"/>
        </w:rPr>
        <w:fldChar w:fldCharType="separate"/>
      </w:r>
      <w:r w:rsidRPr="00BF4E08">
        <w:rPr>
          <w:rFonts w:ascii="Calibri Light" w:hAnsi="Calibri Light" w:cs="Calibri Light"/>
          <w:bCs/>
          <w:noProof/>
          <w:sz w:val="24"/>
          <w:szCs w:val="24"/>
        </w:rPr>
        <w:t>(Florentin Blanc, 2018)</w:t>
      </w:r>
      <w:r w:rsidRPr="00BF4E08">
        <w:rPr>
          <w:rFonts w:ascii="Calibri Light" w:hAnsi="Calibri Light" w:cs="Calibri Light"/>
          <w:sz w:val="24"/>
          <w:szCs w:val="24"/>
        </w:rPr>
        <w:fldChar w:fldCharType="end"/>
      </w:r>
    </w:p>
    <w:p w14:paraId="7800B731" w14:textId="13FAEF97" w:rsidR="006B0510" w:rsidRDefault="00BF4E08" w:rsidP="0099604C">
      <w:pPr>
        <w:spacing w:line="360" w:lineRule="auto"/>
        <w:ind w:left="426"/>
        <w:jc w:val="both"/>
        <w:rPr>
          <w:rFonts w:ascii="Calibri Light" w:hAnsi="Calibri Light" w:cs="Calibri Light"/>
          <w:sz w:val="24"/>
          <w:szCs w:val="24"/>
        </w:rPr>
      </w:pPr>
      <w:r w:rsidRPr="00BF4E08">
        <w:rPr>
          <w:rFonts w:ascii="Calibri Light" w:hAnsi="Calibri Light" w:cs="Calibri Light"/>
          <w:sz w:val="24"/>
          <w:szCs w:val="24"/>
        </w:rPr>
        <w:t xml:space="preserve">Applying the concept of Islamic law to combating green financial crime is a challenging step but has the potential to provide effective solutions. Islamic law serves not only as a moral guide but also as a practical legal framework in the modern context. The main challenge is to interpret and apply the principles of Islamic law to the ever-changing and complex world of finance. Difficulties occur when Islamic principles such as the prohibition of </w:t>
      </w:r>
      <w:proofErr w:type="spellStart"/>
      <w:r w:rsidRPr="00BF4E08">
        <w:rPr>
          <w:rFonts w:ascii="Calibri Light" w:hAnsi="Calibri Light" w:cs="Calibri Light"/>
          <w:i/>
          <w:iCs/>
          <w:sz w:val="24"/>
          <w:szCs w:val="24"/>
        </w:rPr>
        <w:t>riba</w:t>
      </w:r>
      <w:proofErr w:type="spellEnd"/>
      <w:r w:rsidRPr="00BF4E08">
        <w:rPr>
          <w:rFonts w:ascii="Calibri Light" w:hAnsi="Calibri Light" w:cs="Calibri Light"/>
          <w:sz w:val="24"/>
          <w:szCs w:val="24"/>
        </w:rPr>
        <w:t xml:space="preserve">, </w:t>
      </w:r>
      <w:proofErr w:type="spellStart"/>
      <w:r w:rsidRPr="00BF4E08">
        <w:rPr>
          <w:rFonts w:ascii="Calibri Light" w:hAnsi="Calibri Light" w:cs="Calibri Light"/>
          <w:i/>
          <w:iCs/>
          <w:sz w:val="24"/>
          <w:szCs w:val="24"/>
        </w:rPr>
        <w:t>gharar</w:t>
      </w:r>
      <w:proofErr w:type="spellEnd"/>
      <w:r w:rsidRPr="00BF4E08">
        <w:rPr>
          <w:rFonts w:ascii="Calibri Light" w:hAnsi="Calibri Light" w:cs="Calibri Light"/>
          <w:sz w:val="24"/>
          <w:szCs w:val="24"/>
        </w:rPr>
        <w:t xml:space="preserve">, and </w:t>
      </w:r>
      <w:proofErr w:type="spellStart"/>
      <w:r w:rsidRPr="00BF4E08">
        <w:rPr>
          <w:rFonts w:ascii="Calibri Light" w:hAnsi="Calibri Light" w:cs="Calibri Light"/>
          <w:i/>
          <w:iCs/>
          <w:sz w:val="24"/>
          <w:szCs w:val="24"/>
        </w:rPr>
        <w:t>maysir</w:t>
      </w:r>
      <w:proofErr w:type="spellEnd"/>
      <w:r w:rsidRPr="00BF4E08">
        <w:rPr>
          <w:rFonts w:ascii="Calibri Light" w:hAnsi="Calibri Light" w:cs="Calibri Light"/>
          <w:sz w:val="24"/>
          <w:szCs w:val="24"/>
        </w:rPr>
        <w:t xml:space="preserve"> have to be translated into contemporary financial practices, especially in dealing with specific issues such as green financial crime. In addition, harmonizing Islamic law with different international financial laws and regulations is also a major challenge.</w:t>
      </w:r>
      <w:r>
        <w:rPr>
          <w:rFonts w:ascii="Calibri Light" w:hAnsi="Calibri Light" w:cs="Calibri Light"/>
          <w:sz w:val="24"/>
          <w:szCs w:val="24"/>
        </w:rPr>
        <w:t xml:space="preserve"> </w:t>
      </w:r>
      <w:r w:rsidRPr="00BF4E08">
        <w:rPr>
          <w:rFonts w:ascii="Calibri Light" w:hAnsi="Calibri Light" w:cs="Calibri Light"/>
          <w:sz w:val="24"/>
          <w:szCs w:val="24"/>
        </w:rPr>
        <w:t xml:space="preserve">Solutions to these challenges can be found through several steps. </w:t>
      </w:r>
      <w:r>
        <w:rPr>
          <w:rFonts w:ascii="Calibri Light" w:hAnsi="Calibri Light" w:cs="Calibri Light"/>
          <w:sz w:val="24"/>
          <w:szCs w:val="24"/>
        </w:rPr>
        <w:t xml:space="preserve"> </w:t>
      </w:r>
      <w:r w:rsidRPr="00BF4E08">
        <w:rPr>
          <w:rFonts w:ascii="Calibri Light" w:hAnsi="Calibri Light" w:cs="Calibri Light"/>
          <w:sz w:val="24"/>
          <w:szCs w:val="24"/>
        </w:rPr>
        <w:t>First, intensive education on Islamic law and green finance is essential. This involves developing curricula and training programs that combine Islamic principles with modern understandings of sustainable finance and the environment.</w:t>
      </w:r>
      <w:r>
        <w:rPr>
          <w:rFonts w:ascii="Calibri Light" w:hAnsi="Calibri Light" w:cs="Calibri Light"/>
          <w:sz w:val="24"/>
          <w:szCs w:val="24"/>
        </w:rPr>
        <w:t xml:space="preserve"> </w:t>
      </w:r>
      <w:r w:rsidRPr="00BF4E08">
        <w:rPr>
          <w:rFonts w:ascii="Calibri Light" w:hAnsi="Calibri Light" w:cs="Calibri Light"/>
          <w:sz w:val="24"/>
          <w:szCs w:val="24"/>
        </w:rPr>
        <w:t xml:space="preserve">Second, sharia standards specific to green finance need to be developed and implemented. This includes the establishment of a clear and practical legal framework that explains how sharia principles can be applied in </w:t>
      </w:r>
      <w:r w:rsidRPr="00BF4E08">
        <w:rPr>
          <w:rFonts w:ascii="Calibri Light" w:hAnsi="Calibri Light" w:cs="Calibri Light"/>
          <w:sz w:val="24"/>
          <w:szCs w:val="24"/>
        </w:rPr>
        <w:lastRenderedPageBreak/>
        <w:t>identifying, assessing, and preventing green financial crime. Third, collaboration among countries and institutions is important to form consensus and harmonization in applying Islamic law to green financial crime globally. Advanced technologies such as blockchain and big data can also help in monitoring financial transactions and ensuring transparency and compliance with Islamic law. With real-time monitoring of potentially environmentally harmful financial activities, faster and more effective interventions can be made.</w:t>
      </w:r>
      <w:r>
        <w:rPr>
          <w:rFonts w:ascii="Calibri Light" w:hAnsi="Calibri Light" w:cs="Calibri Light"/>
          <w:sz w:val="24"/>
          <w:szCs w:val="24"/>
        </w:rPr>
        <w:t xml:space="preserve"> </w:t>
      </w:r>
      <w:r w:rsidRPr="00BF4E08">
        <w:rPr>
          <w:rFonts w:ascii="Calibri Light" w:hAnsi="Calibri Light" w:cs="Calibri Light"/>
          <w:sz w:val="24"/>
          <w:szCs w:val="24"/>
        </w:rPr>
        <w:t>The application of Islamic legal concepts not only provides moral guidance but also offers practical and effective solutions for addressing the issue of green financial crime. It helps maintain sustainable and fair economic activities in accordance with the principles of balance and justice that are the focus of Islam.</w:t>
      </w:r>
    </w:p>
    <w:p w14:paraId="7A0ED5CF" w14:textId="77777777" w:rsidR="0099604C" w:rsidRPr="0099604C" w:rsidRDefault="0099604C" w:rsidP="0099604C">
      <w:pPr>
        <w:spacing w:line="360" w:lineRule="auto"/>
        <w:ind w:left="426"/>
        <w:jc w:val="both"/>
        <w:rPr>
          <w:rFonts w:ascii="Calibri Light" w:hAnsi="Calibri Light" w:cs="Calibri Light"/>
          <w:sz w:val="24"/>
          <w:szCs w:val="24"/>
        </w:rPr>
      </w:pPr>
    </w:p>
    <w:p w14:paraId="4E80D2ED" w14:textId="77777777" w:rsidR="00BF4E08" w:rsidRPr="00BF4E08" w:rsidRDefault="00741058" w:rsidP="0099604C">
      <w:pPr>
        <w:numPr>
          <w:ilvl w:val="0"/>
          <w:numId w:val="28"/>
        </w:numPr>
        <w:autoSpaceDE/>
        <w:autoSpaceDN/>
        <w:spacing w:line="360" w:lineRule="auto"/>
        <w:ind w:left="426" w:hanging="426"/>
        <w:jc w:val="both"/>
        <w:rPr>
          <w:rFonts w:ascii="Calibri Light" w:hAnsi="Calibri Light" w:cs="Calibri Light"/>
          <w:sz w:val="24"/>
          <w:szCs w:val="24"/>
        </w:rPr>
      </w:pPr>
      <w:r w:rsidRPr="00BF4E08">
        <w:rPr>
          <w:rFonts w:ascii="Calibri Light" w:hAnsi="Calibri Light" w:cs="Calibri Light"/>
          <w:b/>
          <w:sz w:val="24"/>
          <w:szCs w:val="24"/>
        </w:rPr>
        <w:t>CONCLUSION</w:t>
      </w:r>
      <w:r w:rsidRPr="00BF4E08">
        <w:rPr>
          <w:rFonts w:ascii="Calibri Light" w:hAnsi="Calibri Light" w:cs="Calibri Light"/>
          <w:b/>
          <w:color w:val="7030A0"/>
          <w:sz w:val="23"/>
        </w:rPr>
        <w:t xml:space="preserve"> </w:t>
      </w:r>
    </w:p>
    <w:p w14:paraId="3F28BF51" w14:textId="77777777" w:rsidR="00E91331" w:rsidRPr="00BF4E08" w:rsidRDefault="00741058" w:rsidP="0099604C">
      <w:pPr>
        <w:autoSpaceDE/>
        <w:autoSpaceDN/>
        <w:spacing w:line="360" w:lineRule="auto"/>
        <w:ind w:left="426"/>
        <w:jc w:val="both"/>
        <w:rPr>
          <w:rFonts w:ascii="Calibri Light" w:hAnsi="Calibri Light" w:cs="Calibri Light"/>
          <w:sz w:val="24"/>
          <w:szCs w:val="24"/>
        </w:rPr>
      </w:pPr>
      <w:proofErr w:type="gramStart"/>
      <w:r w:rsidRPr="00BF4E08">
        <w:rPr>
          <w:rFonts w:ascii="Calibri Light" w:hAnsi="Calibri Light" w:cs="Calibri Light"/>
          <w:sz w:val="24"/>
          <w:szCs w:val="24"/>
        </w:rPr>
        <w:t>A</w:t>
      </w:r>
      <w:proofErr w:type="gramEnd"/>
      <w:r w:rsidRPr="00BF4E08">
        <w:rPr>
          <w:rFonts w:ascii="Calibri Light" w:hAnsi="Calibri Light" w:cs="Calibri Light"/>
          <w:sz w:val="24"/>
          <w:szCs w:val="24"/>
        </w:rPr>
        <w:t xml:space="preserve"> </w:t>
      </w:r>
      <w:r w:rsidR="00E91331" w:rsidRPr="00BF4E08">
        <w:rPr>
          <w:rFonts w:ascii="Calibri Light" w:hAnsi="Calibri Light" w:cs="Calibri Light"/>
          <w:sz w:val="24"/>
          <w:szCs w:val="24"/>
        </w:rPr>
        <w:t xml:space="preserve">Islamic law provides a strong ethical and practical foundation for addressing environmental issues and preventing green financial crimes. Core concepts such as </w:t>
      </w:r>
      <w:proofErr w:type="spellStart"/>
      <w:r w:rsidR="00E91331" w:rsidRPr="00BF4E08">
        <w:rPr>
          <w:rFonts w:ascii="Calibri Light" w:hAnsi="Calibri Light" w:cs="Calibri Light"/>
          <w:sz w:val="24"/>
          <w:szCs w:val="24"/>
        </w:rPr>
        <w:t>Hifdh</w:t>
      </w:r>
      <w:proofErr w:type="spellEnd"/>
      <w:r w:rsidR="00E91331" w:rsidRPr="00BF4E08">
        <w:rPr>
          <w:rFonts w:ascii="Calibri Light" w:hAnsi="Calibri Light" w:cs="Calibri Light"/>
          <w:sz w:val="24"/>
          <w:szCs w:val="24"/>
        </w:rPr>
        <w:t xml:space="preserve"> al-</w:t>
      </w:r>
      <w:proofErr w:type="spellStart"/>
      <w:r w:rsidR="00E91331" w:rsidRPr="00BF4E08">
        <w:rPr>
          <w:rFonts w:ascii="Calibri Light" w:hAnsi="Calibri Light" w:cs="Calibri Light"/>
          <w:sz w:val="24"/>
          <w:szCs w:val="24"/>
        </w:rPr>
        <w:t>Bi'ah</w:t>
      </w:r>
      <w:proofErr w:type="spellEnd"/>
      <w:r w:rsidR="00E91331" w:rsidRPr="00BF4E08">
        <w:rPr>
          <w:rFonts w:ascii="Calibri Light" w:hAnsi="Calibri Light" w:cs="Calibri Light"/>
          <w:sz w:val="24"/>
          <w:szCs w:val="24"/>
        </w:rPr>
        <w:t xml:space="preserve"> (environmental protection), Amanah (integrity), </w:t>
      </w:r>
      <w:proofErr w:type="spellStart"/>
      <w:r w:rsidR="00E91331" w:rsidRPr="00BF4E08">
        <w:rPr>
          <w:rFonts w:ascii="Calibri Light" w:hAnsi="Calibri Light" w:cs="Calibri Light"/>
          <w:sz w:val="24"/>
          <w:szCs w:val="24"/>
        </w:rPr>
        <w:t>Maslahah</w:t>
      </w:r>
      <w:proofErr w:type="spellEnd"/>
      <w:r w:rsidR="00E91331" w:rsidRPr="00BF4E08">
        <w:rPr>
          <w:rFonts w:ascii="Calibri Light" w:hAnsi="Calibri Light" w:cs="Calibri Light"/>
          <w:sz w:val="24"/>
          <w:szCs w:val="24"/>
        </w:rPr>
        <w:t xml:space="preserve"> (public interest), and </w:t>
      </w:r>
      <w:proofErr w:type="spellStart"/>
      <w:r w:rsidR="00E91331" w:rsidRPr="00BF4E08">
        <w:rPr>
          <w:rFonts w:ascii="Calibri Light" w:hAnsi="Calibri Light" w:cs="Calibri Light"/>
          <w:sz w:val="24"/>
          <w:szCs w:val="24"/>
        </w:rPr>
        <w:t>Ghars</w:t>
      </w:r>
      <w:proofErr w:type="spellEnd"/>
      <w:r w:rsidR="00E91331" w:rsidRPr="00BF4E08">
        <w:rPr>
          <w:rFonts w:ascii="Calibri Light" w:hAnsi="Calibri Light" w:cs="Calibri Light"/>
          <w:sz w:val="24"/>
          <w:szCs w:val="24"/>
        </w:rPr>
        <w:t xml:space="preserve"> (avoiding harm) emphasize human responsibility as stewards of the earth. These principles call for sustainable finance that balances economic needs with environmental sustainability and social welfare. The Quran and Hadith reinforce these principles. Verses highlight, like Surah Al-Baqarah (2:205), Surah Al-</w:t>
      </w:r>
      <w:proofErr w:type="spellStart"/>
      <w:r w:rsidR="00E91331" w:rsidRPr="00BF4E08">
        <w:rPr>
          <w:rFonts w:ascii="Calibri Light" w:hAnsi="Calibri Light" w:cs="Calibri Light"/>
          <w:sz w:val="24"/>
          <w:szCs w:val="24"/>
        </w:rPr>
        <w:t>A'raf</w:t>
      </w:r>
      <w:proofErr w:type="spellEnd"/>
      <w:r w:rsidR="00E91331" w:rsidRPr="00BF4E08">
        <w:rPr>
          <w:rFonts w:ascii="Calibri Light" w:hAnsi="Calibri Light" w:cs="Calibri Light"/>
          <w:sz w:val="24"/>
          <w:szCs w:val="24"/>
        </w:rPr>
        <w:t xml:space="preserve"> (7:31), Surah Al-</w:t>
      </w:r>
      <w:proofErr w:type="spellStart"/>
      <w:r w:rsidR="00E91331" w:rsidRPr="00BF4E08">
        <w:rPr>
          <w:rFonts w:ascii="Calibri Light" w:hAnsi="Calibri Light" w:cs="Calibri Light"/>
          <w:sz w:val="24"/>
          <w:szCs w:val="24"/>
        </w:rPr>
        <w:t>Hashr</w:t>
      </w:r>
      <w:proofErr w:type="spellEnd"/>
      <w:r w:rsidR="00E91331" w:rsidRPr="00BF4E08">
        <w:rPr>
          <w:rFonts w:ascii="Calibri Light" w:hAnsi="Calibri Light" w:cs="Calibri Light"/>
          <w:sz w:val="24"/>
          <w:szCs w:val="24"/>
        </w:rPr>
        <w:t xml:space="preserve"> (59:7), Surah Al-Isra (17:26–27), Surah Al-</w:t>
      </w:r>
      <w:proofErr w:type="spellStart"/>
      <w:r w:rsidR="00E91331" w:rsidRPr="00BF4E08">
        <w:rPr>
          <w:rFonts w:ascii="Calibri Light" w:hAnsi="Calibri Light" w:cs="Calibri Light"/>
          <w:sz w:val="24"/>
          <w:szCs w:val="24"/>
        </w:rPr>
        <w:t>An'am</w:t>
      </w:r>
      <w:proofErr w:type="spellEnd"/>
      <w:r w:rsidR="00E91331" w:rsidRPr="00BF4E08">
        <w:rPr>
          <w:rFonts w:ascii="Calibri Light" w:hAnsi="Calibri Light" w:cs="Calibri Light"/>
          <w:sz w:val="24"/>
          <w:szCs w:val="24"/>
        </w:rPr>
        <w:t xml:space="preserve"> (6:141), and Surah Al-Mulk (67:15), the importance of maintaining ecological balance, using resources responsibly, equitably distributing wealth, and avoiding waste and excessiveness. Financial practices that contravene these teachings, like overexploitation of resources or misleading environmental claims, are considered violations of Islamic law. However, challenges remain in effectively applying Islamic law, like interpreting principles in modern contexts and harmonizing regulations across jurisdictions. Solutions require education, developing clear sharia standards for green finance, and collaboration between regulatory bodies. Overall, Islamic law provides a profound theological basis and practical pathway for promoting environmental sustainability and integrity in finance. Its emphasis on stewardship, justice, and public benefit makes it strongly aligned with the goals of responsible green finance and </w:t>
      </w:r>
      <w:r w:rsidR="00E91331" w:rsidRPr="00BF4E08">
        <w:rPr>
          <w:rFonts w:ascii="Calibri Light" w:hAnsi="Calibri Light" w:cs="Calibri Light"/>
          <w:sz w:val="24"/>
          <w:szCs w:val="24"/>
        </w:rPr>
        <w:lastRenderedPageBreak/>
        <w:t>development. By applying Islamic legal principles, environmentally and socially responsible economic practices can flourish.</w:t>
      </w:r>
    </w:p>
    <w:p w14:paraId="19404B83" w14:textId="77777777" w:rsidR="00741058" w:rsidRPr="00122F5F" w:rsidRDefault="00741058" w:rsidP="0099604C">
      <w:pPr>
        <w:pStyle w:val="ListParagraph"/>
        <w:spacing w:after="0" w:line="360" w:lineRule="auto"/>
        <w:ind w:left="440" w:right="-1" w:firstLine="677"/>
        <w:contextualSpacing w:val="0"/>
        <w:jc w:val="both"/>
        <w:rPr>
          <w:rFonts w:ascii="Calibri Light" w:hAnsi="Calibri Light" w:cs="Calibri Light"/>
          <w:color w:val="FF0000"/>
          <w:sz w:val="23"/>
        </w:rPr>
      </w:pPr>
    </w:p>
    <w:p w14:paraId="529DA633" w14:textId="77777777" w:rsidR="00741058" w:rsidRPr="00122F5F" w:rsidRDefault="00F369EC" w:rsidP="0099604C">
      <w:pPr>
        <w:spacing w:line="360" w:lineRule="auto"/>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BF4E08">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p>
    <w:p w14:paraId="04FDC28E" w14:textId="77777777" w:rsidR="00E91331" w:rsidRPr="00BF4E08" w:rsidRDefault="00E91331" w:rsidP="0099604C">
      <w:pPr>
        <w:pStyle w:val="NormalWeb"/>
        <w:spacing w:before="0" w:beforeAutospacing="0" w:after="0" w:afterAutospacing="0" w:line="360" w:lineRule="auto"/>
        <w:ind w:left="426"/>
        <w:jc w:val="both"/>
        <w:rPr>
          <w:rFonts w:ascii="Calibri Light" w:hAnsi="Calibri Light" w:cs="Calibri Light"/>
          <w:color w:val="252525"/>
        </w:rPr>
      </w:pPr>
      <w:r w:rsidRPr="00BF4E08">
        <w:rPr>
          <w:rFonts w:ascii="Calibri Light" w:hAnsi="Calibri Light" w:cs="Calibri Light"/>
          <w:color w:val="252525"/>
        </w:rPr>
        <w:t>Expressing gratitude and acknowledging the invaluable contributions made by individuals and institutions is integral to the completion of this research paper. Our heartfelt thanks extend to the remarkable authors of the books and journals, whose profound insights and extensive research have been pivotal in shaping the framework and content of this article. Their scholarly works have served as guiding beacons, illuminating various facets of the subject matter and enriching the depth of our discourse.</w:t>
      </w:r>
      <w:r w:rsidRPr="00BF4E08">
        <w:rPr>
          <w:rFonts w:ascii="Calibri Light" w:hAnsi="Calibri Light" w:cs="Calibri Light"/>
          <w:color w:val="252525"/>
          <w:lang w:eastAsia="en-ID"/>
        </w:rPr>
        <w:t xml:space="preserve"> </w:t>
      </w:r>
      <w:r w:rsidRPr="00BF4E08">
        <w:rPr>
          <w:rFonts w:ascii="Calibri Light" w:hAnsi="Calibri Light" w:cs="Calibri Light"/>
          <w:color w:val="252525"/>
        </w:rPr>
        <w:t>It's essential to acknowledge that while this research endeavor reaches its culmination, it remains an evolutionary process open to continuous refinement and enhancement. Recognizing the potential for growth, we wholeheartedly welcome and deeply appreciate any suggestions, insights, or inputs from all quarters. Embracing diverse perspectives and constructive feedback serves as a catalyst for further development, fostering a more comprehensive understanding and refining the nuances of the arguments presented herein.</w:t>
      </w:r>
      <w:r w:rsidRPr="00BF4E08">
        <w:rPr>
          <w:rFonts w:ascii="Calibri Light" w:hAnsi="Calibri Light" w:cs="Calibri Light"/>
          <w:color w:val="252525"/>
          <w:lang w:eastAsia="en-ID"/>
        </w:rPr>
        <w:t xml:space="preserve"> </w:t>
      </w:r>
      <w:r w:rsidRPr="00BF4E08">
        <w:rPr>
          <w:rFonts w:ascii="Calibri Light" w:hAnsi="Calibri Light" w:cs="Calibri Light"/>
          <w:color w:val="252525"/>
        </w:rPr>
        <w:t>This research paper humbly acknowledges its imperfections and the vast expanse for improvement. It aspires to serve as a foundational resource not only for scholars and practitioners delving into the intricacies of legal cases within our society but also as a comprehensive reference for a broader audience. Our earnest hope is that this work contributes meaningfully to the discourse, offering valuable insights and perspectives that aid in interpreting and comprehending the complexities inherent in legal scenarios prevalent in our societal landscape.</w:t>
      </w:r>
    </w:p>
    <w:sectPr w:rsidR="00E91331" w:rsidRPr="00BF4E08" w:rsidSect="007816FC">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A2C56" w14:textId="77777777" w:rsidR="00C47300" w:rsidRDefault="00C47300">
      <w:r>
        <w:separator/>
      </w:r>
    </w:p>
  </w:endnote>
  <w:endnote w:type="continuationSeparator" w:id="0">
    <w:p w14:paraId="36CBD125" w14:textId="77777777" w:rsidR="00C47300" w:rsidRDefault="00C47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D44A6" w14:textId="773E6C11" w:rsidR="00122F5F" w:rsidRPr="00540F02" w:rsidRDefault="0087214D"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2C306ECE" wp14:editId="32F4DFE7">
              <wp:simplePos x="0" y="0"/>
              <wp:positionH relativeFrom="column">
                <wp:posOffset>5151755</wp:posOffset>
              </wp:positionH>
              <wp:positionV relativeFrom="paragraph">
                <wp:posOffset>-64770</wp:posOffset>
              </wp:positionV>
              <wp:extent cx="619760" cy="278130"/>
              <wp:effectExtent l="13335" t="7620" r="5080" b="9525"/>
              <wp:wrapNone/>
              <wp:docPr id="50119935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EC37002"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06ECE"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4EC37002"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55F782F"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9C645" w14:textId="2B5F1BEE" w:rsidR="0008220C" w:rsidRPr="00540F02" w:rsidRDefault="0087214D"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59178CCE" wp14:editId="0CA1845A">
              <wp:simplePos x="0" y="0"/>
              <wp:positionH relativeFrom="column">
                <wp:posOffset>5151755</wp:posOffset>
              </wp:positionH>
              <wp:positionV relativeFrom="paragraph">
                <wp:posOffset>-64770</wp:posOffset>
              </wp:positionV>
              <wp:extent cx="619760" cy="278130"/>
              <wp:effectExtent l="13335" t="7620" r="5080" b="9525"/>
              <wp:wrapNone/>
              <wp:docPr id="171587978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373ED1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178CCE"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1373ED11"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4D88457E"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85CE2" w14:textId="799D71FA" w:rsidR="00965E3F" w:rsidRPr="0008220C" w:rsidRDefault="0087214D"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7CDDFF57" wp14:editId="0A299DF5">
              <wp:simplePos x="0" y="0"/>
              <wp:positionH relativeFrom="column">
                <wp:posOffset>5151755</wp:posOffset>
              </wp:positionH>
              <wp:positionV relativeFrom="paragraph">
                <wp:posOffset>-64770</wp:posOffset>
              </wp:positionV>
              <wp:extent cx="619760" cy="278130"/>
              <wp:effectExtent l="13335" t="7620" r="5080" b="9525"/>
              <wp:wrapNone/>
              <wp:docPr id="38625248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314A22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DDFF57"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5314A22E"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B301DF3"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10E57" w14:textId="77777777" w:rsidR="00C47300" w:rsidRDefault="00C47300">
      <w:r>
        <w:separator/>
      </w:r>
    </w:p>
  </w:footnote>
  <w:footnote w:type="continuationSeparator" w:id="0">
    <w:p w14:paraId="3CC5D85A" w14:textId="77777777" w:rsidR="00C47300" w:rsidRDefault="00C47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8991E" w14:textId="081E1E08" w:rsidR="00122F5F" w:rsidRDefault="0087214D" w:rsidP="00122F5F">
    <w:pPr>
      <w:pStyle w:val="Header"/>
    </w:pPr>
    <w:r>
      <w:rPr>
        <w:noProof/>
      </w:rPr>
      <mc:AlternateContent>
        <mc:Choice Requires="wps">
          <w:drawing>
            <wp:anchor distT="0" distB="0" distL="114300" distR="114300" simplePos="0" relativeHeight="251656192" behindDoc="1" locked="0" layoutInCell="1" allowOverlap="1" wp14:anchorId="0DFC2717" wp14:editId="44DDB2B8">
              <wp:simplePos x="0" y="0"/>
              <wp:positionH relativeFrom="page">
                <wp:posOffset>962025</wp:posOffset>
              </wp:positionH>
              <wp:positionV relativeFrom="page">
                <wp:posOffset>947420</wp:posOffset>
              </wp:positionV>
              <wp:extent cx="1998980" cy="229870"/>
              <wp:effectExtent l="0" t="4445" r="1270" b="3810"/>
              <wp:wrapNone/>
              <wp:docPr id="84080876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25CE3D"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65E2FC"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FC2717"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4D25CE3D"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65E2FC"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D744FEF" wp14:editId="42FA5EB5">
              <wp:simplePos x="0" y="0"/>
              <wp:positionH relativeFrom="page">
                <wp:posOffset>6497955</wp:posOffset>
              </wp:positionH>
              <wp:positionV relativeFrom="page">
                <wp:posOffset>445135</wp:posOffset>
              </wp:positionV>
              <wp:extent cx="231775" cy="177800"/>
              <wp:effectExtent l="1905" t="0" r="4445" b="0"/>
              <wp:wrapNone/>
              <wp:docPr id="2525558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EBB0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44FEF"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44EBB0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22B4E9B" wp14:editId="3F9EEBF9">
              <wp:simplePos x="0" y="0"/>
              <wp:positionH relativeFrom="page">
                <wp:posOffset>3143250</wp:posOffset>
              </wp:positionH>
              <wp:positionV relativeFrom="page">
                <wp:posOffset>784860</wp:posOffset>
              </wp:positionV>
              <wp:extent cx="3523615" cy="416560"/>
              <wp:effectExtent l="0" t="3810" r="635" b="0"/>
              <wp:wrapNone/>
              <wp:docPr id="85828649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AA47F"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B4E9B"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376AA47F"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2734E6D" wp14:editId="3B20342C">
          <wp:extent cx="1097280" cy="50927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9270"/>
                  </a:xfrm>
                  <a:prstGeom prst="rect">
                    <a:avLst/>
                  </a:prstGeom>
                  <a:noFill/>
                  <a:ln>
                    <a:noFill/>
                  </a:ln>
                </pic:spPr>
              </pic:pic>
            </a:graphicData>
          </a:graphic>
        </wp:inline>
      </w:drawing>
    </w:r>
  </w:p>
  <w:p w14:paraId="2FA6EBA4" w14:textId="77777777" w:rsidR="00122F5F" w:rsidRDefault="00122F5F" w:rsidP="00122F5F">
    <w:pPr>
      <w:pStyle w:val="Header"/>
      <w:rPr>
        <w:sz w:val="16"/>
        <w:szCs w:val="16"/>
      </w:rPr>
    </w:pPr>
  </w:p>
  <w:p w14:paraId="31AAC0F4" w14:textId="77777777" w:rsidR="00AA4AE4" w:rsidRDefault="00AA4AE4" w:rsidP="00122F5F">
    <w:pPr>
      <w:pStyle w:val="Header"/>
      <w:rPr>
        <w:sz w:val="16"/>
        <w:szCs w:val="16"/>
      </w:rPr>
    </w:pPr>
  </w:p>
  <w:p w14:paraId="7EB92A54"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BE2AB" w14:textId="4C97B9DB" w:rsidR="00540F02" w:rsidRDefault="0087214D" w:rsidP="00540F02">
    <w:pPr>
      <w:pStyle w:val="Header"/>
    </w:pPr>
    <w:r>
      <w:rPr>
        <w:noProof/>
      </w:rPr>
      <mc:AlternateContent>
        <mc:Choice Requires="wps">
          <w:drawing>
            <wp:anchor distT="0" distB="0" distL="114300" distR="114300" simplePos="0" relativeHeight="251658240" behindDoc="1" locked="0" layoutInCell="1" allowOverlap="1" wp14:anchorId="3C947554" wp14:editId="6A2FF35A">
              <wp:simplePos x="0" y="0"/>
              <wp:positionH relativeFrom="page">
                <wp:posOffset>962025</wp:posOffset>
              </wp:positionH>
              <wp:positionV relativeFrom="page">
                <wp:posOffset>947420</wp:posOffset>
              </wp:positionV>
              <wp:extent cx="1998980" cy="229870"/>
              <wp:effectExtent l="0" t="4445" r="1270" b="3810"/>
              <wp:wrapNone/>
              <wp:docPr id="41034873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DBB0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73C13EA"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47554"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4C3DBB0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73C13EA"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2665E72B" wp14:editId="1A76AC1C">
              <wp:simplePos x="0" y="0"/>
              <wp:positionH relativeFrom="page">
                <wp:posOffset>6464300</wp:posOffset>
              </wp:positionH>
              <wp:positionV relativeFrom="page">
                <wp:posOffset>467360</wp:posOffset>
              </wp:positionV>
              <wp:extent cx="231775" cy="177800"/>
              <wp:effectExtent l="0" t="635" r="0" b="2540"/>
              <wp:wrapNone/>
              <wp:docPr id="26042945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F6F21"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65E72B"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420F6F21"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2E621352" wp14:editId="5062848A">
              <wp:simplePos x="0" y="0"/>
              <wp:positionH relativeFrom="page">
                <wp:posOffset>3143250</wp:posOffset>
              </wp:positionH>
              <wp:positionV relativeFrom="page">
                <wp:posOffset>784860</wp:posOffset>
              </wp:positionV>
              <wp:extent cx="3523615" cy="416560"/>
              <wp:effectExtent l="0" t="3810" r="635" b="0"/>
              <wp:wrapNone/>
              <wp:docPr id="13787403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CBEF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21352"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25DCBEF6"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38BFB32" wp14:editId="5380CC9E">
          <wp:extent cx="1097280" cy="50927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9270"/>
                  </a:xfrm>
                  <a:prstGeom prst="rect">
                    <a:avLst/>
                  </a:prstGeom>
                  <a:noFill/>
                  <a:ln>
                    <a:noFill/>
                  </a:ln>
                </pic:spPr>
              </pic:pic>
            </a:graphicData>
          </a:graphic>
        </wp:inline>
      </w:drawing>
    </w:r>
  </w:p>
  <w:p w14:paraId="39C38799" w14:textId="77777777" w:rsidR="00540F02" w:rsidRDefault="00540F02" w:rsidP="00540F02">
    <w:pPr>
      <w:pStyle w:val="Header"/>
      <w:rPr>
        <w:sz w:val="16"/>
        <w:szCs w:val="16"/>
      </w:rPr>
    </w:pPr>
  </w:p>
  <w:p w14:paraId="1D35CB61" w14:textId="77777777" w:rsidR="00540F02" w:rsidRDefault="00540F02" w:rsidP="00540F02">
    <w:pPr>
      <w:pStyle w:val="Header"/>
      <w:rPr>
        <w:sz w:val="16"/>
        <w:szCs w:val="16"/>
      </w:rPr>
    </w:pPr>
  </w:p>
  <w:p w14:paraId="33C81710"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ADE77" w14:textId="3958C72B" w:rsidR="00FF1D30" w:rsidRDefault="0087214D">
    <w:pPr>
      <w:pStyle w:val="Header"/>
    </w:pPr>
    <w:r>
      <w:rPr>
        <w:noProof/>
      </w:rPr>
      <mc:AlternateContent>
        <mc:Choice Requires="wps">
          <w:drawing>
            <wp:anchor distT="0" distB="0" distL="114300" distR="114300" simplePos="0" relativeHeight="251652096" behindDoc="1" locked="0" layoutInCell="1" allowOverlap="1" wp14:anchorId="7781AEF9" wp14:editId="33575B5D">
              <wp:simplePos x="0" y="0"/>
              <wp:positionH relativeFrom="page">
                <wp:posOffset>942975</wp:posOffset>
              </wp:positionH>
              <wp:positionV relativeFrom="page">
                <wp:posOffset>947420</wp:posOffset>
              </wp:positionV>
              <wp:extent cx="1998980" cy="229870"/>
              <wp:effectExtent l="0" t="4445" r="1270" b="3810"/>
              <wp:wrapNone/>
              <wp:docPr id="58471156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F202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9322754"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81AEF9"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636F202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9322754"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5227520" wp14:editId="3DF2463A">
              <wp:simplePos x="0" y="0"/>
              <wp:positionH relativeFrom="page">
                <wp:posOffset>6464300</wp:posOffset>
              </wp:positionH>
              <wp:positionV relativeFrom="page">
                <wp:posOffset>439420</wp:posOffset>
              </wp:positionV>
              <wp:extent cx="231775" cy="177800"/>
              <wp:effectExtent l="0" t="1270" r="0" b="1905"/>
              <wp:wrapNone/>
              <wp:docPr id="33619280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B092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27520"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41AB092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55F43167" wp14:editId="50321385">
              <wp:simplePos x="0" y="0"/>
              <wp:positionH relativeFrom="page">
                <wp:posOffset>3143250</wp:posOffset>
              </wp:positionH>
              <wp:positionV relativeFrom="page">
                <wp:posOffset>784860</wp:posOffset>
              </wp:positionV>
              <wp:extent cx="3516630" cy="416560"/>
              <wp:effectExtent l="0" t="3810" r="0" b="0"/>
              <wp:wrapNone/>
              <wp:docPr id="173874397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233DC"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43167"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519233DC"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14182206" wp14:editId="3217B5E2">
          <wp:extent cx="1097280" cy="50927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9270"/>
                  </a:xfrm>
                  <a:prstGeom prst="rect">
                    <a:avLst/>
                  </a:prstGeom>
                  <a:noFill/>
                  <a:ln>
                    <a:noFill/>
                  </a:ln>
                </pic:spPr>
              </pic:pic>
            </a:graphicData>
          </a:graphic>
        </wp:inline>
      </w:drawing>
    </w:r>
  </w:p>
  <w:p w14:paraId="0A45427E" w14:textId="77777777" w:rsidR="00FF1D30" w:rsidRDefault="00FF1D30">
    <w:pPr>
      <w:pStyle w:val="Header"/>
      <w:rPr>
        <w:sz w:val="16"/>
        <w:szCs w:val="16"/>
      </w:rPr>
    </w:pPr>
  </w:p>
  <w:p w14:paraId="1E148549" w14:textId="77777777" w:rsidR="00FF1D30" w:rsidRDefault="00FF1D30">
    <w:pPr>
      <w:pStyle w:val="Header"/>
      <w:rPr>
        <w:sz w:val="16"/>
        <w:szCs w:val="16"/>
      </w:rPr>
    </w:pPr>
  </w:p>
  <w:p w14:paraId="144A0D20"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008970034">
    <w:abstractNumId w:val="14"/>
  </w:num>
  <w:num w:numId="2" w16cid:durableId="470829641">
    <w:abstractNumId w:val="8"/>
  </w:num>
  <w:num w:numId="3" w16cid:durableId="537161037">
    <w:abstractNumId w:val="9"/>
  </w:num>
  <w:num w:numId="4" w16cid:durableId="1760444395">
    <w:abstractNumId w:val="22"/>
  </w:num>
  <w:num w:numId="5" w16cid:durableId="1467352334">
    <w:abstractNumId w:val="21"/>
  </w:num>
  <w:num w:numId="6" w16cid:durableId="387846980">
    <w:abstractNumId w:val="20"/>
  </w:num>
  <w:num w:numId="7" w16cid:durableId="1409692152">
    <w:abstractNumId w:val="27"/>
  </w:num>
  <w:num w:numId="8" w16cid:durableId="576591625">
    <w:abstractNumId w:val="15"/>
  </w:num>
  <w:num w:numId="9" w16cid:durableId="1907836513">
    <w:abstractNumId w:val="23"/>
  </w:num>
  <w:num w:numId="10" w16cid:durableId="697048337">
    <w:abstractNumId w:val="24"/>
  </w:num>
  <w:num w:numId="11" w16cid:durableId="1291743527">
    <w:abstractNumId w:val="11"/>
  </w:num>
  <w:num w:numId="12" w16cid:durableId="969895852">
    <w:abstractNumId w:val="18"/>
  </w:num>
  <w:num w:numId="13" w16cid:durableId="2056075191">
    <w:abstractNumId w:val="7"/>
  </w:num>
  <w:num w:numId="14" w16cid:durableId="610865594">
    <w:abstractNumId w:val="0"/>
  </w:num>
  <w:num w:numId="15" w16cid:durableId="1193614272">
    <w:abstractNumId w:val="28"/>
  </w:num>
  <w:num w:numId="16" w16cid:durableId="1560902667">
    <w:abstractNumId w:val="19"/>
  </w:num>
  <w:num w:numId="17" w16cid:durableId="281039551">
    <w:abstractNumId w:val="26"/>
  </w:num>
  <w:num w:numId="18" w16cid:durableId="644042686">
    <w:abstractNumId w:val="25"/>
  </w:num>
  <w:num w:numId="19" w16cid:durableId="1906716199">
    <w:abstractNumId w:val="17"/>
  </w:num>
  <w:num w:numId="20" w16cid:durableId="1279948386">
    <w:abstractNumId w:val="5"/>
  </w:num>
  <w:num w:numId="21" w16cid:durableId="1362242532">
    <w:abstractNumId w:val="1"/>
  </w:num>
  <w:num w:numId="22" w16cid:durableId="67966054">
    <w:abstractNumId w:val="12"/>
  </w:num>
  <w:num w:numId="23" w16cid:durableId="967122495">
    <w:abstractNumId w:val="2"/>
  </w:num>
  <w:num w:numId="24" w16cid:durableId="315961580">
    <w:abstractNumId w:val="3"/>
  </w:num>
  <w:num w:numId="25" w16cid:durableId="363094888">
    <w:abstractNumId w:val="4"/>
  </w:num>
  <w:num w:numId="26" w16cid:durableId="1629579652">
    <w:abstractNumId w:val="10"/>
  </w:num>
  <w:num w:numId="27" w16cid:durableId="1049576019">
    <w:abstractNumId w:val="13"/>
  </w:num>
  <w:num w:numId="28" w16cid:durableId="684525561">
    <w:abstractNumId w:val="6"/>
  </w:num>
  <w:num w:numId="29" w16cid:durableId="214435029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C64EF"/>
    <w:rsid w:val="000E1F30"/>
    <w:rsid w:val="000E31DC"/>
    <w:rsid w:val="000F66AA"/>
    <w:rsid w:val="00103AFF"/>
    <w:rsid w:val="00110D78"/>
    <w:rsid w:val="00116ED8"/>
    <w:rsid w:val="00117792"/>
    <w:rsid w:val="00122F5F"/>
    <w:rsid w:val="00123EF2"/>
    <w:rsid w:val="001245CB"/>
    <w:rsid w:val="0013783B"/>
    <w:rsid w:val="00156880"/>
    <w:rsid w:val="001578E9"/>
    <w:rsid w:val="00162A30"/>
    <w:rsid w:val="00165813"/>
    <w:rsid w:val="00171D19"/>
    <w:rsid w:val="00173196"/>
    <w:rsid w:val="0018288D"/>
    <w:rsid w:val="00187357"/>
    <w:rsid w:val="001A07A8"/>
    <w:rsid w:val="001B3613"/>
    <w:rsid w:val="001C2739"/>
    <w:rsid w:val="001C3D6C"/>
    <w:rsid w:val="001C7BDA"/>
    <w:rsid w:val="001D5E03"/>
    <w:rsid w:val="001D5EF9"/>
    <w:rsid w:val="001D7DEE"/>
    <w:rsid w:val="001E02DA"/>
    <w:rsid w:val="001E2AAA"/>
    <w:rsid w:val="0020406B"/>
    <w:rsid w:val="0020676E"/>
    <w:rsid w:val="002132FC"/>
    <w:rsid w:val="00216CB6"/>
    <w:rsid w:val="00217D1E"/>
    <w:rsid w:val="00223090"/>
    <w:rsid w:val="00224082"/>
    <w:rsid w:val="00241B8D"/>
    <w:rsid w:val="00251164"/>
    <w:rsid w:val="00251EFF"/>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C25D8"/>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214D"/>
    <w:rsid w:val="00874EB7"/>
    <w:rsid w:val="008765A5"/>
    <w:rsid w:val="00882CAF"/>
    <w:rsid w:val="0088746C"/>
    <w:rsid w:val="008940D8"/>
    <w:rsid w:val="008A3E6E"/>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9604C"/>
    <w:rsid w:val="009A1281"/>
    <w:rsid w:val="009A3FCD"/>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BE450C"/>
    <w:rsid w:val="00BE7CD7"/>
    <w:rsid w:val="00BF4E08"/>
    <w:rsid w:val="00C02E08"/>
    <w:rsid w:val="00C03879"/>
    <w:rsid w:val="00C10C09"/>
    <w:rsid w:val="00C11C42"/>
    <w:rsid w:val="00C152F9"/>
    <w:rsid w:val="00C1756D"/>
    <w:rsid w:val="00C21420"/>
    <w:rsid w:val="00C26170"/>
    <w:rsid w:val="00C35724"/>
    <w:rsid w:val="00C420B8"/>
    <w:rsid w:val="00C446C7"/>
    <w:rsid w:val="00C47300"/>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86EB0"/>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1331"/>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72D8B"/>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F0AC25"/>
  <w14:defaultImageDpi w14:val="0"/>
  <w15:docId w15:val="{83ACBFF4-564A-47CB-8975-72281CB61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نص حاشية سفلية5,نص حاشية سفلية12,Footnote Text Char Char Cha"/>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NormalWeb">
    <w:name w:val="Normal (Web)"/>
    <w:basedOn w:val="Normal"/>
    <w:uiPriority w:val="99"/>
    <w:rsid w:val="00E91331"/>
    <w:pPr>
      <w:autoSpaceDE/>
      <w:autoSpaceDN/>
      <w:spacing w:before="100" w:beforeAutospacing="1" w:after="100" w:afterAutospacing="1"/>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AB04D-F060-4556-A377-8E27288B1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28620</Words>
  <Characters>163139</Characters>
  <Application>Microsoft Office Word</Application>
  <DocSecurity>0</DocSecurity>
  <Lines>1359</Lines>
  <Paragraphs>382</Paragraphs>
  <ScaleCrop>false</ScaleCrop>
  <Company>UIN Malang</Company>
  <LinksUpToDate>false</LinksUpToDate>
  <CharactersWithSpaces>191377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afiful ikhwan</cp:lastModifiedBy>
  <cp:revision>3</cp:revision>
  <cp:lastPrinted>2008-11-01T04:52:00Z</cp:lastPrinted>
  <dcterms:created xsi:type="dcterms:W3CDTF">2025-07-23T03:39:00Z</dcterms:created>
  <dcterms:modified xsi:type="dcterms:W3CDTF">2025-07-23T04:00:00Z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e155f2d603b4c5a83a87fa8551b325bdc673212a025358fcaa80660530e529cc</vt:lpwstr>
  </property>
  <property fmtid="{D5CDD505-2E9C-101B-9397-08002B2CF9AE}" pid="3" name="Mendeley Recent Style Id 0_1">
    <vt:lpwstr>http://www.zotero.org/styles/apa</vt:lpwstr>
  </property>
  <property fmtid="{D5CDD505-2E9C-101B-9397-08002B2CF9AE}" pid="4" name="Mendeley Recent Style Name 0_1">
    <vt:lpwstr>American Psychological Association 7th edition</vt:lpwstr>
  </property>
  <property fmtid="{D5CDD505-2E9C-101B-9397-08002B2CF9AE}" pid="5" name="Mendeley Recent Style Id 1_1">
    <vt:lpwstr>http://www.zotero.org/styles/bluebook-law-review</vt:lpwstr>
  </property>
  <property fmtid="{D5CDD505-2E9C-101B-9397-08002B2CF9AE}" pid="6" name="Mendeley Recent Style Name 1_1">
    <vt:lpwstr>Bluebook Law Review</vt:lpwstr>
  </property>
  <property fmtid="{D5CDD505-2E9C-101B-9397-08002B2CF9AE}" pid="7" name="Mendeley Recent Style Id 2_1">
    <vt:lpwstr>http://www.zotero.org/styles/chicago-fullnote-bibliography-16th-edition</vt:lpwstr>
  </property>
  <property fmtid="{D5CDD505-2E9C-101B-9397-08002B2CF9AE}" pid="8" name="Mendeley Recent Style Name 2_1">
    <vt:lpwstr>Chicago Manual of Style 16th edition (full note)</vt:lpwstr>
  </property>
  <property fmtid="{D5CDD505-2E9C-101B-9397-08002B2CF9AE}" pid="9" name="Mendeley Recent Style Id 3_1">
    <vt:lpwstr>http://www.zotero.org/styles/chicago-fullnote-bibliography</vt:lpwstr>
  </property>
  <property fmtid="{D5CDD505-2E9C-101B-9397-08002B2CF9AE}" pid="10" name="Mendeley Recent Style Name 3_1">
    <vt:lpwstr>Chicago Manual of Style 17th edition (full note)</vt:lpwstr>
  </property>
  <property fmtid="{D5CDD505-2E9C-101B-9397-08002B2CF9AE}" pid="11" name="Mendeley Recent Style Id 4_1">
    <vt:lpwstr>http://www.zotero.org/styles/harvard1</vt:lpwstr>
  </property>
  <property fmtid="{D5CDD505-2E9C-101B-9397-08002B2CF9AE}" pid="12" name="Mendeley Recent Style Name 4_1">
    <vt:lpwstr>Harvard reference format 1 (deprecated)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http://www.zotero.org/styles/turabian-fullnote-bibliography-8th-edition</vt:lpwstr>
  </property>
  <property fmtid="{D5CDD505-2E9C-101B-9397-08002B2CF9AE}" pid="18" name="Mendeley Recent Style Name 7_1">
    <vt:lpwstr>Turabian 8th edition (full note)</vt:lpwstr>
  </property>
  <property fmtid="{D5CDD505-2E9C-101B-9397-08002B2CF9AE}" pid="19" name="Mendeley Recent Style Id 8_1">
    <vt:lpwstr>http://www.zotero.org/styles/turabian-fullnote-bibliography</vt:lpwstr>
  </property>
  <property fmtid="{D5CDD505-2E9C-101B-9397-08002B2CF9AE}" pid="20" name="Mendeley Recent Style Name 8_1">
    <vt:lpwstr>Turabian 8th edition (full note)</vt:lpwstr>
  </property>
  <property fmtid="{D5CDD505-2E9C-101B-9397-08002B2CF9AE}" pid="21" name="Mendeley Recent Style Id 9_1">
    <vt:lpwstr>http://www.zotero.org/styles/turabian-author-date</vt:lpwstr>
  </property>
  <property fmtid="{D5CDD505-2E9C-101B-9397-08002B2CF9AE}" pid="22" name="Mendeley Recent Style Name 9_1">
    <vt:lpwstr>Turabian 9th edition (author-date)</vt:lpwstr>
  </property>
  <property fmtid="{D5CDD505-2E9C-101B-9397-08002B2CF9AE}" pid="23" name="Mendeley Citation Style_1">
    <vt:lpwstr>http://www.zotero.org/styles/bluebook-law-review</vt:lpwstr>
  </property>
</Properties>
</file>