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BA6" w:rsidRPr="00431146" w:rsidRDefault="00694735" w:rsidP="007F01CA">
      <w:pPr>
        <w:pStyle w:val="IIUM-111SubHeading"/>
        <w:spacing w:line="276" w:lineRule="auto"/>
        <w:jc w:val="center"/>
        <w:rPr>
          <w:sz w:val="28"/>
          <w:szCs w:val="28"/>
        </w:rPr>
      </w:pPr>
      <w:bookmarkStart w:id="0" w:name="_Toc488612927"/>
      <w:bookmarkStart w:id="1" w:name="_Toc521400270"/>
      <w:r>
        <w:rPr>
          <w:sz w:val="28"/>
          <w:szCs w:val="28"/>
        </w:rPr>
        <w:t xml:space="preserve">The Undergraduate </w:t>
      </w:r>
      <w:r w:rsidR="00E32BA6" w:rsidRPr="00431146">
        <w:rPr>
          <w:sz w:val="28"/>
          <w:szCs w:val="28"/>
        </w:rPr>
        <w:t>political Science Curriculum</w:t>
      </w:r>
      <w:r>
        <w:rPr>
          <w:sz w:val="28"/>
          <w:szCs w:val="28"/>
        </w:rPr>
        <w:t xml:space="preserve"> of </w:t>
      </w:r>
      <w:proofErr w:type="spellStart"/>
      <w:r>
        <w:rPr>
          <w:sz w:val="28"/>
          <w:szCs w:val="28"/>
        </w:rPr>
        <w:t>IIUM</w:t>
      </w:r>
      <w:proofErr w:type="spellEnd"/>
      <w:r>
        <w:rPr>
          <w:sz w:val="28"/>
          <w:szCs w:val="28"/>
        </w:rPr>
        <w:t>: A</w:t>
      </w:r>
      <w:r w:rsidR="00E32BA6" w:rsidRPr="00431146">
        <w:rPr>
          <w:sz w:val="28"/>
          <w:szCs w:val="28"/>
        </w:rPr>
        <w:t xml:space="preserve"> </w:t>
      </w:r>
      <w:r>
        <w:rPr>
          <w:sz w:val="28"/>
          <w:szCs w:val="28"/>
        </w:rPr>
        <w:t>Translation of</w:t>
      </w:r>
      <w:r w:rsidR="00A4549F">
        <w:rPr>
          <w:sz w:val="28"/>
          <w:szCs w:val="28"/>
        </w:rPr>
        <w:t xml:space="preserve"> the</w:t>
      </w:r>
      <w:r>
        <w:rPr>
          <w:sz w:val="28"/>
          <w:szCs w:val="28"/>
        </w:rPr>
        <w:t xml:space="preserve"> </w:t>
      </w:r>
      <w:proofErr w:type="spellStart"/>
      <w:r>
        <w:rPr>
          <w:sz w:val="28"/>
          <w:szCs w:val="28"/>
        </w:rPr>
        <w:t>IPSC</w:t>
      </w:r>
      <w:proofErr w:type="spellEnd"/>
      <w:r>
        <w:rPr>
          <w:sz w:val="28"/>
          <w:szCs w:val="28"/>
        </w:rPr>
        <w:t xml:space="preserve"> F</w:t>
      </w:r>
      <w:r w:rsidR="00E32BA6" w:rsidRPr="00431146">
        <w:rPr>
          <w:sz w:val="28"/>
          <w:szCs w:val="28"/>
        </w:rPr>
        <w:t>ramework</w:t>
      </w:r>
    </w:p>
    <w:p w:rsidR="00E32BA6" w:rsidRPr="00431146" w:rsidRDefault="00E32BA6" w:rsidP="004450CE">
      <w:pPr>
        <w:pStyle w:val="NormalOL"/>
        <w:numPr>
          <w:ilvl w:val="0"/>
          <w:numId w:val="0"/>
        </w:numPr>
      </w:pPr>
    </w:p>
    <w:p w:rsidR="00E941F0" w:rsidRDefault="00990EAB" w:rsidP="007F01CA">
      <w:pPr>
        <w:pStyle w:val="IIUM-111SubHeading"/>
        <w:spacing w:line="276" w:lineRule="auto"/>
      </w:pPr>
      <w:r>
        <w:t>Abstract</w:t>
      </w:r>
    </w:p>
    <w:p w:rsidR="00F00C4F" w:rsidRPr="00232BF5" w:rsidRDefault="00374EFB" w:rsidP="004450CE">
      <w:pPr>
        <w:pStyle w:val="NormalOL"/>
        <w:numPr>
          <w:ilvl w:val="0"/>
          <w:numId w:val="0"/>
        </w:numPr>
        <w:rPr>
          <w:rFonts w:ascii="Times New Roman" w:eastAsiaTheme="majorEastAsia" w:hAnsi="Times New Roman" w:cs="Times New Roman"/>
          <w:bCs/>
          <w:color w:val="002060"/>
          <w:szCs w:val="24"/>
          <w:bdr w:val="none" w:sz="0" w:space="0" w:color="auto" w:frame="1"/>
          <w:shd w:val="clear" w:color="auto" w:fill="FFFFFF"/>
          <w:lang w:val="en-GB"/>
        </w:rPr>
      </w:pPr>
      <w:r>
        <w:rPr>
          <w:rFonts w:ascii="Times New Roman" w:eastAsiaTheme="majorEastAsia" w:hAnsi="Times New Roman" w:cs="Times New Roman"/>
          <w:bCs/>
          <w:color w:val="002060"/>
          <w:szCs w:val="24"/>
          <w:bdr w:val="none" w:sz="0" w:space="0" w:color="auto" w:frame="1"/>
          <w:shd w:val="clear" w:color="auto" w:fill="FFFFFF"/>
          <w:lang w:val="en-GB"/>
        </w:rPr>
        <w:t>Uplifting human moral values, social commitment and integrated personality is the core aim of education in addition to prepare graduates with professional skills and disciplinary knowledge. On that focus, the study developed</w:t>
      </w:r>
      <w:r w:rsidR="00494586" w:rsidRPr="006F2BEB">
        <w:rPr>
          <w:rFonts w:ascii="Times New Roman" w:eastAsiaTheme="majorEastAsia" w:hAnsi="Times New Roman" w:cs="Times New Roman"/>
          <w:bCs/>
          <w:color w:val="002060"/>
          <w:szCs w:val="24"/>
          <w:bdr w:val="none" w:sz="0" w:space="0" w:color="auto" w:frame="1"/>
          <w:shd w:val="clear" w:color="auto" w:fill="FFFFFF"/>
          <w:lang w:val="en-GB"/>
        </w:rPr>
        <w:t xml:space="preserve"> </w:t>
      </w:r>
      <w:r>
        <w:rPr>
          <w:rFonts w:ascii="Times New Roman" w:eastAsiaTheme="majorEastAsia" w:hAnsi="Times New Roman" w:cs="Times New Roman"/>
          <w:bCs/>
          <w:color w:val="002060"/>
          <w:szCs w:val="24"/>
          <w:bdr w:val="none" w:sz="0" w:space="0" w:color="auto" w:frame="1"/>
          <w:shd w:val="clear" w:color="auto" w:fill="FFFFFF"/>
          <w:lang w:val="en-GB"/>
        </w:rPr>
        <w:t xml:space="preserve">the </w:t>
      </w:r>
      <w:r w:rsidR="0061470D" w:rsidRPr="006F2BEB">
        <w:rPr>
          <w:rFonts w:ascii="Times New Roman" w:eastAsiaTheme="majorEastAsia" w:hAnsi="Times New Roman" w:cs="Times New Roman"/>
          <w:bCs/>
          <w:color w:val="002060"/>
          <w:szCs w:val="24"/>
          <w:bdr w:val="none" w:sz="0" w:space="0" w:color="auto" w:frame="1"/>
          <w:shd w:val="clear" w:color="auto" w:fill="FFFFFF"/>
          <w:lang w:val="en-GB"/>
        </w:rPr>
        <w:t>Integrated Political Science</w:t>
      </w:r>
      <w:r>
        <w:rPr>
          <w:rFonts w:ascii="Times New Roman" w:eastAsiaTheme="majorEastAsia" w:hAnsi="Times New Roman" w:cs="Times New Roman"/>
          <w:bCs/>
          <w:color w:val="002060"/>
          <w:szCs w:val="24"/>
          <w:bdr w:val="none" w:sz="0" w:space="0" w:color="auto" w:frame="1"/>
          <w:shd w:val="clear" w:color="auto" w:fill="FFFFFF"/>
          <w:lang w:val="en-GB"/>
        </w:rPr>
        <w:t xml:space="preserve"> Curriculum</w:t>
      </w:r>
      <w:r w:rsidR="0061470D" w:rsidRPr="006F2BEB">
        <w:rPr>
          <w:rFonts w:ascii="Times New Roman" w:eastAsiaTheme="majorEastAsia" w:hAnsi="Times New Roman" w:cs="Times New Roman"/>
          <w:bCs/>
          <w:color w:val="002060"/>
          <w:szCs w:val="24"/>
          <w:bdr w:val="none" w:sz="0" w:space="0" w:color="auto" w:frame="1"/>
          <w:shd w:val="clear" w:color="auto" w:fill="FFFFFF"/>
          <w:lang w:val="en-GB"/>
        </w:rPr>
        <w:t xml:space="preserve"> F</w:t>
      </w:r>
      <w:r w:rsidR="00494586" w:rsidRPr="006F2BEB">
        <w:rPr>
          <w:rFonts w:ascii="Times New Roman" w:eastAsiaTheme="majorEastAsia" w:hAnsi="Times New Roman" w:cs="Times New Roman"/>
          <w:bCs/>
          <w:color w:val="002060"/>
          <w:szCs w:val="24"/>
          <w:bdr w:val="none" w:sz="0" w:space="0" w:color="auto" w:frame="1"/>
          <w:shd w:val="clear" w:color="auto" w:fill="FFFFFF"/>
          <w:lang w:val="en-GB"/>
        </w:rPr>
        <w:t>ramework (</w:t>
      </w:r>
      <w:proofErr w:type="spellStart"/>
      <w:r w:rsidR="00494586" w:rsidRPr="006F2BEB">
        <w:rPr>
          <w:rFonts w:ascii="Times New Roman" w:eastAsiaTheme="majorEastAsia" w:hAnsi="Times New Roman" w:cs="Times New Roman"/>
          <w:bCs/>
          <w:color w:val="002060"/>
          <w:szCs w:val="24"/>
          <w:bdr w:val="none" w:sz="0" w:space="0" w:color="auto" w:frame="1"/>
          <w:shd w:val="clear" w:color="auto" w:fill="FFFFFF"/>
          <w:lang w:val="en-GB"/>
        </w:rPr>
        <w:t>IPSC</w:t>
      </w:r>
      <w:proofErr w:type="spellEnd"/>
      <w:r w:rsidR="00494586" w:rsidRPr="006F2BEB">
        <w:rPr>
          <w:rFonts w:ascii="Times New Roman" w:eastAsiaTheme="majorEastAsia" w:hAnsi="Times New Roman" w:cs="Times New Roman"/>
          <w:bCs/>
          <w:color w:val="002060"/>
          <w:szCs w:val="24"/>
          <w:bdr w:val="none" w:sz="0" w:space="0" w:color="auto" w:frame="1"/>
          <w:shd w:val="clear" w:color="auto" w:fill="FFFFFF"/>
          <w:lang w:val="en-GB"/>
        </w:rPr>
        <w:t>)</w:t>
      </w:r>
      <w:r>
        <w:rPr>
          <w:rFonts w:ascii="Times New Roman" w:eastAsiaTheme="majorEastAsia" w:hAnsi="Times New Roman" w:cs="Times New Roman"/>
          <w:bCs/>
          <w:color w:val="002060"/>
          <w:szCs w:val="24"/>
          <w:bdr w:val="none" w:sz="0" w:space="0" w:color="auto" w:frame="1"/>
          <w:shd w:val="clear" w:color="auto" w:fill="FFFFFF"/>
          <w:lang w:val="en-GB"/>
        </w:rPr>
        <w:t xml:space="preserve"> followed by mainly</w:t>
      </w:r>
      <w:r w:rsidRPr="00374EFB">
        <w:rPr>
          <w:rFonts w:ascii="Times New Roman" w:hAnsi="Times New Roman" w:cs="Times New Roman"/>
          <w:bCs/>
          <w:color w:val="002060"/>
        </w:rPr>
        <w:t xml:space="preserve"> </w:t>
      </w:r>
      <w:r w:rsidRPr="006F2BEB">
        <w:rPr>
          <w:rFonts w:ascii="Times New Roman" w:hAnsi="Times New Roman" w:cs="Times New Roman"/>
          <w:bCs/>
          <w:color w:val="002060"/>
        </w:rPr>
        <w:t>three approaches of educational research: philosophical, historical, and curriculum criticism</w:t>
      </w:r>
      <w:r>
        <w:rPr>
          <w:rFonts w:ascii="Times New Roman" w:hAnsi="Times New Roman" w:cs="Times New Roman"/>
          <w:bCs/>
          <w:color w:val="002060"/>
        </w:rPr>
        <w:t xml:space="preserve">. </w:t>
      </w:r>
      <w:r w:rsidR="00081B03" w:rsidRPr="006F2BEB">
        <w:rPr>
          <w:rFonts w:ascii="Times New Roman" w:eastAsiaTheme="majorEastAsia" w:hAnsi="Times New Roman" w:cs="Times New Roman"/>
          <w:bCs/>
          <w:color w:val="002060"/>
          <w:szCs w:val="24"/>
          <w:bdr w:val="none" w:sz="0" w:space="0" w:color="auto" w:frame="1"/>
          <w:shd w:val="clear" w:color="auto" w:fill="FFFFFF"/>
          <w:lang w:val="en-GB"/>
        </w:rPr>
        <w:t>The</w:t>
      </w:r>
      <w:r>
        <w:rPr>
          <w:rFonts w:ascii="Times New Roman" w:eastAsiaTheme="majorEastAsia" w:hAnsi="Times New Roman" w:cs="Times New Roman"/>
          <w:bCs/>
          <w:color w:val="002060"/>
          <w:szCs w:val="24"/>
          <w:bdr w:val="none" w:sz="0" w:space="0" w:color="auto" w:frame="1"/>
          <w:shd w:val="clear" w:color="auto" w:fill="FFFFFF"/>
          <w:lang w:val="en-GB"/>
        </w:rPr>
        <w:t xml:space="preserve"> </w:t>
      </w:r>
      <w:proofErr w:type="spellStart"/>
      <w:r>
        <w:rPr>
          <w:rFonts w:ascii="Times New Roman" w:eastAsiaTheme="majorEastAsia" w:hAnsi="Times New Roman" w:cs="Times New Roman"/>
          <w:bCs/>
          <w:color w:val="002060"/>
          <w:szCs w:val="24"/>
          <w:bdr w:val="none" w:sz="0" w:space="0" w:color="auto" w:frame="1"/>
          <w:shd w:val="clear" w:color="auto" w:fill="FFFFFF"/>
          <w:lang w:val="en-GB"/>
        </w:rPr>
        <w:t>IPSC</w:t>
      </w:r>
      <w:proofErr w:type="spellEnd"/>
      <w:r w:rsidR="00081B03" w:rsidRPr="006F2BEB">
        <w:rPr>
          <w:rFonts w:ascii="Times New Roman" w:eastAsiaTheme="majorEastAsia" w:hAnsi="Times New Roman" w:cs="Times New Roman"/>
          <w:bCs/>
          <w:color w:val="002060"/>
          <w:szCs w:val="24"/>
          <w:bdr w:val="none" w:sz="0" w:space="0" w:color="auto" w:frame="1"/>
          <w:shd w:val="clear" w:color="auto" w:fill="FFFFFF"/>
          <w:lang w:val="en-GB"/>
        </w:rPr>
        <w:t xml:space="preserve"> model</w:t>
      </w:r>
      <w:r w:rsidR="0061470D" w:rsidRPr="006F2BEB">
        <w:rPr>
          <w:rFonts w:ascii="Times New Roman" w:eastAsiaTheme="majorEastAsia" w:hAnsi="Times New Roman" w:cs="Times New Roman"/>
          <w:bCs/>
          <w:color w:val="002060"/>
          <w:szCs w:val="24"/>
          <w:bdr w:val="none" w:sz="0" w:space="0" w:color="auto" w:frame="1"/>
          <w:shd w:val="clear" w:color="auto" w:fill="FFFFFF"/>
          <w:lang w:val="en-GB"/>
        </w:rPr>
        <w:t xml:space="preserve"> </w:t>
      </w:r>
      <w:r w:rsidR="000327FD">
        <w:rPr>
          <w:rFonts w:ascii="Times New Roman" w:eastAsiaTheme="majorEastAsia" w:hAnsi="Times New Roman" w:cs="Times New Roman"/>
          <w:bCs/>
          <w:color w:val="002060"/>
          <w:szCs w:val="24"/>
          <w:bdr w:val="none" w:sz="0" w:space="0" w:color="auto" w:frame="1"/>
          <w:shd w:val="clear" w:color="auto" w:fill="FFFFFF"/>
          <w:lang w:val="en-GB"/>
        </w:rPr>
        <w:t>accommodated</w:t>
      </w:r>
      <w:r w:rsidR="00081B03" w:rsidRPr="006F2BEB">
        <w:rPr>
          <w:rFonts w:ascii="Times New Roman" w:eastAsiaTheme="majorEastAsia" w:hAnsi="Times New Roman" w:cs="Times New Roman"/>
          <w:bCs/>
          <w:color w:val="002060"/>
          <w:szCs w:val="24"/>
          <w:bdr w:val="none" w:sz="0" w:space="0" w:color="auto" w:frame="1"/>
          <w:shd w:val="clear" w:color="auto" w:fill="FFFFFF"/>
          <w:lang w:val="en-GB"/>
        </w:rPr>
        <w:t xml:space="preserve"> </w:t>
      </w:r>
      <w:r w:rsidR="0061470D" w:rsidRPr="006F2BEB">
        <w:rPr>
          <w:rFonts w:ascii="Times New Roman" w:eastAsiaTheme="majorEastAsia" w:hAnsi="Times New Roman" w:cs="Times New Roman"/>
          <w:bCs/>
          <w:color w:val="002060"/>
          <w:szCs w:val="24"/>
          <w:bdr w:val="none" w:sz="0" w:space="0" w:color="auto" w:frame="1"/>
          <w:shd w:val="clear" w:color="auto" w:fill="FFFFFF"/>
          <w:lang w:val="en-GB"/>
        </w:rPr>
        <w:t>the</w:t>
      </w:r>
      <w:r w:rsidR="004257D8">
        <w:rPr>
          <w:rFonts w:ascii="Times New Roman" w:eastAsiaTheme="majorEastAsia" w:hAnsi="Times New Roman" w:cs="Times New Roman"/>
          <w:bCs/>
          <w:color w:val="002060"/>
          <w:szCs w:val="24"/>
          <w:bdr w:val="none" w:sz="0" w:space="0" w:color="auto" w:frame="1"/>
          <w:shd w:val="clear" w:color="auto" w:fill="FFFFFF"/>
          <w:lang w:val="en-GB"/>
        </w:rPr>
        <w:t xml:space="preserve"> courses on</w:t>
      </w:r>
      <w:r w:rsidR="0061470D" w:rsidRPr="006F2BEB">
        <w:rPr>
          <w:rFonts w:ascii="Times New Roman" w:eastAsiaTheme="majorEastAsia" w:hAnsi="Times New Roman" w:cs="Times New Roman"/>
          <w:bCs/>
          <w:color w:val="002060"/>
          <w:szCs w:val="24"/>
          <w:bdr w:val="none" w:sz="0" w:space="0" w:color="auto" w:frame="1"/>
          <w:shd w:val="clear" w:color="auto" w:fill="FFFFFF"/>
          <w:lang w:val="en-GB"/>
        </w:rPr>
        <w:t xml:space="preserve"> </w:t>
      </w:r>
      <w:r w:rsidR="004257D8">
        <w:rPr>
          <w:rFonts w:ascii="Times New Roman" w:eastAsiaTheme="majorEastAsia" w:hAnsi="Times New Roman" w:cs="Times New Roman"/>
          <w:bCs/>
          <w:color w:val="002060"/>
          <w:szCs w:val="24"/>
          <w:bdr w:val="none" w:sz="0" w:space="0" w:color="auto" w:frame="1"/>
          <w:shd w:val="clear" w:color="auto" w:fill="FFFFFF"/>
          <w:lang w:val="en-GB"/>
        </w:rPr>
        <w:t>core disciplinary and faculty required</w:t>
      </w:r>
      <w:r w:rsidR="000327FD">
        <w:rPr>
          <w:rFonts w:ascii="Times New Roman" w:eastAsiaTheme="majorEastAsia" w:hAnsi="Times New Roman" w:cs="Times New Roman"/>
          <w:bCs/>
          <w:color w:val="002060"/>
          <w:szCs w:val="24"/>
          <w:bdr w:val="none" w:sz="0" w:space="0" w:color="auto" w:frame="1"/>
          <w:shd w:val="clear" w:color="auto" w:fill="FFFFFF"/>
          <w:lang w:val="en-GB"/>
        </w:rPr>
        <w:t xml:space="preserve"> </w:t>
      </w:r>
      <w:r w:rsidR="004257D8">
        <w:rPr>
          <w:rFonts w:ascii="Times New Roman" w:eastAsiaTheme="majorEastAsia" w:hAnsi="Times New Roman" w:cs="Times New Roman"/>
          <w:bCs/>
          <w:color w:val="002060"/>
          <w:szCs w:val="24"/>
          <w:bdr w:val="none" w:sz="0" w:space="0" w:color="auto" w:frame="1"/>
          <w:shd w:val="clear" w:color="auto" w:fill="FFFFFF"/>
          <w:lang w:val="en-GB"/>
        </w:rPr>
        <w:t>course</w:t>
      </w:r>
      <w:r w:rsidR="00324AF2">
        <w:rPr>
          <w:rFonts w:ascii="Times New Roman" w:eastAsiaTheme="majorEastAsia" w:hAnsi="Times New Roman" w:cs="Times New Roman"/>
          <w:bCs/>
          <w:color w:val="002060"/>
          <w:szCs w:val="24"/>
          <w:bdr w:val="none" w:sz="0" w:space="0" w:color="auto" w:frame="1"/>
          <w:shd w:val="clear" w:color="auto" w:fill="FFFFFF"/>
          <w:lang w:val="en-GB"/>
        </w:rPr>
        <w:t>s</w:t>
      </w:r>
      <w:r w:rsidR="000327FD">
        <w:rPr>
          <w:rFonts w:ascii="Times New Roman" w:eastAsiaTheme="majorEastAsia" w:hAnsi="Times New Roman" w:cs="Times New Roman"/>
          <w:bCs/>
          <w:color w:val="002060"/>
          <w:szCs w:val="24"/>
          <w:bdr w:val="none" w:sz="0" w:space="0" w:color="auto" w:frame="1"/>
          <w:shd w:val="clear" w:color="auto" w:fill="FFFFFF"/>
          <w:lang w:val="en-GB"/>
        </w:rPr>
        <w:t>, revealed knowledge</w:t>
      </w:r>
      <w:r w:rsidR="0061470D" w:rsidRPr="006F2BEB">
        <w:rPr>
          <w:rFonts w:ascii="Times New Roman" w:eastAsiaTheme="majorEastAsia" w:hAnsi="Times New Roman" w:cs="Times New Roman"/>
          <w:bCs/>
          <w:color w:val="002060"/>
          <w:szCs w:val="24"/>
          <w:bdr w:val="none" w:sz="0" w:space="0" w:color="auto" w:frame="1"/>
          <w:shd w:val="clear" w:color="auto" w:fill="FFFFFF"/>
          <w:lang w:val="en-GB"/>
        </w:rPr>
        <w:t>, and generic skills.</w:t>
      </w:r>
      <w:r>
        <w:rPr>
          <w:rFonts w:ascii="Times New Roman" w:eastAsiaTheme="majorEastAsia" w:hAnsi="Times New Roman" w:cs="Times New Roman"/>
          <w:bCs/>
          <w:color w:val="002060"/>
          <w:szCs w:val="24"/>
          <w:bdr w:val="none" w:sz="0" w:space="0" w:color="auto" w:frame="1"/>
          <w:shd w:val="clear" w:color="auto" w:fill="FFFFFF"/>
          <w:lang w:val="en-GB"/>
        </w:rPr>
        <w:t xml:space="preserve"> The proposed model was in response to growing scholastic debate</w:t>
      </w:r>
      <w:r w:rsidR="00324AF2">
        <w:rPr>
          <w:rFonts w:ascii="Times New Roman" w:eastAsiaTheme="majorEastAsia" w:hAnsi="Times New Roman" w:cs="Times New Roman"/>
          <w:bCs/>
          <w:color w:val="002060"/>
          <w:szCs w:val="24"/>
          <w:bdr w:val="none" w:sz="0" w:space="0" w:color="auto" w:frame="1"/>
          <w:shd w:val="clear" w:color="auto" w:fill="FFFFFF"/>
          <w:lang w:val="en-GB"/>
        </w:rPr>
        <w:t xml:space="preserve"> on </w:t>
      </w:r>
      <w:r w:rsidR="00324AF2">
        <w:rPr>
          <w:rFonts w:ascii="Times New Roman" w:eastAsiaTheme="majorEastAsia" w:hAnsi="Times New Roman" w:cs="Times New Roman"/>
          <w:bCs/>
          <w:color w:val="002060"/>
          <w:szCs w:val="24"/>
          <w:bdr w:val="none" w:sz="0" w:space="0" w:color="auto" w:frame="1"/>
          <w:shd w:val="clear" w:color="auto" w:fill="FFFFFF"/>
          <w:lang w:val="en-GB"/>
        </w:rPr>
        <w:t>educational dualism</w:t>
      </w:r>
      <w:r>
        <w:rPr>
          <w:rFonts w:ascii="Times New Roman" w:eastAsiaTheme="majorEastAsia" w:hAnsi="Times New Roman" w:cs="Times New Roman"/>
          <w:bCs/>
          <w:color w:val="002060"/>
          <w:szCs w:val="24"/>
          <w:bdr w:val="none" w:sz="0" w:space="0" w:color="auto" w:frame="1"/>
          <w:shd w:val="clear" w:color="auto" w:fill="FFFFFF"/>
          <w:lang w:val="en-GB"/>
        </w:rPr>
        <w:t xml:space="preserve"> and crisis of </w:t>
      </w:r>
      <w:r w:rsidR="00324AF2">
        <w:rPr>
          <w:rFonts w:ascii="Times New Roman" w:eastAsiaTheme="majorEastAsia" w:hAnsi="Times New Roman" w:cs="Times New Roman"/>
          <w:bCs/>
          <w:color w:val="002060"/>
          <w:szCs w:val="24"/>
          <w:bdr w:val="none" w:sz="0" w:space="0" w:color="auto" w:frame="1"/>
          <w:shd w:val="clear" w:color="auto" w:fill="FFFFFF"/>
          <w:lang w:val="en-GB"/>
        </w:rPr>
        <w:t>western education,</w:t>
      </w:r>
      <w:r>
        <w:rPr>
          <w:rFonts w:ascii="Times New Roman" w:eastAsiaTheme="majorEastAsia" w:hAnsi="Times New Roman" w:cs="Times New Roman"/>
          <w:bCs/>
          <w:color w:val="002060"/>
          <w:szCs w:val="24"/>
          <w:bdr w:val="none" w:sz="0" w:space="0" w:color="auto" w:frame="1"/>
          <w:shd w:val="clear" w:color="auto" w:fill="FFFFFF"/>
          <w:lang w:val="en-GB"/>
        </w:rPr>
        <w:t xml:space="preserve"> </w:t>
      </w:r>
      <w:r w:rsidR="00BD3205">
        <w:rPr>
          <w:rFonts w:ascii="Times New Roman" w:eastAsiaTheme="majorEastAsia" w:hAnsi="Times New Roman" w:cs="Times New Roman"/>
          <w:bCs/>
          <w:color w:val="002060"/>
          <w:szCs w:val="24"/>
          <w:bdr w:val="none" w:sz="0" w:space="0" w:color="auto" w:frame="1"/>
          <w:shd w:val="clear" w:color="auto" w:fill="FFFFFF"/>
          <w:lang w:val="en-GB"/>
        </w:rPr>
        <w:t>devoid of moral</w:t>
      </w:r>
      <w:r w:rsidR="000327FD">
        <w:rPr>
          <w:rFonts w:ascii="Times New Roman" w:eastAsiaTheme="majorEastAsia" w:hAnsi="Times New Roman" w:cs="Times New Roman"/>
          <w:bCs/>
          <w:color w:val="002060"/>
          <w:szCs w:val="24"/>
          <w:bdr w:val="none" w:sz="0" w:space="0" w:color="auto" w:frame="1"/>
          <w:shd w:val="clear" w:color="auto" w:fill="FFFFFF"/>
          <w:lang w:val="en-GB"/>
        </w:rPr>
        <w:t xml:space="preserve"> and </w:t>
      </w:r>
      <w:r w:rsidR="00324AF2">
        <w:rPr>
          <w:rFonts w:ascii="Times New Roman" w:eastAsiaTheme="majorEastAsia" w:hAnsi="Times New Roman" w:cs="Times New Roman"/>
          <w:bCs/>
          <w:color w:val="002060"/>
          <w:szCs w:val="24"/>
          <w:bdr w:val="none" w:sz="0" w:space="0" w:color="auto" w:frame="1"/>
          <w:shd w:val="clear" w:color="auto" w:fill="FFFFFF"/>
          <w:lang w:val="en-GB"/>
        </w:rPr>
        <w:t>religious essence</w:t>
      </w:r>
      <w:r w:rsidR="000327FD">
        <w:rPr>
          <w:rFonts w:ascii="Times New Roman" w:eastAsiaTheme="majorEastAsia" w:hAnsi="Times New Roman" w:cs="Times New Roman"/>
          <w:bCs/>
          <w:color w:val="002060"/>
          <w:szCs w:val="24"/>
          <w:bdr w:val="none" w:sz="0" w:space="0" w:color="auto" w:frame="1"/>
          <w:shd w:val="clear" w:color="auto" w:fill="FFFFFF"/>
          <w:lang w:val="en-GB"/>
        </w:rPr>
        <w:t xml:space="preserve">. </w:t>
      </w:r>
      <w:r w:rsidR="00F00C4F" w:rsidRPr="006F2BEB">
        <w:rPr>
          <w:rFonts w:ascii="Times New Roman" w:hAnsi="Times New Roman" w:cs="Times New Roman"/>
          <w:bCs/>
          <w:color w:val="002060"/>
        </w:rPr>
        <w:t xml:space="preserve">The </w:t>
      </w:r>
      <w:r w:rsidR="00F00C4F" w:rsidRPr="006F2BEB">
        <w:rPr>
          <w:rFonts w:ascii="Times New Roman" w:hAnsi="Times New Roman" w:cs="Times New Roman"/>
          <w:color w:val="002060"/>
        </w:rPr>
        <w:t xml:space="preserve">study mainly adopts library research and document analysis: </w:t>
      </w:r>
      <w:r w:rsidR="00F00C4F" w:rsidRPr="006F2BEB">
        <w:rPr>
          <w:rStyle w:val="Thesis-NormalParagraphChar"/>
          <w:color w:val="002060"/>
        </w:rPr>
        <w:t>previous curriculum</w:t>
      </w:r>
      <w:r w:rsidR="005637B8" w:rsidRPr="006F2BEB">
        <w:rPr>
          <w:rStyle w:val="Thesis-NormalParagraphChar"/>
          <w:color w:val="002060"/>
        </w:rPr>
        <w:t xml:space="preserve"> models</w:t>
      </w:r>
      <w:r w:rsidR="00F00C4F" w:rsidRPr="006F2BEB">
        <w:rPr>
          <w:rStyle w:val="Thesis-NormalParagraphChar"/>
          <w:color w:val="002060"/>
        </w:rPr>
        <w:t xml:space="preserve"> and university education </w:t>
      </w:r>
      <w:r w:rsidR="005637B8" w:rsidRPr="006F2BEB">
        <w:rPr>
          <w:rStyle w:val="Thesis-NormalParagraphChar"/>
          <w:color w:val="002060"/>
        </w:rPr>
        <w:t>frameworks</w:t>
      </w:r>
      <w:r w:rsidR="00F00C4F" w:rsidRPr="006F2BEB">
        <w:rPr>
          <w:rStyle w:val="Thesis-NormalParagraphChar"/>
          <w:color w:val="002060"/>
        </w:rPr>
        <w:t xml:space="preserve">, official documents, etc. In this article, the </w:t>
      </w:r>
      <w:r w:rsidR="0061470D" w:rsidRPr="006F2BEB">
        <w:rPr>
          <w:rFonts w:ascii="Times New Roman" w:eastAsiaTheme="majorEastAsia" w:hAnsi="Times New Roman" w:cs="Times New Roman"/>
          <w:bCs/>
          <w:color w:val="002060"/>
          <w:szCs w:val="24"/>
          <w:bdr w:val="none" w:sz="0" w:space="0" w:color="auto" w:frame="1"/>
          <w:shd w:val="clear" w:color="auto" w:fill="FFFFFF"/>
          <w:lang w:val="en-GB"/>
        </w:rPr>
        <w:t xml:space="preserve">successful application of </w:t>
      </w:r>
      <w:proofErr w:type="spellStart"/>
      <w:r w:rsidR="0061470D" w:rsidRPr="006F2BEB">
        <w:rPr>
          <w:rFonts w:ascii="Times New Roman" w:eastAsiaTheme="majorEastAsia" w:hAnsi="Times New Roman" w:cs="Times New Roman"/>
          <w:bCs/>
          <w:color w:val="002060"/>
          <w:szCs w:val="24"/>
          <w:bdr w:val="none" w:sz="0" w:space="0" w:color="auto" w:frame="1"/>
          <w:shd w:val="clear" w:color="auto" w:fill="FFFFFF"/>
          <w:lang w:val="en-GB"/>
        </w:rPr>
        <w:t>IPSC</w:t>
      </w:r>
      <w:proofErr w:type="spellEnd"/>
      <w:r w:rsidR="0061470D" w:rsidRPr="006F2BEB">
        <w:rPr>
          <w:rFonts w:ascii="Times New Roman" w:eastAsiaTheme="majorEastAsia" w:hAnsi="Times New Roman" w:cs="Times New Roman"/>
          <w:bCs/>
          <w:color w:val="002060"/>
          <w:szCs w:val="24"/>
          <w:bdr w:val="none" w:sz="0" w:space="0" w:color="auto" w:frame="1"/>
          <w:shd w:val="clear" w:color="auto" w:fill="FFFFFF"/>
          <w:lang w:val="en-GB"/>
        </w:rPr>
        <w:t xml:space="preserve"> in the </w:t>
      </w:r>
      <w:proofErr w:type="spellStart"/>
      <w:r w:rsidR="0061470D" w:rsidRPr="006F2BEB">
        <w:rPr>
          <w:rFonts w:ascii="Times New Roman" w:eastAsiaTheme="majorEastAsia" w:hAnsi="Times New Roman" w:cs="Times New Roman"/>
          <w:bCs/>
          <w:color w:val="002060"/>
          <w:szCs w:val="24"/>
          <w:bdr w:val="none" w:sz="0" w:space="0" w:color="auto" w:frame="1"/>
          <w:shd w:val="clear" w:color="auto" w:fill="FFFFFF"/>
          <w:lang w:val="en-GB"/>
        </w:rPr>
        <w:t>IIUM</w:t>
      </w:r>
      <w:proofErr w:type="spellEnd"/>
      <w:r w:rsidR="0061470D" w:rsidRPr="006F2BEB">
        <w:rPr>
          <w:rFonts w:ascii="Times New Roman" w:eastAsiaTheme="majorEastAsia" w:hAnsi="Times New Roman" w:cs="Times New Roman"/>
          <w:bCs/>
          <w:color w:val="002060"/>
          <w:szCs w:val="24"/>
          <w:bdr w:val="none" w:sz="0" w:space="0" w:color="auto" w:frame="1"/>
          <w:shd w:val="clear" w:color="auto" w:fill="FFFFFF"/>
          <w:lang w:val="en-GB"/>
        </w:rPr>
        <w:t xml:space="preserve"> political science curriculum</w:t>
      </w:r>
      <w:r w:rsidR="00F00C4F" w:rsidRPr="006F2BEB">
        <w:rPr>
          <w:rFonts w:ascii="Times New Roman" w:eastAsiaTheme="majorEastAsia" w:hAnsi="Times New Roman" w:cs="Times New Roman"/>
          <w:bCs/>
          <w:color w:val="002060"/>
          <w:szCs w:val="24"/>
          <w:bdr w:val="none" w:sz="0" w:space="0" w:color="auto" w:frame="1"/>
          <w:shd w:val="clear" w:color="auto" w:fill="FFFFFF"/>
          <w:lang w:val="en-GB"/>
        </w:rPr>
        <w:t xml:space="preserve"> is </w:t>
      </w:r>
      <w:r w:rsidR="005637B8" w:rsidRPr="006F2BEB">
        <w:rPr>
          <w:rFonts w:ascii="Times New Roman" w:eastAsiaTheme="majorEastAsia" w:hAnsi="Times New Roman" w:cs="Times New Roman"/>
          <w:bCs/>
          <w:color w:val="002060"/>
          <w:szCs w:val="24"/>
          <w:bdr w:val="none" w:sz="0" w:space="0" w:color="auto" w:frame="1"/>
          <w:shd w:val="clear" w:color="auto" w:fill="FFFFFF"/>
          <w:lang w:val="en-GB"/>
        </w:rPr>
        <w:t>rightly</w:t>
      </w:r>
      <w:r w:rsidR="00F00C4F" w:rsidRPr="006F2BEB">
        <w:rPr>
          <w:rFonts w:ascii="Times New Roman" w:eastAsiaTheme="majorEastAsia" w:hAnsi="Times New Roman" w:cs="Times New Roman"/>
          <w:bCs/>
          <w:color w:val="002060"/>
          <w:szCs w:val="24"/>
          <w:bdr w:val="none" w:sz="0" w:space="0" w:color="auto" w:frame="1"/>
          <w:shd w:val="clear" w:color="auto" w:fill="FFFFFF"/>
          <w:lang w:val="en-GB"/>
        </w:rPr>
        <w:t xml:space="preserve"> exemplified and indicates </w:t>
      </w:r>
      <w:r w:rsidR="005637B8" w:rsidRPr="006F2BEB">
        <w:rPr>
          <w:rFonts w:ascii="Times New Roman" w:eastAsiaTheme="majorEastAsia" w:hAnsi="Times New Roman" w:cs="Times New Roman"/>
          <w:bCs/>
          <w:color w:val="002060"/>
          <w:szCs w:val="24"/>
          <w:bdr w:val="none" w:sz="0" w:space="0" w:color="auto" w:frame="1"/>
          <w:shd w:val="clear" w:color="auto" w:fill="FFFFFF"/>
          <w:lang w:val="en-GB"/>
        </w:rPr>
        <w:t>the</w:t>
      </w:r>
      <w:r w:rsidR="00F00C4F" w:rsidRPr="006F2BEB">
        <w:rPr>
          <w:rFonts w:ascii="Times New Roman" w:eastAsiaTheme="majorEastAsia" w:hAnsi="Times New Roman" w:cs="Times New Roman"/>
          <w:bCs/>
          <w:color w:val="002060"/>
          <w:szCs w:val="24"/>
          <w:bdr w:val="none" w:sz="0" w:space="0" w:color="auto" w:frame="1"/>
          <w:shd w:val="clear" w:color="auto" w:fill="FFFFFF"/>
          <w:lang w:val="en-GB"/>
        </w:rPr>
        <w:t xml:space="preserve"> relevancy of this in the multicultural society like Malaysia, Indonesia</w:t>
      </w:r>
      <w:r w:rsidR="00EE0746" w:rsidRPr="006F2BEB">
        <w:rPr>
          <w:rFonts w:ascii="Times New Roman" w:eastAsiaTheme="majorEastAsia" w:hAnsi="Times New Roman" w:cs="Times New Roman"/>
          <w:bCs/>
          <w:color w:val="002060"/>
          <w:szCs w:val="24"/>
          <w:bdr w:val="none" w:sz="0" w:space="0" w:color="auto" w:frame="1"/>
          <w:shd w:val="clear" w:color="auto" w:fill="FFFFFF"/>
          <w:lang w:val="en-GB"/>
        </w:rPr>
        <w:t xml:space="preserve"> and Bangladesh.</w:t>
      </w:r>
    </w:p>
    <w:p w:rsidR="00135DE0" w:rsidRDefault="00135DE0" w:rsidP="00AD4E78">
      <w:pPr>
        <w:pStyle w:val="IIUM-111SubHeading"/>
        <w:spacing w:line="276" w:lineRule="auto"/>
      </w:pPr>
    </w:p>
    <w:p w:rsidR="006331DA" w:rsidRDefault="00431146" w:rsidP="00AD4E78">
      <w:pPr>
        <w:pStyle w:val="IIUM-111SubHeading"/>
        <w:spacing w:line="276" w:lineRule="auto"/>
        <w:rPr>
          <w:b w:val="0"/>
        </w:rPr>
      </w:pPr>
      <w:r w:rsidRPr="00431146">
        <w:t>Keywords:</w:t>
      </w:r>
      <w:r w:rsidR="001675EE">
        <w:t xml:space="preserve"> </w:t>
      </w:r>
      <w:r w:rsidR="001675EE" w:rsidRPr="00307866">
        <w:rPr>
          <w:b w:val="0"/>
        </w:rPr>
        <w:t>I</w:t>
      </w:r>
      <w:r w:rsidR="00DC48D2" w:rsidRPr="00307866">
        <w:rPr>
          <w:b w:val="0"/>
        </w:rPr>
        <w:t>nternational Islamic University</w:t>
      </w:r>
      <w:r w:rsidR="001675EE" w:rsidRPr="00307866">
        <w:rPr>
          <w:b w:val="0"/>
        </w:rPr>
        <w:t xml:space="preserve"> Malaysia, </w:t>
      </w:r>
      <w:r w:rsidR="003B6173" w:rsidRPr="00307866">
        <w:rPr>
          <w:b w:val="0"/>
        </w:rPr>
        <w:t>Integrate</w:t>
      </w:r>
      <w:r w:rsidR="006331DA" w:rsidRPr="00307866">
        <w:rPr>
          <w:b w:val="0"/>
        </w:rPr>
        <w:t xml:space="preserve">d Political Science Curriculum, </w:t>
      </w:r>
      <w:r w:rsidR="00614EDF" w:rsidRPr="00307866">
        <w:rPr>
          <w:b w:val="0"/>
        </w:rPr>
        <w:t>Curriculum Review</w:t>
      </w:r>
    </w:p>
    <w:p w:rsidR="00AD4E78" w:rsidRPr="00AD4E78" w:rsidRDefault="00AD4E78" w:rsidP="004450CE">
      <w:pPr>
        <w:pStyle w:val="NormalOL"/>
        <w:numPr>
          <w:ilvl w:val="0"/>
          <w:numId w:val="0"/>
        </w:numPr>
      </w:pPr>
    </w:p>
    <w:p w:rsidR="00996082" w:rsidRDefault="00335246" w:rsidP="007F01CA">
      <w:pPr>
        <w:pStyle w:val="IIUM-111SubHeading"/>
        <w:spacing w:line="276" w:lineRule="auto"/>
      </w:pPr>
      <w:r>
        <w:t>Introduction</w:t>
      </w:r>
    </w:p>
    <w:p w:rsidR="003D4099" w:rsidRPr="00AF3724" w:rsidRDefault="00A25061" w:rsidP="00406D24">
      <w:pPr>
        <w:pStyle w:val="IIUM-NormalPara2nd"/>
        <w:spacing w:line="240" w:lineRule="auto"/>
        <w:ind w:firstLine="0"/>
        <w:rPr>
          <w:color w:val="002060"/>
        </w:rPr>
      </w:pPr>
      <w:r w:rsidRPr="00AF3724">
        <w:rPr>
          <w:color w:val="002060"/>
        </w:rPr>
        <w:t xml:space="preserve">Curriculum debate in the Muslim world has gradually gained momentum during the last quarter of the century, a large proportion of this debate stems from the </w:t>
      </w:r>
      <w:proofErr w:type="spellStart"/>
      <w:r w:rsidRPr="00AF3724">
        <w:rPr>
          <w:color w:val="002060"/>
        </w:rPr>
        <w:t>Makkah</w:t>
      </w:r>
      <w:proofErr w:type="spellEnd"/>
      <w:r w:rsidRPr="00AF3724">
        <w:rPr>
          <w:color w:val="002060"/>
        </w:rPr>
        <w:t xml:space="preserve"> conference in 1977. A significant number of curriculum related studies have been conducted with the support of educational institutions throughout the Muslim world. </w:t>
      </w:r>
    </w:p>
    <w:p w:rsidR="00406D24" w:rsidRDefault="003D4099" w:rsidP="00406D24">
      <w:pPr>
        <w:pStyle w:val="IIUM-NormalPara2nd"/>
        <w:spacing w:line="240" w:lineRule="auto"/>
        <w:ind w:firstLine="680"/>
        <w:rPr>
          <w:color w:val="002060"/>
        </w:rPr>
      </w:pPr>
      <w:r w:rsidRPr="00AF3724">
        <w:rPr>
          <w:color w:val="002060"/>
        </w:rPr>
        <w:t xml:space="preserve">It is common that the Muslim higher education curriculum is not integrated or philosophically grounded. The two systems of education and the educational theories and practices are not uniform. Indeed, it was found that </w:t>
      </w:r>
      <w:r w:rsidRPr="00AF3724">
        <w:rPr>
          <w:color w:val="002060"/>
        </w:rPr>
        <w:t>Islamic studies are</w:t>
      </w:r>
      <w:r w:rsidRPr="00AF3724">
        <w:rPr>
          <w:color w:val="002060"/>
        </w:rPr>
        <w:t xml:space="preserve"> rarely a part of the curricula of modern universities in Muslims countries all over the world.</w:t>
      </w:r>
      <w:r w:rsidR="00406D24">
        <w:rPr>
          <w:color w:val="002060"/>
        </w:rPr>
        <w:t xml:space="preserve"> Even, t</w:t>
      </w:r>
      <w:r w:rsidR="00406D24" w:rsidRPr="00AF3724">
        <w:rPr>
          <w:color w:val="002060"/>
        </w:rPr>
        <w:t xml:space="preserve">he present </w:t>
      </w:r>
      <w:r w:rsidR="00406D24">
        <w:rPr>
          <w:color w:val="002060"/>
        </w:rPr>
        <w:t xml:space="preserve">education curriculum in the Muslim world has been </w:t>
      </w:r>
      <w:r w:rsidR="00406D24" w:rsidRPr="00AF3724">
        <w:rPr>
          <w:color w:val="002060"/>
        </w:rPr>
        <w:t>going through</w:t>
      </w:r>
      <w:r w:rsidR="00406D24">
        <w:rPr>
          <w:color w:val="002060"/>
        </w:rPr>
        <w:t xml:space="preserve"> the idea of secularism conceptually originated from</w:t>
      </w:r>
      <w:r w:rsidR="00406D24" w:rsidRPr="00AF3724">
        <w:rPr>
          <w:color w:val="002060"/>
        </w:rPr>
        <w:t xml:space="preserve"> </w:t>
      </w:r>
      <w:proofErr w:type="spellStart"/>
      <w:r w:rsidR="00406D24" w:rsidRPr="00AF3724">
        <w:rPr>
          <w:color w:val="002060"/>
        </w:rPr>
        <w:t>machievalism</w:t>
      </w:r>
      <w:proofErr w:type="spellEnd"/>
      <w:r w:rsidR="00406D24" w:rsidRPr="00AF3724">
        <w:rPr>
          <w:color w:val="002060"/>
        </w:rPr>
        <w:t xml:space="preserve"> which quoted “End justifies the means” (Outline of great books, 2002-2003). The idea to get separated from religious discourse started from then. Therefore, the curriculum devoid of religious and moral essence failed to offer needed qualities and aptitudes to be good human being (Lewis, 2007). The social crime, criminalization of the politics, corruption, discrimination and injustice has been spread across political and economic arena.</w:t>
      </w:r>
    </w:p>
    <w:p w:rsidR="003D4099" w:rsidRPr="00AF3724" w:rsidRDefault="003D4099" w:rsidP="003D4099">
      <w:pPr>
        <w:pStyle w:val="IIUM-NormalPara2nd"/>
        <w:spacing w:line="240" w:lineRule="auto"/>
        <w:ind w:firstLine="680"/>
        <w:rPr>
          <w:color w:val="002060"/>
        </w:rPr>
      </w:pPr>
      <w:r w:rsidRPr="00AF3724">
        <w:rPr>
          <w:color w:val="002060"/>
        </w:rPr>
        <w:t xml:space="preserve">Ashraf (1990) asserts the gradual erosion of the religious sensibility among the young, despite the obligatory teaching and learning of Islamic studies at an undergraduate level. He (1991) claimed that neither Bangladesh, Pakistan nor any other Muslim government except </w:t>
      </w:r>
      <w:r w:rsidRPr="00AF3724">
        <w:rPr>
          <w:color w:val="002060"/>
        </w:rPr>
        <w:lastRenderedPageBreak/>
        <w:t>Malaysia ha</w:t>
      </w:r>
      <w:r w:rsidRPr="00AF3724">
        <w:rPr>
          <w:color w:val="002060"/>
        </w:rPr>
        <w:t>ve</w:t>
      </w:r>
      <w:r w:rsidRPr="00AF3724">
        <w:rPr>
          <w:color w:val="002060"/>
        </w:rPr>
        <w:t xml:space="preserve"> taken steps to determine the dangers inherent in secularist philosophies which are at the root of a modern system of education.</w:t>
      </w:r>
    </w:p>
    <w:p w:rsidR="003D4099" w:rsidRPr="00AF3724" w:rsidRDefault="003D4099" w:rsidP="003D4099">
      <w:pPr>
        <w:pStyle w:val="IIUM-NormalPara2nd"/>
        <w:spacing w:line="240" w:lineRule="auto"/>
        <w:ind w:firstLine="680"/>
        <w:rPr>
          <w:color w:val="002060"/>
        </w:rPr>
      </w:pPr>
      <w:r w:rsidRPr="00AF3724">
        <w:rPr>
          <w:color w:val="002060"/>
        </w:rPr>
        <w:t>Al-</w:t>
      </w:r>
      <w:proofErr w:type="spellStart"/>
      <w:r w:rsidRPr="00AF3724">
        <w:rPr>
          <w:color w:val="002060"/>
        </w:rPr>
        <w:t>Faruqi</w:t>
      </w:r>
      <w:proofErr w:type="spellEnd"/>
      <w:r w:rsidRPr="00AF3724">
        <w:rPr>
          <w:color w:val="002060"/>
        </w:rPr>
        <w:t xml:space="preserve"> (1981) claims that the materials and methodologies presently taught in the Muslim World are replicas of the western ones but devoid of the vision which animates them in the west. The vision of Islam is therefore truncated- and hence dead- if it is cultivated only in one department or faculty. It must be the guiding and determining principle of every discipline. </w:t>
      </w:r>
    </w:p>
    <w:p w:rsidR="003D4099" w:rsidRDefault="003D4099" w:rsidP="002701B6">
      <w:pPr>
        <w:pStyle w:val="IIUM-NormalPara2nd"/>
        <w:spacing w:line="240" w:lineRule="auto"/>
        <w:ind w:firstLine="680"/>
        <w:rPr>
          <w:color w:val="002060"/>
        </w:rPr>
      </w:pPr>
      <w:proofErr w:type="spellStart"/>
      <w:r w:rsidRPr="00AF3724">
        <w:rPr>
          <w:color w:val="002060"/>
        </w:rPr>
        <w:t>Narongraksakhet</w:t>
      </w:r>
      <w:proofErr w:type="spellEnd"/>
      <w:r w:rsidRPr="00AF3724">
        <w:rPr>
          <w:color w:val="002060"/>
        </w:rPr>
        <w:t xml:space="preserve"> (1995) supports the integration of both religious and modern knowledge. To him, true Islamic education is not merely theological or religious but also covers all branches of knowledge that are taught </w:t>
      </w:r>
      <w:r w:rsidR="002701B6">
        <w:rPr>
          <w:color w:val="002060"/>
        </w:rPr>
        <w:t>from an Islamic perspective.</w:t>
      </w:r>
      <w:r w:rsidR="00984AE2">
        <w:rPr>
          <w:color w:val="002060"/>
        </w:rPr>
        <w:t xml:space="preserve"> </w:t>
      </w:r>
      <w:r w:rsidR="00984AE2" w:rsidRPr="00AF3724">
        <w:rPr>
          <w:color w:val="002060"/>
        </w:rPr>
        <w:t xml:space="preserve">The curriculum integration is the involvement of meaningful learning organized around issues important to teachers and students (James </w:t>
      </w:r>
      <w:proofErr w:type="spellStart"/>
      <w:r w:rsidR="00984AE2" w:rsidRPr="00AF3724">
        <w:rPr>
          <w:color w:val="002060"/>
        </w:rPr>
        <w:t>Beane</w:t>
      </w:r>
      <w:proofErr w:type="spellEnd"/>
      <w:r w:rsidR="00984AE2" w:rsidRPr="00AF3724">
        <w:rPr>
          <w:color w:val="002060"/>
        </w:rPr>
        <w:t xml:space="preserve"> 1993, 1997, 2005).</w:t>
      </w:r>
      <w:r w:rsidR="002701B6">
        <w:rPr>
          <w:color w:val="002060"/>
        </w:rPr>
        <w:t xml:space="preserve"> </w:t>
      </w:r>
      <w:r w:rsidR="00984AE2">
        <w:rPr>
          <w:color w:val="002060"/>
        </w:rPr>
        <w:t xml:space="preserve">However, </w:t>
      </w:r>
      <w:proofErr w:type="spellStart"/>
      <w:r w:rsidRPr="00AF3724">
        <w:rPr>
          <w:color w:val="002060"/>
        </w:rPr>
        <w:t>Rosnani</w:t>
      </w:r>
      <w:proofErr w:type="spellEnd"/>
      <w:r w:rsidRPr="00AF3724">
        <w:rPr>
          <w:color w:val="002060"/>
        </w:rPr>
        <w:t xml:space="preserve"> (2006) found that there are a few inconsistencies between philosophical precepts and design assumptions in Muslim educational curriculum. In another study she (2011) observes that Islamic private higher education institutions (</w:t>
      </w:r>
      <w:proofErr w:type="spellStart"/>
      <w:r w:rsidRPr="00AF3724">
        <w:rPr>
          <w:color w:val="002060"/>
        </w:rPr>
        <w:t>PHEI</w:t>
      </w:r>
      <w:proofErr w:type="spellEnd"/>
      <w:r w:rsidRPr="00AF3724">
        <w:rPr>
          <w:color w:val="002060"/>
        </w:rPr>
        <w:t>) have their own issues and challenges.</w:t>
      </w:r>
    </w:p>
    <w:p w:rsidR="00F44136" w:rsidRPr="00AF3724" w:rsidRDefault="003C62AA" w:rsidP="00406D24">
      <w:pPr>
        <w:pStyle w:val="IIUM-NormalPara2nd"/>
        <w:spacing w:line="240" w:lineRule="auto"/>
        <w:ind w:firstLine="680"/>
        <w:rPr>
          <w:color w:val="002060"/>
        </w:rPr>
      </w:pPr>
      <w:r w:rsidRPr="00AF3724">
        <w:rPr>
          <w:color w:val="002060"/>
        </w:rPr>
        <w:t xml:space="preserve">Therefore, following scholastic </w:t>
      </w:r>
      <w:r>
        <w:rPr>
          <w:color w:val="002060"/>
        </w:rPr>
        <w:t>exploration and experimentation</w:t>
      </w:r>
      <w:r>
        <w:rPr>
          <w:color w:val="002060"/>
        </w:rPr>
        <w:t xml:space="preserve">, the study developed the model of </w:t>
      </w:r>
      <w:proofErr w:type="spellStart"/>
      <w:r>
        <w:rPr>
          <w:color w:val="002060"/>
        </w:rPr>
        <w:t>IPSC</w:t>
      </w:r>
      <w:proofErr w:type="spellEnd"/>
      <w:r>
        <w:rPr>
          <w:color w:val="002060"/>
        </w:rPr>
        <w:t xml:space="preserve"> </w:t>
      </w:r>
      <w:r w:rsidRPr="00AF3724">
        <w:rPr>
          <w:color w:val="002060"/>
        </w:rPr>
        <w:t>with the vision of preparing values insp</w:t>
      </w:r>
      <w:r>
        <w:rPr>
          <w:color w:val="002060"/>
        </w:rPr>
        <w:t>ired leadership and generation</w:t>
      </w:r>
      <w:r>
        <w:rPr>
          <w:color w:val="002060"/>
        </w:rPr>
        <w:t xml:space="preserve">. </w:t>
      </w:r>
      <w:r w:rsidRPr="00AF3724">
        <w:rPr>
          <w:color w:val="002060"/>
        </w:rPr>
        <w:t xml:space="preserve">The course curriculum of all disciplines especially political science curriculum captures the integration between modern and Islamic knowledge. </w:t>
      </w:r>
      <w:r>
        <w:rPr>
          <w:color w:val="002060"/>
        </w:rPr>
        <w:t>Then the study explained t</w:t>
      </w:r>
      <w:r w:rsidRPr="00AF3724">
        <w:rPr>
          <w:color w:val="002060"/>
        </w:rPr>
        <w:t xml:space="preserve">he department of political science of the </w:t>
      </w:r>
      <w:proofErr w:type="spellStart"/>
      <w:r w:rsidRPr="00AF3724">
        <w:rPr>
          <w:color w:val="002060"/>
        </w:rPr>
        <w:t>IIUM</w:t>
      </w:r>
      <w:proofErr w:type="spellEnd"/>
      <w:r>
        <w:rPr>
          <w:color w:val="002060"/>
        </w:rPr>
        <w:t xml:space="preserve"> by following the </w:t>
      </w:r>
      <w:proofErr w:type="spellStart"/>
      <w:r>
        <w:rPr>
          <w:color w:val="002060"/>
        </w:rPr>
        <w:t>IPSC</w:t>
      </w:r>
      <w:proofErr w:type="spellEnd"/>
      <w:r>
        <w:rPr>
          <w:color w:val="002060"/>
        </w:rPr>
        <w:t xml:space="preserve"> model.</w:t>
      </w:r>
      <w:r w:rsidR="00406D24">
        <w:rPr>
          <w:color w:val="002060"/>
        </w:rPr>
        <w:t xml:space="preserve"> </w:t>
      </w:r>
      <w:bookmarkEnd w:id="0"/>
      <w:bookmarkEnd w:id="1"/>
      <w:r w:rsidR="00605BBC" w:rsidRPr="00AF3724">
        <w:rPr>
          <w:color w:val="002060"/>
        </w:rPr>
        <w:t xml:space="preserve">This article </w:t>
      </w:r>
      <w:r w:rsidR="0007738B">
        <w:rPr>
          <w:color w:val="002060"/>
        </w:rPr>
        <w:t xml:space="preserve">also explains why </w:t>
      </w:r>
      <w:proofErr w:type="spellStart"/>
      <w:r w:rsidR="00F44136" w:rsidRPr="00AF3724">
        <w:rPr>
          <w:color w:val="002060"/>
        </w:rPr>
        <w:t>IPSC</w:t>
      </w:r>
      <w:proofErr w:type="spellEnd"/>
      <w:r w:rsidR="0007738B">
        <w:rPr>
          <w:color w:val="002060"/>
        </w:rPr>
        <w:t xml:space="preserve"> requires to be implemented in the Muslim multicultural societies in the orient of preparing</w:t>
      </w:r>
      <w:r w:rsidR="00F44136" w:rsidRPr="00AF3724">
        <w:rPr>
          <w:color w:val="002060"/>
        </w:rPr>
        <w:t xml:space="preserve"> good human being along with good citizen. </w:t>
      </w:r>
    </w:p>
    <w:p w:rsidR="00EB3790" w:rsidRDefault="00EB3790" w:rsidP="007F01CA">
      <w:pPr>
        <w:pStyle w:val="IIUM-NormalParagraph"/>
        <w:spacing w:line="276" w:lineRule="auto"/>
        <w:rPr>
          <w:b/>
          <w:bCs/>
        </w:rPr>
      </w:pPr>
    </w:p>
    <w:p w:rsidR="009C62E8" w:rsidRDefault="009C62E8" w:rsidP="007F01CA">
      <w:pPr>
        <w:pStyle w:val="IIUM-NormalParagraph"/>
        <w:spacing w:line="276" w:lineRule="auto"/>
        <w:rPr>
          <w:b/>
          <w:bCs/>
        </w:rPr>
      </w:pPr>
      <w:r w:rsidRPr="009C62E8">
        <w:rPr>
          <w:b/>
          <w:bCs/>
        </w:rPr>
        <w:t>Methodology</w:t>
      </w:r>
    </w:p>
    <w:p w:rsidR="000720E1" w:rsidRPr="001F7455" w:rsidRDefault="000720E1" w:rsidP="000720E1">
      <w:pPr>
        <w:pStyle w:val="IIUM-NormalPara2nd"/>
        <w:shd w:val="clear" w:color="auto" w:fill="auto"/>
        <w:spacing w:line="276" w:lineRule="auto"/>
        <w:ind w:firstLine="0"/>
        <w:rPr>
          <w:bCs/>
          <w:color w:val="002060"/>
        </w:rPr>
      </w:pPr>
      <w:r w:rsidRPr="001F7455">
        <w:rPr>
          <w:bCs/>
          <w:color w:val="002060"/>
        </w:rPr>
        <w:t>The study is analytical, qualitative research applying three approaches of educational research, namely philosophical, historical, and curriculum criticism.</w:t>
      </w:r>
      <w:r w:rsidR="001B6542" w:rsidRPr="001F7455">
        <w:rPr>
          <w:bCs/>
          <w:color w:val="002060"/>
        </w:rPr>
        <w:t xml:space="preserve"> </w:t>
      </w:r>
      <w:r w:rsidRPr="001F7455">
        <w:rPr>
          <w:bCs/>
          <w:color w:val="002060"/>
        </w:rPr>
        <w:t xml:space="preserve">This </w:t>
      </w:r>
      <w:r w:rsidR="001B6542" w:rsidRPr="001F7455">
        <w:rPr>
          <w:bCs/>
          <w:color w:val="002060"/>
        </w:rPr>
        <w:t>article</w:t>
      </w:r>
      <w:r w:rsidRPr="001F7455">
        <w:rPr>
          <w:bCs/>
          <w:color w:val="002060"/>
        </w:rPr>
        <w:t xml:space="preserve"> is based on</w:t>
      </w:r>
      <w:r w:rsidR="001362BE" w:rsidRPr="001F7455">
        <w:rPr>
          <w:bCs/>
          <w:color w:val="002060"/>
        </w:rPr>
        <w:t xml:space="preserve"> key findings of the</w:t>
      </w:r>
      <w:r w:rsidRPr="001F7455">
        <w:rPr>
          <w:bCs/>
          <w:color w:val="002060"/>
        </w:rPr>
        <w:t xml:space="preserve"> Ph.D. thesis</w:t>
      </w:r>
      <w:r w:rsidR="001362BE" w:rsidRPr="001F7455">
        <w:rPr>
          <w:bCs/>
          <w:color w:val="002060"/>
        </w:rPr>
        <w:t xml:space="preserve"> approved by the International Islamic </w:t>
      </w:r>
      <w:r w:rsidR="005B3E5B" w:rsidRPr="001F7455">
        <w:rPr>
          <w:bCs/>
          <w:color w:val="002060"/>
        </w:rPr>
        <w:t>University</w:t>
      </w:r>
      <w:r w:rsidR="008F035F" w:rsidRPr="001F7455">
        <w:rPr>
          <w:bCs/>
          <w:color w:val="002060"/>
        </w:rPr>
        <w:t xml:space="preserve"> Malaysia (</w:t>
      </w:r>
      <w:proofErr w:type="spellStart"/>
      <w:r w:rsidR="008F035F" w:rsidRPr="001F7455">
        <w:rPr>
          <w:bCs/>
          <w:color w:val="002060"/>
        </w:rPr>
        <w:t>IIUM</w:t>
      </w:r>
      <w:proofErr w:type="spellEnd"/>
      <w:r w:rsidR="008F035F" w:rsidRPr="001F7455">
        <w:rPr>
          <w:bCs/>
          <w:color w:val="002060"/>
        </w:rPr>
        <w:t>)</w:t>
      </w:r>
      <w:r w:rsidRPr="001F7455">
        <w:rPr>
          <w:bCs/>
          <w:color w:val="002060"/>
        </w:rPr>
        <w:t xml:space="preserve"> designing a model, </w:t>
      </w:r>
      <w:r w:rsidR="004B3545" w:rsidRPr="001F7455">
        <w:rPr>
          <w:bCs/>
          <w:color w:val="002060"/>
        </w:rPr>
        <w:t xml:space="preserve">Integrated Political Science </w:t>
      </w:r>
      <w:r w:rsidR="005B3E5B" w:rsidRPr="001F7455">
        <w:rPr>
          <w:bCs/>
          <w:color w:val="002060"/>
        </w:rPr>
        <w:t>Curriculum</w:t>
      </w:r>
      <w:r w:rsidR="004B3545" w:rsidRPr="001F7455">
        <w:rPr>
          <w:bCs/>
          <w:color w:val="002060"/>
        </w:rPr>
        <w:t xml:space="preserve"> (</w:t>
      </w:r>
      <w:proofErr w:type="spellStart"/>
      <w:r w:rsidR="004B3545" w:rsidRPr="001F7455">
        <w:rPr>
          <w:bCs/>
          <w:color w:val="002060"/>
        </w:rPr>
        <w:t>IPSC</w:t>
      </w:r>
      <w:proofErr w:type="spellEnd"/>
      <w:r w:rsidR="004B3545" w:rsidRPr="001F7455">
        <w:rPr>
          <w:bCs/>
          <w:color w:val="002060"/>
        </w:rPr>
        <w:t>)</w:t>
      </w:r>
      <w:r w:rsidRPr="001F7455">
        <w:rPr>
          <w:bCs/>
          <w:color w:val="002060"/>
        </w:rPr>
        <w:t xml:space="preserve">. So, all approaches of the methodology are relevant and applicable to the development of the </w:t>
      </w:r>
      <w:proofErr w:type="spellStart"/>
      <w:r w:rsidR="004B3545" w:rsidRPr="001F7455">
        <w:rPr>
          <w:bCs/>
          <w:color w:val="002060"/>
        </w:rPr>
        <w:t>IPSC</w:t>
      </w:r>
      <w:proofErr w:type="spellEnd"/>
      <w:r w:rsidR="00171093" w:rsidRPr="001F7455">
        <w:rPr>
          <w:bCs/>
          <w:color w:val="002060"/>
        </w:rPr>
        <w:t xml:space="preserve"> Model. Then, the framework was applied to </w:t>
      </w:r>
      <w:r w:rsidR="00481600" w:rsidRPr="001F7455">
        <w:rPr>
          <w:bCs/>
          <w:color w:val="002060"/>
        </w:rPr>
        <w:t>analyse</w:t>
      </w:r>
      <w:r w:rsidR="00171093" w:rsidRPr="001F7455">
        <w:rPr>
          <w:bCs/>
          <w:color w:val="002060"/>
        </w:rPr>
        <w:t xml:space="preserve"> the curriculum of the undergraduate political science program of </w:t>
      </w:r>
      <w:proofErr w:type="spellStart"/>
      <w:r w:rsidR="00171093" w:rsidRPr="001F7455">
        <w:rPr>
          <w:bCs/>
          <w:color w:val="002060"/>
        </w:rPr>
        <w:t>IIUM</w:t>
      </w:r>
      <w:proofErr w:type="spellEnd"/>
      <w:r w:rsidR="00171093" w:rsidRPr="001F7455">
        <w:rPr>
          <w:bCs/>
          <w:color w:val="002060"/>
        </w:rPr>
        <w:t xml:space="preserve">. </w:t>
      </w:r>
    </w:p>
    <w:p w:rsidR="000720E1" w:rsidRPr="00083B38" w:rsidRDefault="000720E1" w:rsidP="000720E1">
      <w:pPr>
        <w:pStyle w:val="IIUM-NormalPara2nd"/>
        <w:shd w:val="clear" w:color="auto" w:fill="auto"/>
        <w:spacing w:line="276" w:lineRule="auto"/>
        <w:ind w:firstLine="680"/>
      </w:pPr>
      <w:r w:rsidRPr="00083B38">
        <w:t xml:space="preserve">Here, the first method is philosophical, which this research uses to build and understand Islamic philosophical foundations in the University curriculum. It aims to solve the tension between secular and religious education. </w:t>
      </w:r>
    </w:p>
    <w:p w:rsidR="000720E1" w:rsidRPr="00083B38" w:rsidRDefault="000720E1" w:rsidP="000720E1">
      <w:pPr>
        <w:pStyle w:val="IIUM-NormalPara2nd"/>
        <w:shd w:val="clear" w:color="auto" w:fill="auto"/>
        <w:spacing w:line="276" w:lineRule="auto"/>
        <w:ind w:firstLine="680"/>
      </w:pPr>
      <w:r w:rsidRPr="00083B38">
        <w:t xml:space="preserve">The second method is historical, which is used to trace the factors that influence the development of University curriculum in multicultural societies like Malaysia, Indonesia and so on. </w:t>
      </w:r>
    </w:p>
    <w:p w:rsidR="009273FA" w:rsidRDefault="000720E1" w:rsidP="009273FA">
      <w:pPr>
        <w:pStyle w:val="IIUM-NormalPara2nd"/>
        <w:shd w:val="clear" w:color="auto" w:fill="auto"/>
        <w:spacing w:line="276" w:lineRule="auto"/>
        <w:ind w:firstLine="680"/>
      </w:pPr>
      <w:r w:rsidRPr="00083B38">
        <w:rPr>
          <w:shd w:val="clear" w:color="auto" w:fill="FFFFFF" w:themeFill="background1"/>
        </w:rPr>
        <w:t xml:space="preserve">The third method is curriculum criticism which will be used to determine the meaning and make judgement of the selected curriculum. </w:t>
      </w:r>
      <w:r w:rsidRPr="00083B38">
        <w:t xml:space="preserve">The strength and weaknesses of the undergraduate political science program of </w:t>
      </w:r>
      <w:proofErr w:type="spellStart"/>
      <w:r w:rsidR="001F7455">
        <w:t>IIUM</w:t>
      </w:r>
      <w:proofErr w:type="spellEnd"/>
      <w:r w:rsidRPr="00083B38">
        <w:t xml:space="preserve"> </w:t>
      </w:r>
      <w:r w:rsidR="001F7455">
        <w:t>was</w:t>
      </w:r>
      <w:r w:rsidRPr="00083B38">
        <w:t xml:space="preserve"> investigated.</w:t>
      </w:r>
    </w:p>
    <w:p w:rsidR="00A24DB2" w:rsidRPr="00481600" w:rsidRDefault="000720E1" w:rsidP="009273FA">
      <w:pPr>
        <w:pStyle w:val="IIUM-NormalPara2nd"/>
        <w:shd w:val="clear" w:color="auto" w:fill="auto"/>
        <w:spacing w:line="276" w:lineRule="auto"/>
        <w:ind w:firstLine="680"/>
        <w:rPr>
          <w:rStyle w:val="Thesis-NormalParagraphChar"/>
          <w:color w:val="002060"/>
        </w:rPr>
      </w:pPr>
      <w:r w:rsidRPr="00481600">
        <w:rPr>
          <w:color w:val="002060"/>
        </w:rPr>
        <w:t xml:space="preserve">This study largely involves library research and document analysis. The primary sources of references are the indications from the </w:t>
      </w:r>
      <w:r w:rsidRPr="00481600">
        <w:rPr>
          <w:rStyle w:val="Thesis-NormalParagraphChar"/>
          <w:color w:val="002060"/>
        </w:rPr>
        <w:t>writings of classical scholars in the exploration of the curriculum and university education. The secondary sources are official documents, journals, articles, especially the books and articles of modern and contemporary scholars.</w:t>
      </w:r>
    </w:p>
    <w:p w:rsidR="009273FA" w:rsidRPr="00A24DB2" w:rsidRDefault="009273FA" w:rsidP="009273FA">
      <w:pPr>
        <w:pStyle w:val="IIUM-NormalPara2nd"/>
        <w:shd w:val="clear" w:color="auto" w:fill="auto"/>
        <w:spacing w:line="276" w:lineRule="auto"/>
        <w:ind w:firstLine="680"/>
        <w:rPr>
          <w:lang w:bidi="ar-SA"/>
        </w:rPr>
      </w:pPr>
    </w:p>
    <w:p w:rsidR="00991342" w:rsidRDefault="00F44136" w:rsidP="00A24DB2">
      <w:pPr>
        <w:jc w:val="both"/>
        <w:rPr>
          <w:rFonts w:ascii="Times New Roman" w:eastAsia="Times New Roman" w:hAnsi="Times New Roman" w:cs="Times New Roman"/>
          <w:b/>
          <w:bCs/>
          <w:sz w:val="24"/>
          <w:szCs w:val="24"/>
        </w:rPr>
      </w:pPr>
      <w:r w:rsidRPr="009C62E8">
        <w:rPr>
          <w:rFonts w:ascii="Times New Roman" w:eastAsia="Times New Roman" w:hAnsi="Times New Roman" w:cs="Times New Roman"/>
          <w:b/>
          <w:bCs/>
          <w:sz w:val="24"/>
          <w:szCs w:val="24"/>
        </w:rPr>
        <w:lastRenderedPageBreak/>
        <w:t>The conceptual Framework of Integrated Political Science Curriculum (</w:t>
      </w:r>
      <w:proofErr w:type="spellStart"/>
      <w:r w:rsidRPr="009C62E8">
        <w:rPr>
          <w:rFonts w:ascii="Times New Roman" w:eastAsia="Times New Roman" w:hAnsi="Times New Roman" w:cs="Times New Roman"/>
          <w:b/>
          <w:bCs/>
          <w:sz w:val="24"/>
          <w:szCs w:val="24"/>
        </w:rPr>
        <w:t>IPSC</w:t>
      </w:r>
      <w:proofErr w:type="spellEnd"/>
      <w:r w:rsidRPr="009C62E8">
        <w:rPr>
          <w:rFonts w:ascii="Times New Roman" w:eastAsia="Times New Roman" w:hAnsi="Times New Roman" w:cs="Times New Roman"/>
          <w:b/>
          <w:bCs/>
          <w:sz w:val="24"/>
          <w:szCs w:val="24"/>
        </w:rPr>
        <w:t>)</w:t>
      </w:r>
    </w:p>
    <w:p w:rsidR="00DE69B6" w:rsidRPr="00DE69B6" w:rsidRDefault="00DE69B6" w:rsidP="00DE69B6">
      <w:pPr>
        <w:ind w:firstLine="720"/>
        <w:jc w:val="both"/>
        <w:rPr>
          <w:rFonts w:ascii="Times New Roman" w:eastAsia="Times New Roman" w:hAnsi="Times New Roman" w:cs="Times New Roman"/>
          <w:sz w:val="24"/>
          <w:szCs w:val="24"/>
        </w:rPr>
      </w:pPr>
      <w:r w:rsidRPr="00DE69B6">
        <w:rPr>
          <w:rFonts w:ascii="Times New Roman" w:eastAsia="Times New Roman" w:hAnsi="Times New Roman" w:cs="Times New Roman"/>
          <w:sz w:val="24"/>
          <w:szCs w:val="24"/>
        </w:rPr>
        <w:t>In explaining the Undergraduate program of Political Science in International Islamic University Malaysia, the researcher attempted to draw a framework, titled Integrated Political Science Curriculum (</w:t>
      </w:r>
      <w:proofErr w:type="spellStart"/>
      <w:r w:rsidRPr="00DE69B6">
        <w:rPr>
          <w:rFonts w:ascii="Times New Roman" w:eastAsia="Times New Roman" w:hAnsi="Times New Roman" w:cs="Times New Roman"/>
          <w:sz w:val="24"/>
          <w:szCs w:val="24"/>
        </w:rPr>
        <w:t>IPSC</w:t>
      </w:r>
      <w:proofErr w:type="spellEnd"/>
      <w:r w:rsidRPr="00DE69B6">
        <w:rPr>
          <w:rFonts w:ascii="Times New Roman" w:eastAsia="Times New Roman" w:hAnsi="Times New Roman" w:cs="Times New Roman"/>
          <w:sz w:val="24"/>
          <w:szCs w:val="24"/>
        </w:rPr>
        <w:t>) model following the framework of Islamic Integrated University Curriculum (</w:t>
      </w:r>
      <w:proofErr w:type="spellStart"/>
      <w:r w:rsidRPr="00DE69B6">
        <w:rPr>
          <w:rFonts w:ascii="Times New Roman" w:eastAsia="Times New Roman" w:hAnsi="Times New Roman" w:cs="Times New Roman"/>
          <w:sz w:val="24"/>
          <w:szCs w:val="24"/>
        </w:rPr>
        <w:t>IIUC</w:t>
      </w:r>
      <w:proofErr w:type="spellEnd"/>
      <w:r w:rsidRPr="00DE69B6">
        <w:rPr>
          <w:rFonts w:ascii="Times New Roman" w:eastAsia="Times New Roman" w:hAnsi="Times New Roman" w:cs="Times New Roman"/>
          <w:sz w:val="24"/>
          <w:szCs w:val="24"/>
        </w:rPr>
        <w:t xml:space="preserve">) (Aziz 2018). The </w:t>
      </w:r>
      <w:proofErr w:type="spellStart"/>
      <w:r w:rsidRPr="00DE69B6">
        <w:rPr>
          <w:rFonts w:ascii="Times New Roman" w:eastAsia="Times New Roman" w:hAnsi="Times New Roman" w:cs="Times New Roman"/>
          <w:sz w:val="24"/>
          <w:szCs w:val="24"/>
        </w:rPr>
        <w:t>IIUC</w:t>
      </w:r>
      <w:proofErr w:type="spellEnd"/>
      <w:r w:rsidRPr="00DE69B6">
        <w:rPr>
          <w:rFonts w:ascii="Times New Roman" w:eastAsia="Times New Roman" w:hAnsi="Times New Roman" w:cs="Times New Roman"/>
          <w:sz w:val="24"/>
          <w:szCs w:val="24"/>
        </w:rPr>
        <w:t xml:space="preserve"> model was a comprehensive curriculum guideline for all university disciplines, accommodating the disciplinary, multidisciplinary, and revealed knowledge and generic skills. It emphasized the national vision and mission to be adjusted with the university curriculum, as it commits to serve the society and state. It also prioritizes including technical knowledge required to be competitive in the job market. Thus, it pledges to deliver well-round graduates with comprehensive knowledge and aptitudes. </w:t>
      </w:r>
    </w:p>
    <w:p w:rsidR="00A31A28" w:rsidRDefault="00DE69B6" w:rsidP="00DE69B6">
      <w:pPr>
        <w:ind w:firstLine="720"/>
        <w:jc w:val="both"/>
        <w:rPr>
          <w:rFonts w:ascii="Times New Roman" w:hAnsi="Times New Roman" w:cs="Times New Roman"/>
          <w:sz w:val="24"/>
          <w:szCs w:val="24"/>
        </w:rPr>
      </w:pPr>
      <w:r w:rsidRPr="00DE69B6">
        <w:rPr>
          <w:rFonts w:ascii="Times New Roman" w:eastAsia="Times New Roman" w:hAnsi="Times New Roman" w:cs="Times New Roman"/>
          <w:sz w:val="24"/>
          <w:szCs w:val="24"/>
        </w:rPr>
        <w:t>Accordingly, in designing a curriculum for political science particularly, the author establishes a framework of Integrated Political Science curriculum (</w:t>
      </w:r>
      <w:proofErr w:type="spellStart"/>
      <w:r w:rsidRPr="00DE69B6">
        <w:rPr>
          <w:rFonts w:ascii="Times New Roman" w:eastAsia="Times New Roman" w:hAnsi="Times New Roman" w:cs="Times New Roman"/>
          <w:sz w:val="24"/>
          <w:szCs w:val="24"/>
        </w:rPr>
        <w:t>IPSC</w:t>
      </w:r>
      <w:proofErr w:type="spellEnd"/>
      <w:r w:rsidRPr="00DE69B6">
        <w:rPr>
          <w:rFonts w:ascii="Times New Roman" w:eastAsia="Times New Roman" w:hAnsi="Times New Roman" w:cs="Times New Roman"/>
          <w:sz w:val="24"/>
          <w:szCs w:val="24"/>
        </w:rPr>
        <w:t xml:space="preserve">), especially for universities in multicultural Muslim countries like Malaysia, Indonesia, Bangladesh, etc. This framework has demonstrated the practical application in designing the </w:t>
      </w:r>
      <w:proofErr w:type="spellStart"/>
      <w:r w:rsidRPr="00DE69B6">
        <w:rPr>
          <w:rFonts w:ascii="Times New Roman" w:eastAsia="Times New Roman" w:hAnsi="Times New Roman" w:cs="Times New Roman"/>
          <w:sz w:val="24"/>
          <w:szCs w:val="24"/>
        </w:rPr>
        <w:t>IIUC</w:t>
      </w:r>
      <w:proofErr w:type="spellEnd"/>
      <w:r w:rsidRPr="00DE69B6">
        <w:rPr>
          <w:rFonts w:ascii="Times New Roman" w:eastAsia="Times New Roman" w:hAnsi="Times New Roman" w:cs="Times New Roman"/>
          <w:sz w:val="24"/>
          <w:szCs w:val="24"/>
        </w:rPr>
        <w:t xml:space="preserve"> model to the particular disciplinary curriculum with customizing discussion and course works. The goals and objectives of the discipline are also apparently echoing with the collective vision and mission of the university in particular and nation in general.</w:t>
      </w:r>
    </w:p>
    <w:tbl>
      <w:tblPr>
        <w:tblStyle w:val="TableGrid"/>
        <w:tblW w:w="8421" w:type="dxa"/>
        <w:jc w:val="center"/>
        <w:tblLook w:val="04A0" w:firstRow="1" w:lastRow="0" w:firstColumn="1" w:lastColumn="0" w:noHBand="0" w:noVBand="1"/>
      </w:tblPr>
      <w:tblGrid>
        <w:gridCol w:w="8421"/>
      </w:tblGrid>
      <w:tr w:rsidR="00950BF9" w:rsidRPr="00431146" w:rsidTr="00605D79">
        <w:trPr>
          <w:trHeight w:val="2688"/>
          <w:jc w:val="center"/>
        </w:trPr>
        <w:tc>
          <w:tcPr>
            <w:tcW w:w="8421" w:type="dxa"/>
          </w:tcPr>
          <w:p w:rsidR="00950BF9" w:rsidRPr="00431146" w:rsidRDefault="00950BF9" w:rsidP="00605D79">
            <w:pPr>
              <w:spacing w:line="276" w:lineRule="auto"/>
              <w:jc w:val="center"/>
              <w:rPr>
                <w:rFonts w:cstheme="minorHAnsi"/>
                <w:sz w:val="24"/>
                <w:szCs w:val="24"/>
              </w:rPr>
            </w:pPr>
            <w:r w:rsidRPr="00431146">
              <w:rPr>
                <w:rFonts w:cstheme="minorHAnsi"/>
                <w:noProof/>
                <w:szCs w:val="24"/>
              </w:rPr>
              <w:drawing>
                <wp:inline distT="0" distB="0" distL="0" distR="0" wp14:anchorId="7FF514E4" wp14:editId="782F6E0E">
                  <wp:extent cx="5181600" cy="3590925"/>
                  <wp:effectExtent l="0" t="0" r="0" b="0"/>
                  <wp:docPr id="2" name="Picture 5" descr="FIG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jpg"/>
                          <pic:cNvPicPr/>
                        </pic:nvPicPr>
                        <pic:blipFill>
                          <a:blip r:embed="rId9" cstate="print"/>
                          <a:srcRect l="15338" r="11606"/>
                          <a:stretch>
                            <a:fillRect/>
                          </a:stretch>
                        </pic:blipFill>
                        <pic:spPr>
                          <a:xfrm>
                            <a:off x="0" y="0"/>
                            <a:ext cx="5183832" cy="3592472"/>
                          </a:xfrm>
                          <a:prstGeom prst="rect">
                            <a:avLst/>
                          </a:prstGeom>
                        </pic:spPr>
                      </pic:pic>
                    </a:graphicData>
                  </a:graphic>
                </wp:inline>
              </w:drawing>
            </w:r>
          </w:p>
        </w:tc>
      </w:tr>
      <w:tr w:rsidR="00950BF9" w:rsidRPr="00431146" w:rsidTr="00605D79">
        <w:trPr>
          <w:trHeight w:val="297"/>
          <w:jc w:val="center"/>
        </w:trPr>
        <w:tc>
          <w:tcPr>
            <w:tcW w:w="8421" w:type="dxa"/>
          </w:tcPr>
          <w:p w:rsidR="00950BF9" w:rsidRPr="00431146" w:rsidRDefault="00950BF9" w:rsidP="00BF083D">
            <w:pPr>
              <w:spacing w:line="276" w:lineRule="auto"/>
              <w:jc w:val="center"/>
              <w:rPr>
                <w:rFonts w:ascii="Times New Roman" w:hAnsi="Times New Roman" w:cs="Times New Roman"/>
                <w:b/>
                <w:bCs/>
                <w:sz w:val="24"/>
                <w:szCs w:val="24"/>
              </w:rPr>
            </w:pPr>
            <w:r w:rsidRPr="00431146">
              <w:rPr>
                <w:rFonts w:ascii="Times New Roman" w:hAnsi="Times New Roman" w:cs="Times New Roman"/>
                <w:b/>
                <w:bCs/>
                <w:sz w:val="24"/>
                <w:szCs w:val="24"/>
              </w:rPr>
              <w:t xml:space="preserve">Figure 01: </w:t>
            </w:r>
            <w:r w:rsidRPr="00445EF3">
              <w:rPr>
                <w:rFonts w:ascii="Times New Roman" w:hAnsi="Times New Roman" w:cs="Times New Roman"/>
                <w:bCs/>
                <w:sz w:val="24"/>
                <w:szCs w:val="24"/>
              </w:rPr>
              <w:t>Integrated Political Science Curriculum (</w:t>
            </w:r>
            <w:proofErr w:type="spellStart"/>
            <w:r w:rsidRPr="00445EF3">
              <w:rPr>
                <w:rFonts w:ascii="Times New Roman" w:hAnsi="Times New Roman" w:cs="Times New Roman"/>
                <w:bCs/>
                <w:sz w:val="24"/>
                <w:szCs w:val="24"/>
              </w:rPr>
              <w:t>IPSC</w:t>
            </w:r>
            <w:proofErr w:type="spellEnd"/>
            <w:r w:rsidRPr="00445EF3">
              <w:rPr>
                <w:rFonts w:ascii="Times New Roman" w:hAnsi="Times New Roman" w:cs="Times New Roman"/>
                <w:bCs/>
                <w:sz w:val="24"/>
                <w:szCs w:val="24"/>
              </w:rPr>
              <w:t>)</w:t>
            </w:r>
          </w:p>
          <w:p w:rsidR="00950BF9" w:rsidRPr="00431146" w:rsidRDefault="00950BF9" w:rsidP="00BF083D">
            <w:pPr>
              <w:spacing w:line="276" w:lineRule="auto"/>
              <w:jc w:val="center"/>
              <w:rPr>
                <w:rFonts w:ascii="Times New Roman" w:hAnsi="Times New Roman" w:cs="Times New Roman"/>
                <w:sz w:val="24"/>
                <w:szCs w:val="24"/>
              </w:rPr>
            </w:pPr>
            <w:r w:rsidRPr="00431146">
              <w:rPr>
                <w:rFonts w:ascii="Times New Roman" w:hAnsi="Times New Roman" w:cs="Times New Roman"/>
                <w:b/>
                <w:bCs/>
                <w:sz w:val="24"/>
                <w:szCs w:val="24"/>
              </w:rPr>
              <w:t>Source:</w:t>
            </w:r>
            <w:r>
              <w:rPr>
                <w:rFonts w:ascii="Times New Roman" w:hAnsi="Times New Roman" w:cs="Times New Roman"/>
                <w:sz w:val="24"/>
                <w:szCs w:val="24"/>
              </w:rPr>
              <w:t xml:space="preserve"> </w:t>
            </w:r>
            <w:r w:rsidR="0090467F">
              <w:rPr>
                <w:rFonts w:ascii="Times New Roman" w:hAnsi="Times New Roman" w:cs="Times New Roman"/>
                <w:sz w:val="24"/>
                <w:szCs w:val="24"/>
              </w:rPr>
              <w:t>Aziz (2018)</w:t>
            </w:r>
          </w:p>
        </w:tc>
      </w:tr>
    </w:tbl>
    <w:p w:rsidR="00950BF9" w:rsidRDefault="00950BF9" w:rsidP="00A24DB2">
      <w:pPr>
        <w:jc w:val="both"/>
        <w:rPr>
          <w:rFonts w:ascii="Times New Roman" w:hAnsi="Times New Roman" w:cs="Times New Roman"/>
          <w:sz w:val="24"/>
          <w:szCs w:val="24"/>
        </w:rPr>
      </w:pPr>
    </w:p>
    <w:p w:rsidR="00F64818" w:rsidRDefault="00A31A28" w:rsidP="00C43FE1">
      <w:pPr>
        <w:pStyle w:val="IIUM-NormalParagraph"/>
        <w:spacing w:line="276" w:lineRule="auto"/>
        <w:rPr>
          <w:u w:val="single"/>
        </w:rPr>
      </w:pPr>
      <w:r w:rsidRPr="00713EEB">
        <w:rPr>
          <w:u w:val="single"/>
        </w:rPr>
        <w:t>Goals and Objectives</w:t>
      </w:r>
    </w:p>
    <w:p w:rsidR="00A31A28" w:rsidRDefault="00732CE8" w:rsidP="009E258C">
      <w:pPr>
        <w:pStyle w:val="IIUM-NormalParagraph"/>
        <w:spacing w:line="276" w:lineRule="auto"/>
      </w:pPr>
      <w:r w:rsidRPr="00732CE8">
        <w:t xml:space="preserve">Preparing graduates with integrated personalities is the key objective of </w:t>
      </w:r>
      <w:proofErr w:type="spellStart"/>
      <w:r w:rsidRPr="00732CE8">
        <w:t>IPSC</w:t>
      </w:r>
      <w:proofErr w:type="spellEnd"/>
      <w:r w:rsidRPr="00732CE8">
        <w:t xml:space="preserve">, featuring them with the characteristics of a good man, social being, specialists in political science, and </w:t>
      </w:r>
      <w:r w:rsidRPr="00732CE8">
        <w:lastRenderedPageBreak/>
        <w:t xml:space="preserve">employable graduate. Here, the Political Science department is mandated to train students to be professional political science lecturers, civil servants, or political scientists. It has a responsibility to ensure that students have mastered adequate skills to become those professionals so that they can perform their tasks professionally and effectively. The </w:t>
      </w:r>
      <w:proofErr w:type="spellStart"/>
      <w:r w:rsidRPr="00732CE8">
        <w:t>IPSC</w:t>
      </w:r>
      <w:proofErr w:type="spellEnd"/>
      <w:r w:rsidRPr="00732CE8">
        <w:t xml:space="preserve"> emphasized that the social science faculty required discourses to prepare graduates to be a social beings. The revealed knowledge is prioritized to deliver good man, and the generic skill is included to deliver employable graduates.</w:t>
      </w:r>
    </w:p>
    <w:p w:rsidR="00732CE8" w:rsidRDefault="00732CE8" w:rsidP="009E258C">
      <w:pPr>
        <w:pStyle w:val="IIUM-NormalParagraph"/>
        <w:spacing w:line="276" w:lineRule="auto"/>
      </w:pPr>
    </w:p>
    <w:p w:rsidR="00A31A28" w:rsidRDefault="00A31A28" w:rsidP="009E258C">
      <w:pPr>
        <w:pStyle w:val="IIUM-NormalParagraph"/>
        <w:spacing w:line="276" w:lineRule="auto"/>
        <w:rPr>
          <w:u w:val="single"/>
        </w:rPr>
      </w:pPr>
      <w:r w:rsidRPr="00713EEB">
        <w:rPr>
          <w:u w:val="single"/>
        </w:rPr>
        <w:t>Vision and Mission of Curriculum</w:t>
      </w:r>
    </w:p>
    <w:p w:rsidR="00212E44" w:rsidRDefault="00212E44" w:rsidP="00C43FE1">
      <w:pPr>
        <w:pStyle w:val="IIUM-NormalParagraph"/>
        <w:spacing w:line="276" w:lineRule="auto"/>
      </w:pPr>
      <w:r w:rsidRPr="00212E44">
        <w:t xml:space="preserve">Preparing a generation with a social, moral, and personal commitment to the state and good citizen to secure a better, accomplished generation in the future is always the key mission in its education system. National Education Ministry in general and the university supervisory body in particular monitor and coordinate the formulation of University Curriculum echoing with the national motives. Thus, from a political science graduate, the nation expects to have featuring quality of good citizens and visionary leadership. Following that, </w:t>
      </w:r>
      <w:proofErr w:type="spellStart"/>
      <w:r w:rsidRPr="00212E44">
        <w:t>IPSC</w:t>
      </w:r>
      <w:proofErr w:type="spellEnd"/>
      <w:r w:rsidRPr="00212E44">
        <w:t xml:space="preserve"> always emphasizes the accommodation of national philosophy, university vision, and faculty objectives into the particular disciplinary curriculum of political science. </w:t>
      </w:r>
    </w:p>
    <w:p w:rsidR="00C37C8F" w:rsidRPr="001A2F03" w:rsidRDefault="00CD044A" w:rsidP="001A2F03">
      <w:pPr>
        <w:pStyle w:val="IIUM-NormalParagraph"/>
        <w:spacing w:line="240" w:lineRule="auto"/>
      </w:pPr>
      <w:r>
        <w:t xml:space="preserve"> </w:t>
      </w:r>
    </w:p>
    <w:p w:rsidR="002E5AFB" w:rsidRPr="00A4549F" w:rsidRDefault="00A31A28" w:rsidP="007F01CA">
      <w:pPr>
        <w:pStyle w:val="IIUM-NormalParagraph"/>
        <w:spacing w:line="276" w:lineRule="auto"/>
        <w:rPr>
          <w:u w:val="single"/>
        </w:rPr>
      </w:pPr>
      <w:r w:rsidRPr="00212E44">
        <w:rPr>
          <w:u w:val="single"/>
        </w:rPr>
        <w:t>Curriculum Structure</w:t>
      </w:r>
    </w:p>
    <w:p w:rsidR="002E5AFB" w:rsidRPr="00431146" w:rsidRDefault="002E5AFB" w:rsidP="007F01CA">
      <w:pPr>
        <w:pStyle w:val="IIUM-NormalParagraph"/>
        <w:spacing w:line="276" w:lineRule="auto"/>
        <w:rPr>
          <w:rFonts w:eastAsiaTheme="minorEastAsia"/>
          <w:noProof/>
          <w:lang w:val="en-US"/>
        </w:rPr>
      </w:pPr>
      <w:r w:rsidRPr="00431146">
        <w:rPr>
          <w:rFonts w:eastAsiaTheme="minorEastAsia"/>
          <w:noProof/>
          <w:lang w:val="en-US"/>
        </w:rPr>
        <w:t xml:space="preserve">The figure 1 clearly stated that, the integrated political science curriculum (IPSC) is </w:t>
      </w:r>
      <w:r w:rsidR="00A6793B">
        <w:rPr>
          <w:rFonts w:eastAsiaTheme="minorEastAsia"/>
          <w:noProof/>
          <w:lang w:val="en-US"/>
        </w:rPr>
        <w:t xml:space="preserve">not just about the integration of revealed knowledge, rather </w:t>
      </w:r>
      <w:r w:rsidRPr="00431146">
        <w:rPr>
          <w:rFonts w:eastAsiaTheme="minorEastAsia"/>
          <w:noProof/>
          <w:lang w:val="en-US"/>
        </w:rPr>
        <w:t xml:space="preserve">combination of </w:t>
      </w:r>
      <w:r w:rsidR="00A6793B">
        <w:rPr>
          <w:rFonts w:eastAsiaTheme="minorEastAsia"/>
          <w:noProof/>
          <w:lang w:val="en-US"/>
        </w:rPr>
        <w:t>three</w:t>
      </w:r>
      <w:r w:rsidRPr="00431146">
        <w:rPr>
          <w:rFonts w:eastAsiaTheme="minorEastAsia"/>
          <w:noProof/>
          <w:lang w:val="en-US"/>
        </w:rPr>
        <w:t xml:space="preserve"> sources of knowledge like Social science related inter-disciplinary knowledge,</w:t>
      </w:r>
      <w:r w:rsidR="00A6793B">
        <w:rPr>
          <w:rFonts w:eastAsiaTheme="minorEastAsia"/>
          <w:noProof/>
          <w:lang w:val="en-US"/>
        </w:rPr>
        <w:t xml:space="preserve"> revealed knowledge, disciplinary knowledge and </w:t>
      </w:r>
      <w:r w:rsidRPr="00431146">
        <w:rPr>
          <w:rFonts w:eastAsiaTheme="minorEastAsia"/>
          <w:noProof/>
          <w:lang w:val="en-US"/>
        </w:rPr>
        <w:t xml:space="preserve">Generic graduate aptitudes. </w:t>
      </w:r>
    </w:p>
    <w:p w:rsidR="002E5AFB" w:rsidRPr="00431146" w:rsidRDefault="002E5AFB" w:rsidP="007F01CA">
      <w:pPr>
        <w:pStyle w:val="IIUM-NormalParagraph"/>
        <w:spacing w:line="276" w:lineRule="auto"/>
        <w:rPr>
          <w:rFonts w:eastAsiaTheme="minorEastAsia"/>
          <w:noProof/>
          <w:lang w:val="en-US"/>
        </w:rPr>
      </w:pPr>
    </w:p>
    <w:p w:rsidR="009273FA" w:rsidRDefault="007805F4" w:rsidP="009273FA">
      <w:pPr>
        <w:pStyle w:val="IIUM-NormalParagraph"/>
        <w:spacing w:line="276" w:lineRule="auto"/>
        <w:ind w:firstLine="720"/>
        <w:rPr>
          <w:rFonts w:eastAsiaTheme="minorEastAsia"/>
          <w:noProof/>
          <w:lang w:val="en-US"/>
        </w:rPr>
      </w:pPr>
      <w:r w:rsidRPr="007805F4">
        <w:rPr>
          <w:rFonts w:eastAsiaTheme="minorEastAsia"/>
          <w:noProof/>
          <w:lang w:val="en-US"/>
        </w:rPr>
        <w:t xml:space="preserve">Firstly, the discipline knowledge of the political science department, which includes the fundamental courses: political philosophy, political history, governance, and public policy, political economy, local governance, and so on. As a political science student, it is required for a graduate to have specialist knowledge on particular discourses of political science. Therefore, the disciplinary course also helps someone go for the teaching profession and disciplinary policy expert. </w:t>
      </w:r>
    </w:p>
    <w:p w:rsidR="00FB6E87" w:rsidRDefault="00FB6E87" w:rsidP="009273FA">
      <w:pPr>
        <w:pStyle w:val="IIUM-NormalParagraph"/>
        <w:spacing w:line="276" w:lineRule="auto"/>
        <w:ind w:firstLine="720"/>
        <w:rPr>
          <w:rFonts w:eastAsiaTheme="minorEastAsia"/>
          <w:noProof/>
          <w:lang w:val="en-US"/>
        </w:rPr>
      </w:pPr>
    </w:p>
    <w:p w:rsidR="009273FA" w:rsidRDefault="005070CC" w:rsidP="009273FA">
      <w:pPr>
        <w:pStyle w:val="IIUM-NormalParagraph"/>
        <w:spacing w:line="276" w:lineRule="auto"/>
        <w:ind w:firstLine="720"/>
        <w:rPr>
          <w:rFonts w:eastAsiaTheme="minorEastAsia"/>
          <w:noProof/>
          <w:lang w:val="en-US"/>
        </w:rPr>
      </w:pPr>
      <w:r>
        <w:rPr>
          <w:rFonts w:eastAsiaTheme="minorEastAsia"/>
          <w:noProof/>
          <w:lang w:val="en-US"/>
        </w:rPr>
        <w:t>Secondly,</w:t>
      </w:r>
      <w:r w:rsidR="002E5AFB" w:rsidRPr="00431146">
        <w:rPr>
          <w:rFonts w:eastAsiaTheme="minorEastAsia"/>
          <w:noProof/>
          <w:lang w:val="en-US"/>
        </w:rPr>
        <w:t xml:space="preserve"> the Political Science should be a part of the social science discipline as it is necessary to acquire the basics of social science courses or related subjects. Economics, Sociology, Anthropology, Mass communication, History and Culture, Government &amp; Politics, and Gender studies etc. are considered as related subjects or inter/multi-disciplinary courses that should be taught in order to graduate in a political science qualification. This is required in order to achieve a comprehensive level of knowledge.</w:t>
      </w:r>
    </w:p>
    <w:p w:rsidR="00FB6E87" w:rsidRDefault="00FB6E87" w:rsidP="009273FA">
      <w:pPr>
        <w:pStyle w:val="IIUM-NormalParagraph"/>
        <w:spacing w:line="276" w:lineRule="auto"/>
        <w:ind w:firstLine="720"/>
        <w:rPr>
          <w:rFonts w:eastAsiaTheme="minorEastAsia"/>
          <w:noProof/>
          <w:lang w:val="en-US"/>
        </w:rPr>
      </w:pPr>
    </w:p>
    <w:p w:rsidR="009273FA" w:rsidRDefault="002E5AFB" w:rsidP="009273FA">
      <w:pPr>
        <w:pStyle w:val="IIUM-NormalParagraph"/>
        <w:spacing w:line="276" w:lineRule="auto"/>
        <w:ind w:firstLine="720"/>
        <w:rPr>
          <w:rFonts w:eastAsiaTheme="minorEastAsia"/>
          <w:noProof/>
          <w:lang w:val="en-US"/>
        </w:rPr>
      </w:pPr>
      <w:r w:rsidRPr="00431146">
        <w:rPr>
          <w:rFonts w:eastAsiaTheme="minorEastAsia"/>
          <w:noProof/>
          <w:lang w:val="en-US"/>
        </w:rPr>
        <w:t xml:space="preserve">Third and the utmost one is revealed knowledge. The department should ensure the curriculum enables students to learn not only the political science discipline knowledge but also Islamic education values. When developing an Islamic education, there is a balanced growth between intellectual and spiritual domains. Islam emphasizes intellectual and spiritual development. Spiritual development focuses on akhlaq, which is regarded as a core process in purifying a human’s ethical morals. Having better akhlaq as a soft skill might enable people </w:t>
      </w:r>
      <w:r w:rsidRPr="00431146">
        <w:rPr>
          <w:rFonts w:eastAsiaTheme="minorEastAsia"/>
          <w:noProof/>
          <w:lang w:val="en-US"/>
        </w:rPr>
        <w:lastRenderedPageBreak/>
        <w:t>to possess social intelligence that affects the way they act during social interactions and on other formal occasions. Islam seeks a balance between the urgency of pursuing general and Islamic related education. Islamic education’s key focus is on strength</w:t>
      </w:r>
      <w:r w:rsidR="002A4948" w:rsidRPr="00431146">
        <w:rPr>
          <w:rFonts w:eastAsiaTheme="minorEastAsia"/>
          <w:noProof/>
          <w:lang w:val="en-US"/>
        </w:rPr>
        <w:t>ening students’ ethical morals.</w:t>
      </w:r>
    </w:p>
    <w:p w:rsidR="00FB6E87" w:rsidRDefault="00FB6E87" w:rsidP="009273FA">
      <w:pPr>
        <w:pStyle w:val="IIUM-NormalParagraph"/>
        <w:spacing w:line="276" w:lineRule="auto"/>
        <w:ind w:firstLine="720"/>
        <w:rPr>
          <w:rFonts w:eastAsiaTheme="minorEastAsia"/>
          <w:noProof/>
          <w:lang w:val="en-US"/>
        </w:rPr>
      </w:pPr>
    </w:p>
    <w:p w:rsidR="00A31F88" w:rsidRDefault="003C5BBE" w:rsidP="009273FA">
      <w:pPr>
        <w:pStyle w:val="IIUM-NormalParagraph"/>
        <w:spacing w:line="276" w:lineRule="auto"/>
        <w:ind w:firstLine="720"/>
        <w:rPr>
          <w:rFonts w:eastAsiaTheme="minorEastAsia"/>
          <w:noProof/>
          <w:lang w:val="en-US"/>
        </w:rPr>
      </w:pPr>
      <w:r w:rsidRPr="003C5BBE">
        <w:rPr>
          <w:rFonts w:eastAsiaTheme="minorEastAsia"/>
          <w:noProof/>
          <w:lang w:val="en-US"/>
        </w:rPr>
        <w:t>And the last one is generic skills. The university should prepare the graduate with basic employable skills, including language, critical thinking, problem-solving, and analytics. In addition, it may also offer students such an environment to be engaged with co-curricular and professional activities. Thus, professional and leadership skills could be developed. In addition, language skills facilitated students to be introduced to the vast area of knowledge and the outer world. Besides, critical thinking ability broadens students' approaches on a larger scale, as their attitude and way of thinking would be precise and well thought out. Thus, the leadership quality featuring problem solving and analytical ability in addition to language skills embolden political science graduates to have efficiency in policy-making professions.</w:t>
      </w:r>
      <w:r w:rsidR="00A31F88">
        <w:rPr>
          <w:rFonts w:eastAsiaTheme="minorEastAsia"/>
          <w:noProof/>
          <w:lang w:val="en-US"/>
        </w:rPr>
        <w:t xml:space="preserve"> </w:t>
      </w:r>
    </w:p>
    <w:p w:rsidR="00050E33" w:rsidRDefault="00050E33" w:rsidP="007F01CA">
      <w:pPr>
        <w:pStyle w:val="IIUM-NormalParagraph"/>
        <w:spacing w:line="276" w:lineRule="auto"/>
        <w:rPr>
          <w:rFonts w:eastAsiaTheme="minorEastAsia"/>
          <w:noProof/>
          <w:lang w:val="en-US"/>
        </w:rPr>
      </w:pPr>
    </w:p>
    <w:p w:rsidR="00490C93" w:rsidRPr="007845DE" w:rsidRDefault="00AE1867" w:rsidP="007F01CA">
      <w:pPr>
        <w:pStyle w:val="IIUM-NormalParagraph"/>
        <w:spacing w:line="276" w:lineRule="auto"/>
        <w:rPr>
          <w:rFonts w:eastAsiaTheme="minorEastAsia"/>
          <w:bCs/>
          <w:noProof/>
          <w:u w:val="single"/>
          <w:lang w:val="en-US"/>
        </w:rPr>
      </w:pPr>
      <w:r w:rsidRPr="007845DE">
        <w:rPr>
          <w:rFonts w:eastAsiaTheme="minorEastAsia"/>
          <w:bCs/>
          <w:noProof/>
          <w:u w:val="single"/>
          <w:lang w:val="en-US"/>
        </w:rPr>
        <w:t>Outcome</w:t>
      </w:r>
    </w:p>
    <w:p w:rsidR="00733848" w:rsidRDefault="008617D6" w:rsidP="007F01CA">
      <w:pPr>
        <w:pStyle w:val="IIUM-NormalParagraph"/>
        <w:spacing w:line="276" w:lineRule="auto"/>
        <w:rPr>
          <w:rFonts w:eastAsiaTheme="minorEastAsia"/>
          <w:noProof/>
          <w:lang w:val="en-US"/>
        </w:rPr>
      </w:pPr>
      <w:r w:rsidRPr="008617D6">
        <w:rPr>
          <w:rFonts w:eastAsiaTheme="minorEastAsia"/>
          <w:noProof/>
          <w:lang w:val="en-US"/>
        </w:rPr>
        <w:t>IPSC is the comprehensive framework for political science offering students expert knowledge on policy affairs, social and moral commitment, and employability to the job market. Considering multicultural nations with Muslim majority like Indonesia, Malaysia, Bangladesh, the IPSC expects to prepare well-round graduates who will run the nation with a moral and ethical point of view and leadership. The IPSC expects to introduce the graduate to their respective nation's policy processes and governance system. In addition, as a part of generic skills, they will receive language training and other aptitudes. Thus, the program will achieve the outcome of preparing Muslim political scientists.</w:t>
      </w:r>
    </w:p>
    <w:p w:rsidR="008617D6" w:rsidRPr="00431146" w:rsidRDefault="008617D6" w:rsidP="007F01CA">
      <w:pPr>
        <w:pStyle w:val="IIUM-NormalParagraph"/>
        <w:spacing w:line="276" w:lineRule="auto"/>
        <w:rPr>
          <w:rFonts w:eastAsiaTheme="minorEastAsia"/>
          <w:noProof/>
          <w:lang w:val="en-US"/>
        </w:rPr>
      </w:pPr>
    </w:p>
    <w:p w:rsidR="002E5AFB" w:rsidRPr="00431146" w:rsidRDefault="002E5AFB" w:rsidP="007F01CA">
      <w:pPr>
        <w:pStyle w:val="IIUM-NormalParagraph"/>
        <w:spacing w:line="276" w:lineRule="auto"/>
        <w:rPr>
          <w:rFonts w:eastAsiaTheme="minorEastAsia"/>
          <w:noProof/>
          <w:lang w:val="en-US"/>
        </w:rPr>
      </w:pPr>
      <w:r w:rsidRPr="00431146">
        <w:rPr>
          <w:rFonts w:eastAsiaTheme="minorEastAsia"/>
          <w:noProof/>
          <w:lang w:val="en-US"/>
        </w:rPr>
        <w:t xml:space="preserve">In sum, through the integration of above mentioned knowledge, skill and values in the curriculum, the Universities of the Muslim world shall be able to produce well rounded Islamic graduates without compromising their job opportunity and marketability. </w:t>
      </w:r>
    </w:p>
    <w:p w:rsidR="00605BBC" w:rsidRPr="00431146" w:rsidRDefault="00F44136" w:rsidP="007F01CA">
      <w:pPr>
        <w:pStyle w:val="IIUM-NormalParagraph"/>
        <w:spacing w:line="276" w:lineRule="auto"/>
      </w:pPr>
      <w:r w:rsidRPr="00431146">
        <w:t xml:space="preserve"> </w:t>
      </w:r>
    </w:p>
    <w:p w:rsidR="00996082" w:rsidRPr="00431146" w:rsidRDefault="009C62E8" w:rsidP="007F01CA">
      <w:pPr>
        <w:pStyle w:val="IIUM-111SubHeading"/>
        <w:spacing w:line="276" w:lineRule="auto"/>
      </w:pPr>
      <w:bookmarkStart w:id="2" w:name="_Toc488612928"/>
      <w:r>
        <w:t>Int</w:t>
      </w:r>
      <w:r w:rsidR="000B5A76">
        <w:t>ernational Islamic University</w:t>
      </w:r>
      <w:r>
        <w:t xml:space="preserve"> Malaysia (</w:t>
      </w:r>
      <w:proofErr w:type="spellStart"/>
      <w:r>
        <w:t>IIUM</w:t>
      </w:r>
      <w:proofErr w:type="spellEnd"/>
      <w:r>
        <w:t>)</w:t>
      </w:r>
    </w:p>
    <w:p w:rsidR="00996082" w:rsidRPr="00431146" w:rsidRDefault="00996082" w:rsidP="007F01CA">
      <w:pPr>
        <w:pStyle w:val="IIUM-NormalParagraph"/>
        <w:spacing w:line="276" w:lineRule="auto"/>
        <w:rPr>
          <w:iCs/>
          <w:spacing w:val="-3"/>
        </w:rPr>
      </w:pPr>
      <w:r w:rsidRPr="00431146">
        <w:t>The International Islamic University Malaysia (</w:t>
      </w:r>
      <w:proofErr w:type="spellStart"/>
      <w:r w:rsidRPr="00431146">
        <w:t>IIUM</w:t>
      </w:r>
      <w:proofErr w:type="spellEnd"/>
      <w:r w:rsidRPr="00431146">
        <w:t xml:space="preserve">) was established in 1983 as an alternative to the secular model of higher education based on the </w:t>
      </w:r>
      <w:proofErr w:type="spellStart"/>
      <w:r w:rsidRPr="00431146">
        <w:rPr>
          <w:i/>
        </w:rPr>
        <w:t>Tawhidic</w:t>
      </w:r>
      <w:proofErr w:type="spellEnd"/>
      <w:r w:rsidRPr="00431146">
        <w:rPr>
          <w:i/>
        </w:rPr>
        <w:t xml:space="preserve"> </w:t>
      </w:r>
      <w:r w:rsidRPr="00431146">
        <w:t xml:space="preserve">paradigm of knowledge and </w:t>
      </w:r>
      <w:r w:rsidRPr="00431146">
        <w:rPr>
          <w:spacing w:val="8"/>
        </w:rPr>
        <w:t xml:space="preserve">education. The following statement is mentioned in the original </w:t>
      </w:r>
      <w:r w:rsidRPr="00431146">
        <w:rPr>
          <w:spacing w:val="1"/>
        </w:rPr>
        <w:t xml:space="preserve">concept paper which was assigned by the then Prime Minister, </w:t>
      </w:r>
      <w:proofErr w:type="spellStart"/>
      <w:r w:rsidRPr="00431146">
        <w:rPr>
          <w:spacing w:val="1"/>
        </w:rPr>
        <w:t>Dr.</w:t>
      </w:r>
      <w:proofErr w:type="spellEnd"/>
      <w:r w:rsidRPr="00431146">
        <w:rPr>
          <w:spacing w:val="1"/>
        </w:rPr>
        <w:t xml:space="preserve"> Mahathir Mohammad: “</w:t>
      </w:r>
      <w:r w:rsidRPr="00431146">
        <w:rPr>
          <w:iCs/>
          <w:spacing w:val="-5"/>
        </w:rPr>
        <w:t xml:space="preserve">The Islamic philosophy of knowledge and education shall be the </w:t>
      </w:r>
      <w:r w:rsidRPr="00431146">
        <w:rPr>
          <w:iCs/>
        </w:rPr>
        <w:t xml:space="preserve">basis of instruction of all the disciplines. The Islamic worldview </w:t>
      </w:r>
      <w:r w:rsidRPr="00431146">
        <w:rPr>
          <w:iCs/>
          <w:spacing w:val="11"/>
        </w:rPr>
        <w:t xml:space="preserve">concerning God, man, nature and history shall be the </w:t>
      </w:r>
      <w:r w:rsidRPr="00431146">
        <w:rPr>
          <w:iCs/>
          <w:spacing w:val="-1"/>
        </w:rPr>
        <w:t xml:space="preserve">foundation of the university education and curriculum. Muslim </w:t>
      </w:r>
      <w:r w:rsidRPr="00431146">
        <w:rPr>
          <w:iCs/>
        </w:rPr>
        <w:t xml:space="preserve">as well as non-Muslim instructors shall be required to know the </w:t>
      </w:r>
      <w:r w:rsidRPr="00431146">
        <w:rPr>
          <w:iCs/>
          <w:spacing w:val="-2"/>
        </w:rPr>
        <w:t xml:space="preserve">Islamic philosophy of knowledge and Islamic worldview well </w:t>
      </w:r>
      <w:r w:rsidRPr="00431146">
        <w:rPr>
          <w:iCs/>
          <w:spacing w:val="-4"/>
        </w:rPr>
        <w:t xml:space="preserve">enough to integrate them in the course of their instruction and </w:t>
      </w:r>
      <w:r w:rsidRPr="00431146">
        <w:rPr>
          <w:iCs/>
          <w:spacing w:val="4"/>
        </w:rPr>
        <w:t xml:space="preserve">research. To this end special orientation courses shall be </w:t>
      </w:r>
      <w:r w:rsidRPr="00431146">
        <w:rPr>
          <w:iCs/>
          <w:spacing w:val="-3"/>
        </w:rPr>
        <w:t xml:space="preserve">introduced” (See Hassan, </w:t>
      </w:r>
      <w:proofErr w:type="spellStart"/>
      <w:r w:rsidRPr="00431146">
        <w:rPr>
          <w:iCs/>
          <w:spacing w:val="-3"/>
        </w:rPr>
        <w:t>2009a</w:t>
      </w:r>
      <w:proofErr w:type="spellEnd"/>
      <w:r w:rsidRPr="00431146">
        <w:rPr>
          <w:iCs/>
          <w:spacing w:val="-3"/>
        </w:rPr>
        <w:t>: 33).</w:t>
      </w:r>
    </w:p>
    <w:p w:rsidR="00E55937" w:rsidRPr="00431146" w:rsidRDefault="00E55937" w:rsidP="007F01CA">
      <w:pPr>
        <w:pStyle w:val="NormalQuote"/>
        <w:spacing w:after="0" w:line="276" w:lineRule="auto"/>
        <w:ind w:left="0"/>
        <w:rPr>
          <w:rFonts w:ascii="Times New Roman" w:hAnsi="Times New Roman" w:cs="Times New Roman"/>
          <w:i w:val="0"/>
          <w:iCs w:val="0"/>
          <w:spacing w:val="-3"/>
          <w:szCs w:val="24"/>
        </w:rPr>
      </w:pPr>
    </w:p>
    <w:p w:rsidR="00996082" w:rsidRPr="00431146" w:rsidRDefault="00996082" w:rsidP="007F01CA">
      <w:pPr>
        <w:pStyle w:val="IIUM-NormalPara2nd"/>
        <w:spacing w:line="276" w:lineRule="auto"/>
        <w:ind w:firstLine="0"/>
      </w:pPr>
      <w:r w:rsidRPr="00431146">
        <w:t xml:space="preserve">Its mission is summarized in four keywords: </w:t>
      </w:r>
      <w:proofErr w:type="spellStart"/>
      <w:r w:rsidRPr="00431146">
        <w:t>Islamisation</w:t>
      </w:r>
      <w:proofErr w:type="spellEnd"/>
      <w:r w:rsidRPr="00431146">
        <w:t xml:space="preserve">, Integration, Internationalisation and </w:t>
      </w:r>
      <w:r w:rsidRPr="00431146">
        <w:rPr>
          <w:spacing w:val="-1"/>
        </w:rPr>
        <w:t>Comprehensive Excellence. The word ‘</w:t>
      </w:r>
      <w:proofErr w:type="spellStart"/>
      <w:r w:rsidRPr="00431146">
        <w:rPr>
          <w:spacing w:val="-1"/>
        </w:rPr>
        <w:t>Islamisation</w:t>
      </w:r>
      <w:proofErr w:type="spellEnd"/>
      <w:r w:rsidRPr="00431146">
        <w:rPr>
          <w:spacing w:val="-1"/>
        </w:rPr>
        <w:t xml:space="preserve">’ refers to </w:t>
      </w:r>
      <w:proofErr w:type="spellStart"/>
      <w:r w:rsidRPr="00431146">
        <w:rPr>
          <w:spacing w:val="-1"/>
        </w:rPr>
        <w:t>Islamisation</w:t>
      </w:r>
      <w:proofErr w:type="spellEnd"/>
      <w:r w:rsidRPr="00431146">
        <w:rPr>
          <w:spacing w:val="-1"/>
        </w:rPr>
        <w:t xml:space="preserve"> of the </w:t>
      </w:r>
      <w:r w:rsidRPr="00431146">
        <w:rPr>
          <w:spacing w:val="-1"/>
        </w:rPr>
        <w:lastRenderedPageBreak/>
        <w:t xml:space="preserve">personality and also </w:t>
      </w:r>
      <w:r w:rsidRPr="00431146">
        <w:rPr>
          <w:spacing w:val="3"/>
        </w:rPr>
        <w:t xml:space="preserve">knowledge, while ‘integration’ refers to the integration of </w:t>
      </w:r>
      <w:r w:rsidRPr="00431146">
        <w:rPr>
          <w:spacing w:val="3"/>
          <w:w w:val="105"/>
        </w:rPr>
        <w:t>al-</w:t>
      </w:r>
      <w:proofErr w:type="spellStart"/>
      <w:r w:rsidRPr="00431146">
        <w:rPr>
          <w:spacing w:val="3"/>
          <w:w w:val="105"/>
        </w:rPr>
        <w:t>ilm</w:t>
      </w:r>
      <w:proofErr w:type="spellEnd"/>
      <w:r w:rsidRPr="00431146">
        <w:rPr>
          <w:spacing w:val="3"/>
          <w:w w:val="105"/>
        </w:rPr>
        <w:t xml:space="preserve"> al-</w:t>
      </w:r>
      <w:proofErr w:type="spellStart"/>
      <w:r w:rsidRPr="00431146">
        <w:rPr>
          <w:spacing w:val="3"/>
          <w:w w:val="105"/>
        </w:rPr>
        <w:t>nagliyyah</w:t>
      </w:r>
      <w:proofErr w:type="spellEnd"/>
      <w:r w:rsidRPr="00431146">
        <w:rPr>
          <w:spacing w:val="3"/>
        </w:rPr>
        <w:t xml:space="preserve"> (knowledge </w:t>
      </w:r>
      <w:r w:rsidRPr="00431146">
        <w:rPr>
          <w:spacing w:val="-1"/>
        </w:rPr>
        <w:t xml:space="preserve">based on revelation) and </w:t>
      </w:r>
      <w:r w:rsidRPr="00431146">
        <w:rPr>
          <w:spacing w:val="-1"/>
          <w:w w:val="105"/>
        </w:rPr>
        <w:t>al-</w:t>
      </w:r>
      <w:proofErr w:type="spellStart"/>
      <w:r w:rsidRPr="00431146">
        <w:rPr>
          <w:spacing w:val="-1"/>
          <w:w w:val="105"/>
        </w:rPr>
        <w:t>ilm</w:t>
      </w:r>
      <w:proofErr w:type="spellEnd"/>
      <w:r w:rsidRPr="00431146">
        <w:rPr>
          <w:spacing w:val="-1"/>
          <w:w w:val="105"/>
        </w:rPr>
        <w:t xml:space="preserve"> al-</w:t>
      </w:r>
      <w:proofErr w:type="spellStart"/>
      <w:r w:rsidRPr="00431146">
        <w:rPr>
          <w:spacing w:val="-1"/>
          <w:w w:val="105"/>
        </w:rPr>
        <w:t>aqliyyah</w:t>
      </w:r>
      <w:proofErr w:type="spellEnd"/>
      <w:r w:rsidRPr="00431146">
        <w:rPr>
          <w:spacing w:val="-1"/>
          <w:w w:val="105"/>
        </w:rPr>
        <w:t xml:space="preserve"> </w:t>
      </w:r>
      <w:r w:rsidRPr="00431146">
        <w:rPr>
          <w:spacing w:val="-1"/>
        </w:rPr>
        <w:t xml:space="preserve">(knowledge based on human acquisition). It also </w:t>
      </w:r>
      <w:r w:rsidRPr="00431146">
        <w:rPr>
          <w:spacing w:val="8"/>
        </w:rPr>
        <w:t>means integration of theory and practice and Islamic values across the curriculum. ‘</w:t>
      </w:r>
      <w:r w:rsidRPr="00431146">
        <w:rPr>
          <w:spacing w:val="1"/>
        </w:rPr>
        <w:t xml:space="preserve">Internationalisation’ refers to its international outlook having international academics and students, international collaboration and programmes with other universities and institutions </w:t>
      </w:r>
      <w:r w:rsidRPr="00431146">
        <w:t xml:space="preserve">in the world and academic and staff exchange programmes while ‘comprehensive excellence’ refers to the highest achievement in knowledge, skill and values. Since its establishment, </w:t>
      </w:r>
      <w:proofErr w:type="spellStart"/>
      <w:r w:rsidRPr="00431146">
        <w:t>IIUM</w:t>
      </w:r>
      <w:proofErr w:type="spellEnd"/>
      <w:r w:rsidRPr="00431146">
        <w:t xml:space="preserve"> has attempted to meet its vision and mission in these areas.</w:t>
      </w:r>
    </w:p>
    <w:p w:rsidR="00996082" w:rsidRPr="00431146" w:rsidRDefault="00996082" w:rsidP="007F01CA">
      <w:pPr>
        <w:pStyle w:val="IIUM-NormalPara2nd"/>
        <w:spacing w:line="276" w:lineRule="auto"/>
        <w:ind w:firstLine="0"/>
      </w:pPr>
    </w:p>
    <w:p w:rsidR="00996082" w:rsidRPr="00431146" w:rsidRDefault="00996082" w:rsidP="007F01CA">
      <w:pPr>
        <w:pStyle w:val="IIUM-NormalPara2nd"/>
        <w:spacing w:line="276" w:lineRule="auto"/>
        <w:ind w:firstLine="0"/>
      </w:pPr>
      <w:r w:rsidRPr="00431146">
        <w:t xml:space="preserve">Prof. </w:t>
      </w:r>
      <w:proofErr w:type="spellStart"/>
      <w:r w:rsidRPr="00431146">
        <w:t>Dr.</w:t>
      </w:r>
      <w:proofErr w:type="spellEnd"/>
      <w:r w:rsidRPr="00431146">
        <w:t xml:space="preserve"> </w:t>
      </w:r>
      <w:proofErr w:type="spellStart"/>
      <w:r w:rsidRPr="00431146">
        <w:t>AbdulHamid</w:t>
      </w:r>
      <w:proofErr w:type="spellEnd"/>
      <w:r w:rsidRPr="00431146">
        <w:t xml:space="preserve"> </w:t>
      </w:r>
      <w:proofErr w:type="spellStart"/>
      <w:r w:rsidRPr="00431146">
        <w:t>AbuSulayman</w:t>
      </w:r>
      <w:proofErr w:type="spellEnd"/>
      <w:r w:rsidRPr="00431146">
        <w:t xml:space="preserve">, a modern Muslim scholar and the president of </w:t>
      </w:r>
      <w:proofErr w:type="spellStart"/>
      <w:r w:rsidRPr="00431146">
        <w:t>IIIT</w:t>
      </w:r>
      <w:proofErr w:type="spellEnd"/>
      <w:r w:rsidRPr="00431146">
        <w:t>, USA attempted to revitalize higher education in the Muslim world by establishing the International Islamic University Malaysia (</w:t>
      </w:r>
      <w:proofErr w:type="spellStart"/>
      <w:r w:rsidRPr="00431146">
        <w:t>IIUM</w:t>
      </w:r>
      <w:proofErr w:type="spellEnd"/>
      <w:r w:rsidRPr="00431146">
        <w:t xml:space="preserve">) and designing its curriculum with a combination of Islamic revealed knowledge and human sciences knowledge. It provided a double- majoring system which was a unique in the higher education arena.  </w:t>
      </w:r>
    </w:p>
    <w:p w:rsidR="00996082" w:rsidRPr="00431146" w:rsidRDefault="00996082" w:rsidP="007F01CA">
      <w:pPr>
        <w:pStyle w:val="IIUM-NormalPara2nd"/>
        <w:spacing w:line="276" w:lineRule="auto"/>
        <w:rPr>
          <w:iCs/>
        </w:rPr>
      </w:pPr>
    </w:p>
    <w:p w:rsidR="00996082" w:rsidRPr="00431146" w:rsidRDefault="00996082" w:rsidP="007F01CA">
      <w:pPr>
        <w:pStyle w:val="IIUM-111SubHeading"/>
        <w:spacing w:line="276" w:lineRule="auto"/>
      </w:pPr>
      <w:bookmarkStart w:id="3" w:name="_Toc521400272"/>
      <w:r w:rsidRPr="00431146">
        <w:t>The Goal and Objectives of the Department</w:t>
      </w:r>
      <w:bookmarkEnd w:id="2"/>
      <w:r w:rsidRPr="00431146">
        <w:t xml:space="preserve"> of Political Science</w:t>
      </w:r>
      <w:bookmarkEnd w:id="3"/>
    </w:p>
    <w:p w:rsidR="00996082" w:rsidRPr="00431146" w:rsidRDefault="00996082" w:rsidP="007F01CA">
      <w:pPr>
        <w:pStyle w:val="IIUM-NormalParagraph"/>
        <w:spacing w:line="276" w:lineRule="auto"/>
      </w:pPr>
      <w:r w:rsidRPr="00431146">
        <w:t xml:space="preserve">The Department of Political Science was established in 1990 as one of eleven departments in the </w:t>
      </w:r>
      <w:proofErr w:type="spellStart"/>
      <w:r w:rsidRPr="00431146">
        <w:t>KIRKHS</w:t>
      </w:r>
      <w:proofErr w:type="spellEnd"/>
      <w:r w:rsidRPr="00431146">
        <w:t xml:space="preserve"> at </w:t>
      </w:r>
      <w:proofErr w:type="spellStart"/>
      <w:r w:rsidRPr="00431146">
        <w:t>IIUM</w:t>
      </w:r>
      <w:proofErr w:type="spellEnd"/>
      <w:r w:rsidRPr="00431146">
        <w:t xml:space="preserve">. The conception and development of this department was inspired by the recommendations of the historic First World Conference on Muslim Education held in </w:t>
      </w:r>
      <w:proofErr w:type="spellStart"/>
      <w:r w:rsidRPr="00431146">
        <w:t>Makkah</w:t>
      </w:r>
      <w:proofErr w:type="spellEnd"/>
      <w:r w:rsidRPr="00431146">
        <w:t xml:space="preserve"> al-</w:t>
      </w:r>
      <w:proofErr w:type="spellStart"/>
      <w:r w:rsidRPr="00431146">
        <w:t>Mukarramah</w:t>
      </w:r>
      <w:proofErr w:type="spellEnd"/>
      <w:r w:rsidRPr="00431146">
        <w:t xml:space="preserve"> in 1977. The conference called for the infusion of Islamic values in all aspects of education including social sciences and humanities (Handbook for the </w:t>
      </w:r>
      <w:proofErr w:type="spellStart"/>
      <w:r w:rsidRPr="00431146">
        <w:t>B.H.Sc</w:t>
      </w:r>
      <w:proofErr w:type="spellEnd"/>
      <w:r w:rsidRPr="00431146">
        <w:t xml:space="preserve"> (</w:t>
      </w:r>
      <w:proofErr w:type="spellStart"/>
      <w:r w:rsidRPr="00431146">
        <w:t>Hons</w:t>
      </w:r>
      <w:proofErr w:type="spellEnd"/>
      <w:r w:rsidRPr="00431146">
        <w:t>)</w:t>
      </w:r>
      <w:r w:rsidR="007D0301" w:rsidRPr="00431146">
        <w:t>, the</w:t>
      </w:r>
      <w:r w:rsidRPr="00431146">
        <w:t xml:space="preserve"> Department of Political Science, 1995-1996)</w:t>
      </w:r>
      <w:r w:rsidR="00875D7F" w:rsidRPr="00431146">
        <w:rPr>
          <w:vertAlign w:val="superscript"/>
        </w:rPr>
        <w:t>3</w:t>
      </w:r>
      <w:r w:rsidRPr="00431146">
        <w:t xml:space="preserve">. </w:t>
      </w:r>
    </w:p>
    <w:p w:rsidR="00996082" w:rsidRPr="00431146" w:rsidRDefault="00996082" w:rsidP="007F01CA">
      <w:pPr>
        <w:pStyle w:val="IIUM-NormalPara2nd"/>
        <w:spacing w:line="276" w:lineRule="auto"/>
        <w:ind w:firstLine="0"/>
      </w:pPr>
    </w:p>
    <w:p w:rsidR="00996082" w:rsidRDefault="00996082" w:rsidP="007F01CA">
      <w:pPr>
        <w:pStyle w:val="IIUM-NormalPara2nd"/>
        <w:spacing w:line="276" w:lineRule="auto"/>
        <w:ind w:firstLine="0"/>
        <w:rPr>
          <w:rFonts w:eastAsia="Dotum"/>
        </w:rPr>
      </w:pPr>
      <w:r w:rsidRPr="00431146">
        <w:t xml:space="preserve">According to the handbook, the Department of Political Science upholds the concept of the unity of knowledge which is rooted as a cardinal principle of Islam, i.e., </w:t>
      </w:r>
      <w:proofErr w:type="spellStart"/>
      <w:r w:rsidRPr="00431146">
        <w:rPr>
          <w:i/>
          <w:iCs/>
        </w:rPr>
        <w:t>tawhid</w:t>
      </w:r>
      <w:proofErr w:type="spellEnd"/>
      <w:r w:rsidRPr="00431146">
        <w:t xml:space="preserve"> (divine unity). The Department affirms that knowledge is an </w:t>
      </w:r>
      <w:proofErr w:type="spellStart"/>
      <w:r w:rsidRPr="00431146">
        <w:rPr>
          <w:i/>
          <w:iCs/>
        </w:rPr>
        <w:t>amanah</w:t>
      </w:r>
      <w:proofErr w:type="spellEnd"/>
      <w:r w:rsidRPr="00431146">
        <w:t xml:space="preserve"> (a trust) from Allah (</w:t>
      </w:r>
      <w:proofErr w:type="spellStart"/>
      <w:r w:rsidRPr="00431146">
        <w:t>S.W.T</w:t>
      </w:r>
      <w:proofErr w:type="spellEnd"/>
      <w:r w:rsidRPr="00431146">
        <w:t xml:space="preserve">.) to humankind. It conceives knowledge as a composite, integrated whole and shuns the prevailing dichotomy of knowledge into the spiritual and temporal realms. It approaches Political Science from an Islamic perspective, reviews the traditional Political Science discipline and methodology and strives to generate viable concepts and theories based on insights rooted in the Qur’an and </w:t>
      </w:r>
      <w:proofErr w:type="spellStart"/>
      <w:r w:rsidRPr="00431146">
        <w:t>Sunnah</w:t>
      </w:r>
      <w:proofErr w:type="spellEnd"/>
      <w:r w:rsidRPr="00431146">
        <w:t>. The knowledge obtained is disseminated through courses at undergraduate levels.</w:t>
      </w:r>
      <w:r w:rsidRPr="00431146">
        <w:rPr>
          <w:rFonts w:eastAsia="Dotum"/>
        </w:rPr>
        <w:t xml:space="preserve"> The objectives of the Undergraduate program are as follows;</w:t>
      </w:r>
    </w:p>
    <w:p w:rsidR="00C86B36" w:rsidRPr="00431146" w:rsidRDefault="00C86B36" w:rsidP="007F01CA">
      <w:pPr>
        <w:pStyle w:val="IIUM-NormalPara2nd"/>
        <w:spacing w:line="276" w:lineRule="auto"/>
        <w:ind w:firstLine="0"/>
      </w:pPr>
    </w:p>
    <w:p w:rsidR="00996082" w:rsidRPr="00431146" w:rsidRDefault="00996082" w:rsidP="007F01CA">
      <w:pPr>
        <w:pStyle w:val="IIUM-List"/>
        <w:numPr>
          <w:ilvl w:val="0"/>
          <w:numId w:val="2"/>
        </w:numPr>
        <w:spacing w:line="276" w:lineRule="auto"/>
      </w:pPr>
      <w:r w:rsidRPr="00431146">
        <w:t>To provide a sound background of the political science discipline from both western and Islamic perspectives</w:t>
      </w:r>
    </w:p>
    <w:p w:rsidR="00996082" w:rsidRPr="00431146" w:rsidRDefault="00996082" w:rsidP="007F01CA">
      <w:pPr>
        <w:pStyle w:val="IIUM-List"/>
        <w:numPr>
          <w:ilvl w:val="0"/>
          <w:numId w:val="2"/>
        </w:numPr>
        <w:spacing w:line="276" w:lineRule="auto"/>
      </w:pPr>
      <w:r w:rsidRPr="00431146">
        <w:t>To acquaint students with the general nature of politics and the</w:t>
      </w:r>
      <w:r w:rsidR="00A7688A">
        <w:t xml:space="preserve"> workings of the government,</w:t>
      </w:r>
    </w:p>
    <w:p w:rsidR="00996082" w:rsidRPr="00431146" w:rsidRDefault="00996082" w:rsidP="007F01CA">
      <w:pPr>
        <w:pStyle w:val="IIUM-List"/>
        <w:numPr>
          <w:ilvl w:val="0"/>
          <w:numId w:val="2"/>
        </w:numPr>
        <w:spacing w:line="276" w:lineRule="auto"/>
      </w:pPr>
      <w:r w:rsidRPr="00431146">
        <w:t xml:space="preserve">To equip students with necessary skills and capabilities to </w:t>
      </w:r>
      <w:proofErr w:type="spellStart"/>
      <w:r w:rsidRPr="00431146">
        <w:t>analyze</w:t>
      </w:r>
      <w:proofErr w:type="spellEnd"/>
      <w:r w:rsidRPr="00431146">
        <w:t xml:space="preserve"> and solve problems of the Muslim </w:t>
      </w:r>
      <w:proofErr w:type="spellStart"/>
      <w:r w:rsidRPr="00431146">
        <w:rPr>
          <w:i/>
          <w:iCs/>
        </w:rPr>
        <w:t>Ummah</w:t>
      </w:r>
      <w:proofErr w:type="spellEnd"/>
      <w:r w:rsidR="00B57234">
        <w:t xml:space="preserve"> and humanity at large</w:t>
      </w:r>
    </w:p>
    <w:p w:rsidR="00996082" w:rsidRPr="00431146" w:rsidRDefault="00996082" w:rsidP="007F01CA">
      <w:pPr>
        <w:pStyle w:val="NormalOL"/>
        <w:numPr>
          <w:ilvl w:val="0"/>
          <w:numId w:val="0"/>
        </w:numPr>
        <w:spacing w:line="276" w:lineRule="auto"/>
        <w:rPr>
          <w:rFonts w:ascii="Times New Roman" w:hAnsi="Times New Roman" w:cs="Times New Roman"/>
          <w:szCs w:val="24"/>
        </w:rPr>
      </w:pPr>
    </w:p>
    <w:p w:rsidR="004247B6" w:rsidRDefault="006F75D7" w:rsidP="004247B6">
      <w:pPr>
        <w:pStyle w:val="IIUM-111SubHeading"/>
        <w:spacing w:line="276" w:lineRule="auto"/>
        <w:rPr>
          <w:sz w:val="28"/>
          <w:szCs w:val="28"/>
        </w:rPr>
      </w:pPr>
      <w:bookmarkStart w:id="4" w:name="_Toc488612929"/>
      <w:bookmarkStart w:id="5" w:name="_Toc521400273"/>
      <w:r w:rsidRPr="006F75D7">
        <w:rPr>
          <w:sz w:val="28"/>
          <w:szCs w:val="28"/>
        </w:rPr>
        <w:lastRenderedPageBreak/>
        <w:t>Analysis</w:t>
      </w:r>
    </w:p>
    <w:p w:rsidR="009C08EA" w:rsidRDefault="00E3224A" w:rsidP="007F01CA">
      <w:pPr>
        <w:pStyle w:val="IIUM-111SubHeading"/>
        <w:spacing w:line="276" w:lineRule="auto"/>
        <w:rPr>
          <w:rStyle w:val="Thesis-NormalParagraphChar"/>
          <w:b w:val="0"/>
        </w:rPr>
      </w:pPr>
      <w:r w:rsidRPr="00E3224A">
        <w:rPr>
          <w:rStyle w:val="Thesis-NormalParagraphChar"/>
          <w:b w:val="0"/>
        </w:rPr>
        <w:t xml:space="preserve">This study explained the translation of the </w:t>
      </w:r>
      <w:proofErr w:type="spellStart"/>
      <w:r w:rsidRPr="00E3224A">
        <w:rPr>
          <w:rStyle w:val="Thesis-NormalParagraphChar"/>
          <w:b w:val="0"/>
        </w:rPr>
        <w:t>IPSC</w:t>
      </w:r>
      <w:proofErr w:type="spellEnd"/>
      <w:r w:rsidRPr="00E3224A">
        <w:rPr>
          <w:rStyle w:val="Thesis-NormalParagraphChar"/>
          <w:b w:val="0"/>
        </w:rPr>
        <w:t xml:space="preserve"> framework in the </w:t>
      </w:r>
      <w:proofErr w:type="spellStart"/>
      <w:r w:rsidRPr="00E3224A">
        <w:rPr>
          <w:rStyle w:val="Thesis-NormalParagraphChar"/>
          <w:b w:val="0"/>
        </w:rPr>
        <w:t>IIUM</w:t>
      </w:r>
      <w:proofErr w:type="spellEnd"/>
      <w:r w:rsidRPr="00E3224A">
        <w:rPr>
          <w:rStyle w:val="Thesis-NormalParagraphChar"/>
          <w:b w:val="0"/>
        </w:rPr>
        <w:t xml:space="preserve"> political science program based on secondary sources. The information was collected from the official documents, journals, articles, especially the books and articles of modern and contemporary scholars. Data were collected based on the checklist prepared based on the </w:t>
      </w:r>
      <w:proofErr w:type="spellStart"/>
      <w:r w:rsidRPr="00E3224A">
        <w:rPr>
          <w:rStyle w:val="Thesis-NormalParagraphChar"/>
          <w:b w:val="0"/>
        </w:rPr>
        <w:t>IPSC</w:t>
      </w:r>
      <w:proofErr w:type="spellEnd"/>
      <w:r w:rsidRPr="00E3224A">
        <w:rPr>
          <w:rStyle w:val="Thesis-NormalParagraphChar"/>
          <w:b w:val="0"/>
        </w:rPr>
        <w:t xml:space="preserve"> framework.</w:t>
      </w:r>
    </w:p>
    <w:p w:rsidR="00E3224A" w:rsidRDefault="00E3224A" w:rsidP="007F01CA">
      <w:pPr>
        <w:pStyle w:val="IIUM-111SubHeading"/>
        <w:spacing w:line="276" w:lineRule="auto"/>
        <w:rPr>
          <w:rStyle w:val="Thesis-NormalParagraphChar"/>
        </w:rPr>
      </w:pPr>
    </w:p>
    <w:p w:rsidR="00996082" w:rsidRDefault="00996082" w:rsidP="007F01CA">
      <w:pPr>
        <w:pStyle w:val="IIUM-111SubHeading"/>
        <w:spacing w:line="276" w:lineRule="auto"/>
      </w:pPr>
      <w:r w:rsidRPr="00431146">
        <w:t>Structure of the Program (The Curriculum Design and the Courses Offered) of the Department</w:t>
      </w:r>
      <w:bookmarkEnd w:id="4"/>
      <w:bookmarkEnd w:id="5"/>
    </w:p>
    <w:p w:rsidR="00E3224A" w:rsidRDefault="00E3224A" w:rsidP="007F01CA">
      <w:pPr>
        <w:pStyle w:val="IIUM-111SubHeading"/>
        <w:spacing w:line="276" w:lineRule="auto"/>
        <w:rPr>
          <w:b w:val="0"/>
        </w:rPr>
      </w:pPr>
      <w:r w:rsidRPr="00E3224A">
        <w:rPr>
          <w:b w:val="0"/>
        </w:rPr>
        <w:t xml:space="preserve">Based on the </w:t>
      </w:r>
      <w:proofErr w:type="spellStart"/>
      <w:r w:rsidRPr="00E3224A">
        <w:rPr>
          <w:b w:val="0"/>
        </w:rPr>
        <w:t>IPSC</w:t>
      </w:r>
      <w:proofErr w:type="spellEnd"/>
      <w:r w:rsidRPr="00E3224A">
        <w:rPr>
          <w:b w:val="0"/>
        </w:rPr>
        <w:t xml:space="preserve"> framework, the author categorized the structure of the undergraduate program in Political science of </w:t>
      </w:r>
      <w:proofErr w:type="spellStart"/>
      <w:r w:rsidRPr="00E3224A">
        <w:rPr>
          <w:b w:val="0"/>
        </w:rPr>
        <w:t>IIUM</w:t>
      </w:r>
      <w:proofErr w:type="spellEnd"/>
      <w:r w:rsidRPr="00E3224A">
        <w:rPr>
          <w:b w:val="0"/>
        </w:rPr>
        <w:t>. Here, it has mainly divided the structure into four categories: fundamental course, faculty required course, generic skill course, and revealed knowledge discourses. First, here the fundamental courses are given below:</w:t>
      </w:r>
    </w:p>
    <w:p w:rsidR="00E3224A" w:rsidRPr="00E3224A" w:rsidRDefault="00E3224A" w:rsidP="007F01CA">
      <w:pPr>
        <w:pStyle w:val="IIUM-111SubHeading"/>
        <w:spacing w:line="276" w:lineRule="auto"/>
        <w:rPr>
          <w:b w:val="0"/>
        </w:rPr>
      </w:pPr>
    </w:p>
    <w:p w:rsidR="00996082" w:rsidRPr="00431146" w:rsidRDefault="00996082" w:rsidP="007F01CA">
      <w:pPr>
        <w:pStyle w:val="IIUM-111SubHeading"/>
        <w:spacing w:line="276" w:lineRule="auto"/>
        <w:rPr>
          <w:b w:val="0"/>
        </w:rPr>
      </w:pPr>
      <w:r w:rsidRPr="00431146">
        <w:rPr>
          <w:b w:val="0"/>
        </w:rPr>
        <w:t>The requirements for the Bachelor of Human Sciences (</w:t>
      </w:r>
      <w:proofErr w:type="spellStart"/>
      <w:r w:rsidRPr="00431146">
        <w:rPr>
          <w:b w:val="0"/>
        </w:rPr>
        <w:t>B.H.Sc</w:t>
      </w:r>
      <w:proofErr w:type="spellEnd"/>
      <w:r w:rsidRPr="00431146">
        <w:rPr>
          <w:b w:val="0"/>
        </w:rPr>
        <w:t>.) in Political Science are 130 cre</w:t>
      </w:r>
      <w:r w:rsidR="007D0301" w:rsidRPr="00431146">
        <w:rPr>
          <w:b w:val="0"/>
        </w:rPr>
        <w:t>dit hours shown in the Table 1</w:t>
      </w:r>
      <w:r w:rsidRPr="00431146">
        <w:rPr>
          <w:b w:val="0"/>
        </w:rPr>
        <w:t>:</w:t>
      </w:r>
    </w:p>
    <w:p w:rsidR="00996082" w:rsidRPr="00431146" w:rsidRDefault="007D0301" w:rsidP="007F01CA">
      <w:pPr>
        <w:pStyle w:val="IIUM-TableCaption"/>
        <w:spacing w:line="276" w:lineRule="auto"/>
        <w:rPr>
          <w:rFonts w:cs="Times New Roman"/>
          <w:b/>
        </w:rPr>
      </w:pPr>
      <w:r w:rsidRPr="00431146">
        <w:rPr>
          <w:rFonts w:cs="Times New Roman"/>
          <w:b/>
        </w:rPr>
        <w:t>Table 1:</w:t>
      </w:r>
      <w:r w:rsidR="00996082" w:rsidRPr="00431146">
        <w:rPr>
          <w:rFonts w:cs="Times New Roman"/>
          <w:b/>
        </w:rPr>
        <w:t xml:space="preserve"> </w:t>
      </w:r>
      <w:proofErr w:type="spellStart"/>
      <w:r w:rsidR="00996082" w:rsidRPr="00431146">
        <w:rPr>
          <w:rFonts w:cs="Times New Roman"/>
          <w:b/>
        </w:rPr>
        <w:t>B.H.Sc</w:t>
      </w:r>
      <w:proofErr w:type="spellEnd"/>
      <w:r w:rsidR="00996082" w:rsidRPr="00431146">
        <w:rPr>
          <w:rFonts w:cs="Times New Roman"/>
          <w:b/>
        </w:rPr>
        <w:t xml:space="preserve"> (</w:t>
      </w:r>
      <w:proofErr w:type="spellStart"/>
      <w:r w:rsidR="00996082" w:rsidRPr="00431146">
        <w:rPr>
          <w:rFonts w:cs="Times New Roman"/>
          <w:b/>
        </w:rPr>
        <w:t>Hons</w:t>
      </w:r>
      <w:proofErr w:type="spellEnd"/>
      <w:r w:rsidR="00996082" w:rsidRPr="00431146">
        <w:rPr>
          <w:rFonts w:cs="Times New Roman"/>
          <w:b/>
        </w:rPr>
        <w:t>)</w:t>
      </w:r>
      <w:r w:rsidRPr="00431146">
        <w:rPr>
          <w:rFonts w:cs="Times New Roman"/>
          <w:b/>
        </w:rPr>
        <w:t xml:space="preserve"> in Political Science at </w:t>
      </w:r>
      <w:proofErr w:type="spellStart"/>
      <w:r w:rsidRPr="00431146">
        <w:rPr>
          <w:rFonts w:cs="Times New Roman"/>
          <w:b/>
        </w:rPr>
        <w:t>IIUM</w:t>
      </w:r>
      <w:proofErr w:type="spellEnd"/>
      <w:r w:rsidRPr="00431146">
        <w:rPr>
          <w:rFonts w:cs="Times New Roman"/>
          <w:b/>
        </w:rPr>
        <w:t xml:space="preserve">  </w:t>
      </w:r>
    </w:p>
    <w:tbl>
      <w:tblPr>
        <w:tblStyle w:val="TableGrid"/>
        <w:tblW w:w="0" w:type="auto"/>
        <w:tblLook w:val="04A0" w:firstRow="1" w:lastRow="0" w:firstColumn="1" w:lastColumn="0" w:noHBand="0" w:noVBand="1"/>
      </w:tblPr>
      <w:tblGrid>
        <w:gridCol w:w="6863"/>
        <w:gridCol w:w="1689"/>
      </w:tblGrid>
      <w:tr w:rsidR="00996082" w:rsidRPr="00431146" w:rsidTr="00A67DCC">
        <w:tc>
          <w:tcPr>
            <w:tcW w:w="6863" w:type="dxa"/>
          </w:tcPr>
          <w:p w:rsidR="00996082" w:rsidRPr="00431146" w:rsidRDefault="00996082" w:rsidP="007F01CA">
            <w:pPr>
              <w:pStyle w:val="IIUM-TableStyle"/>
              <w:spacing w:line="276" w:lineRule="auto"/>
              <w:rPr>
                <w:rFonts w:eastAsia="MS Mincho"/>
              </w:rPr>
            </w:pPr>
            <w:r w:rsidRPr="00431146">
              <w:rPr>
                <w:rFonts w:eastAsia="MS Mincho"/>
              </w:rPr>
              <w:t xml:space="preserve">Nature and type of the Course </w:t>
            </w:r>
          </w:p>
        </w:tc>
        <w:tc>
          <w:tcPr>
            <w:tcW w:w="1689" w:type="dxa"/>
          </w:tcPr>
          <w:p w:rsidR="00996082" w:rsidRPr="00431146" w:rsidRDefault="00996082" w:rsidP="007F01CA">
            <w:pPr>
              <w:pStyle w:val="IIUM-TableStyle"/>
              <w:spacing w:line="276" w:lineRule="auto"/>
              <w:jc w:val="center"/>
            </w:pPr>
            <w:r w:rsidRPr="00431146">
              <w:t>Credit Hours</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rFonts w:eastAsia="MS Mincho"/>
                <w:b w:val="0"/>
                <w:bCs w:val="0"/>
              </w:rPr>
              <w:t>Fundamental Courses</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12</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rFonts w:eastAsia="MS Mincho"/>
                <w:b w:val="0"/>
                <w:bCs w:val="0"/>
              </w:rPr>
              <w:t xml:space="preserve">Generic Skill Courses i) Languages &amp; </w:t>
            </w:r>
            <w:proofErr w:type="spellStart"/>
            <w:r w:rsidRPr="00431146">
              <w:rPr>
                <w:rFonts w:eastAsia="MS Mincho"/>
                <w:b w:val="0"/>
                <w:bCs w:val="0"/>
              </w:rPr>
              <w:t>Tilawah</w:t>
            </w:r>
            <w:proofErr w:type="spellEnd"/>
            <w:r w:rsidRPr="00431146">
              <w:rPr>
                <w:rFonts w:eastAsia="MS Mincho"/>
                <w:b w:val="0"/>
                <w:bCs w:val="0"/>
              </w:rPr>
              <w:t xml:space="preserve"> ii) Co-curricular Activities</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22</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b w:val="0"/>
                <w:bCs w:val="0"/>
              </w:rPr>
              <w:t xml:space="preserve">Political Science </w:t>
            </w:r>
            <w:proofErr w:type="spellStart"/>
            <w:r w:rsidRPr="00431146">
              <w:rPr>
                <w:b w:val="0"/>
                <w:bCs w:val="0"/>
              </w:rPr>
              <w:t>courseas</w:t>
            </w:r>
            <w:proofErr w:type="spellEnd"/>
            <w:r w:rsidRPr="00431146">
              <w:rPr>
                <w:b w:val="0"/>
                <w:bCs w:val="0"/>
              </w:rPr>
              <w:t xml:space="preserve"> a major</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48</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b w:val="0"/>
                <w:bCs w:val="0"/>
              </w:rPr>
              <w:t>Political science courses as specialization</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24</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b w:val="0"/>
                <w:bCs w:val="0"/>
              </w:rPr>
              <w:t>IRK course as electives</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24</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b w:val="0"/>
                <w:bCs w:val="0"/>
              </w:rPr>
              <w:t xml:space="preserve">Total </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130</w:t>
            </w:r>
          </w:p>
        </w:tc>
      </w:tr>
      <w:tr w:rsidR="00DC6501" w:rsidRPr="00431146" w:rsidTr="00DC48D2">
        <w:tc>
          <w:tcPr>
            <w:tcW w:w="8552" w:type="dxa"/>
            <w:gridSpan w:val="2"/>
          </w:tcPr>
          <w:p w:rsidR="00DC6501" w:rsidRPr="00431146" w:rsidRDefault="00DC6501" w:rsidP="007F01CA">
            <w:pPr>
              <w:pStyle w:val="IIUM-TableStyle"/>
              <w:spacing w:line="276" w:lineRule="auto"/>
              <w:jc w:val="left"/>
              <w:rPr>
                <w:bCs w:val="0"/>
              </w:rPr>
            </w:pPr>
            <w:r w:rsidRPr="00431146">
              <w:rPr>
                <w:bCs w:val="0"/>
              </w:rPr>
              <w:t xml:space="preserve">Source: </w:t>
            </w:r>
            <w:r w:rsidRPr="00431146">
              <w:rPr>
                <w:b w:val="0"/>
              </w:rPr>
              <w:t xml:space="preserve">The </w:t>
            </w:r>
            <w:proofErr w:type="spellStart"/>
            <w:r w:rsidRPr="00431146">
              <w:rPr>
                <w:b w:val="0"/>
              </w:rPr>
              <w:t>B.H.Sc</w:t>
            </w:r>
            <w:proofErr w:type="spellEnd"/>
            <w:r w:rsidRPr="00431146">
              <w:rPr>
                <w:b w:val="0"/>
              </w:rPr>
              <w:t xml:space="preserve"> (</w:t>
            </w:r>
            <w:proofErr w:type="spellStart"/>
            <w:r w:rsidRPr="00431146">
              <w:rPr>
                <w:b w:val="0"/>
              </w:rPr>
              <w:t>Hons</w:t>
            </w:r>
            <w:proofErr w:type="spellEnd"/>
            <w:r w:rsidRPr="00431146">
              <w:rPr>
                <w:b w:val="0"/>
              </w:rPr>
              <w:t xml:space="preserve">) Syllabus of Political Science at </w:t>
            </w:r>
            <w:proofErr w:type="spellStart"/>
            <w:r w:rsidRPr="00431146">
              <w:rPr>
                <w:b w:val="0"/>
              </w:rPr>
              <w:t>IIUM</w:t>
            </w:r>
            <w:proofErr w:type="spellEnd"/>
            <w:r w:rsidRPr="00431146">
              <w:rPr>
                <w:b w:val="0"/>
              </w:rPr>
              <w:t xml:space="preserve"> updated on 2015</w:t>
            </w:r>
            <w:r w:rsidR="00D45AF1" w:rsidRPr="00431146">
              <w:rPr>
                <w:b w:val="0"/>
                <w:vertAlign w:val="superscript"/>
              </w:rPr>
              <w:t>4</w:t>
            </w:r>
          </w:p>
          <w:p w:rsidR="00DC6501" w:rsidRPr="00431146" w:rsidRDefault="00DC6501" w:rsidP="007F01CA">
            <w:pPr>
              <w:pStyle w:val="IIUM-TableStyle"/>
              <w:spacing w:line="276" w:lineRule="auto"/>
              <w:jc w:val="center"/>
              <w:rPr>
                <w:b w:val="0"/>
                <w:bCs w:val="0"/>
              </w:rPr>
            </w:pPr>
            <w:r w:rsidRPr="00431146">
              <w:rPr>
                <w:b w:val="0"/>
                <w:bCs w:val="0"/>
              </w:rPr>
              <w:t xml:space="preserve"> </w:t>
            </w:r>
          </w:p>
        </w:tc>
      </w:tr>
    </w:tbl>
    <w:p w:rsidR="00996082" w:rsidRPr="00431146" w:rsidRDefault="00996082" w:rsidP="007F01CA">
      <w:pPr>
        <w:pStyle w:val="IIUM-TableCaption"/>
        <w:spacing w:line="276" w:lineRule="auto"/>
        <w:rPr>
          <w:rFonts w:cs="Times New Roman"/>
          <w:b/>
        </w:rPr>
      </w:pPr>
    </w:p>
    <w:p w:rsidR="00996082" w:rsidRPr="00431146" w:rsidRDefault="00996082" w:rsidP="007F01CA">
      <w:pPr>
        <w:pStyle w:val="IIUM-NormalParagraph"/>
        <w:spacing w:line="276" w:lineRule="auto"/>
      </w:pPr>
      <w:r w:rsidRPr="00431146">
        <w:t>The above type and nature of the courses provide a basic structure for students who can design a program according to their individual interests and objectives. The details of the cour</w:t>
      </w:r>
      <w:r w:rsidR="007D0301" w:rsidRPr="00431146">
        <w:t>ses are listed in the Tables 1</w:t>
      </w:r>
      <w:r w:rsidRPr="00431146">
        <w:t xml:space="preserve"> to </w:t>
      </w:r>
      <w:r w:rsidR="007D0301" w:rsidRPr="00431146">
        <w:t>2</w:t>
      </w:r>
      <w:r w:rsidRPr="00431146">
        <w:t>.</w:t>
      </w:r>
    </w:p>
    <w:p w:rsidR="00996082" w:rsidRPr="00431146" w:rsidRDefault="00996082" w:rsidP="007F01CA">
      <w:pPr>
        <w:pStyle w:val="IIUM-NormalParagraph"/>
        <w:spacing w:line="276" w:lineRule="auto"/>
      </w:pPr>
    </w:p>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Fundamental Courses</w:t>
      </w:r>
    </w:p>
    <w:p w:rsidR="00312E69" w:rsidRPr="005B02ED" w:rsidRDefault="00996082" w:rsidP="007F01CA">
      <w:pPr>
        <w:pStyle w:val="Normal---Paragraph"/>
        <w:spacing w:before="0" w:after="0" w:line="276" w:lineRule="auto"/>
        <w:rPr>
          <w:rFonts w:ascii="Times New Roman" w:eastAsia="MS Mincho" w:hAnsi="Times New Roman" w:cs="Times New Roman"/>
          <w:color w:val="auto"/>
        </w:rPr>
      </w:pPr>
      <w:r w:rsidRPr="00431146">
        <w:rPr>
          <w:rFonts w:ascii="Times New Roman" w:eastAsia="MS Mincho" w:hAnsi="Times New Roman" w:cs="Times New Roman"/>
          <w:color w:val="auto"/>
        </w:rPr>
        <w:t>The following courses are basically related to the areas of social science and are faculty requirement courses (HS courses).</w:t>
      </w:r>
    </w:p>
    <w:p w:rsidR="00996082" w:rsidRPr="00431146" w:rsidRDefault="00996082" w:rsidP="007F01CA">
      <w:pPr>
        <w:pStyle w:val="IIUM-TableCaption"/>
        <w:spacing w:line="276" w:lineRule="auto"/>
        <w:rPr>
          <w:rFonts w:cs="Times New Roman"/>
          <w:b/>
        </w:rPr>
      </w:pPr>
      <w:r w:rsidRPr="00431146">
        <w:rPr>
          <w:rFonts w:cs="Times New Roman"/>
          <w:b/>
        </w:rPr>
        <w:t xml:space="preserve">Table </w:t>
      </w:r>
      <w:r w:rsidR="00D52408" w:rsidRPr="00431146">
        <w:rPr>
          <w:rFonts w:cs="Times New Roman"/>
          <w:b/>
        </w:rPr>
        <w:t>2</w:t>
      </w:r>
      <w:r w:rsidRPr="00431146">
        <w:rPr>
          <w:rFonts w:cs="Times New Roman"/>
          <w:b/>
        </w:rPr>
        <w:t xml:space="preserve"> Fundamental Courses – 12 credit hours</w:t>
      </w:r>
    </w:p>
    <w:tbl>
      <w:tblPr>
        <w:tblStyle w:val="TableGrid"/>
        <w:tblW w:w="0" w:type="auto"/>
        <w:tblLayout w:type="fixed"/>
        <w:tblLook w:val="01E0" w:firstRow="1" w:lastRow="1" w:firstColumn="1" w:lastColumn="1" w:noHBand="0" w:noVBand="0"/>
      </w:tblPr>
      <w:tblGrid>
        <w:gridCol w:w="1806"/>
        <w:gridCol w:w="5002"/>
        <w:gridCol w:w="1758"/>
      </w:tblGrid>
      <w:tr w:rsidR="00996082" w:rsidRPr="00431146" w:rsidTr="000A5882">
        <w:trPr>
          <w:trHeight w:val="259"/>
        </w:trPr>
        <w:tc>
          <w:tcPr>
            <w:tcW w:w="1806" w:type="dxa"/>
          </w:tcPr>
          <w:p w:rsidR="00996082" w:rsidRPr="00431146" w:rsidRDefault="00996082" w:rsidP="007F01CA">
            <w:pPr>
              <w:pStyle w:val="IIUM-TableStyle"/>
              <w:spacing w:line="276" w:lineRule="auto"/>
              <w:rPr>
                <w:rFonts w:eastAsia="MS Mincho"/>
              </w:rPr>
            </w:pPr>
            <w:r w:rsidRPr="00431146">
              <w:rPr>
                <w:rFonts w:eastAsia="MS Mincho"/>
              </w:rPr>
              <w:t>Course Code</w:t>
            </w:r>
          </w:p>
        </w:tc>
        <w:tc>
          <w:tcPr>
            <w:tcW w:w="5002" w:type="dxa"/>
          </w:tcPr>
          <w:p w:rsidR="00996082" w:rsidRPr="00431146" w:rsidRDefault="00996082" w:rsidP="007F01CA">
            <w:pPr>
              <w:pStyle w:val="IIUM-TableStyle"/>
              <w:spacing w:line="276" w:lineRule="auto"/>
              <w:rPr>
                <w:rFonts w:eastAsia="MS Mincho"/>
              </w:rPr>
            </w:pPr>
            <w:r w:rsidRPr="00431146">
              <w:rPr>
                <w:rFonts w:eastAsia="MS Mincho"/>
              </w:rPr>
              <w:t>Course Title</w:t>
            </w:r>
          </w:p>
        </w:tc>
        <w:tc>
          <w:tcPr>
            <w:tcW w:w="1758" w:type="dxa"/>
          </w:tcPr>
          <w:p w:rsidR="00996082" w:rsidRPr="00431146" w:rsidRDefault="00996082" w:rsidP="007F01CA">
            <w:pPr>
              <w:pStyle w:val="IIUM-TableStyle"/>
              <w:spacing w:line="276" w:lineRule="auto"/>
              <w:rPr>
                <w:rFonts w:eastAsia="MS Mincho"/>
              </w:rPr>
            </w:pPr>
            <w:r w:rsidRPr="00431146">
              <w:rPr>
                <w:rFonts w:eastAsia="MS Mincho"/>
              </w:rPr>
              <w:t>Credit Hours</w:t>
            </w:r>
          </w:p>
        </w:tc>
      </w:tr>
      <w:tr w:rsidR="00996082" w:rsidRPr="00431146" w:rsidTr="000A5882">
        <w:trPr>
          <w:trHeight w:val="259"/>
        </w:trPr>
        <w:tc>
          <w:tcPr>
            <w:tcW w:w="1806" w:type="dxa"/>
          </w:tcPr>
          <w:p w:rsidR="00996082" w:rsidRPr="00431146" w:rsidRDefault="00996082" w:rsidP="007F01CA">
            <w:pPr>
              <w:pStyle w:val="IIUM-TableStyle"/>
              <w:spacing w:line="276" w:lineRule="auto"/>
              <w:rPr>
                <w:rFonts w:eastAsia="MS Mincho"/>
                <w:b w:val="0"/>
                <w:bCs w:val="0"/>
              </w:rPr>
            </w:pPr>
            <w:proofErr w:type="spellStart"/>
            <w:r w:rsidRPr="00431146">
              <w:rPr>
                <w:rFonts w:eastAsia="MS Mincho"/>
                <w:b w:val="0"/>
                <w:bCs w:val="0"/>
              </w:rPr>
              <w:t>COMM</w:t>
            </w:r>
            <w:proofErr w:type="spellEnd"/>
            <w:r w:rsidRPr="00431146">
              <w:rPr>
                <w:rFonts w:eastAsia="MS Mincho"/>
                <w:b w:val="0"/>
                <w:bCs w:val="0"/>
              </w:rPr>
              <w:t xml:space="preserve"> 1010</w:t>
            </w:r>
          </w:p>
        </w:tc>
        <w:tc>
          <w:tcPr>
            <w:tcW w:w="5002"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Introduction to Mass Communication</w:t>
            </w:r>
          </w:p>
        </w:tc>
        <w:tc>
          <w:tcPr>
            <w:tcW w:w="1758"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3</w:t>
            </w:r>
          </w:p>
        </w:tc>
      </w:tr>
      <w:tr w:rsidR="00996082" w:rsidRPr="00431146" w:rsidTr="000A5882">
        <w:trPr>
          <w:trHeight w:val="259"/>
        </w:trPr>
        <w:tc>
          <w:tcPr>
            <w:tcW w:w="1806" w:type="dxa"/>
          </w:tcPr>
          <w:p w:rsidR="00996082" w:rsidRPr="00431146" w:rsidRDefault="00996082" w:rsidP="007F01CA">
            <w:pPr>
              <w:pStyle w:val="IIUM-TableStyle"/>
              <w:spacing w:line="276" w:lineRule="auto"/>
              <w:rPr>
                <w:rFonts w:eastAsia="MS Mincho"/>
                <w:b w:val="0"/>
                <w:bCs w:val="0"/>
              </w:rPr>
            </w:pPr>
            <w:proofErr w:type="spellStart"/>
            <w:r w:rsidRPr="00431146">
              <w:rPr>
                <w:rFonts w:eastAsia="MS Mincho"/>
                <w:b w:val="0"/>
                <w:bCs w:val="0"/>
              </w:rPr>
              <w:t>PSYC</w:t>
            </w:r>
            <w:proofErr w:type="spellEnd"/>
            <w:r w:rsidRPr="00431146">
              <w:rPr>
                <w:rFonts w:eastAsia="MS Mincho"/>
                <w:b w:val="0"/>
                <w:bCs w:val="0"/>
              </w:rPr>
              <w:t xml:space="preserve"> 1000</w:t>
            </w:r>
          </w:p>
        </w:tc>
        <w:tc>
          <w:tcPr>
            <w:tcW w:w="5002"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Introduction to Psychology</w:t>
            </w:r>
          </w:p>
        </w:tc>
        <w:tc>
          <w:tcPr>
            <w:tcW w:w="1758"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3</w:t>
            </w:r>
          </w:p>
        </w:tc>
      </w:tr>
      <w:tr w:rsidR="00996082" w:rsidRPr="00431146" w:rsidTr="000A5882">
        <w:trPr>
          <w:trHeight w:val="271"/>
        </w:trPr>
        <w:tc>
          <w:tcPr>
            <w:tcW w:w="1806" w:type="dxa"/>
          </w:tcPr>
          <w:p w:rsidR="00996082" w:rsidRPr="00431146" w:rsidRDefault="00996082" w:rsidP="007F01CA">
            <w:pPr>
              <w:pStyle w:val="IIUM-TableStyle"/>
              <w:spacing w:line="276" w:lineRule="auto"/>
              <w:rPr>
                <w:rFonts w:eastAsia="MS Mincho"/>
                <w:b w:val="0"/>
                <w:bCs w:val="0"/>
              </w:rPr>
            </w:pPr>
            <w:proofErr w:type="spellStart"/>
            <w:r w:rsidRPr="00431146">
              <w:rPr>
                <w:rFonts w:eastAsia="MS Mincho"/>
                <w:b w:val="0"/>
                <w:bCs w:val="0"/>
              </w:rPr>
              <w:t>HIST</w:t>
            </w:r>
            <w:proofErr w:type="spellEnd"/>
            <w:r w:rsidRPr="00431146">
              <w:rPr>
                <w:rFonts w:eastAsia="MS Mincho"/>
                <w:b w:val="0"/>
                <w:bCs w:val="0"/>
              </w:rPr>
              <w:t xml:space="preserve"> 1000</w:t>
            </w:r>
          </w:p>
        </w:tc>
        <w:tc>
          <w:tcPr>
            <w:tcW w:w="5002"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Introduction to History &amp; Civilization</w:t>
            </w:r>
          </w:p>
        </w:tc>
        <w:tc>
          <w:tcPr>
            <w:tcW w:w="1758"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3</w:t>
            </w:r>
          </w:p>
        </w:tc>
      </w:tr>
      <w:tr w:rsidR="00996082" w:rsidRPr="00431146" w:rsidTr="000A5882">
        <w:trPr>
          <w:trHeight w:val="259"/>
        </w:trPr>
        <w:tc>
          <w:tcPr>
            <w:tcW w:w="1806" w:type="dxa"/>
          </w:tcPr>
          <w:p w:rsidR="00996082" w:rsidRPr="00431146" w:rsidRDefault="00996082" w:rsidP="007F01CA">
            <w:pPr>
              <w:pStyle w:val="IIUM-TableStyle"/>
              <w:spacing w:line="276" w:lineRule="auto"/>
              <w:rPr>
                <w:rFonts w:eastAsia="MS Mincho"/>
                <w:b w:val="0"/>
                <w:bCs w:val="0"/>
              </w:rPr>
            </w:pPr>
            <w:proofErr w:type="spellStart"/>
            <w:r w:rsidRPr="00431146">
              <w:rPr>
                <w:rFonts w:eastAsia="MS Mincho"/>
                <w:b w:val="0"/>
                <w:bCs w:val="0"/>
              </w:rPr>
              <w:t>SOCA</w:t>
            </w:r>
            <w:proofErr w:type="spellEnd"/>
            <w:r w:rsidRPr="00431146">
              <w:rPr>
                <w:rFonts w:eastAsia="MS Mincho"/>
                <w:b w:val="0"/>
                <w:bCs w:val="0"/>
              </w:rPr>
              <w:t xml:space="preserve"> 1010</w:t>
            </w:r>
          </w:p>
        </w:tc>
        <w:tc>
          <w:tcPr>
            <w:tcW w:w="5002"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Introduction to Sociology &amp; Anthropology</w:t>
            </w:r>
          </w:p>
        </w:tc>
        <w:tc>
          <w:tcPr>
            <w:tcW w:w="1758"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3</w:t>
            </w:r>
          </w:p>
        </w:tc>
      </w:tr>
    </w:tbl>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Generic Skills Courses</w:t>
      </w:r>
    </w:p>
    <w:p w:rsidR="00996082" w:rsidRPr="00431146" w:rsidRDefault="00996082" w:rsidP="007F01CA">
      <w:pPr>
        <w:pStyle w:val="IIUM-NormalParagraph"/>
        <w:spacing w:line="276" w:lineRule="auto"/>
      </w:pPr>
      <w:r w:rsidRPr="00431146">
        <w:t xml:space="preserve">The following courses (Languages and </w:t>
      </w:r>
      <w:proofErr w:type="spellStart"/>
      <w:r w:rsidRPr="00431146">
        <w:t>Tilawah</w:t>
      </w:r>
      <w:proofErr w:type="spellEnd"/>
      <w:r w:rsidRPr="00431146">
        <w:t>) are considered to be graduate employability courses which are very important to be a successful graduate of the university.</w:t>
      </w:r>
    </w:p>
    <w:p w:rsidR="005543C4" w:rsidRPr="00431146" w:rsidRDefault="005543C4" w:rsidP="007F01CA">
      <w:pPr>
        <w:pStyle w:val="IIUM-NormalParagraph"/>
        <w:spacing w:line="276" w:lineRule="auto"/>
        <w:rPr>
          <w:b/>
        </w:rPr>
      </w:pPr>
    </w:p>
    <w:p w:rsidR="00996082" w:rsidRPr="00431146" w:rsidRDefault="00D52408" w:rsidP="007F01CA">
      <w:pPr>
        <w:pStyle w:val="IIUM-TableCaption"/>
        <w:spacing w:line="276" w:lineRule="auto"/>
        <w:rPr>
          <w:rFonts w:cs="Times New Roman"/>
          <w:b/>
        </w:rPr>
      </w:pPr>
      <w:r w:rsidRPr="00431146">
        <w:rPr>
          <w:rFonts w:cs="Times New Roman"/>
          <w:b/>
        </w:rPr>
        <w:t>Table 3:</w:t>
      </w:r>
      <w:r w:rsidR="00996082" w:rsidRPr="00431146">
        <w:rPr>
          <w:rFonts w:cs="Times New Roman"/>
          <w:b/>
        </w:rPr>
        <w:t xml:space="preserve"> Languages and </w:t>
      </w:r>
      <w:proofErr w:type="spellStart"/>
      <w:r w:rsidR="00996082" w:rsidRPr="00431146">
        <w:rPr>
          <w:rFonts w:cs="Times New Roman"/>
          <w:b/>
        </w:rPr>
        <w:t>Tilawah</w:t>
      </w:r>
      <w:proofErr w:type="spellEnd"/>
      <w:r w:rsidR="00996082" w:rsidRPr="00431146">
        <w:rPr>
          <w:rFonts w:cs="Times New Roman"/>
          <w:b/>
        </w:rPr>
        <w:t xml:space="preserve"> – 11 Credit Hours </w:t>
      </w:r>
    </w:p>
    <w:tbl>
      <w:tblPr>
        <w:tblStyle w:val="TableGrid"/>
        <w:tblW w:w="0" w:type="auto"/>
        <w:tblLook w:val="01E0" w:firstRow="1" w:lastRow="1" w:firstColumn="1" w:lastColumn="1" w:noHBand="0" w:noVBand="0"/>
      </w:tblPr>
      <w:tblGrid>
        <w:gridCol w:w="510"/>
        <w:gridCol w:w="2028"/>
        <w:gridCol w:w="4770"/>
        <w:gridCol w:w="1244"/>
      </w:tblGrid>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2028" w:type="dxa"/>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4770" w:type="dxa"/>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1244" w:type="dxa"/>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English Language</w:t>
            </w:r>
          </w:p>
        </w:tc>
        <w:tc>
          <w:tcPr>
            <w:tcW w:w="1244" w:type="dxa"/>
          </w:tcPr>
          <w:p w:rsidR="00996082" w:rsidRPr="00431146" w:rsidRDefault="00996082" w:rsidP="007F01CA">
            <w:pPr>
              <w:spacing w:line="276" w:lineRule="auto"/>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numPr>
                <w:ilvl w:val="0"/>
                <w:numId w:val="4"/>
              </w:numPr>
              <w:spacing w:line="276" w:lineRule="auto"/>
              <w:ind w:left="0" w:firstLine="0"/>
              <w:jc w:val="center"/>
              <w:rPr>
                <w:rFonts w:ascii="Times New Roman" w:eastAsia="MS Mincho" w:hAnsi="Times New Roman" w:cs="Times New Roman"/>
                <w:sz w:val="24"/>
                <w:szCs w:val="24"/>
              </w:rPr>
            </w:pP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LE 4000</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Language for Academic Purposes</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510" w:type="dxa"/>
          </w:tcPr>
          <w:p w:rsidR="00996082" w:rsidRPr="00431146" w:rsidRDefault="00996082" w:rsidP="007F01CA">
            <w:pPr>
              <w:numPr>
                <w:ilvl w:val="0"/>
                <w:numId w:val="4"/>
              </w:numPr>
              <w:spacing w:line="276" w:lineRule="auto"/>
              <w:ind w:left="0" w:firstLine="0"/>
              <w:jc w:val="center"/>
              <w:rPr>
                <w:rFonts w:ascii="Times New Roman" w:eastAsia="MS Mincho" w:hAnsi="Times New Roman" w:cs="Times New Roman"/>
                <w:sz w:val="24"/>
                <w:szCs w:val="24"/>
              </w:rPr>
            </w:pP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LE 4500</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Language for Occupational Purposes for Human Science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Malay Language for Malaysians</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2023</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BahasaMelayuKerjaya</w:t>
            </w:r>
            <w:proofErr w:type="spellEnd"/>
            <w:r w:rsidRPr="00431146">
              <w:rPr>
                <w:rFonts w:ascii="Times New Roman" w:eastAsia="MS Mincho" w:hAnsi="Times New Roman" w:cs="Times New Roman"/>
                <w:sz w:val="24"/>
                <w:szCs w:val="24"/>
              </w:rPr>
              <w:t xml:space="preserve">  (</w:t>
            </w:r>
            <w:proofErr w:type="spellStart"/>
            <w:r w:rsidRPr="00431146">
              <w:rPr>
                <w:rFonts w:ascii="Times New Roman" w:eastAsia="MS Mincho" w:hAnsi="Times New Roman" w:cs="Times New Roman"/>
                <w:sz w:val="24"/>
                <w:szCs w:val="24"/>
              </w:rPr>
              <w:t>SainsSosial</w:t>
            </w:r>
            <w:proofErr w:type="spellEnd"/>
            <w:r w:rsidRPr="00431146">
              <w:rPr>
                <w:rFonts w:ascii="Times New Roman" w:eastAsia="MS Mincho" w:hAnsi="Times New Roman" w:cs="Times New Roman"/>
                <w:sz w:val="24"/>
                <w:szCs w:val="24"/>
              </w:rPr>
              <w:t>)</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2023</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BahasaMelayuKerjaya</w:t>
            </w:r>
            <w:proofErr w:type="spellEnd"/>
            <w:r w:rsidRPr="00431146">
              <w:rPr>
                <w:rFonts w:ascii="Times New Roman" w:eastAsia="MS Mincho" w:hAnsi="Times New Roman" w:cs="Times New Roman"/>
                <w:sz w:val="24"/>
                <w:szCs w:val="24"/>
              </w:rPr>
              <w:t xml:space="preserve">  (</w:t>
            </w:r>
            <w:proofErr w:type="spellStart"/>
            <w:r w:rsidRPr="00431146">
              <w:rPr>
                <w:rFonts w:ascii="Times New Roman" w:eastAsia="MS Mincho" w:hAnsi="Times New Roman" w:cs="Times New Roman"/>
                <w:sz w:val="24"/>
                <w:szCs w:val="24"/>
              </w:rPr>
              <w:t>SainsSosial</w:t>
            </w:r>
            <w:proofErr w:type="spellEnd"/>
            <w:r w:rsidRPr="00431146">
              <w:rPr>
                <w:rFonts w:ascii="Times New Roman" w:eastAsia="MS Mincho" w:hAnsi="Times New Roman" w:cs="Times New Roman"/>
                <w:sz w:val="24"/>
                <w:szCs w:val="24"/>
              </w:rPr>
              <w:t>)</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Malay Language for Indonesians, Bruneians &amp; Singaporeans</w:t>
            </w:r>
          </w:p>
        </w:tc>
        <w:tc>
          <w:tcPr>
            <w:tcW w:w="1244" w:type="dxa"/>
          </w:tcPr>
          <w:p w:rsidR="00996082" w:rsidRPr="00431146" w:rsidRDefault="00996082" w:rsidP="007F01CA">
            <w:pPr>
              <w:spacing w:line="276" w:lineRule="auto"/>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1040</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w:t>
            </w:r>
            <w:proofErr w:type="spellEnd"/>
            <w:r w:rsidRPr="00431146">
              <w:rPr>
                <w:rFonts w:ascii="Times New Roman" w:eastAsia="MS Mincho" w:hAnsi="Times New Roman" w:cs="Times New Roman"/>
                <w:sz w:val="24"/>
                <w:szCs w:val="24"/>
              </w:rPr>
              <w:t xml:space="preserve"> Nusantara 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1041</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w:t>
            </w:r>
            <w:proofErr w:type="spellEnd"/>
            <w:r w:rsidRPr="00431146">
              <w:rPr>
                <w:rFonts w:ascii="Times New Roman" w:eastAsia="MS Mincho" w:hAnsi="Times New Roman" w:cs="Times New Roman"/>
                <w:sz w:val="24"/>
                <w:szCs w:val="24"/>
              </w:rPr>
              <w:t xml:space="preserve"> Nusantara II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Malay Language for International Students</w:t>
            </w:r>
          </w:p>
        </w:tc>
        <w:tc>
          <w:tcPr>
            <w:tcW w:w="1244" w:type="dxa"/>
          </w:tcPr>
          <w:p w:rsidR="00996082" w:rsidRPr="00431146" w:rsidRDefault="00996082" w:rsidP="007F01CA">
            <w:pPr>
              <w:spacing w:line="276" w:lineRule="auto"/>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1030</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w:t>
            </w:r>
            <w:proofErr w:type="spellEnd"/>
            <w:r w:rsidRPr="00431146">
              <w:rPr>
                <w:rFonts w:ascii="Times New Roman" w:eastAsia="MS Mincho" w:hAnsi="Times New Roman" w:cs="Times New Roman"/>
                <w:sz w:val="24"/>
                <w:szCs w:val="24"/>
              </w:rPr>
              <w:t xml:space="preserve"> I for Foreign Students</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1031</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w:t>
            </w:r>
            <w:proofErr w:type="spellEnd"/>
            <w:r w:rsidRPr="00431146">
              <w:rPr>
                <w:rFonts w:ascii="Times New Roman" w:eastAsia="MS Mincho" w:hAnsi="Times New Roman" w:cs="Times New Roman"/>
                <w:sz w:val="24"/>
                <w:szCs w:val="24"/>
              </w:rPr>
              <w:t xml:space="preserve"> II for Foreign Students</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Arabic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LQ</w:t>
            </w:r>
            <w:proofErr w:type="spellEnd"/>
            <w:r w:rsidRPr="00431146">
              <w:rPr>
                <w:rFonts w:ascii="Times New Roman" w:eastAsia="MS Mincho" w:hAnsi="Times New Roman" w:cs="Times New Roman"/>
                <w:sz w:val="24"/>
                <w:szCs w:val="24"/>
              </w:rPr>
              <w:t xml:space="preserve"> 0108</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LQ</w:t>
            </w:r>
            <w:proofErr w:type="spellEnd"/>
            <w:r w:rsidRPr="00431146">
              <w:rPr>
                <w:rFonts w:ascii="Times New Roman" w:eastAsia="MS Mincho" w:hAnsi="Times New Roman" w:cs="Times New Roman"/>
                <w:sz w:val="24"/>
                <w:szCs w:val="24"/>
              </w:rPr>
              <w:t xml:space="preserve"> 0208</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II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LQ</w:t>
            </w:r>
            <w:proofErr w:type="spellEnd"/>
            <w:r w:rsidRPr="00431146">
              <w:rPr>
                <w:rFonts w:ascii="Times New Roman" w:eastAsia="MS Mincho" w:hAnsi="Times New Roman" w:cs="Times New Roman"/>
                <w:sz w:val="24"/>
                <w:szCs w:val="24"/>
              </w:rPr>
              <w:t xml:space="preserve"> 2306</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for HS &amp; </w:t>
            </w:r>
            <w:proofErr w:type="spellStart"/>
            <w:r w:rsidRPr="00431146">
              <w:rPr>
                <w:rFonts w:ascii="Times New Roman" w:eastAsia="MS Mincho" w:hAnsi="Times New Roman" w:cs="Times New Roman"/>
                <w:sz w:val="24"/>
                <w:szCs w:val="24"/>
              </w:rPr>
              <w:t>BENL</w:t>
            </w:r>
            <w:proofErr w:type="spellEnd"/>
            <w:r w:rsidRPr="00431146">
              <w:rPr>
                <w:rFonts w:ascii="Times New Roman" w:eastAsia="MS Mincho" w:hAnsi="Times New Roman" w:cs="Times New Roman"/>
                <w:sz w:val="24"/>
                <w:szCs w:val="24"/>
              </w:rPr>
              <w:t xml:space="preserve"> III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4.</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LQ</w:t>
            </w:r>
            <w:proofErr w:type="spellEnd"/>
            <w:r w:rsidRPr="00431146">
              <w:rPr>
                <w:rFonts w:ascii="Times New Roman" w:eastAsia="MS Mincho" w:hAnsi="Times New Roman" w:cs="Times New Roman"/>
                <w:sz w:val="24"/>
                <w:szCs w:val="24"/>
              </w:rPr>
              <w:t xml:space="preserve"> 2416</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for HS &amp; </w:t>
            </w:r>
            <w:proofErr w:type="spellStart"/>
            <w:r w:rsidRPr="00431146">
              <w:rPr>
                <w:rFonts w:ascii="Times New Roman" w:eastAsia="MS Mincho" w:hAnsi="Times New Roman" w:cs="Times New Roman"/>
                <w:sz w:val="24"/>
                <w:szCs w:val="24"/>
              </w:rPr>
              <w:t>BENL</w:t>
            </w:r>
            <w:proofErr w:type="spellEnd"/>
            <w:r w:rsidRPr="00431146">
              <w:rPr>
                <w:rFonts w:ascii="Times New Roman" w:eastAsia="MS Mincho" w:hAnsi="Times New Roman" w:cs="Times New Roman"/>
                <w:sz w:val="24"/>
                <w:szCs w:val="24"/>
              </w:rPr>
              <w:t xml:space="preserve"> IV</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5.</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LQ</w:t>
            </w:r>
            <w:proofErr w:type="spellEnd"/>
            <w:r w:rsidRPr="00431146">
              <w:rPr>
                <w:rFonts w:ascii="Times New Roman" w:eastAsia="MS Mincho" w:hAnsi="Times New Roman" w:cs="Times New Roman"/>
                <w:sz w:val="24"/>
                <w:szCs w:val="24"/>
              </w:rPr>
              <w:t xml:space="preserve"> 2426</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for HS &amp; </w:t>
            </w:r>
            <w:proofErr w:type="spellStart"/>
            <w:r w:rsidRPr="00431146">
              <w:rPr>
                <w:rFonts w:ascii="Times New Roman" w:eastAsia="MS Mincho" w:hAnsi="Times New Roman" w:cs="Times New Roman"/>
                <w:sz w:val="24"/>
                <w:szCs w:val="24"/>
              </w:rPr>
              <w:t>BENL</w:t>
            </w:r>
            <w:proofErr w:type="spellEnd"/>
            <w:r w:rsidRPr="00431146">
              <w:rPr>
                <w:rFonts w:ascii="Times New Roman" w:eastAsia="MS Mincho" w:hAnsi="Times New Roman" w:cs="Times New Roman"/>
                <w:sz w:val="24"/>
                <w:szCs w:val="24"/>
              </w:rPr>
              <w:t xml:space="preserve"> V</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 for Muslim students only</w:t>
            </w:r>
          </w:p>
        </w:tc>
        <w:tc>
          <w:tcPr>
            <w:tcW w:w="1244" w:type="dxa"/>
          </w:tcPr>
          <w:p w:rsidR="00996082" w:rsidRPr="00431146" w:rsidRDefault="00996082" w:rsidP="007F01CA">
            <w:pPr>
              <w:spacing w:line="276" w:lineRule="auto"/>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TQS</w:t>
            </w:r>
            <w:proofErr w:type="spellEnd"/>
            <w:r w:rsidRPr="00431146">
              <w:rPr>
                <w:rFonts w:ascii="Times New Roman" w:eastAsia="MS Mincho" w:hAnsi="Times New Roman" w:cs="Times New Roman"/>
                <w:sz w:val="24"/>
                <w:szCs w:val="24"/>
              </w:rPr>
              <w:t>/</w:t>
            </w:r>
            <w:proofErr w:type="spellStart"/>
            <w:r w:rsidRPr="00431146">
              <w:rPr>
                <w:rFonts w:ascii="Times New Roman" w:eastAsia="MS Mincho" w:hAnsi="Times New Roman" w:cs="Times New Roman"/>
                <w:sz w:val="24"/>
                <w:szCs w:val="24"/>
              </w:rPr>
              <w:t>TQB</w:t>
            </w:r>
            <w:proofErr w:type="spellEnd"/>
            <w:r w:rsidRPr="00431146">
              <w:rPr>
                <w:rFonts w:ascii="Times New Roman" w:eastAsia="MS Mincho" w:hAnsi="Times New Roman" w:cs="Times New Roman"/>
                <w:sz w:val="24"/>
                <w:szCs w:val="24"/>
              </w:rPr>
              <w:t xml:space="preserve"> </w:t>
            </w:r>
            <w:proofErr w:type="spellStart"/>
            <w:r w:rsidRPr="00431146">
              <w:rPr>
                <w:rFonts w:ascii="Times New Roman" w:eastAsia="MS Mincho" w:hAnsi="Times New Roman" w:cs="Times New Roman"/>
                <w:sz w:val="24"/>
                <w:szCs w:val="24"/>
              </w:rPr>
              <w:t>1011E</w:t>
            </w:r>
            <w:proofErr w:type="spellEnd"/>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I  (in English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TQS</w:t>
            </w:r>
            <w:proofErr w:type="spellEnd"/>
            <w:r w:rsidRPr="00431146">
              <w:rPr>
                <w:rFonts w:ascii="Times New Roman" w:eastAsia="MS Mincho" w:hAnsi="Times New Roman" w:cs="Times New Roman"/>
                <w:sz w:val="24"/>
                <w:szCs w:val="24"/>
              </w:rPr>
              <w:t>/</w:t>
            </w:r>
            <w:proofErr w:type="spellStart"/>
            <w:r w:rsidRPr="00431146">
              <w:rPr>
                <w:rFonts w:ascii="Times New Roman" w:eastAsia="MS Mincho" w:hAnsi="Times New Roman" w:cs="Times New Roman"/>
                <w:sz w:val="24"/>
                <w:szCs w:val="24"/>
              </w:rPr>
              <w:t>TQB</w:t>
            </w:r>
            <w:proofErr w:type="spellEnd"/>
            <w:r w:rsidRPr="00431146">
              <w:rPr>
                <w:rFonts w:ascii="Times New Roman" w:eastAsia="MS Mincho" w:hAnsi="Times New Roman" w:cs="Times New Roman"/>
                <w:sz w:val="24"/>
                <w:szCs w:val="24"/>
              </w:rPr>
              <w:t xml:space="preserve"> </w:t>
            </w:r>
            <w:proofErr w:type="spellStart"/>
            <w:r w:rsidRPr="00431146">
              <w:rPr>
                <w:rFonts w:ascii="Times New Roman" w:eastAsia="MS Mincho" w:hAnsi="Times New Roman" w:cs="Times New Roman"/>
                <w:sz w:val="24"/>
                <w:szCs w:val="24"/>
              </w:rPr>
              <w:t>1011M</w:t>
            </w:r>
            <w:proofErr w:type="spellEnd"/>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I  (in Malay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TQS</w:t>
            </w:r>
            <w:proofErr w:type="spellEnd"/>
            <w:r w:rsidRPr="00431146">
              <w:rPr>
                <w:rFonts w:ascii="Times New Roman" w:eastAsia="MS Mincho" w:hAnsi="Times New Roman" w:cs="Times New Roman"/>
                <w:sz w:val="24"/>
                <w:szCs w:val="24"/>
              </w:rPr>
              <w:t>/</w:t>
            </w:r>
            <w:proofErr w:type="spellStart"/>
            <w:r w:rsidRPr="00431146">
              <w:rPr>
                <w:rFonts w:ascii="Times New Roman" w:eastAsia="MS Mincho" w:hAnsi="Times New Roman" w:cs="Times New Roman"/>
                <w:sz w:val="24"/>
                <w:szCs w:val="24"/>
              </w:rPr>
              <w:t>TQB</w:t>
            </w:r>
            <w:proofErr w:type="spellEnd"/>
            <w:r w:rsidRPr="00431146">
              <w:rPr>
                <w:rFonts w:ascii="Times New Roman" w:eastAsia="MS Mincho" w:hAnsi="Times New Roman" w:cs="Times New Roman"/>
                <w:sz w:val="24"/>
                <w:szCs w:val="24"/>
              </w:rPr>
              <w:t xml:space="preserve"> </w:t>
            </w:r>
            <w:proofErr w:type="spellStart"/>
            <w:r w:rsidRPr="00431146">
              <w:rPr>
                <w:rFonts w:ascii="Times New Roman" w:eastAsia="MS Mincho" w:hAnsi="Times New Roman" w:cs="Times New Roman"/>
                <w:sz w:val="24"/>
                <w:szCs w:val="24"/>
              </w:rPr>
              <w:t>2011E</w:t>
            </w:r>
            <w:proofErr w:type="spellEnd"/>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II  (in English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4.</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TQS</w:t>
            </w:r>
            <w:proofErr w:type="spellEnd"/>
            <w:r w:rsidRPr="00431146">
              <w:rPr>
                <w:rFonts w:ascii="Times New Roman" w:eastAsia="MS Mincho" w:hAnsi="Times New Roman" w:cs="Times New Roman"/>
                <w:sz w:val="24"/>
                <w:szCs w:val="24"/>
              </w:rPr>
              <w:t>/</w:t>
            </w:r>
            <w:proofErr w:type="spellStart"/>
            <w:r w:rsidRPr="00431146">
              <w:rPr>
                <w:rFonts w:ascii="Times New Roman" w:eastAsia="MS Mincho" w:hAnsi="Times New Roman" w:cs="Times New Roman"/>
                <w:sz w:val="24"/>
                <w:szCs w:val="24"/>
              </w:rPr>
              <w:t>TQB</w:t>
            </w:r>
            <w:proofErr w:type="spellEnd"/>
            <w:r w:rsidRPr="00431146">
              <w:rPr>
                <w:rFonts w:ascii="Times New Roman" w:eastAsia="MS Mincho" w:hAnsi="Times New Roman" w:cs="Times New Roman"/>
                <w:sz w:val="24"/>
                <w:szCs w:val="24"/>
              </w:rPr>
              <w:t xml:space="preserve"> </w:t>
            </w:r>
            <w:proofErr w:type="spellStart"/>
            <w:r w:rsidRPr="00431146">
              <w:rPr>
                <w:rFonts w:ascii="Times New Roman" w:eastAsia="MS Mincho" w:hAnsi="Times New Roman" w:cs="Times New Roman"/>
                <w:sz w:val="24"/>
                <w:szCs w:val="24"/>
              </w:rPr>
              <w:t>2011M</w:t>
            </w:r>
            <w:proofErr w:type="spellEnd"/>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II  (in Malay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bl>
    <w:p w:rsidR="00996082" w:rsidRPr="00431146" w:rsidRDefault="00996082" w:rsidP="007F01CA">
      <w:pPr>
        <w:pStyle w:val="IIUM-TableCaption"/>
        <w:spacing w:line="276" w:lineRule="auto"/>
        <w:rPr>
          <w:rFonts w:cs="Times New Roman"/>
          <w:b/>
        </w:rPr>
      </w:pPr>
    </w:p>
    <w:p w:rsidR="00996082" w:rsidRPr="00431146" w:rsidRDefault="005543C4" w:rsidP="007F01CA">
      <w:pPr>
        <w:pStyle w:val="IIUM-TableCaption"/>
        <w:spacing w:line="276" w:lineRule="auto"/>
        <w:rPr>
          <w:rFonts w:cs="Times New Roman"/>
          <w:b/>
        </w:rPr>
      </w:pPr>
      <w:r w:rsidRPr="00431146">
        <w:rPr>
          <w:rFonts w:cs="Times New Roman"/>
          <w:b/>
        </w:rPr>
        <w:t xml:space="preserve">Table </w:t>
      </w:r>
      <w:r w:rsidR="002A3B8C" w:rsidRPr="00431146">
        <w:rPr>
          <w:rFonts w:cs="Times New Roman"/>
          <w:b/>
        </w:rPr>
        <w:t>4</w:t>
      </w:r>
      <w:r w:rsidR="00BA0081" w:rsidRPr="00431146">
        <w:rPr>
          <w:rFonts w:cs="Times New Roman"/>
          <w:b/>
        </w:rPr>
        <w:t>:</w:t>
      </w:r>
      <w:r w:rsidR="00996082" w:rsidRPr="00431146">
        <w:rPr>
          <w:rFonts w:cs="Times New Roman"/>
          <w:b/>
        </w:rPr>
        <w:t xml:space="preserve"> Co-Curricular Activities – 3 Credit Hours</w:t>
      </w:r>
    </w:p>
    <w:tbl>
      <w:tblPr>
        <w:tblStyle w:val="APATable"/>
        <w:tblW w:w="8324" w:type="dxa"/>
        <w:tblInd w:w="108" w:type="dxa"/>
        <w:tblLayout w:type="fixed"/>
        <w:tblLook w:val="01E0" w:firstRow="1" w:lastRow="1" w:firstColumn="1" w:lastColumn="1" w:noHBand="0" w:noVBand="0"/>
      </w:tblPr>
      <w:tblGrid>
        <w:gridCol w:w="531"/>
        <w:gridCol w:w="3639"/>
        <w:gridCol w:w="2077"/>
        <w:gridCol w:w="2077"/>
      </w:tblGrid>
      <w:tr w:rsidR="00996082" w:rsidRPr="00431146" w:rsidTr="00B7657A">
        <w:trPr>
          <w:trHeight w:val="255"/>
        </w:trPr>
        <w:tc>
          <w:tcPr>
            <w:tcW w:w="531" w:type="dxa"/>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3639" w:type="dxa"/>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2077" w:type="dxa"/>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2077" w:type="dxa"/>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B7657A">
        <w:trPr>
          <w:trHeight w:val="509"/>
        </w:trPr>
        <w:tc>
          <w:tcPr>
            <w:tcW w:w="531" w:type="dxa"/>
            <w:tcBorders>
              <w:top w:val="single" w:sz="4" w:space="0" w:color="auto"/>
            </w:tcBorders>
          </w:tcPr>
          <w:p w:rsidR="00996082" w:rsidRPr="00431146" w:rsidRDefault="00996082" w:rsidP="007F01CA">
            <w:pPr>
              <w:numPr>
                <w:ilvl w:val="0"/>
                <w:numId w:val="10"/>
              </w:numPr>
              <w:spacing w:line="276" w:lineRule="auto"/>
              <w:ind w:left="0"/>
              <w:rPr>
                <w:rFonts w:ascii="Times New Roman" w:eastAsia="MS Mincho" w:hAnsi="Times New Roman" w:cs="Times New Roman"/>
                <w:sz w:val="24"/>
                <w:szCs w:val="24"/>
              </w:rPr>
            </w:pPr>
          </w:p>
        </w:tc>
        <w:tc>
          <w:tcPr>
            <w:tcW w:w="3639" w:type="dxa"/>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CCHB</w:t>
            </w:r>
            <w:proofErr w:type="spellEnd"/>
            <w:r w:rsidRPr="00431146">
              <w:rPr>
                <w:rFonts w:ascii="Times New Roman" w:eastAsia="MS Mincho" w:hAnsi="Times New Roman" w:cs="Times New Roman"/>
                <w:sz w:val="24"/>
                <w:szCs w:val="24"/>
              </w:rPr>
              <w:t xml:space="preserve">/S 1011 or </w:t>
            </w:r>
            <w:proofErr w:type="spellStart"/>
            <w:r w:rsidRPr="00431146">
              <w:rPr>
                <w:rFonts w:ascii="Times New Roman" w:eastAsia="MS Mincho" w:hAnsi="Times New Roman" w:cs="Times New Roman"/>
                <w:sz w:val="24"/>
                <w:szCs w:val="24"/>
              </w:rPr>
              <w:t>CCFB</w:t>
            </w:r>
            <w:proofErr w:type="spellEnd"/>
            <w:r w:rsidRPr="00431146">
              <w:rPr>
                <w:rFonts w:ascii="Times New Roman" w:eastAsia="MS Mincho" w:hAnsi="Times New Roman" w:cs="Times New Roman"/>
                <w:sz w:val="24"/>
                <w:szCs w:val="24"/>
              </w:rPr>
              <w:t>/S 1041</w:t>
            </w:r>
          </w:p>
        </w:tc>
        <w:tc>
          <w:tcPr>
            <w:tcW w:w="2077" w:type="dxa"/>
            <w:tcBorders>
              <w:top w:val="single" w:sz="4" w:space="0" w:color="auto"/>
            </w:tcBorders>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Halaqah</w:t>
            </w:r>
            <w:proofErr w:type="spellEnd"/>
            <w:r w:rsidRPr="00431146">
              <w:rPr>
                <w:rFonts w:ascii="Times New Roman" w:eastAsia="MS Mincho" w:hAnsi="Times New Roman" w:cs="Times New Roman"/>
                <w:sz w:val="24"/>
                <w:szCs w:val="24"/>
              </w:rPr>
              <w:t xml:space="preserve"> I or </w:t>
            </w:r>
            <w:proofErr w:type="spellStart"/>
            <w:r w:rsidRPr="00431146">
              <w:rPr>
                <w:rFonts w:ascii="Times New Roman" w:eastAsia="MS Mincho" w:hAnsi="Times New Roman" w:cs="Times New Roman"/>
                <w:i/>
                <w:iCs/>
                <w:sz w:val="24"/>
                <w:szCs w:val="24"/>
              </w:rPr>
              <w:t>FardAyn</w:t>
            </w:r>
            <w:proofErr w:type="spellEnd"/>
          </w:p>
        </w:tc>
        <w:tc>
          <w:tcPr>
            <w:tcW w:w="2077" w:type="dxa"/>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r w:rsidR="00996082" w:rsidRPr="00431146" w:rsidTr="00B7657A">
        <w:trPr>
          <w:trHeight w:val="255"/>
        </w:trPr>
        <w:tc>
          <w:tcPr>
            <w:tcW w:w="531" w:type="dxa"/>
          </w:tcPr>
          <w:p w:rsidR="00996082" w:rsidRPr="00431146" w:rsidRDefault="00996082" w:rsidP="007F01CA">
            <w:pPr>
              <w:numPr>
                <w:ilvl w:val="0"/>
                <w:numId w:val="10"/>
              </w:numPr>
              <w:spacing w:line="276" w:lineRule="auto"/>
              <w:ind w:left="0"/>
              <w:rPr>
                <w:rFonts w:ascii="Times New Roman" w:eastAsia="MS Mincho" w:hAnsi="Times New Roman" w:cs="Times New Roman"/>
                <w:sz w:val="24"/>
                <w:szCs w:val="24"/>
              </w:rPr>
            </w:pPr>
          </w:p>
        </w:tc>
        <w:tc>
          <w:tcPr>
            <w:tcW w:w="3639"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CCHB</w:t>
            </w:r>
            <w:proofErr w:type="spellEnd"/>
            <w:r w:rsidRPr="00431146">
              <w:rPr>
                <w:rFonts w:ascii="Times New Roman" w:eastAsia="MS Mincho" w:hAnsi="Times New Roman" w:cs="Times New Roman"/>
                <w:sz w:val="24"/>
                <w:szCs w:val="24"/>
              </w:rPr>
              <w:t>/S 1012</w:t>
            </w:r>
          </w:p>
        </w:tc>
        <w:tc>
          <w:tcPr>
            <w:tcW w:w="2077"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Halaqah</w:t>
            </w:r>
            <w:proofErr w:type="spellEnd"/>
            <w:r w:rsidRPr="00431146">
              <w:rPr>
                <w:rFonts w:ascii="Times New Roman" w:eastAsia="MS Mincho" w:hAnsi="Times New Roman" w:cs="Times New Roman"/>
                <w:sz w:val="24"/>
                <w:szCs w:val="24"/>
              </w:rPr>
              <w:t xml:space="preserve"> II</w:t>
            </w:r>
          </w:p>
        </w:tc>
        <w:tc>
          <w:tcPr>
            <w:tcW w:w="2077"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bl>
    <w:p w:rsidR="00996082" w:rsidRPr="00431146" w:rsidRDefault="00996082" w:rsidP="007F01CA">
      <w:pP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OR</w:t>
      </w:r>
    </w:p>
    <w:tbl>
      <w:tblPr>
        <w:tblStyle w:val="APATable"/>
        <w:tblW w:w="8328" w:type="dxa"/>
        <w:tblInd w:w="108" w:type="dxa"/>
        <w:tblLook w:val="01E0" w:firstRow="1" w:lastRow="1" w:firstColumn="1" w:lastColumn="1" w:noHBand="0" w:noVBand="0"/>
      </w:tblPr>
      <w:tblGrid>
        <w:gridCol w:w="537"/>
        <w:gridCol w:w="3677"/>
        <w:gridCol w:w="2099"/>
        <w:gridCol w:w="2015"/>
      </w:tblGrid>
      <w:tr w:rsidR="00996082" w:rsidRPr="00431146" w:rsidTr="00B7657A">
        <w:trPr>
          <w:trHeight w:val="260"/>
        </w:trPr>
        <w:tc>
          <w:tcPr>
            <w:tcW w:w="537" w:type="dxa"/>
          </w:tcPr>
          <w:p w:rsidR="00996082" w:rsidRPr="00431146" w:rsidRDefault="00996082" w:rsidP="007F01CA">
            <w:pPr>
              <w:numPr>
                <w:ilvl w:val="0"/>
                <w:numId w:val="11"/>
              </w:numPr>
              <w:spacing w:line="276" w:lineRule="auto"/>
              <w:ind w:left="0"/>
              <w:rPr>
                <w:rFonts w:ascii="Times New Roman" w:eastAsia="MS Mincho" w:hAnsi="Times New Roman" w:cs="Times New Roman"/>
                <w:sz w:val="24"/>
                <w:szCs w:val="24"/>
              </w:rPr>
            </w:pPr>
          </w:p>
        </w:tc>
        <w:tc>
          <w:tcPr>
            <w:tcW w:w="3677"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CCTH</w:t>
            </w:r>
            <w:proofErr w:type="spellEnd"/>
            <w:r w:rsidRPr="00431146">
              <w:rPr>
                <w:rFonts w:ascii="Times New Roman" w:eastAsia="MS Mincho" w:hAnsi="Times New Roman" w:cs="Times New Roman"/>
                <w:sz w:val="24"/>
                <w:szCs w:val="24"/>
              </w:rPr>
              <w:t xml:space="preserve"> 1021</w:t>
            </w:r>
          </w:p>
        </w:tc>
        <w:tc>
          <w:tcPr>
            <w:tcW w:w="2099"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Tahfiz</w:t>
            </w:r>
            <w:proofErr w:type="spellEnd"/>
            <w:r w:rsidRPr="00431146">
              <w:rPr>
                <w:rFonts w:ascii="Times New Roman" w:eastAsia="MS Mincho" w:hAnsi="Times New Roman" w:cs="Times New Roman"/>
                <w:sz w:val="24"/>
                <w:szCs w:val="24"/>
              </w:rPr>
              <w:t xml:space="preserve"> I</w:t>
            </w:r>
          </w:p>
        </w:tc>
        <w:tc>
          <w:tcPr>
            <w:tcW w:w="2015"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r w:rsidR="00996082" w:rsidRPr="00431146" w:rsidTr="00B7657A">
        <w:trPr>
          <w:trHeight w:val="260"/>
        </w:trPr>
        <w:tc>
          <w:tcPr>
            <w:tcW w:w="537" w:type="dxa"/>
          </w:tcPr>
          <w:p w:rsidR="00996082" w:rsidRPr="00431146" w:rsidRDefault="00996082" w:rsidP="007F01CA">
            <w:pPr>
              <w:numPr>
                <w:ilvl w:val="0"/>
                <w:numId w:val="11"/>
              </w:numPr>
              <w:spacing w:line="276" w:lineRule="auto"/>
              <w:ind w:left="0"/>
              <w:rPr>
                <w:rFonts w:ascii="Times New Roman" w:eastAsia="MS Mincho" w:hAnsi="Times New Roman" w:cs="Times New Roman"/>
                <w:sz w:val="24"/>
                <w:szCs w:val="24"/>
              </w:rPr>
            </w:pPr>
          </w:p>
        </w:tc>
        <w:tc>
          <w:tcPr>
            <w:tcW w:w="3677"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CCTH</w:t>
            </w:r>
            <w:proofErr w:type="spellEnd"/>
            <w:r w:rsidRPr="00431146">
              <w:rPr>
                <w:rFonts w:ascii="Times New Roman" w:eastAsia="MS Mincho" w:hAnsi="Times New Roman" w:cs="Times New Roman"/>
                <w:sz w:val="24"/>
                <w:szCs w:val="24"/>
              </w:rPr>
              <w:t xml:space="preserve"> 1022</w:t>
            </w:r>
          </w:p>
        </w:tc>
        <w:tc>
          <w:tcPr>
            <w:tcW w:w="2099"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Tahfiz</w:t>
            </w:r>
            <w:proofErr w:type="spellEnd"/>
            <w:r w:rsidRPr="00431146">
              <w:rPr>
                <w:rFonts w:ascii="Times New Roman" w:eastAsia="MS Mincho" w:hAnsi="Times New Roman" w:cs="Times New Roman"/>
                <w:sz w:val="24"/>
                <w:szCs w:val="24"/>
              </w:rPr>
              <w:t xml:space="preserve"> II</w:t>
            </w:r>
          </w:p>
        </w:tc>
        <w:tc>
          <w:tcPr>
            <w:tcW w:w="2015"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bl>
    <w:p w:rsidR="00996082" w:rsidRPr="00431146" w:rsidRDefault="00996082" w:rsidP="007F01CA">
      <w:pPr>
        <w:rPr>
          <w:rFonts w:ascii="Times New Roman" w:eastAsia="MS Mincho" w:hAnsi="Times New Roman" w:cs="Times New Roman"/>
          <w:sz w:val="24"/>
          <w:szCs w:val="24"/>
        </w:rPr>
      </w:pPr>
      <w:r w:rsidRPr="00431146">
        <w:rPr>
          <w:rFonts w:ascii="Times New Roman" w:eastAsia="MS Mincho" w:hAnsi="Times New Roman" w:cs="Times New Roman"/>
          <w:sz w:val="24"/>
          <w:szCs w:val="24"/>
        </w:rPr>
        <w:t>This is level 1 for Muslim Students</w:t>
      </w:r>
    </w:p>
    <w:tbl>
      <w:tblPr>
        <w:tblStyle w:val="APATable"/>
        <w:tblW w:w="8308" w:type="dxa"/>
        <w:tblInd w:w="108" w:type="dxa"/>
        <w:tblLook w:val="01E0" w:firstRow="1" w:lastRow="1" w:firstColumn="1" w:lastColumn="1" w:noHBand="0" w:noVBand="0"/>
      </w:tblPr>
      <w:tblGrid>
        <w:gridCol w:w="530"/>
        <w:gridCol w:w="2637"/>
        <w:gridCol w:w="3400"/>
        <w:gridCol w:w="1741"/>
      </w:tblGrid>
      <w:tr w:rsidR="00996082" w:rsidRPr="00431146" w:rsidTr="00B7657A">
        <w:trPr>
          <w:trHeight w:val="289"/>
        </w:trPr>
        <w:tc>
          <w:tcPr>
            <w:tcW w:w="530" w:type="dxa"/>
            <w:tcBorders>
              <w:top w:val="single" w:sz="4" w:space="0" w:color="auto"/>
            </w:tcBorders>
          </w:tcPr>
          <w:p w:rsidR="00996082" w:rsidRPr="00431146" w:rsidRDefault="00996082" w:rsidP="007F01CA">
            <w:pPr>
              <w:numPr>
                <w:ilvl w:val="0"/>
                <w:numId w:val="5"/>
              </w:numPr>
              <w:spacing w:line="276" w:lineRule="auto"/>
              <w:ind w:left="0"/>
              <w:rPr>
                <w:rFonts w:ascii="Times New Roman" w:eastAsia="MS Mincho" w:hAnsi="Times New Roman" w:cs="Times New Roman"/>
                <w:sz w:val="24"/>
                <w:szCs w:val="24"/>
              </w:rPr>
            </w:pPr>
          </w:p>
        </w:tc>
        <w:tc>
          <w:tcPr>
            <w:tcW w:w="2637" w:type="dxa"/>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CCNM</w:t>
            </w:r>
            <w:proofErr w:type="spellEnd"/>
            <w:r w:rsidRPr="00431146">
              <w:rPr>
                <w:rFonts w:ascii="Times New Roman" w:eastAsia="MS Mincho" w:hAnsi="Times New Roman" w:cs="Times New Roman"/>
                <w:sz w:val="24"/>
                <w:szCs w:val="24"/>
              </w:rPr>
              <w:t xml:space="preserve"> 1031</w:t>
            </w:r>
          </w:p>
        </w:tc>
        <w:tc>
          <w:tcPr>
            <w:tcW w:w="3400" w:type="dxa"/>
            <w:tcBorders>
              <w:top w:val="single" w:sz="4" w:space="0" w:color="auto"/>
            </w:tcBorders>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Dialogue  for Non-Muslim I</w:t>
            </w:r>
          </w:p>
        </w:tc>
        <w:tc>
          <w:tcPr>
            <w:tcW w:w="1741" w:type="dxa"/>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r w:rsidR="00996082" w:rsidRPr="00431146" w:rsidTr="00B7657A">
        <w:trPr>
          <w:trHeight w:val="289"/>
        </w:trPr>
        <w:tc>
          <w:tcPr>
            <w:tcW w:w="530" w:type="dxa"/>
          </w:tcPr>
          <w:p w:rsidR="00996082" w:rsidRPr="00431146" w:rsidRDefault="00996082" w:rsidP="007F01CA">
            <w:pPr>
              <w:numPr>
                <w:ilvl w:val="0"/>
                <w:numId w:val="5"/>
              </w:numPr>
              <w:spacing w:line="276" w:lineRule="auto"/>
              <w:ind w:left="0"/>
              <w:rPr>
                <w:rFonts w:ascii="Times New Roman" w:eastAsia="MS Mincho" w:hAnsi="Times New Roman" w:cs="Times New Roman"/>
                <w:sz w:val="24"/>
                <w:szCs w:val="24"/>
              </w:rPr>
            </w:pPr>
          </w:p>
        </w:tc>
        <w:tc>
          <w:tcPr>
            <w:tcW w:w="2637"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CCNM</w:t>
            </w:r>
            <w:proofErr w:type="spellEnd"/>
            <w:r w:rsidRPr="00431146">
              <w:rPr>
                <w:rFonts w:ascii="Times New Roman" w:eastAsia="MS Mincho" w:hAnsi="Times New Roman" w:cs="Times New Roman"/>
                <w:sz w:val="24"/>
                <w:szCs w:val="24"/>
              </w:rPr>
              <w:t xml:space="preserve"> 1032</w:t>
            </w:r>
          </w:p>
        </w:tc>
        <w:tc>
          <w:tcPr>
            <w:tcW w:w="3400" w:type="dxa"/>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Dialogue  for Non-Muslim II</w:t>
            </w:r>
          </w:p>
        </w:tc>
        <w:tc>
          <w:tcPr>
            <w:tcW w:w="1741"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bl>
    <w:p w:rsidR="00996082" w:rsidRPr="00431146" w:rsidRDefault="00996082" w:rsidP="007F01CA">
      <w:pPr>
        <w:rPr>
          <w:rFonts w:ascii="Times New Roman" w:eastAsia="MS Mincho" w:hAnsi="Times New Roman" w:cs="Times New Roman"/>
          <w:sz w:val="24"/>
          <w:szCs w:val="24"/>
        </w:rPr>
      </w:pPr>
      <w:r w:rsidRPr="00431146">
        <w:rPr>
          <w:rFonts w:ascii="Times New Roman" w:eastAsia="MS Mincho" w:hAnsi="Times New Roman" w:cs="Times New Roman"/>
          <w:sz w:val="24"/>
          <w:szCs w:val="24"/>
        </w:rPr>
        <w:t>This is level 1 for Non-Muslim St</w:t>
      </w:r>
      <w:r w:rsidR="00BA0081" w:rsidRPr="00431146">
        <w:rPr>
          <w:rFonts w:ascii="Times New Roman" w:eastAsia="MS Mincho" w:hAnsi="Times New Roman" w:cs="Times New Roman"/>
          <w:sz w:val="24"/>
          <w:szCs w:val="24"/>
        </w:rPr>
        <w:t>udents</w:t>
      </w:r>
    </w:p>
    <w:p w:rsidR="00996082" w:rsidRPr="00431146" w:rsidRDefault="00996082" w:rsidP="007F01CA">
      <w:pPr>
        <w:pStyle w:val="IIUM-NormalPara2nd"/>
        <w:spacing w:line="276" w:lineRule="auto"/>
        <w:ind w:firstLine="0"/>
      </w:pPr>
      <w:r w:rsidRPr="00431146">
        <w:lastRenderedPageBreak/>
        <w:t xml:space="preserve">It’s important to note that all Muslim students must sit for the Fundamental Knowledge test. If they pass, they must register for the </w:t>
      </w:r>
      <w:proofErr w:type="spellStart"/>
      <w:r w:rsidRPr="00431146">
        <w:t>Halaqah</w:t>
      </w:r>
      <w:proofErr w:type="spellEnd"/>
      <w:r w:rsidRPr="00431146">
        <w:t xml:space="preserve">-I course. If they fail, they should register for </w:t>
      </w:r>
      <w:proofErr w:type="spellStart"/>
      <w:r w:rsidRPr="00431146">
        <w:rPr>
          <w:iCs/>
        </w:rPr>
        <w:t>Fardu</w:t>
      </w:r>
      <w:proofErr w:type="spellEnd"/>
      <w:r w:rsidRPr="00431146">
        <w:rPr>
          <w:iCs/>
        </w:rPr>
        <w:t xml:space="preserve"> ‘</w:t>
      </w:r>
      <w:proofErr w:type="spellStart"/>
      <w:r w:rsidRPr="00431146">
        <w:rPr>
          <w:iCs/>
        </w:rPr>
        <w:t>Ayn</w:t>
      </w:r>
      <w:proofErr w:type="spellEnd"/>
      <w:r w:rsidRPr="00431146">
        <w:t xml:space="preserve"> course. Those who would like to join </w:t>
      </w:r>
      <w:proofErr w:type="spellStart"/>
      <w:r w:rsidRPr="00431146">
        <w:t>Tahfiz</w:t>
      </w:r>
      <w:proofErr w:type="spellEnd"/>
      <w:r w:rsidRPr="00431146">
        <w:t xml:space="preserve">, Debate, </w:t>
      </w:r>
      <w:proofErr w:type="spellStart"/>
      <w:proofErr w:type="gramStart"/>
      <w:r w:rsidRPr="00431146">
        <w:t>Suksis</w:t>
      </w:r>
      <w:proofErr w:type="spellEnd"/>
      <w:proofErr w:type="gramEnd"/>
      <w:r w:rsidRPr="00431146">
        <w:t xml:space="preserve">, </w:t>
      </w:r>
      <w:proofErr w:type="spellStart"/>
      <w:r w:rsidRPr="00431146">
        <w:t>Wataniah</w:t>
      </w:r>
      <w:proofErr w:type="spellEnd"/>
      <w:r w:rsidRPr="00431146">
        <w:t xml:space="preserve"> or the Entrepreneurship programme can register after an interview session with the Co-curricular Activity Centre (</w:t>
      </w:r>
      <w:proofErr w:type="spellStart"/>
      <w:r w:rsidRPr="00431146">
        <w:t>CCAC</w:t>
      </w:r>
      <w:proofErr w:type="spellEnd"/>
      <w:r w:rsidRPr="00431146">
        <w:t>), Student Development Division (</w:t>
      </w:r>
      <w:proofErr w:type="spellStart"/>
      <w:r w:rsidRPr="00431146">
        <w:t>SDEV</w:t>
      </w:r>
      <w:proofErr w:type="spellEnd"/>
      <w:r w:rsidRPr="00431146">
        <w:t>) of the University.</w:t>
      </w:r>
    </w:p>
    <w:p w:rsidR="00996082" w:rsidRPr="00431146" w:rsidRDefault="00996082" w:rsidP="007F01CA">
      <w:pPr>
        <w:pStyle w:val="IIUM-NormalPara2nd"/>
        <w:spacing w:line="276" w:lineRule="auto"/>
        <w:ind w:firstLine="0"/>
      </w:pPr>
    </w:p>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Political Science Courses: Major</w:t>
      </w:r>
    </w:p>
    <w:p w:rsidR="00312E69" w:rsidRPr="00431146" w:rsidRDefault="00996082" w:rsidP="007F01CA">
      <w:pPr>
        <w:pStyle w:val="IIUM-NormalParagraph"/>
        <w:spacing w:line="276" w:lineRule="auto"/>
      </w:pPr>
      <w:r w:rsidRPr="00431146">
        <w:t>The political science courses are divided into two areas: Major and Specialization courses. The following are major courses, which are compulsory for all students.</w:t>
      </w:r>
    </w:p>
    <w:p w:rsidR="00BA0081" w:rsidRPr="00431146" w:rsidRDefault="00BA0081" w:rsidP="007F01CA">
      <w:pPr>
        <w:pStyle w:val="IIUM-TableCaption"/>
        <w:spacing w:line="276" w:lineRule="auto"/>
        <w:rPr>
          <w:rFonts w:cs="Times New Roman"/>
        </w:rPr>
      </w:pPr>
    </w:p>
    <w:p w:rsidR="00996082" w:rsidRPr="00431146" w:rsidRDefault="00BA0081" w:rsidP="007F01CA">
      <w:pPr>
        <w:pStyle w:val="IIUM-TableCaption"/>
        <w:spacing w:line="276" w:lineRule="auto"/>
        <w:rPr>
          <w:rFonts w:cs="Times New Roman"/>
          <w:b/>
        </w:rPr>
      </w:pPr>
      <w:r w:rsidRPr="00431146">
        <w:rPr>
          <w:rFonts w:cs="Times New Roman"/>
          <w:b/>
        </w:rPr>
        <w:t xml:space="preserve">Table </w:t>
      </w:r>
      <w:r w:rsidR="002A3B8C" w:rsidRPr="00431146">
        <w:rPr>
          <w:rFonts w:cs="Times New Roman"/>
          <w:b/>
        </w:rPr>
        <w:t>5</w:t>
      </w:r>
      <w:r w:rsidR="002A4948" w:rsidRPr="00431146">
        <w:rPr>
          <w:rFonts w:cs="Times New Roman"/>
          <w:b/>
        </w:rPr>
        <w:t>:</w:t>
      </w:r>
      <w:r w:rsidR="00996082" w:rsidRPr="00431146">
        <w:rPr>
          <w:rFonts w:cs="Times New Roman"/>
          <w:b/>
        </w:rPr>
        <w:t xml:space="preserve"> Political Science Major Courses – 48 Credit Hours</w:t>
      </w:r>
    </w:p>
    <w:tbl>
      <w:tblPr>
        <w:tblStyle w:val="APATable"/>
        <w:tblW w:w="0" w:type="auto"/>
        <w:jc w:val="center"/>
        <w:tblLook w:val="01E0" w:firstRow="1" w:lastRow="1" w:firstColumn="1" w:lastColumn="1" w:noHBand="0" w:noVBand="0"/>
      </w:tblPr>
      <w:tblGrid>
        <w:gridCol w:w="516"/>
        <w:gridCol w:w="1476"/>
        <w:gridCol w:w="3802"/>
        <w:gridCol w:w="1530"/>
      </w:tblGrid>
      <w:tr w:rsidR="00996082" w:rsidRPr="00431146" w:rsidTr="00B7657A">
        <w:trPr>
          <w:trHeight w:val="317"/>
          <w:jc w:val="center"/>
        </w:trPr>
        <w:tc>
          <w:tcPr>
            <w:tcW w:w="0" w:type="auto"/>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Borders>
              <w:top w:val="single" w:sz="4" w:space="0" w:color="auto"/>
              <w:bottom w:val="single" w:sz="4" w:space="0" w:color="auto"/>
            </w:tcBorders>
          </w:tcPr>
          <w:p w:rsidR="00996082" w:rsidRPr="00431146" w:rsidRDefault="00996082" w:rsidP="007F01CA">
            <w:pPr>
              <w:spacing w:line="276" w:lineRule="auto"/>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B7657A">
        <w:trPr>
          <w:trHeight w:val="317"/>
          <w:jc w:val="center"/>
        </w:trPr>
        <w:tc>
          <w:tcPr>
            <w:tcW w:w="0" w:type="auto"/>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0" w:type="auto"/>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1010</w:t>
            </w:r>
          </w:p>
        </w:tc>
        <w:tc>
          <w:tcPr>
            <w:tcW w:w="0" w:type="auto"/>
            <w:tcBorders>
              <w:top w:val="single" w:sz="4" w:space="0" w:color="auto"/>
            </w:tcBorders>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Introduction to Political Science</w:t>
            </w:r>
          </w:p>
        </w:tc>
        <w:tc>
          <w:tcPr>
            <w:tcW w:w="0" w:type="auto"/>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1020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Introduction to Law and Government</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1500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Introduction to Economics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4.</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2110</w:t>
            </w:r>
          </w:p>
        </w:tc>
        <w:tc>
          <w:tcPr>
            <w:tcW w:w="0" w:type="auto"/>
          </w:tcPr>
          <w:p w:rsidR="00996082" w:rsidRPr="00431146" w:rsidRDefault="00BA0081"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Thought I</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5.</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2210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Comparative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6.</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2520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Modern History of Europe</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7.</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2523</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Public Administration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8.</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2750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Relations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9.</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2999</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Research Methodology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10.</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3011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The Abbasid Caliphate</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11.</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3111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Thought II</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12.</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3620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Political Economy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13.</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3720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Organizations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14.</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4645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Government Finance</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15.</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4710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Survey of Political History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Borders>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16.</w:t>
            </w:r>
          </w:p>
        </w:tc>
        <w:tc>
          <w:tcPr>
            <w:tcW w:w="0" w:type="auto"/>
            <w:tcBorders>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4997</w:t>
            </w:r>
          </w:p>
        </w:tc>
        <w:tc>
          <w:tcPr>
            <w:tcW w:w="0" w:type="auto"/>
            <w:tcBorders>
              <w:bottom w:val="single" w:sz="4" w:space="0" w:color="auto"/>
            </w:tcBorders>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Advanced Research Methodology</w:t>
            </w:r>
          </w:p>
        </w:tc>
        <w:tc>
          <w:tcPr>
            <w:tcW w:w="0" w:type="auto"/>
            <w:tcBorders>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bl>
    <w:p w:rsidR="00996082" w:rsidRPr="00431146" w:rsidRDefault="00996082" w:rsidP="007F01CA">
      <w:pPr>
        <w:rPr>
          <w:rFonts w:ascii="Times New Roman" w:eastAsiaTheme="majorEastAsia" w:hAnsi="Times New Roman" w:cs="Times New Roman"/>
          <w:b/>
          <w:bCs/>
          <w:iCs/>
          <w:sz w:val="24"/>
          <w:szCs w:val="24"/>
        </w:rPr>
      </w:pPr>
    </w:p>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Political Science Courses: Specialization</w:t>
      </w:r>
    </w:p>
    <w:p w:rsidR="00996082" w:rsidRPr="00431146" w:rsidRDefault="00996082" w:rsidP="007F01CA">
      <w:pPr>
        <w:pStyle w:val="IIUM-NormalParagraph"/>
        <w:spacing w:line="276" w:lineRule="auto"/>
      </w:pPr>
      <w:r w:rsidRPr="00431146">
        <w:t>The political science Specialization courses are based on the interest o</w:t>
      </w:r>
      <w:r w:rsidR="00312E69" w:rsidRPr="00431146">
        <w:t>f learners as shown in Table 6</w:t>
      </w:r>
      <w:r w:rsidRPr="00431146">
        <w:t xml:space="preserve">. Students have to choose ONE package from the following  FOUR or any combination of the courses as long as it fulfils 24 credit hours- (1) International Relations, (2) Public Administration, (3) Comparative Politics/Government and (4) Political Theory/Philosophy: </w:t>
      </w:r>
    </w:p>
    <w:p w:rsidR="00431146" w:rsidRPr="00431146" w:rsidRDefault="00431146" w:rsidP="007F01CA">
      <w:pPr>
        <w:pStyle w:val="IIUM-NormalParagraph"/>
        <w:spacing w:line="276" w:lineRule="auto"/>
      </w:pPr>
    </w:p>
    <w:p w:rsidR="00996082" w:rsidRPr="00431146" w:rsidRDefault="002A4948" w:rsidP="007F01CA">
      <w:pPr>
        <w:pStyle w:val="IIUM-TableCaption"/>
        <w:spacing w:line="276" w:lineRule="auto"/>
        <w:rPr>
          <w:rFonts w:cs="Times New Roman"/>
          <w:b/>
        </w:rPr>
      </w:pPr>
      <w:r w:rsidRPr="00431146">
        <w:rPr>
          <w:rFonts w:cs="Times New Roman"/>
          <w:b/>
        </w:rPr>
        <w:t xml:space="preserve">Table </w:t>
      </w:r>
      <w:r w:rsidR="002A3B8C" w:rsidRPr="00431146">
        <w:rPr>
          <w:rFonts w:cs="Times New Roman"/>
          <w:b/>
        </w:rPr>
        <w:t>6</w:t>
      </w:r>
      <w:r w:rsidRPr="00431146">
        <w:rPr>
          <w:rFonts w:cs="Times New Roman"/>
          <w:b/>
        </w:rPr>
        <w:t>:</w:t>
      </w:r>
      <w:r w:rsidR="00996082" w:rsidRPr="00431146">
        <w:rPr>
          <w:rFonts w:cs="Times New Roman"/>
          <w:b/>
        </w:rPr>
        <w:t xml:space="preserve"> Political Science Specializ</w:t>
      </w:r>
      <w:r w:rsidR="00BA0081" w:rsidRPr="00431146">
        <w:rPr>
          <w:rFonts w:cs="Times New Roman"/>
          <w:b/>
        </w:rPr>
        <w:t>ation Courses – 24 Credit Hours</w:t>
      </w:r>
    </w:p>
    <w:tbl>
      <w:tblPr>
        <w:tblStyle w:val="TableGrid"/>
        <w:tblW w:w="0" w:type="auto"/>
        <w:tblLook w:val="01E0" w:firstRow="1" w:lastRow="1" w:firstColumn="1" w:lastColumn="1" w:noHBand="0" w:noVBand="0"/>
      </w:tblPr>
      <w:tblGrid>
        <w:gridCol w:w="510"/>
        <w:gridCol w:w="1529"/>
        <w:gridCol w:w="5637"/>
        <w:gridCol w:w="1567"/>
      </w:tblGrid>
      <w:tr w:rsidR="00996082" w:rsidRPr="00431146" w:rsidTr="002A4948">
        <w:trPr>
          <w:trHeight w:val="317"/>
        </w:trPr>
        <w:tc>
          <w:tcPr>
            <w:tcW w:w="0" w:type="auto"/>
            <w:gridSpan w:val="4"/>
          </w:tcPr>
          <w:p w:rsidR="00996082" w:rsidRPr="00431146" w:rsidRDefault="00996082" w:rsidP="007F01CA">
            <w:pPr>
              <w:spacing w:line="276" w:lineRule="auto"/>
              <w:rPr>
                <w:rFonts w:ascii="Times New Roman" w:eastAsia="MS Mincho" w:hAnsi="Times New Roman" w:cs="Times New Roman"/>
                <w:b/>
                <w:bCs/>
                <w:sz w:val="24"/>
                <w:szCs w:val="24"/>
              </w:rPr>
            </w:pPr>
            <w:r w:rsidRPr="00431146">
              <w:rPr>
                <w:rFonts w:ascii="Times New Roman" w:eastAsia="MS Mincho" w:hAnsi="Times New Roman" w:cs="Times New Roman"/>
                <w:b/>
                <w:bCs/>
                <w:sz w:val="24"/>
                <w:szCs w:val="24"/>
              </w:rPr>
              <w:t>International Relations</w:t>
            </w:r>
          </w:p>
        </w:tc>
      </w:tr>
      <w:tr w:rsidR="00996082" w:rsidRPr="00431146" w:rsidTr="002A4948">
        <w:trPr>
          <w:trHeight w:val="317"/>
        </w:trPr>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3020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Politics and the Muslim World</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3210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Foreign Policy Decision-Making</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3250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ASEAN Foreign Policies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4000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Internship</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Law and Diplomacy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4110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Peace and War Studies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4260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U.S</w:t>
            </w:r>
            <w:proofErr w:type="spellEnd"/>
            <w:r w:rsidRPr="00431146">
              <w:rPr>
                <w:rFonts w:ascii="Times New Roman" w:eastAsia="MS Mincho" w:hAnsi="Times New Roman" w:cs="Times New Roman"/>
                <w:sz w:val="24"/>
                <w:szCs w:val="24"/>
              </w:rPr>
              <w:t xml:space="preserve"> Foreign Policy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4270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Post-Soviet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gridSpan w:val="4"/>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b/>
                <w:bCs/>
                <w:sz w:val="24"/>
                <w:szCs w:val="24"/>
              </w:rPr>
              <w:t>Public Administration</w:t>
            </w:r>
          </w:p>
        </w:tc>
      </w:tr>
      <w:tr w:rsidR="00996082" w:rsidRPr="00431146" w:rsidTr="002A4948">
        <w:trPr>
          <w:trHeight w:val="317"/>
        </w:trPr>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3023</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Islamic Principles and Practices of Public Administration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3033</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Public Personnel Administration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3035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Public Policy Making</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4035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Public Policy Analysis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4040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Policy Issues in Science and Technology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4045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Intergovernmental Relations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4051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Bureaucracy and Public Policy Implementation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4060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Organizational Theory and Behavior</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gridSpan w:val="4"/>
          </w:tcPr>
          <w:p w:rsidR="00996082" w:rsidRPr="00431146" w:rsidRDefault="00996082" w:rsidP="007F01CA">
            <w:pPr>
              <w:spacing w:line="276" w:lineRule="auto"/>
              <w:rPr>
                <w:rFonts w:ascii="Times New Roman" w:eastAsia="MS Mincho" w:hAnsi="Times New Roman" w:cs="Times New Roman"/>
                <w:b/>
                <w:bCs/>
                <w:sz w:val="24"/>
                <w:szCs w:val="24"/>
              </w:rPr>
            </w:pPr>
          </w:p>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b/>
                <w:bCs/>
                <w:sz w:val="24"/>
                <w:szCs w:val="24"/>
              </w:rPr>
              <w:t>Comparative Politics/Government</w:t>
            </w:r>
          </w:p>
        </w:tc>
      </w:tr>
      <w:tr w:rsidR="00996082" w:rsidRPr="00431146" w:rsidTr="002A4948">
        <w:trPr>
          <w:trHeight w:val="317"/>
        </w:trPr>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3060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Colonialism and Neo-Colonialism in the Muslim World</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3120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Ethnics Politics in Malaysia</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3160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Islam in Contemporary Southeast Asia</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3220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Comparative Politics of the Muslim World</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3320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and Governmental Systems in Southeast Asia</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3410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Islah</w:t>
            </w:r>
            <w:proofErr w:type="spellEnd"/>
            <w:r w:rsidRPr="00431146">
              <w:rPr>
                <w:rFonts w:ascii="Times New Roman" w:eastAsia="MS Mincho" w:hAnsi="Times New Roman" w:cs="Times New Roman"/>
                <w:sz w:val="24"/>
                <w:szCs w:val="24"/>
              </w:rPr>
              <w:t xml:space="preserve"> and </w:t>
            </w:r>
            <w:proofErr w:type="spellStart"/>
            <w:r w:rsidRPr="00431146">
              <w:rPr>
                <w:rFonts w:ascii="Times New Roman" w:eastAsia="MS Mincho" w:hAnsi="Times New Roman" w:cs="Times New Roman"/>
                <w:sz w:val="24"/>
                <w:szCs w:val="24"/>
              </w:rPr>
              <w:t>Tajdid</w:t>
            </w:r>
            <w:proofErr w:type="spellEnd"/>
            <w:r w:rsidRPr="00431146">
              <w:rPr>
                <w:rFonts w:ascii="Times New Roman" w:eastAsia="MS Mincho" w:hAnsi="Times New Roman" w:cs="Times New Roman"/>
                <w:sz w:val="24"/>
                <w:szCs w:val="24"/>
              </w:rPr>
              <w:t xml:space="preserve"> Movements in the Muslim World</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4001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Cyberpolitics</w:t>
            </w:r>
            <w:proofErr w:type="spellEnd"/>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4111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Contemporary Democratic Transition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4120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Issues in Malaysian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4150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Economy of Malaysia</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4410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Theories of Political Development</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4450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Nationalism and the Emergence of Nation-States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gridSpan w:val="4"/>
          </w:tcPr>
          <w:p w:rsidR="00996082" w:rsidRPr="00431146" w:rsidRDefault="00996082" w:rsidP="007F01CA">
            <w:pPr>
              <w:spacing w:line="276" w:lineRule="auto"/>
              <w:rPr>
                <w:rFonts w:ascii="Times New Roman" w:eastAsia="MS Mincho" w:hAnsi="Times New Roman" w:cs="Times New Roman"/>
                <w:b/>
                <w:bCs/>
                <w:sz w:val="24"/>
                <w:szCs w:val="24"/>
              </w:rPr>
            </w:pPr>
            <w:r w:rsidRPr="00431146">
              <w:rPr>
                <w:rFonts w:ascii="Times New Roman" w:eastAsia="MS Mincho" w:hAnsi="Times New Roman" w:cs="Times New Roman"/>
                <w:b/>
                <w:bCs/>
                <w:sz w:val="24"/>
                <w:szCs w:val="24"/>
              </w:rPr>
              <w:t>Political Theory/Philosophy</w:t>
            </w:r>
          </w:p>
        </w:tc>
      </w:tr>
      <w:tr w:rsidR="00996082" w:rsidRPr="00431146" w:rsidTr="002A4948">
        <w:trPr>
          <w:trHeight w:val="317"/>
        </w:trPr>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3130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Malaysian Political Ideas and Experiences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3225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Islamic Theory of International Relations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3510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Media and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Contemporary Islamic Political Thought</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Ideologies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4610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Ethics and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4910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Women in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bl>
    <w:p w:rsidR="002A4948" w:rsidRPr="00431146" w:rsidRDefault="002A4948" w:rsidP="007F01CA">
      <w:pPr>
        <w:pStyle w:val="Heading4"/>
        <w:spacing w:before="0"/>
        <w:jc w:val="both"/>
        <w:rPr>
          <w:rFonts w:ascii="Times New Roman" w:hAnsi="Times New Roman" w:cs="Times New Roman"/>
          <w:i w:val="0"/>
          <w:color w:val="auto"/>
          <w:sz w:val="24"/>
          <w:szCs w:val="24"/>
        </w:rPr>
      </w:pPr>
    </w:p>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IRK Courses as Elective</w:t>
      </w:r>
    </w:p>
    <w:p w:rsidR="00996082" w:rsidRPr="00431146" w:rsidRDefault="00996082" w:rsidP="007F01CA">
      <w:pPr>
        <w:pStyle w:val="IIUM-NormalParagraph"/>
        <w:spacing w:line="276" w:lineRule="auto"/>
      </w:pPr>
      <w:r w:rsidRPr="00431146">
        <w:t xml:space="preserve">The IRK courses are designed to fulfil the </w:t>
      </w:r>
      <w:proofErr w:type="spellStart"/>
      <w:r w:rsidRPr="00431146">
        <w:t>Islamization</w:t>
      </w:r>
      <w:proofErr w:type="spellEnd"/>
      <w:r w:rsidRPr="00431146">
        <w:t xml:space="preserve"> Mission of </w:t>
      </w:r>
      <w:proofErr w:type="spellStart"/>
      <w:r w:rsidRPr="00431146">
        <w:t>IIUM</w:t>
      </w:r>
      <w:proofErr w:type="spellEnd"/>
      <w:r w:rsidRPr="00431146">
        <w:t xml:space="preserve"> through its university required courses. Students who intend to pursue a single major must complete any EIGHT</w:t>
      </w:r>
      <w:r w:rsidR="00312E69" w:rsidRPr="00431146">
        <w:t xml:space="preserve"> IRK courses listed in Table 7</w:t>
      </w:r>
      <w:r w:rsidRPr="00431146">
        <w:t>. However, if anyone completes all 10 courses listed above, he/she will be considered as minoring in IRK graduating with a total of 136 credit hours. It is an additional of 2 courses (6 credit hours) from a single major. Students who intend to minor in areas other than IRK must complete any SIX IRK courses as listed below.</w:t>
      </w:r>
    </w:p>
    <w:p w:rsidR="00996082" w:rsidRPr="00431146" w:rsidRDefault="002A4948" w:rsidP="007F01CA">
      <w:pPr>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Table </w:t>
      </w:r>
      <w:r w:rsidR="00E17C14" w:rsidRPr="00431146">
        <w:rPr>
          <w:rFonts w:ascii="Times New Roman" w:eastAsia="MS Mincho" w:hAnsi="Times New Roman" w:cs="Times New Roman"/>
          <w:sz w:val="24"/>
          <w:szCs w:val="24"/>
        </w:rPr>
        <w:t>7</w:t>
      </w:r>
      <w:r w:rsidRPr="00431146">
        <w:rPr>
          <w:rFonts w:ascii="Times New Roman" w:eastAsia="MS Mincho" w:hAnsi="Times New Roman" w:cs="Times New Roman"/>
          <w:sz w:val="24"/>
          <w:szCs w:val="24"/>
        </w:rPr>
        <w:t>:</w:t>
      </w:r>
      <w:r w:rsidR="00996082" w:rsidRPr="00431146">
        <w:rPr>
          <w:rFonts w:ascii="Times New Roman" w:eastAsia="MS Mincho" w:hAnsi="Times New Roman" w:cs="Times New Roman"/>
          <w:sz w:val="24"/>
          <w:szCs w:val="24"/>
        </w:rPr>
        <w:t xml:space="preserve"> IRK Courses as Electives - 24 Credit Hours</w:t>
      </w:r>
    </w:p>
    <w:tbl>
      <w:tblPr>
        <w:tblStyle w:val="APATable"/>
        <w:tblW w:w="0" w:type="auto"/>
        <w:jc w:val="center"/>
        <w:tblLook w:val="01E0" w:firstRow="1" w:lastRow="1" w:firstColumn="1" w:lastColumn="1" w:noHBand="0" w:noVBand="0"/>
      </w:tblPr>
      <w:tblGrid>
        <w:gridCol w:w="510"/>
        <w:gridCol w:w="1543"/>
        <w:gridCol w:w="4056"/>
        <w:gridCol w:w="1583"/>
      </w:tblGrid>
      <w:tr w:rsidR="00996082" w:rsidRPr="00431146" w:rsidTr="00B7657A">
        <w:trPr>
          <w:trHeight w:val="317"/>
          <w:jc w:val="center"/>
        </w:trPr>
        <w:tc>
          <w:tcPr>
            <w:tcW w:w="0" w:type="auto"/>
            <w:tcBorders>
              <w:top w:val="single" w:sz="4" w:space="0" w:color="auto"/>
              <w:bottom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Borders>
              <w:top w:val="single" w:sz="4" w:space="0" w:color="auto"/>
              <w:bottom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Borders>
              <w:top w:val="single" w:sz="4" w:space="0" w:color="auto"/>
              <w:bottom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Borders>
              <w:top w:val="single" w:sz="4" w:space="0" w:color="auto"/>
              <w:bottom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B7657A">
        <w:trPr>
          <w:trHeight w:val="317"/>
          <w:jc w:val="center"/>
        </w:trPr>
        <w:tc>
          <w:tcPr>
            <w:tcW w:w="0" w:type="auto"/>
            <w:tcBorders>
              <w:top w:val="single" w:sz="4" w:space="0" w:color="auto"/>
            </w:tcBorders>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tcBorders>
              <w:top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RKGS</w:t>
            </w:r>
            <w:proofErr w:type="spellEnd"/>
            <w:r w:rsidRPr="00431146">
              <w:rPr>
                <w:rFonts w:ascii="Times New Roman" w:eastAsia="MS Mincho" w:hAnsi="Times New Roman" w:cs="Times New Roman"/>
                <w:sz w:val="24"/>
                <w:szCs w:val="24"/>
              </w:rPr>
              <w:t xml:space="preserve"> 2010</w:t>
            </w:r>
          </w:p>
        </w:tc>
        <w:tc>
          <w:tcPr>
            <w:tcW w:w="0" w:type="auto"/>
            <w:tcBorders>
              <w:top w:val="single" w:sz="4" w:space="0" w:color="auto"/>
            </w:tcBorders>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Creative Thinking and Problem Solving</w:t>
            </w:r>
          </w:p>
        </w:tc>
        <w:tc>
          <w:tcPr>
            <w:tcW w:w="0" w:type="auto"/>
            <w:tcBorders>
              <w:top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RKQS</w:t>
            </w:r>
            <w:proofErr w:type="spellEnd"/>
            <w:r w:rsidRPr="00431146">
              <w:rPr>
                <w:rFonts w:ascii="Times New Roman" w:eastAsia="MS Mincho" w:hAnsi="Times New Roman" w:cs="Times New Roman"/>
                <w:sz w:val="24"/>
                <w:szCs w:val="24"/>
              </w:rPr>
              <w:t xml:space="preserve"> 1051</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Reflections on Prophetic History </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RKQS</w:t>
            </w:r>
            <w:proofErr w:type="spellEnd"/>
            <w:r w:rsidRPr="00431146">
              <w:rPr>
                <w:rFonts w:ascii="Times New Roman" w:eastAsia="MS Mincho" w:hAnsi="Times New Roman" w:cs="Times New Roman"/>
                <w:sz w:val="24"/>
                <w:szCs w:val="24"/>
              </w:rPr>
              <w:t xml:space="preserve"> 1030</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Revelation as Source of Knowledge</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RKQS</w:t>
            </w:r>
            <w:proofErr w:type="spellEnd"/>
            <w:r w:rsidRPr="00431146">
              <w:rPr>
                <w:rFonts w:ascii="Times New Roman" w:eastAsia="MS Mincho" w:hAnsi="Times New Roman" w:cs="Times New Roman"/>
                <w:sz w:val="24"/>
                <w:szCs w:val="24"/>
              </w:rPr>
              <w:t xml:space="preserve"> 2011</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Sciences of Qur’an </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RKQS</w:t>
            </w:r>
            <w:proofErr w:type="spellEnd"/>
            <w:r w:rsidRPr="00431146">
              <w:rPr>
                <w:rFonts w:ascii="Times New Roman" w:eastAsia="MS Mincho" w:hAnsi="Times New Roman" w:cs="Times New Roman"/>
                <w:sz w:val="24"/>
                <w:szCs w:val="24"/>
              </w:rPr>
              <w:t xml:space="preserve"> 2021</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Sciences of Hadith </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RKFQ</w:t>
            </w:r>
            <w:proofErr w:type="spellEnd"/>
            <w:r w:rsidRPr="00431146">
              <w:rPr>
                <w:rFonts w:ascii="Times New Roman" w:eastAsia="MS Mincho" w:hAnsi="Times New Roman" w:cs="Times New Roman"/>
                <w:sz w:val="24"/>
                <w:szCs w:val="24"/>
              </w:rPr>
              <w:t xml:space="preserve"> 2062</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Introduction to </w:t>
            </w:r>
            <w:proofErr w:type="spellStart"/>
            <w:r w:rsidRPr="00431146">
              <w:rPr>
                <w:rFonts w:ascii="Times New Roman" w:eastAsia="MS Mincho" w:hAnsi="Times New Roman" w:cs="Times New Roman"/>
                <w:sz w:val="24"/>
                <w:szCs w:val="24"/>
              </w:rPr>
              <w:t>Fiqh</w:t>
            </w:r>
            <w:proofErr w:type="spellEnd"/>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RKFQ</w:t>
            </w:r>
            <w:proofErr w:type="spellEnd"/>
            <w:r w:rsidRPr="00431146">
              <w:rPr>
                <w:rFonts w:ascii="Times New Roman" w:eastAsia="MS Mincho" w:hAnsi="Times New Roman" w:cs="Times New Roman"/>
                <w:sz w:val="24"/>
                <w:szCs w:val="24"/>
              </w:rPr>
              <w:t xml:space="preserve"> 2161</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Introduction to </w:t>
            </w:r>
            <w:proofErr w:type="spellStart"/>
            <w:r w:rsidRPr="00431146">
              <w:rPr>
                <w:rFonts w:ascii="Times New Roman" w:eastAsia="MS Mincho" w:hAnsi="Times New Roman" w:cs="Times New Roman"/>
                <w:sz w:val="24"/>
                <w:szCs w:val="24"/>
              </w:rPr>
              <w:t>Usul</w:t>
            </w:r>
            <w:proofErr w:type="spellEnd"/>
            <w:r w:rsidRPr="00431146">
              <w:rPr>
                <w:rFonts w:ascii="Times New Roman" w:eastAsia="MS Mincho" w:hAnsi="Times New Roman" w:cs="Times New Roman"/>
                <w:sz w:val="24"/>
                <w:szCs w:val="24"/>
              </w:rPr>
              <w:t xml:space="preserve"> al-</w:t>
            </w:r>
            <w:proofErr w:type="spellStart"/>
            <w:r w:rsidRPr="00431146">
              <w:rPr>
                <w:rFonts w:ascii="Times New Roman" w:eastAsia="MS Mincho" w:hAnsi="Times New Roman" w:cs="Times New Roman"/>
                <w:sz w:val="24"/>
                <w:szCs w:val="24"/>
              </w:rPr>
              <w:t>Fiqh</w:t>
            </w:r>
            <w:proofErr w:type="spellEnd"/>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RKUD</w:t>
            </w:r>
            <w:proofErr w:type="spellEnd"/>
            <w:r w:rsidRPr="00431146">
              <w:rPr>
                <w:rFonts w:ascii="Times New Roman" w:eastAsia="MS Mincho" w:hAnsi="Times New Roman" w:cs="Times New Roman"/>
                <w:sz w:val="24"/>
                <w:szCs w:val="24"/>
              </w:rPr>
              <w:t xml:space="preserve"> 3010</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Islamic </w:t>
            </w:r>
            <w:proofErr w:type="spellStart"/>
            <w:r w:rsidRPr="00431146">
              <w:rPr>
                <w:rFonts w:ascii="Times New Roman" w:eastAsia="MS Mincho" w:hAnsi="Times New Roman" w:cs="Times New Roman"/>
                <w:sz w:val="24"/>
                <w:szCs w:val="24"/>
              </w:rPr>
              <w:t>Aqidah</w:t>
            </w:r>
            <w:proofErr w:type="spellEnd"/>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RKUD</w:t>
            </w:r>
            <w:proofErr w:type="spellEnd"/>
            <w:r w:rsidRPr="00431146">
              <w:rPr>
                <w:rFonts w:ascii="Times New Roman" w:eastAsia="MS Mincho" w:hAnsi="Times New Roman" w:cs="Times New Roman"/>
                <w:sz w:val="24"/>
                <w:szCs w:val="24"/>
              </w:rPr>
              <w:t xml:space="preserve"> 3020</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Islamic Ethics</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RKUD</w:t>
            </w:r>
            <w:proofErr w:type="spellEnd"/>
            <w:r w:rsidRPr="00431146">
              <w:rPr>
                <w:rFonts w:ascii="Times New Roman" w:eastAsia="MS Mincho" w:hAnsi="Times New Roman" w:cs="Times New Roman"/>
                <w:sz w:val="24"/>
                <w:szCs w:val="24"/>
              </w:rPr>
              <w:t xml:space="preserve"> 3030</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Methods of </w:t>
            </w:r>
            <w:proofErr w:type="spellStart"/>
            <w:r w:rsidRPr="00431146">
              <w:rPr>
                <w:rFonts w:ascii="Times New Roman" w:eastAsia="MS Mincho" w:hAnsi="Times New Roman" w:cs="Times New Roman"/>
                <w:sz w:val="24"/>
                <w:szCs w:val="24"/>
              </w:rPr>
              <w:t>Da’wah</w:t>
            </w:r>
            <w:proofErr w:type="spellEnd"/>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bl>
    <w:p w:rsidR="00121223" w:rsidRDefault="00121223" w:rsidP="007F01CA">
      <w:pPr>
        <w:pStyle w:val="IIUM-NormalPara2nd"/>
        <w:spacing w:line="276" w:lineRule="auto"/>
        <w:ind w:firstLine="0"/>
        <w:rPr>
          <w:rFonts w:eastAsiaTheme="minorEastAsia"/>
          <w:lang w:val="en-US"/>
        </w:rPr>
      </w:pPr>
    </w:p>
    <w:p w:rsidR="00996082" w:rsidRDefault="00996082" w:rsidP="007F01CA">
      <w:pPr>
        <w:pStyle w:val="IIUM-NormalPara2nd"/>
        <w:spacing w:line="276" w:lineRule="auto"/>
        <w:ind w:firstLine="0"/>
      </w:pPr>
      <w:r w:rsidRPr="00431146">
        <w:t xml:space="preserve">It is noted that </w:t>
      </w:r>
      <w:proofErr w:type="spellStart"/>
      <w:r w:rsidRPr="00431146">
        <w:t>RKFQ</w:t>
      </w:r>
      <w:proofErr w:type="spellEnd"/>
      <w:r w:rsidRPr="00431146">
        <w:t xml:space="preserve"> 2062 and </w:t>
      </w:r>
      <w:proofErr w:type="spellStart"/>
      <w:r w:rsidRPr="00431146">
        <w:t>RKFQ</w:t>
      </w:r>
      <w:proofErr w:type="spellEnd"/>
      <w:r w:rsidRPr="00431146">
        <w:t xml:space="preserve"> 2161 are compulsory courses for students who intend to minor in </w:t>
      </w:r>
      <w:proofErr w:type="spellStart"/>
      <w:r w:rsidRPr="00431146">
        <w:t>RKFQ</w:t>
      </w:r>
      <w:proofErr w:type="spellEnd"/>
      <w:r w:rsidRPr="00431146">
        <w:t xml:space="preserve">. </w:t>
      </w:r>
      <w:proofErr w:type="spellStart"/>
      <w:r w:rsidRPr="00431146">
        <w:t>RKQS</w:t>
      </w:r>
      <w:proofErr w:type="spellEnd"/>
      <w:r w:rsidRPr="00431146">
        <w:t xml:space="preserve"> 1051, </w:t>
      </w:r>
      <w:proofErr w:type="spellStart"/>
      <w:r w:rsidRPr="00431146">
        <w:t>RKQS</w:t>
      </w:r>
      <w:proofErr w:type="spellEnd"/>
      <w:r w:rsidRPr="00431146">
        <w:t xml:space="preserve"> 2011 and </w:t>
      </w:r>
      <w:proofErr w:type="spellStart"/>
      <w:r w:rsidRPr="00431146">
        <w:t>RKQS</w:t>
      </w:r>
      <w:proofErr w:type="spellEnd"/>
      <w:r w:rsidRPr="00431146">
        <w:t xml:space="preserve"> 2021 are compulsory courses for students who intend to minor in </w:t>
      </w:r>
      <w:proofErr w:type="spellStart"/>
      <w:r w:rsidRPr="00431146">
        <w:t>RKQS</w:t>
      </w:r>
      <w:proofErr w:type="spellEnd"/>
      <w:r w:rsidRPr="00431146">
        <w:t xml:space="preserve">. </w:t>
      </w:r>
      <w:proofErr w:type="spellStart"/>
      <w:r w:rsidRPr="00431146">
        <w:t>RKUD</w:t>
      </w:r>
      <w:proofErr w:type="spellEnd"/>
      <w:r w:rsidRPr="00431146">
        <w:t xml:space="preserve"> 3030 is a compulsory course for students who intend to minor in </w:t>
      </w:r>
      <w:proofErr w:type="spellStart"/>
      <w:r w:rsidRPr="00431146">
        <w:t>RKUD</w:t>
      </w:r>
      <w:proofErr w:type="spellEnd"/>
      <w:r w:rsidRPr="00431146">
        <w:t>.</w:t>
      </w:r>
    </w:p>
    <w:p w:rsidR="002C6625" w:rsidRDefault="002C6625" w:rsidP="007F01CA">
      <w:pPr>
        <w:pStyle w:val="IIUM-NormalPara2nd"/>
        <w:spacing w:line="276" w:lineRule="auto"/>
        <w:ind w:firstLine="0"/>
      </w:pPr>
    </w:p>
    <w:p w:rsidR="002C6625" w:rsidRDefault="002C6625" w:rsidP="007F01CA">
      <w:pPr>
        <w:pStyle w:val="IIUM-NormalPara2nd"/>
        <w:spacing w:line="276" w:lineRule="auto"/>
        <w:ind w:firstLine="0"/>
        <w:rPr>
          <w:b/>
          <w:bCs/>
        </w:rPr>
      </w:pPr>
      <w:r w:rsidRPr="002C6625">
        <w:rPr>
          <w:b/>
          <w:bCs/>
        </w:rPr>
        <w:t>Findings</w:t>
      </w:r>
      <w:r>
        <w:rPr>
          <w:b/>
          <w:bCs/>
        </w:rPr>
        <w:t xml:space="preserve"> and Discussion</w:t>
      </w:r>
    </w:p>
    <w:p w:rsidR="001F5C0E" w:rsidRDefault="00CE7590" w:rsidP="007F01CA">
      <w:pPr>
        <w:pStyle w:val="IIUM-NormalPara2nd"/>
        <w:spacing w:line="276" w:lineRule="auto"/>
        <w:ind w:firstLine="0"/>
        <w:rPr>
          <w:bCs/>
        </w:rPr>
      </w:pPr>
      <w:r w:rsidRPr="00CE7590">
        <w:rPr>
          <w:bCs/>
        </w:rPr>
        <w:t xml:space="preserve">After </w:t>
      </w:r>
      <w:r w:rsidR="00F678DA" w:rsidRPr="00CE7590">
        <w:rPr>
          <w:bCs/>
        </w:rPr>
        <w:t>analysing</w:t>
      </w:r>
      <w:r w:rsidRPr="00CE7590">
        <w:rPr>
          <w:bCs/>
        </w:rPr>
        <w:t xml:space="preserve"> the total course contents, reading materials, and objectives, the author figured out some particular points mentioned below. First, the findings are given briefly at a gl</w:t>
      </w:r>
      <w:r w:rsidR="00F678DA">
        <w:rPr>
          <w:bCs/>
        </w:rPr>
        <w:t>ance, and then the details are discussed</w:t>
      </w:r>
      <w:r w:rsidRPr="00CE7590">
        <w:rPr>
          <w:bCs/>
        </w:rPr>
        <w:t>:</w:t>
      </w:r>
    </w:p>
    <w:p w:rsidR="00CE7590" w:rsidRPr="001F5C0E" w:rsidRDefault="00CE7590" w:rsidP="007F01CA">
      <w:pPr>
        <w:pStyle w:val="IIUM-NormalPara2nd"/>
        <w:spacing w:line="276" w:lineRule="auto"/>
        <w:ind w:firstLine="0"/>
        <w:rPr>
          <w:bCs/>
        </w:rPr>
      </w:pPr>
    </w:p>
    <w:tbl>
      <w:tblPr>
        <w:tblStyle w:val="APATable"/>
        <w:tblW w:w="0" w:type="auto"/>
        <w:jc w:val="center"/>
        <w:tblBorders>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8"/>
        <w:gridCol w:w="6454"/>
      </w:tblGrid>
      <w:tr w:rsidR="00335246" w:rsidTr="00335246">
        <w:trPr>
          <w:trHeight w:val="408"/>
          <w:jc w:val="center"/>
        </w:trPr>
        <w:tc>
          <w:tcPr>
            <w:tcW w:w="2178" w:type="dxa"/>
            <w:tcBorders>
              <w:top w:val="single" w:sz="4" w:space="0" w:color="auto"/>
              <w:left w:val="single" w:sz="4" w:space="0" w:color="auto"/>
              <w:bottom w:val="single" w:sz="4" w:space="0" w:color="auto"/>
              <w:right w:val="single" w:sz="4" w:space="0" w:color="auto"/>
            </w:tcBorders>
            <w:vAlign w:val="center"/>
            <w:hideMark/>
          </w:tcPr>
          <w:p w:rsidR="00335246" w:rsidRDefault="00335246">
            <w:pPr>
              <w:pStyle w:val="Normal--Paragraph"/>
              <w:jc w:val="center"/>
              <w:rPr>
                <w:rFonts w:ascii="Times New Roman" w:hAnsi="Times New Roman" w:cs="Times New Roman"/>
                <w:b/>
                <w:bCs/>
              </w:rPr>
            </w:pPr>
            <w:r>
              <w:rPr>
                <w:rFonts w:ascii="Times New Roman" w:hAnsi="Times New Roman" w:cs="Times New Roman"/>
                <w:b/>
                <w:bCs/>
              </w:rPr>
              <w:t>Component</w:t>
            </w:r>
          </w:p>
        </w:tc>
        <w:tc>
          <w:tcPr>
            <w:tcW w:w="6454" w:type="dxa"/>
            <w:tcBorders>
              <w:top w:val="single" w:sz="4" w:space="0" w:color="auto"/>
              <w:left w:val="single" w:sz="4" w:space="0" w:color="auto"/>
              <w:bottom w:val="single" w:sz="4" w:space="0" w:color="auto"/>
              <w:right w:val="single" w:sz="4" w:space="0" w:color="auto"/>
            </w:tcBorders>
            <w:vAlign w:val="center"/>
            <w:hideMark/>
          </w:tcPr>
          <w:p w:rsidR="00335246" w:rsidRDefault="00335246">
            <w:pPr>
              <w:pStyle w:val="Normal--Paragraph"/>
              <w:jc w:val="center"/>
              <w:rPr>
                <w:rFonts w:ascii="Times New Roman" w:hAnsi="Times New Roman" w:cs="Times New Roman"/>
                <w:b/>
                <w:bCs/>
              </w:rPr>
            </w:pPr>
            <w:proofErr w:type="spellStart"/>
            <w:r>
              <w:rPr>
                <w:rFonts w:ascii="Times New Roman" w:hAnsi="Times New Roman" w:cs="Times New Roman"/>
                <w:b/>
                <w:bCs/>
              </w:rPr>
              <w:t>IIUM</w:t>
            </w:r>
            <w:proofErr w:type="spellEnd"/>
          </w:p>
        </w:tc>
      </w:tr>
      <w:tr w:rsidR="00335246" w:rsidTr="00335246">
        <w:trPr>
          <w:trHeight w:val="755"/>
          <w:jc w:val="center"/>
        </w:trPr>
        <w:tc>
          <w:tcPr>
            <w:tcW w:w="2178"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Mission/Vision Statement</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p>
        </w:tc>
        <w:tc>
          <w:tcPr>
            <w:tcW w:w="6454"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IIUM</w:t>
            </w:r>
            <w:proofErr w:type="spellEnd"/>
            <w:r>
              <w:rPr>
                <w:rFonts w:ascii="Times New Roman" w:hAnsi="Times New Roman" w:cs="Times New Roman"/>
              </w:rPr>
              <w:t xml:space="preserve"> has clearly mentioned its mission and vision as </w:t>
            </w:r>
            <w:proofErr w:type="spellStart"/>
            <w:r>
              <w:rPr>
                <w:rFonts w:ascii="Times New Roman" w:hAnsi="Times New Roman" w:cs="Times New Roman"/>
              </w:rPr>
              <w:t>IIICE</w:t>
            </w:r>
            <w:proofErr w:type="spellEnd"/>
            <w:r>
              <w:rPr>
                <w:rFonts w:ascii="Times New Roman" w:hAnsi="Times New Roman" w:cs="Times New Roman"/>
              </w:rPr>
              <w:t xml:space="preserve">, i.e. </w:t>
            </w:r>
            <w:proofErr w:type="spellStart"/>
            <w:r>
              <w:rPr>
                <w:rFonts w:ascii="Times New Roman" w:hAnsi="Times New Roman" w:cs="Times New Roman"/>
              </w:rPr>
              <w:t>Islamization</w:t>
            </w:r>
            <w:proofErr w:type="spellEnd"/>
            <w:r>
              <w:rPr>
                <w:rFonts w:ascii="Times New Roman" w:hAnsi="Times New Roman" w:cs="Times New Roman"/>
              </w:rPr>
              <w:t>, Integration, Internationalization and comprehensive Excellence.</w:t>
            </w:r>
          </w:p>
        </w:tc>
      </w:tr>
      <w:tr w:rsidR="00335246" w:rsidTr="00335246">
        <w:trPr>
          <w:trHeight w:val="1628"/>
          <w:jc w:val="center"/>
        </w:trPr>
        <w:tc>
          <w:tcPr>
            <w:tcW w:w="2178"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Aims &amp; Objectives of the Program</w:t>
            </w:r>
          </w:p>
          <w:p w:rsidR="00335246" w:rsidRDefault="00335246">
            <w:pPr>
              <w:pStyle w:val="Normal--Paragraph"/>
              <w:jc w:val="left"/>
              <w:rPr>
                <w:rFonts w:ascii="Times New Roman" w:hAnsi="Times New Roman" w:cs="Times New Roman"/>
              </w:rPr>
            </w:pPr>
          </w:p>
        </w:tc>
        <w:tc>
          <w:tcPr>
            <w:tcW w:w="6454"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To provide a sound background in the political science discipline from both western and Islamic perspectives;</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 xml:space="preserve">To equip students with necessary skills and capabilities to analyze and contribute towards solving the problems of the Muslim </w:t>
            </w:r>
            <w:proofErr w:type="spellStart"/>
            <w:r>
              <w:rPr>
                <w:rFonts w:ascii="Times New Roman" w:hAnsi="Times New Roman" w:cs="Times New Roman"/>
              </w:rPr>
              <w:t>Ummah</w:t>
            </w:r>
            <w:proofErr w:type="spellEnd"/>
            <w:r>
              <w:rPr>
                <w:rFonts w:ascii="Times New Roman" w:hAnsi="Times New Roman" w:cs="Times New Roman"/>
              </w:rPr>
              <w:t xml:space="preserve"> and humanity at large.</w:t>
            </w:r>
          </w:p>
        </w:tc>
      </w:tr>
      <w:tr w:rsidR="00335246" w:rsidTr="00335246">
        <w:trPr>
          <w:trHeight w:val="3113"/>
          <w:jc w:val="center"/>
        </w:trPr>
        <w:tc>
          <w:tcPr>
            <w:tcW w:w="2178"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lastRenderedPageBreak/>
              <w:t>Program Structure</w:t>
            </w:r>
          </w:p>
          <w:p w:rsidR="00335246" w:rsidRDefault="00335246">
            <w:pPr>
              <w:pStyle w:val="Normal--Paragraph"/>
              <w:jc w:val="left"/>
              <w:rPr>
                <w:rFonts w:ascii="Times New Roman" w:hAnsi="Times New Roman" w:cs="Times New Roman"/>
              </w:rPr>
            </w:pPr>
            <w:r>
              <w:rPr>
                <w:rFonts w:ascii="Times New Roman" w:hAnsi="Times New Roman" w:cs="Times New Roman"/>
              </w:rPr>
              <w:t>-Duration</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-Credit Hours</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-Type/nature</w:t>
            </w:r>
          </w:p>
          <w:p w:rsidR="00335246" w:rsidRDefault="00335246">
            <w:pPr>
              <w:pStyle w:val="Normal--Paragraph"/>
              <w:jc w:val="left"/>
              <w:rPr>
                <w:rFonts w:ascii="Times New Roman" w:hAnsi="Times New Roman" w:cs="Times New Roman"/>
              </w:rPr>
            </w:pPr>
          </w:p>
        </w:tc>
        <w:tc>
          <w:tcPr>
            <w:tcW w:w="6454"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Four years</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130 credit hours. Each course consists of 3 credit hours. Total courses-above 40</w:t>
            </w:r>
          </w:p>
          <w:p w:rsidR="00335246" w:rsidRDefault="00335246">
            <w:pPr>
              <w:pStyle w:val="Normal--Paragraph"/>
              <w:jc w:val="left"/>
              <w:rPr>
                <w:rFonts w:ascii="Times New Roman" w:hAnsi="Times New Roman" w:cs="Times New Roman"/>
              </w:rPr>
            </w:pPr>
          </w:p>
          <w:p w:rsidR="00335246" w:rsidRDefault="00335246" w:rsidP="00335246">
            <w:pPr>
              <w:pStyle w:val="Normal--Paragraph"/>
              <w:rPr>
                <w:rFonts w:ascii="Times New Roman" w:hAnsi="Times New Roman" w:cs="Times New Roman"/>
              </w:rPr>
            </w:pPr>
            <w:r>
              <w:rPr>
                <w:rFonts w:ascii="Times New Roman" w:hAnsi="Times New Roman" w:cs="Times New Roman"/>
              </w:rPr>
              <w:t xml:space="preserve">Fundamental Courses (12 credit hours), Generic Skill (Languages &amp; </w:t>
            </w:r>
            <w:proofErr w:type="spellStart"/>
            <w:r>
              <w:rPr>
                <w:rFonts w:ascii="Times New Roman" w:hAnsi="Times New Roman" w:cs="Times New Roman"/>
              </w:rPr>
              <w:t>Tilawah</w:t>
            </w:r>
            <w:proofErr w:type="spellEnd"/>
            <w:r>
              <w:rPr>
                <w:rFonts w:ascii="Times New Roman" w:hAnsi="Times New Roman" w:cs="Times New Roman"/>
              </w:rPr>
              <w:t xml:space="preserve"> and Co-curricular Activities) Courses (22 credit hours), Political Science Course Majors (48 credit hours), Political Science Specialization Courses (24 credit hours), and IRK Courses (24 credit hours).</w:t>
            </w:r>
          </w:p>
        </w:tc>
      </w:tr>
      <w:tr w:rsidR="00335246" w:rsidTr="00335246">
        <w:trPr>
          <w:trHeight w:val="615"/>
          <w:jc w:val="center"/>
        </w:trPr>
        <w:tc>
          <w:tcPr>
            <w:tcW w:w="2178"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Course Content</w:t>
            </w:r>
          </w:p>
        </w:tc>
        <w:tc>
          <w:tcPr>
            <w:tcW w:w="6454"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Comparative study. Western and Islamic- both concepts are available.</w:t>
            </w:r>
          </w:p>
        </w:tc>
      </w:tr>
      <w:tr w:rsidR="00335246" w:rsidTr="00335246">
        <w:trPr>
          <w:trHeight w:val="350"/>
          <w:jc w:val="center"/>
        </w:trPr>
        <w:tc>
          <w:tcPr>
            <w:tcW w:w="2178"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Readings/references</w:t>
            </w:r>
          </w:p>
        </w:tc>
        <w:tc>
          <w:tcPr>
            <w:tcW w:w="6454"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Western and Islamic source of references</w:t>
            </w:r>
          </w:p>
        </w:tc>
      </w:tr>
      <w:tr w:rsidR="00335246" w:rsidTr="00335246">
        <w:trPr>
          <w:trHeight w:val="890"/>
          <w:jc w:val="center"/>
        </w:trPr>
        <w:tc>
          <w:tcPr>
            <w:tcW w:w="2178"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Rankings</w:t>
            </w:r>
          </w:p>
        </w:tc>
        <w:tc>
          <w:tcPr>
            <w:tcW w:w="6454"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It global status has been recognized. It has been named the global premier Islamic University by the Organization of Islamic Conference (</w:t>
            </w:r>
            <w:proofErr w:type="spellStart"/>
            <w:r>
              <w:rPr>
                <w:rFonts w:ascii="Times New Roman" w:hAnsi="Times New Roman" w:cs="Times New Roman"/>
              </w:rPr>
              <w:t>OIC</w:t>
            </w:r>
            <w:proofErr w:type="spellEnd"/>
            <w:r>
              <w:rPr>
                <w:rFonts w:ascii="Times New Roman" w:hAnsi="Times New Roman" w:cs="Times New Roman"/>
              </w:rPr>
              <w:t>).</w:t>
            </w:r>
          </w:p>
        </w:tc>
      </w:tr>
    </w:tbl>
    <w:p w:rsidR="0023107C" w:rsidRDefault="0023107C" w:rsidP="0023107C">
      <w:pPr>
        <w:pStyle w:val="IIUM-NormalParagraph"/>
        <w:spacing w:line="240" w:lineRule="auto"/>
      </w:pPr>
    </w:p>
    <w:p w:rsidR="00743D2D" w:rsidRDefault="00743D2D" w:rsidP="00091191">
      <w:pPr>
        <w:pStyle w:val="IIUM-NormalParagraph"/>
        <w:spacing w:line="240" w:lineRule="auto"/>
        <w:rPr>
          <w:b/>
          <w:bCs/>
          <w:lang w:val="en-US"/>
        </w:rPr>
      </w:pPr>
      <w:r w:rsidRPr="00743D2D">
        <w:rPr>
          <w:b/>
          <w:bCs/>
          <w:cs/>
        </w:rPr>
        <w:t>Mission and Vision Statement</w:t>
      </w:r>
    </w:p>
    <w:p w:rsidR="00B22A13" w:rsidRDefault="00B22A13" w:rsidP="00091191">
      <w:pPr>
        <w:pStyle w:val="NormalWeb"/>
        <w:spacing w:before="0" w:beforeAutospacing="0" w:after="0" w:afterAutospacing="0"/>
        <w:jc w:val="both"/>
        <w:rPr>
          <w:color w:val="0E101A"/>
        </w:rPr>
      </w:pPr>
      <w:r>
        <w:rPr>
          <w:color w:val="0E101A"/>
        </w:rPr>
        <w:t xml:space="preserve">The vision of </w:t>
      </w:r>
      <w:proofErr w:type="spellStart"/>
      <w:r>
        <w:rPr>
          <w:color w:val="0E101A"/>
        </w:rPr>
        <w:t>IIUM</w:t>
      </w:r>
      <w:proofErr w:type="spellEnd"/>
      <w:r>
        <w:rPr>
          <w:color w:val="0E101A"/>
        </w:rPr>
        <w:t xml:space="preserve"> mentioned on the university website aims to improve and uplift the qualities of human life and civilization. In doing so, it has given priority to integrating revealed knowledge into human science, preparing graduates with the qualities of Goodman, keeping comprehensive and balanced mental progress, making education much more relevant to the human life and Muslim world, and enhancing understanding and fostering civilization dialogues.</w:t>
      </w:r>
    </w:p>
    <w:p w:rsidR="00B22A13" w:rsidRDefault="00B22A13" w:rsidP="00091191">
      <w:pPr>
        <w:pStyle w:val="NormalWeb"/>
        <w:spacing w:before="0" w:beforeAutospacing="0" w:after="0" w:afterAutospacing="0"/>
        <w:jc w:val="both"/>
        <w:rPr>
          <w:color w:val="0E101A"/>
        </w:rPr>
      </w:pPr>
      <w:r>
        <w:rPr>
          <w:rStyle w:val="Strong"/>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Integration of Western and Islamic Perspective</w:t>
      </w:r>
    </w:p>
    <w:p w:rsidR="00B22A13" w:rsidRDefault="00B22A13" w:rsidP="00091191">
      <w:pPr>
        <w:pStyle w:val="NormalWeb"/>
        <w:spacing w:before="0" w:beforeAutospacing="0" w:after="0" w:afterAutospacing="0"/>
        <w:jc w:val="both"/>
        <w:rPr>
          <w:color w:val="0E101A"/>
        </w:rPr>
      </w:pPr>
      <w:r>
        <w:rPr>
          <w:color w:val="0E101A"/>
        </w:rPr>
        <w:t xml:space="preserve">With regards to the courses, the </w:t>
      </w:r>
      <w:proofErr w:type="spellStart"/>
      <w:r>
        <w:rPr>
          <w:color w:val="0E101A"/>
        </w:rPr>
        <w:t>IIUM</w:t>
      </w:r>
      <w:proofErr w:type="spellEnd"/>
      <w:r>
        <w:rPr>
          <w:color w:val="0E101A"/>
        </w:rPr>
        <w:t xml:space="preserve"> program stands at par, if not better, with similar departments of other competitive institutions of learning in the Western world. The Department receives complaints from its graduates pursuing Masters in the USA and other universities in Europe that they are not learning anything new. Most of the courses offered at the Master’s level have already been covered at the undergraduate level at </w:t>
      </w:r>
      <w:proofErr w:type="spellStart"/>
      <w:r>
        <w:rPr>
          <w:color w:val="0E101A"/>
        </w:rPr>
        <w:t>IIUM</w:t>
      </w:r>
      <w:proofErr w:type="spellEnd"/>
      <w:r>
        <w:rPr>
          <w:color w:val="0E101A"/>
        </w:rPr>
        <w:t>. Additionally, the students have the edge over their classmates in the West as they have already been exposed to Islamic perspectives.</w:t>
      </w:r>
    </w:p>
    <w:p w:rsidR="00B22A13" w:rsidRDefault="00B22A13" w:rsidP="00091191">
      <w:pPr>
        <w:pStyle w:val="NormalWeb"/>
        <w:spacing w:before="0" w:beforeAutospacing="0" w:after="0" w:afterAutospacing="0"/>
        <w:jc w:val="both"/>
        <w:rPr>
          <w:color w:val="0E101A"/>
        </w:rPr>
      </w:pPr>
      <w:r>
        <w:rPr>
          <w:rStyle w:val="Strong"/>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Capable of generic skills</w:t>
      </w:r>
    </w:p>
    <w:p w:rsidR="00B22A13" w:rsidRDefault="00B22A13" w:rsidP="00091191">
      <w:pPr>
        <w:pStyle w:val="NormalWeb"/>
        <w:spacing w:before="0" w:beforeAutospacing="0" w:after="0" w:afterAutospacing="0"/>
        <w:jc w:val="both"/>
        <w:rPr>
          <w:color w:val="0E101A"/>
        </w:rPr>
      </w:pPr>
      <w:r>
        <w:rPr>
          <w:color w:val="0E101A"/>
        </w:rPr>
        <w:t xml:space="preserve">Students are offered the course dedicated to learning a language, enabling them to communicate with the outer world for knowledge, employment, and other life-oriented purposes. They are also taught the course on </w:t>
      </w:r>
      <w:proofErr w:type="spellStart"/>
      <w:r>
        <w:rPr>
          <w:color w:val="0E101A"/>
        </w:rPr>
        <w:t>Tilawah</w:t>
      </w:r>
      <w:proofErr w:type="spellEnd"/>
      <w:r>
        <w:rPr>
          <w:color w:val="0E101A"/>
        </w:rPr>
        <w:t xml:space="preserve">, which is considered essential for Muslims to lead their life in an Islamic way. Co-curricular activities, including </w:t>
      </w:r>
      <w:proofErr w:type="spellStart"/>
      <w:r>
        <w:rPr>
          <w:color w:val="0E101A"/>
        </w:rPr>
        <w:t>Tahafiz</w:t>
      </w:r>
      <w:proofErr w:type="spellEnd"/>
      <w:r>
        <w:rPr>
          <w:color w:val="0E101A"/>
        </w:rPr>
        <w:t xml:space="preserve"> and </w:t>
      </w:r>
      <w:proofErr w:type="spellStart"/>
      <w:r>
        <w:rPr>
          <w:color w:val="0E101A"/>
        </w:rPr>
        <w:t>Halaqa</w:t>
      </w:r>
      <w:proofErr w:type="spellEnd"/>
      <w:r>
        <w:rPr>
          <w:color w:val="0E101A"/>
        </w:rPr>
        <w:t xml:space="preserve">, are also prioritized, while Muslim and non-Muslim students receive dialogue training with other communities. In a Multicultural society like Malaysia, this is a must to be accomplished for the students. Overall, language learning and other basic skills like </w:t>
      </w:r>
      <w:proofErr w:type="spellStart"/>
      <w:r>
        <w:rPr>
          <w:color w:val="0E101A"/>
        </w:rPr>
        <w:t>Tilawah</w:t>
      </w:r>
      <w:proofErr w:type="spellEnd"/>
      <w:r>
        <w:rPr>
          <w:color w:val="0E101A"/>
        </w:rPr>
        <w:t xml:space="preserve">, </w:t>
      </w:r>
      <w:proofErr w:type="spellStart"/>
      <w:r>
        <w:rPr>
          <w:color w:val="0E101A"/>
        </w:rPr>
        <w:t>Tahafiz</w:t>
      </w:r>
      <w:proofErr w:type="spellEnd"/>
      <w:r>
        <w:rPr>
          <w:color w:val="0E101A"/>
        </w:rPr>
        <w:t xml:space="preserve">, </w:t>
      </w:r>
      <w:proofErr w:type="spellStart"/>
      <w:r>
        <w:rPr>
          <w:color w:val="0E101A"/>
        </w:rPr>
        <w:t>Halaqah</w:t>
      </w:r>
      <w:proofErr w:type="spellEnd"/>
      <w:r>
        <w:rPr>
          <w:color w:val="0E101A"/>
        </w:rPr>
        <w:t>, and dialogue with other communities help graduates deal with matters related to worldly life and the hereafter. </w:t>
      </w:r>
    </w:p>
    <w:p w:rsidR="00B22A13" w:rsidRDefault="00B22A13" w:rsidP="00091191">
      <w:pPr>
        <w:pStyle w:val="NormalWeb"/>
        <w:spacing w:before="0" w:beforeAutospacing="0" w:after="0" w:afterAutospacing="0"/>
        <w:jc w:val="both"/>
        <w:rPr>
          <w:color w:val="0E101A"/>
        </w:rPr>
      </w:pPr>
      <w:r>
        <w:rPr>
          <w:rStyle w:val="Strong"/>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New paradigm and outline for undergraduate political science in Muslim Country</w:t>
      </w:r>
    </w:p>
    <w:p w:rsidR="00B22A13" w:rsidRDefault="00B22A13" w:rsidP="00091191">
      <w:pPr>
        <w:pStyle w:val="NormalWeb"/>
        <w:spacing w:before="0" w:beforeAutospacing="0" w:after="0" w:afterAutospacing="0"/>
        <w:jc w:val="both"/>
        <w:rPr>
          <w:color w:val="0E101A"/>
        </w:rPr>
      </w:pPr>
      <w:r>
        <w:rPr>
          <w:color w:val="0E101A"/>
        </w:rPr>
        <w:t xml:space="preserve">With regards to the courses on political theory, the political science department of </w:t>
      </w:r>
      <w:proofErr w:type="spellStart"/>
      <w:r>
        <w:rPr>
          <w:color w:val="0E101A"/>
        </w:rPr>
        <w:t>IIUM</w:t>
      </w:r>
      <w:proofErr w:type="spellEnd"/>
      <w:r>
        <w:rPr>
          <w:color w:val="0E101A"/>
        </w:rPr>
        <w:t xml:space="preserve"> offers almost half of its courses on political theory with a Muslim context. Students have </w:t>
      </w:r>
      <w:r>
        <w:rPr>
          <w:color w:val="0E101A"/>
        </w:rPr>
        <w:lastRenderedPageBreak/>
        <w:t>ample opportunity to learn what Islam has to say about international relations and politics. Moreover, students are exposed to the Islamic world order and the colonial history of the Muslim world.  </w:t>
      </w:r>
    </w:p>
    <w:p w:rsidR="00B22A13" w:rsidRDefault="00B22A13" w:rsidP="00091191">
      <w:pPr>
        <w:pStyle w:val="NormalWeb"/>
        <w:spacing w:before="0" w:beforeAutospacing="0" w:after="0" w:afterAutospacing="0"/>
        <w:jc w:val="both"/>
        <w:rPr>
          <w:color w:val="0E101A"/>
        </w:rPr>
      </w:pPr>
      <w:r>
        <w:rPr>
          <w:rStyle w:val="Strong"/>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Specific Focus on Muslim World</w:t>
      </w:r>
    </w:p>
    <w:p w:rsidR="00B22A13" w:rsidRDefault="00B22A13" w:rsidP="00091191">
      <w:pPr>
        <w:pStyle w:val="NormalWeb"/>
        <w:spacing w:before="0" w:beforeAutospacing="0" w:after="0" w:afterAutospacing="0"/>
        <w:jc w:val="both"/>
        <w:rPr>
          <w:color w:val="0E101A"/>
        </w:rPr>
      </w:pPr>
      <w:r>
        <w:rPr>
          <w:color w:val="0E101A"/>
        </w:rPr>
        <w:t xml:space="preserve">The undergraduate program of </w:t>
      </w:r>
      <w:proofErr w:type="spellStart"/>
      <w:r>
        <w:rPr>
          <w:color w:val="0E101A"/>
        </w:rPr>
        <w:t>IIUM</w:t>
      </w:r>
      <w:proofErr w:type="spellEnd"/>
      <w:r>
        <w:rPr>
          <w:color w:val="0E101A"/>
        </w:rPr>
        <w:t xml:space="preserve"> focuses on Islam in contemporary South-East Asia, various Islamic movements, and politics in the Muslim world. Discourses concentrated on problems that arise in the Muslim world train graduates to be Muslim policy leaders. This discipline prioritizes the unity of Muslim </w:t>
      </w:r>
      <w:proofErr w:type="spellStart"/>
      <w:r>
        <w:rPr>
          <w:color w:val="0E101A"/>
        </w:rPr>
        <w:t>ummah</w:t>
      </w:r>
      <w:proofErr w:type="spellEnd"/>
      <w:r>
        <w:rPr>
          <w:color w:val="0E101A"/>
        </w:rPr>
        <w:t xml:space="preserve"> in terms of political, economic, and ideological. It discussed apparently the problems, conflict issues, geographic and strategic priorities of the Muslim nations.</w:t>
      </w:r>
    </w:p>
    <w:p w:rsidR="00B22A13" w:rsidRDefault="00B22A13" w:rsidP="00091191">
      <w:pPr>
        <w:pStyle w:val="NormalWeb"/>
        <w:spacing w:before="0" w:beforeAutospacing="0" w:after="0" w:afterAutospacing="0"/>
        <w:jc w:val="both"/>
        <w:rPr>
          <w:color w:val="0E101A"/>
        </w:rPr>
      </w:pPr>
      <w:r>
        <w:rPr>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Reading materials</w:t>
      </w:r>
    </w:p>
    <w:p w:rsidR="00B22A13" w:rsidRDefault="00B22A13" w:rsidP="00091191">
      <w:pPr>
        <w:pStyle w:val="NormalWeb"/>
        <w:spacing w:before="0" w:beforeAutospacing="0" w:after="0" w:afterAutospacing="0"/>
        <w:jc w:val="both"/>
        <w:rPr>
          <w:color w:val="0E101A"/>
        </w:rPr>
      </w:pPr>
      <w:r>
        <w:rPr>
          <w:color w:val="0E101A"/>
        </w:rPr>
        <w:t xml:space="preserve">The </w:t>
      </w:r>
      <w:proofErr w:type="spellStart"/>
      <w:r>
        <w:rPr>
          <w:color w:val="0E101A"/>
        </w:rPr>
        <w:t>IIUM</w:t>
      </w:r>
      <w:proofErr w:type="spellEnd"/>
      <w:r>
        <w:rPr>
          <w:color w:val="0E101A"/>
        </w:rPr>
        <w:t xml:space="preserve"> political science conflated the source of materials from conventional and Islamic perspectives. It has emphasized the general outcome of its graduates to have balanced growth and integrated personality. It prioritized maintaining the relevancy of reading materials with the Muslim world and the contemporary western perspectives. Therefore, in most cases, the comparative discussion between Western and Islamic ideas is also prioritized. For example, some concepts in western political Thought have been internalized and familiarized with the Islamic point of view; democracy with Islamic caliph, parliament with </w:t>
      </w:r>
      <w:proofErr w:type="spellStart"/>
      <w:r>
        <w:rPr>
          <w:color w:val="0E101A"/>
        </w:rPr>
        <w:t>Majlish</w:t>
      </w:r>
      <w:proofErr w:type="spellEnd"/>
      <w:r>
        <w:rPr>
          <w:color w:val="0E101A"/>
        </w:rPr>
        <w:t xml:space="preserve"> E </w:t>
      </w:r>
      <w:proofErr w:type="spellStart"/>
      <w:r>
        <w:rPr>
          <w:color w:val="0E101A"/>
        </w:rPr>
        <w:t>Shura</w:t>
      </w:r>
      <w:proofErr w:type="spellEnd"/>
      <w:r>
        <w:rPr>
          <w:color w:val="0E101A"/>
        </w:rPr>
        <w:t xml:space="preserve">, the election with </w:t>
      </w:r>
      <w:proofErr w:type="spellStart"/>
      <w:r>
        <w:rPr>
          <w:color w:val="0E101A"/>
        </w:rPr>
        <w:t>Bayat</w:t>
      </w:r>
      <w:proofErr w:type="spellEnd"/>
      <w:r>
        <w:rPr>
          <w:color w:val="0E101A"/>
        </w:rPr>
        <w:t xml:space="preserve">, and cabinet with </w:t>
      </w:r>
      <w:proofErr w:type="spellStart"/>
      <w:r>
        <w:rPr>
          <w:color w:val="0E101A"/>
        </w:rPr>
        <w:t>Majlish</w:t>
      </w:r>
      <w:proofErr w:type="spellEnd"/>
      <w:r>
        <w:rPr>
          <w:color w:val="0E101A"/>
        </w:rPr>
        <w:t xml:space="preserve"> E </w:t>
      </w:r>
      <w:proofErr w:type="spellStart"/>
      <w:r>
        <w:rPr>
          <w:color w:val="0E101A"/>
        </w:rPr>
        <w:t>Khas</w:t>
      </w:r>
      <w:proofErr w:type="spellEnd"/>
      <w:r>
        <w:rPr>
          <w:color w:val="0E101A"/>
        </w:rPr>
        <w:t>.</w:t>
      </w:r>
    </w:p>
    <w:p w:rsidR="00B22A13" w:rsidRDefault="00B22A13" w:rsidP="00091191">
      <w:pPr>
        <w:pStyle w:val="NormalWeb"/>
        <w:spacing w:before="0" w:beforeAutospacing="0" w:after="0" w:afterAutospacing="0"/>
        <w:jc w:val="both"/>
        <w:rPr>
          <w:color w:val="0E101A"/>
        </w:rPr>
      </w:pPr>
      <w:r>
        <w:rPr>
          <w:rStyle w:val="Strong"/>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Priority to reveal knowledge</w:t>
      </w:r>
    </w:p>
    <w:p w:rsidR="00B22A13" w:rsidRDefault="00B22A13" w:rsidP="00091191">
      <w:pPr>
        <w:pStyle w:val="NormalWeb"/>
        <w:spacing w:before="0" w:beforeAutospacing="0" w:after="0" w:afterAutospacing="0"/>
        <w:jc w:val="both"/>
        <w:rPr>
          <w:color w:val="0E101A"/>
        </w:rPr>
      </w:pPr>
      <w:r>
        <w:rPr>
          <w:color w:val="0E101A"/>
        </w:rPr>
        <w:t xml:space="preserve">It has been evident that Islam and Muslims play a vital role in the course of any socio-political development in Muslim majority countries. Following Muslim majority nations in Malaysia, </w:t>
      </w:r>
      <w:proofErr w:type="spellStart"/>
      <w:r>
        <w:rPr>
          <w:color w:val="0E101A"/>
        </w:rPr>
        <w:t>IIUM</w:t>
      </w:r>
      <w:proofErr w:type="spellEnd"/>
      <w:r>
        <w:rPr>
          <w:color w:val="0E101A"/>
        </w:rPr>
        <w:t xml:space="preserve"> offers 24 credits on Islamic Revealed Knowledge (IRK) courses. Even in their conventional courses, there are discussions from an Islamic perspective. Thus, it confirms educating students with fundamentals of religion and religious approach in other discourses. </w:t>
      </w:r>
    </w:p>
    <w:p w:rsidR="00C9205D" w:rsidRPr="00C9205D" w:rsidRDefault="00C9205D" w:rsidP="00C9205D">
      <w:pPr>
        <w:pStyle w:val="IIUM-NormalPara2nd"/>
        <w:spacing w:line="276" w:lineRule="auto"/>
        <w:ind w:firstLine="0"/>
      </w:pPr>
    </w:p>
    <w:p w:rsidR="00954683" w:rsidRDefault="00B2670C" w:rsidP="007F01CA">
      <w:pPr>
        <w:pStyle w:val="ListParagraph"/>
        <w:shd w:val="clear" w:color="auto" w:fill="FFFFFF"/>
        <w:spacing w:line="276" w:lineRule="auto"/>
        <w:ind w:left="0"/>
        <w:contextualSpacing w:val="0"/>
        <w:jc w:val="both"/>
        <w:outlineLvl w:val="1"/>
        <w:rPr>
          <w:rFonts w:cs="Times New Roman"/>
          <w:b/>
          <w:bCs/>
          <w:szCs w:val="24"/>
          <w:lang w:val="en-GB"/>
        </w:rPr>
      </w:pPr>
      <w:r w:rsidRPr="00B2670C">
        <w:rPr>
          <w:rFonts w:cs="Times New Roman"/>
          <w:b/>
          <w:bCs/>
          <w:szCs w:val="24"/>
          <w:lang w:val="en-GB"/>
        </w:rPr>
        <w:t>Implications</w:t>
      </w:r>
    </w:p>
    <w:p w:rsidR="00671D24" w:rsidRDefault="00671D24" w:rsidP="00671D24">
      <w:pPr>
        <w:pStyle w:val="IIUM-111SubHeading"/>
        <w:spacing w:line="240" w:lineRule="auto"/>
      </w:pPr>
      <w:bookmarkStart w:id="6" w:name="_Toc521400301"/>
      <w:bookmarkStart w:id="7" w:name="_Toc515574122"/>
      <w:r>
        <w:t>Curriculum Designer</w:t>
      </w:r>
      <w:bookmarkEnd w:id="6"/>
      <w:bookmarkEnd w:id="7"/>
    </w:p>
    <w:p w:rsidR="00671D24" w:rsidRDefault="00671D24" w:rsidP="00671D24">
      <w:pPr>
        <w:pStyle w:val="IIUM-NormalParagraph"/>
        <w:spacing w:line="240" w:lineRule="auto"/>
      </w:pPr>
      <w:r>
        <w:t xml:space="preserve">Since the </w:t>
      </w:r>
      <w:proofErr w:type="spellStart"/>
      <w:r>
        <w:t>IPSC</w:t>
      </w:r>
      <w:proofErr w:type="spellEnd"/>
      <w:r>
        <w:t xml:space="preserve"> encourages Muslim academics to develop their knowledge on both the western-liberal and Islamic-integrated curriculum models</w:t>
      </w:r>
      <w:bookmarkStart w:id="8" w:name="page519"/>
      <w:bookmarkEnd w:id="8"/>
      <w:r>
        <w:t xml:space="preserve"> that distinguish Islamic and Western theories and practices, the Integrated Islamic Political Science curriculum (</w:t>
      </w:r>
      <w:proofErr w:type="spellStart"/>
      <w:r>
        <w:t>IPSC</w:t>
      </w:r>
      <w:proofErr w:type="spellEnd"/>
      <w:r>
        <w:t>) must align with the universal and comprehensive approach of Islamic education including its objectives, contents, teaching-learning experiences and methods of evaluating curriculum.</w:t>
      </w:r>
    </w:p>
    <w:p w:rsidR="00671D24" w:rsidRDefault="00671D24" w:rsidP="00671D24">
      <w:pPr>
        <w:pStyle w:val="IIUM-NormalParagraph"/>
        <w:spacing w:line="240" w:lineRule="auto"/>
      </w:pPr>
    </w:p>
    <w:p w:rsidR="00671D24" w:rsidRDefault="00671D24" w:rsidP="00671D24">
      <w:pPr>
        <w:pStyle w:val="IIUM-111SubHeading"/>
        <w:spacing w:line="240" w:lineRule="auto"/>
        <w:outlineLvl w:val="9"/>
      </w:pPr>
      <w:bookmarkStart w:id="9" w:name="_Toc521400302"/>
      <w:bookmarkStart w:id="10" w:name="_Toc515574123"/>
      <w:r>
        <w:t>Goals of Curriculum</w:t>
      </w:r>
      <w:bookmarkEnd w:id="9"/>
      <w:bookmarkEnd w:id="10"/>
    </w:p>
    <w:p w:rsidR="00671D24" w:rsidRDefault="00671D24" w:rsidP="00671D24">
      <w:pPr>
        <w:pStyle w:val="IIUM-NormalParagraph"/>
        <w:spacing w:line="240" w:lineRule="auto"/>
      </w:pPr>
      <w:r>
        <w:t xml:space="preserve">It is important for a curriculum to have a goal or objective of education. The primary aim of education in Islam is to impart spirituality and holiness in man; i.e., to produce a God-fearing servant </w:t>
      </w:r>
      <w:r>
        <w:rPr>
          <w:i/>
        </w:rPr>
        <w:t>(‘</w:t>
      </w:r>
      <w:proofErr w:type="spellStart"/>
      <w:r>
        <w:rPr>
          <w:i/>
        </w:rPr>
        <w:t>abd</w:t>
      </w:r>
      <w:proofErr w:type="spellEnd"/>
      <w:r>
        <w:rPr>
          <w:i/>
        </w:rPr>
        <w:t>-Allah)</w:t>
      </w:r>
      <w:r>
        <w:t xml:space="preserve"> and vice-gerent</w:t>
      </w:r>
      <w:r>
        <w:rPr>
          <w:i/>
        </w:rPr>
        <w:t xml:space="preserve"> (</w:t>
      </w:r>
      <w:proofErr w:type="spellStart"/>
      <w:r>
        <w:rPr>
          <w:i/>
        </w:rPr>
        <w:t>khalīfah</w:t>
      </w:r>
      <w:proofErr w:type="spellEnd"/>
      <w:r>
        <w:rPr>
          <w:i/>
        </w:rPr>
        <w:t xml:space="preserve">) </w:t>
      </w:r>
      <w:r>
        <w:t>of Allah (al-</w:t>
      </w:r>
      <w:proofErr w:type="spellStart"/>
      <w:r>
        <w:t>Attas</w:t>
      </w:r>
      <w:proofErr w:type="spellEnd"/>
      <w:r>
        <w:t xml:space="preserve">, 1979, Ashraf, 1985; </w:t>
      </w:r>
      <w:proofErr w:type="spellStart"/>
      <w:r>
        <w:t>Rosnani</w:t>
      </w:r>
      <w:proofErr w:type="spellEnd"/>
      <w:r>
        <w:t>, 2007). Al-</w:t>
      </w:r>
      <w:proofErr w:type="spellStart"/>
      <w:r>
        <w:t>Attas</w:t>
      </w:r>
      <w:proofErr w:type="spellEnd"/>
      <w:r>
        <w:t xml:space="preserve"> (1979) stated that graduates of an Islamic university should have adequate knowledge of the most important principles, concepts and issues in major fields of Islamic intellectual tradition and human learning so that they can make authoritative contributions in any field he chooses, at any particular stage of his life (as cited in Wan </w:t>
      </w:r>
      <w:proofErr w:type="spellStart"/>
      <w:r>
        <w:t>Daud</w:t>
      </w:r>
      <w:proofErr w:type="spellEnd"/>
      <w:r>
        <w:t xml:space="preserve">, 1998; </w:t>
      </w:r>
      <w:proofErr w:type="spellStart"/>
      <w:r>
        <w:t>Shafeeq</w:t>
      </w:r>
      <w:proofErr w:type="spellEnd"/>
      <w:r>
        <w:t>, 2011).</w:t>
      </w:r>
    </w:p>
    <w:p w:rsidR="00671D24" w:rsidRDefault="00671D24" w:rsidP="00671D24">
      <w:pPr>
        <w:pStyle w:val="IIUM-NormalPara2nd"/>
        <w:spacing w:line="240" w:lineRule="auto"/>
        <w:ind w:firstLine="680"/>
      </w:pPr>
      <w:r>
        <w:t xml:space="preserve">Therefore, Muslim higher education should state its educational goals and objectives very clearly. The curriculum should address its objectives into its educational planning as integration mainly depends on conceptualizing the goals of education into the curriculum </w:t>
      </w:r>
      <w:r>
        <w:lastRenderedPageBreak/>
        <w:t xml:space="preserve">objective. Chapter four has discussed the educational objectives of the </w:t>
      </w:r>
      <w:proofErr w:type="gramStart"/>
      <w:r>
        <w:t>Integrated</w:t>
      </w:r>
      <w:proofErr w:type="gramEnd"/>
      <w:r>
        <w:t xml:space="preserve"> higher education curriculum (</w:t>
      </w:r>
      <w:proofErr w:type="spellStart"/>
      <w:r>
        <w:t>IHEC</w:t>
      </w:r>
      <w:proofErr w:type="spellEnd"/>
      <w:r>
        <w:t xml:space="preserve">). The ultimate goal of the Integrated Curriculum is developing an Islamic integrated personality. This requires balanced growth of spiritual, moral, intellectual, and professional development. Consequently, the </w:t>
      </w:r>
      <w:proofErr w:type="gramStart"/>
      <w:r>
        <w:t>Integrated</w:t>
      </w:r>
      <w:proofErr w:type="gramEnd"/>
      <w:r>
        <w:t xml:space="preserve"> political science curriculum (</w:t>
      </w:r>
      <w:proofErr w:type="spellStart"/>
      <w:r>
        <w:t>IPSC</w:t>
      </w:r>
      <w:proofErr w:type="spellEnd"/>
      <w:r>
        <w:t xml:space="preserve">) emphasizes the importance of Islamic Political principles as a means to transform its graduates into Muslim Political Scientists as discussed in chapter five. The department/university should have a clear rationale for adopting the </w:t>
      </w:r>
      <w:proofErr w:type="spellStart"/>
      <w:r>
        <w:t>IPSC</w:t>
      </w:r>
      <w:proofErr w:type="spellEnd"/>
      <w:r>
        <w:t xml:space="preserve"> so that it can be structured to stimulate every aspect of individual development towards producing integrated Muslim personalities and Islamic Political Scientists. Thus, </w:t>
      </w:r>
      <w:proofErr w:type="spellStart"/>
      <w:r>
        <w:t>theycan</w:t>
      </w:r>
      <w:proofErr w:type="spellEnd"/>
      <w:r>
        <w:t xml:space="preserve"> serve the nation and </w:t>
      </w:r>
      <w:proofErr w:type="spellStart"/>
      <w:r>
        <w:rPr>
          <w:i/>
          <w:iCs/>
        </w:rPr>
        <w:t>Ummah</w:t>
      </w:r>
      <w:proofErr w:type="spellEnd"/>
      <w:r>
        <w:t xml:space="preserve"> as a whole.</w:t>
      </w:r>
    </w:p>
    <w:p w:rsidR="00671D24" w:rsidRDefault="00671D24" w:rsidP="00671D24">
      <w:pPr>
        <w:pStyle w:val="IIUM-NormalPara2nd"/>
        <w:spacing w:line="240" w:lineRule="auto"/>
        <w:ind w:firstLine="680"/>
      </w:pPr>
    </w:p>
    <w:p w:rsidR="00671D24" w:rsidRDefault="00671D24" w:rsidP="00671D24">
      <w:pPr>
        <w:pStyle w:val="IIUM-NormalPara2nd"/>
        <w:spacing w:line="240" w:lineRule="auto"/>
        <w:ind w:firstLine="0"/>
        <w:rPr>
          <w:b/>
        </w:rPr>
      </w:pPr>
      <w:r>
        <w:rPr>
          <w:b/>
          <w:bCs/>
        </w:rPr>
        <w:t>Organization of the Curriculum</w:t>
      </w:r>
    </w:p>
    <w:p w:rsidR="00671D24" w:rsidRDefault="00671D24" w:rsidP="00671D24">
      <w:pPr>
        <w:pStyle w:val="IIUM-NormalParagraph"/>
        <w:spacing w:line="240" w:lineRule="auto"/>
      </w:pPr>
      <w:r>
        <w:t xml:space="preserve">While integrating the new courses, therefore, it is pertinent to emphasise on the unified, integrated, holistic and comprehensive nature of an Islamic worldview. The integral nature of the framework denotes the inter-intra disciplinary links among the courses included in the program. Accordingly, the political science curriculum ought to be guided by a prescribed structure while deploying the core concepts into the discipline of political science. The </w:t>
      </w:r>
      <w:proofErr w:type="spellStart"/>
      <w:r>
        <w:t>IPSC</w:t>
      </w:r>
      <w:proofErr w:type="spellEnd"/>
      <w:r>
        <w:t xml:space="preserve"> maintains its hierarchical order as well as its integral nature inherent in Islamic concepts of knowledge and curriculum. It provides a model that consists of political science-core courses (</w:t>
      </w:r>
      <w:proofErr w:type="spellStart"/>
      <w:r>
        <w:t>PSC</w:t>
      </w:r>
      <w:proofErr w:type="spellEnd"/>
      <w:r>
        <w:t>), political science-specialization courses (PSS), generic skill courses (</w:t>
      </w:r>
      <w:proofErr w:type="spellStart"/>
      <w:r>
        <w:t>GSC</w:t>
      </w:r>
      <w:proofErr w:type="spellEnd"/>
      <w:r>
        <w:t>)</w:t>
      </w:r>
      <w:proofErr w:type="gramStart"/>
      <w:r>
        <w:t>,</w:t>
      </w:r>
      <w:proofErr w:type="gramEnd"/>
      <w:r>
        <w:t xml:space="preserve"> fundamental/faculty required courses (</w:t>
      </w:r>
      <w:proofErr w:type="spellStart"/>
      <w:r>
        <w:t>FRC</w:t>
      </w:r>
      <w:proofErr w:type="spellEnd"/>
      <w:r>
        <w:t>) and revealed knowledge courses (</w:t>
      </w:r>
      <w:proofErr w:type="spellStart"/>
      <w:r>
        <w:t>RKC</w:t>
      </w:r>
      <w:proofErr w:type="spellEnd"/>
      <w:r>
        <w:t xml:space="preserve">). Thus the structure of </w:t>
      </w:r>
      <w:proofErr w:type="spellStart"/>
      <w:r>
        <w:t>IPSC</w:t>
      </w:r>
      <w:proofErr w:type="spellEnd"/>
      <w:r>
        <w:t xml:space="preserve"> is an integrated one. </w:t>
      </w:r>
    </w:p>
    <w:p w:rsidR="00671D24" w:rsidRDefault="00671D24" w:rsidP="00671D24">
      <w:pPr>
        <w:pStyle w:val="IIUM-NormalParagraph"/>
        <w:spacing w:line="240" w:lineRule="auto"/>
      </w:pPr>
    </w:p>
    <w:p w:rsidR="00C8376A" w:rsidRDefault="00C8376A" w:rsidP="00C8376A">
      <w:pPr>
        <w:pStyle w:val="IIUM-NormalPara2nd"/>
        <w:spacing w:line="240" w:lineRule="auto"/>
        <w:ind w:firstLine="0"/>
      </w:pPr>
      <w:r>
        <w:rPr>
          <w:b/>
          <w:bCs/>
        </w:rPr>
        <w:t>Method of Teaching</w:t>
      </w:r>
    </w:p>
    <w:p w:rsidR="00C8376A" w:rsidRDefault="00C8376A" w:rsidP="00C8376A">
      <w:pPr>
        <w:pStyle w:val="IIUM-NormalParagraph"/>
        <w:spacing w:line="240" w:lineRule="auto"/>
      </w:pPr>
      <w:r>
        <w:t xml:space="preserve">This study argues that the educators should employ effective pedagogical methods in order to ensure meaningful Islamic integration in curriculum occurs. Students need to be encouraged to understand the fundamental principles, and to relate them to essential concepts and themes, instead of all this information being presented to them in a process of ‘deep understanding’ and ‘complex thinking’. In other words, these principles, themes and values should not be information-driven, but instead ‘transformation driven’ as advocated by </w:t>
      </w:r>
      <w:proofErr w:type="spellStart"/>
      <w:r>
        <w:t>Rosnani</w:t>
      </w:r>
      <w:proofErr w:type="spellEnd"/>
      <w:r>
        <w:t xml:space="preserve"> </w:t>
      </w:r>
      <w:proofErr w:type="spellStart"/>
      <w:r>
        <w:t>Hashim</w:t>
      </w:r>
      <w:proofErr w:type="spellEnd"/>
      <w:r>
        <w:t xml:space="preserve"> (1996). It is vital to include Islamic philosophy and Islamic logic in the </w:t>
      </w:r>
      <w:proofErr w:type="spellStart"/>
      <w:r>
        <w:t>IPSC</w:t>
      </w:r>
      <w:proofErr w:type="spellEnd"/>
      <w:r>
        <w:t xml:space="preserve"> as tools “to sharpen thinking and reasoning powers of the students” (</w:t>
      </w:r>
      <w:proofErr w:type="spellStart"/>
      <w:r>
        <w:t>Rosnani</w:t>
      </w:r>
      <w:proofErr w:type="spellEnd"/>
      <w:r>
        <w:t>, 2007). This is because thinking and reasoning are the basic foundations of all disciplines. The pedagogical procedures should aim at awakening graduates’ sense of moral consciousness and intellectual dynamism (</w:t>
      </w:r>
      <w:proofErr w:type="spellStart"/>
      <w:r>
        <w:t>Asari</w:t>
      </w:r>
      <w:proofErr w:type="spellEnd"/>
      <w:r>
        <w:t xml:space="preserve">, 1993, cited in </w:t>
      </w:r>
      <w:proofErr w:type="spellStart"/>
      <w:r>
        <w:t>Shafeeq</w:t>
      </w:r>
      <w:proofErr w:type="spellEnd"/>
      <w:r>
        <w:t>, 2011).</w:t>
      </w:r>
    </w:p>
    <w:p w:rsidR="00C8376A" w:rsidRDefault="00C8376A" w:rsidP="00C8376A">
      <w:pPr>
        <w:pStyle w:val="IIUM-NormalPara2nd"/>
        <w:spacing w:line="240" w:lineRule="auto"/>
        <w:ind w:firstLine="680"/>
      </w:pPr>
      <w:r>
        <w:t xml:space="preserve">This can be done by applying integrative pedagogical methods and techniques as practiced by Islamic legacy. Indeed, classical Islamic instructional approaches </w:t>
      </w:r>
      <w:proofErr w:type="spellStart"/>
      <w:r>
        <w:t>aresimilar</w:t>
      </w:r>
      <w:proofErr w:type="spellEnd"/>
      <w:r>
        <w:t xml:space="preserve"> to modern western approaches, i.e. student-centred learning, philosophical inquiry, a high level of cognition, utilising analytical methods etc. Through these approaches, the instructor will engage students with course content and encourage life-long learning by establishing educator-learner, mentor-mentee or master-disciple relationships and integrate thinking and problem-solving skills based on Islamic principles. The instructor will also ensure the relevancy and universality of educational philosophy and functions, and examine informative and transformative methods by teaching about Islam and educating students about being a Muslim. </w:t>
      </w:r>
    </w:p>
    <w:p w:rsidR="00C8376A" w:rsidRDefault="00C8376A" w:rsidP="00F741E5">
      <w:pPr>
        <w:pStyle w:val="IIUM-NormalPara2nd"/>
        <w:spacing w:line="240" w:lineRule="auto"/>
        <w:ind w:firstLine="680"/>
      </w:pPr>
      <w:r>
        <w:t xml:space="preserve">The </w:t>
      </w:r>
      <w:proofErr w:type="spellStart"/>
      <w:r>
        <w:t>IPSC</w:t>
      </w:r>
      <w:proofErr w:type="spellEnd"/>
      <w:r>
        <w:t xml:space="preserve"> upholds the applications of all modern technological devices such as audio-visual devices, radio or television, computer and internet and other technologies as pedagogical tools. The incorporation of </w:t>
      </w:r>
      <w:proofErr w:type="spellStart"/>
      <w:r>
        <w:t>ICT</w:t>
      </w:r>
      <w:proofErr w:type="spellEnd"/>
      <w:r>
        <w:t xml:space="preserve"> into the </w:t>
      </w:r>
      <w:proofErr w:type="spellStart"/>
      <w:r>
        <w:t>IPSC</w:t>
      </w:r>
      <w:proofErr w:type="spellEnd"/>
      <w:r>
        <w:t xml:space="preserve"> is also a response to modernity. This can be considered as an alternative mechanism to promote Islam. </w:t>
      </w:r>
    </w:p>
    <w:p w:rsidR="00F741E5" w:rsidRDefault="00F741E5" w:rsidP="00F741E5">
      <w:pPr>
        <w:pStyle w:val="IIUM-NormalPara2nd"/>
        <w:spacing w:line="240" w:lineRule="auto"/>
        <w:ind w:firstLine="680"/>
      </w:pPr>
    </w:p>
    <w:p w:rsidR="00C8376A" w:rsidRDefault="00C8376A" w:rsidP="00C8376A">
      <w:pPr>
        <w:pStyle w:val="IIUM-NormalPara2nd"/>
        <w:spacing w:line="240" w:lineRule="auto"/>
        <w:ind w:firstLine="0"/>
        <w:rPr>
          <w:b/>
          <w:bCs/>
        </w:rPr>
      </w:pPr>
      <w:r>
        <w:rPr>
          <w:b/>
          <w:bCs/>
        </w:rPr>
        <w:lastRenderedPageBreak/>
        <w:t>Method of Evaluation</w:t>
      </w:r>
    </w:p>
    <w:p w:rsidR="00C8376A" w:rsidRDefault="00C8376A" w:rsidP="00C8376A">
      <w:pPr>
        <w:pStyle w:val="IIUM-NormalPara2nd"/>
        <w:spacing w:line="240" w:lineRule="auto"/>
        <w:ind w:firstLine="0"/>
      </w:pPr>
      <w:r>
        <w:t xml:space="preserve">Evaluation is necessary to measure the effectiveness of an integrated curriculum. It is the process of gathering related data and analysing it critically. </w:t>
      </w:r>
      <w:proofErr w:type="spellStart"/>
      <w:r>
        <w:t>Stufflebeam</w:t>
      </w:r>
      <w:proofErr w:type="spellEnd"/>
      <w:r>
        <w:t xml:space="preserve"> (2000) defines evaluation as a ‘process of delineating, obtaining and providing useful information for judging decision alternatives.  </w:t>
      </w:r>
    </w:p>
    <w:p w:rsidR="00C8376A" w:rsidRDefault="00C8376A" w:rsidP="00C8376A">
      <w:pPr>
        <w:pStyle w:val="IIUM-NormalPara2nd"/>
        <w:spacing w:line="240" w:lineRule="auto"/>
        <w:ind w:firstLine="680"/>
      </w:pPr>
      <w:r>
        <w:t xml:space="preserve">Since the </w:t>
      </w:r>
      <w:proofErr w:type="spellStart"/>
      <w:r>
        <w:t>IPSC</w:t>
      </w:r>
      <w:proofErr w:type="spellEnd"/>
      <w:r>
        <w:t xml:space="preserve"> is designed to deal with an entire education system, thus its curricular content, process and product should be evaluated. It also allows the effectiveness of the integrated curriculum to be assessed. This mainly includes learners and educators because most educational processes involve mutual relationships between both parties.</w:t>
      </w:r>
    </w:p>
    <w:p w:rsidR="00C8376A" w:rsidRDefault="00C8376A" w:rsidP="00C8376A">
      <w:pPr>
        <w:pStyle w:val="IIUM-NormalPara2nd"/>
        <w:spacing w:line="240" w:lineRule="auto"/>
        <w:ind w:firstLine="680"/>
      </w:pPr>
      <w:r>
        <w:t xml:space="preserve">Evaluation is an effective tool of motivation, enhancing the quality of teaching and learning as well as measuring the effectiveness of the </w:t>
      </w:r>
      <w:proofErr w:type="spellStart"/>
      <w:r>
        <w:t>IPSC</w:t>
      </w:r>
      <w:proofErr w:type="spellEnd"/>
      <w:r>
        <w:t xml:space="preserve"> quantitatively and qualitatively. A value-laden method of evaluation is used in order to foster an individual’s growth and progress which is also required in the </w:t>
      </w:r>
      <w:proofErr w:type="spellStart"/>
      <w:r>
        <w:t>IPSC</w:t>
      </w:r>
      <w:proofErr w:type="spellEnd"/>
      <w:r>
        <w:t>.</w:t>
      </w:r>
    </w:p>
    <w:p w:rsidR="00C8376A" w:rsidRDefault="00C8376A" w:rsidP="00C8376A">
      <w:pPr>
        <w:pStyle w:val="IIUM-NormalPara2nd"/>
        <w:spacing w:line="240" w:lineRule="auto"/>
        <w:ind w:firstLine="680"/>
      </w:pPr>
      <w:r>
        <w:t xml:space="preserve">Assessment of the </w:t>
      </w:r>
      <w:proofErr w:type="spellStart"/>
      <w:r>
        <w:t>IPSC</w:t>
      </w:r>
      <w:proofErr w:type="spellEnd"/>
      <w:r>
        <w:t xml:space="preserve"> should cover overall educational outcomes and objectives including moral behaviour and spiritual aspects. The most significant indicators for success of the </w:t>
      </w:r>
      <w:proofErr w:type="spellStart"/>
      <w:r>
        <w:t>IPSC</w:t>
      </w:r>
      <w:proofErr w:type="spellEnd"/>
      <w:r>
        <w:t xml:space="preserve"> are the changes in learners’ thinking dispositions, cognitive abilities, communication skills, moral conduct and self-conceptions. </w:t>
      </w:r>
      <w:bookmarkStart w:id="11" w:name="page499"/>
      <w:bookmarkEnd w:id="11"/>
      <w:r>
        <w:t>The evaluation should assess students’ capacity to act with spiritual insight coupled with intellectual excellence and pragmatic insistence. This also implies the evaluation of moral and spiritual aspects which can be done by practicing a self-evaluation (</w:t>
      </w:r>
      <w:proofErr w:type="spellStart"/>
      <w:r>
        <w:rPr>
          <w:i/>
          <w:iCs/>
        </w:rPr>
        <w:t>muhāsabah</w:t>
      </w:r>
      <w:proofErr w:type="spellEnd"/>
      <w:r>
        <w:t>) technique. This technique is vital for the moral refinement (</w:t>
      </w:r>
      <w:r>
        <w:rPr>
          <w:i/>
          <w:iCs/>
        </w:rPr>
        <w:t>al-</w:t>
      </w:r>
      <w:proofErr w:type="spellStart"/>
      <w:r>
        <w:rPr>
          <w:i/>
          <w:iCs/>
        </w:rPr>
        <w:t>tahdhīb</w:t>
      </w:r>
      <w:proofErr w:type="spellEnd"/>
      <w:r>
        <w:t xml:space="preserve">) and to get closer to </w:t>
      </w:r>
      <w:proofErr w:type="spellStart"/>
      <w:r>
        <w:t>Allah.It</w:t>
      </w:r>
      <w:proofErr w:type="spellEnd"/>
      <w:r>
        <w:t xml:space="preserve"> is a significant indicator of spiritual development.</w:t>
      </w:r>
    </w:p>
    <w:p w:rsidR="00C8376A" w:rsidRDefault="00C8376A" w:rsidP="00C8376A">
      <w:pPr>
        <w:pStyle w:val="IIUM-NormalPara2nd"/>
        <w:spacing w:line="240" w:lineRule="auto"/>
        <w:ind w:firstLine="680"/>
      </w:pPr>
      <w:r>
        <w:t xml:space="preserve">Students ought to be given assignments that develop their research knowledge and skills, which in turn should be evaluated for manifestation of intellectualism or to determine the practicality of various suggestions put forward by them. This will help to revive the tradition of academic freedom that </w:t>
      </w:r>
      <w:proofErr w:type="gramStart"/>
      <w:r>
        <w:t>were</w:t>
      </w:r>
      <w:proofErr w:type="gramEnd"/>
      <w:r>
        <w:t xml:space="preserve"> once key features of higher institutions of learning in the olden days. A continuous assessment system should be developed to measure students’ abilities and skills. It should be based on students’ participation and contribution to discussions, debates and discourses.</w:t>
      </w:r>
    </w:p>
    <w:p w:rsidR="00C8376A" w:rsidRDefault="00C8376A" w:rsidP="00C8376A">
      <w:pPr>
        <w:pStyle w:val="IIUM-NormalPara2nd"/>
        <w:spacing w:line="240" w:lineRule="auto"/>
        <w:ind w:firstLine="680"/>
      </w:pPr>
    </w:p>
    <w:p w:rsidR="00C8376A" w:rsidRDefault="00C8376A" w:rsidP="00C8376A">
      <w:pPr>
        <w:pStyle w:val="IIUM-NormalParagraph"/>
        <w:spacing w:line="240" w:lineRule="auto"/>
        <w:outlineLvl w:val="2"/>
        <w:rPr>
          <w:b/>
        </w:rPr>
      </w:pPr>
      <w:bookmarkStart w:id="12" w:name="_Toc521400303"/>
      <w:r>
        <w:rPr>
          <w:b/>
        </w:rPr>
        <w:t>Political Science Teachers/Researchers</w:t>
      </w:r>
      <w:bookmarkEnd w:id="12"/>
    </w:p>
    <w:p w:rsidR="00C8376A" w:rsidRDefault="00C8376A" w:rsidP="00C8376A">
      <w:pPr>
        <w:pStyle w:val="IIUM-NormalParagraph"/>
        <w:spacing w:line="240" w:lineRule="auto"/>
      </w:pPr>
      <w:r>
        <w:t xml:space="preserve">Since the study call for the integration of theoretical and philosophical concepts with practical realities based on current contexts as well as local and global changes,  the faculty members or researchers of the department of political science of all universities, providing the framework of </w:t>
      </w:r>
      <w:proofErr w:type="spellStart"/>
      <w:r>
        <w:t>IPSC</w:t>
      </w:r>
      <w:proofErr w:type="spellEnd"/>
      <w:r>
        <w:t xml:space="preserve">, can organize the components of its curriculum in a balanced manner and implement them accordingly. </w:t>
      </w:r>
    </w:p>
    <w:p w:rsidR="00C8376A" w:rsidRDefault="00C8376A" w:rsidP="00C8376A">
      <w:pPr>
        <w:pStyle w:val="IIUM-List"/>
        <w:spacing w:line="240" w:lineRule="auto"/>
        <w:rPr>
          <w:b/>
        </w:rPr>
      </w:pPr>
    </w:p>
    <w:p w:rsidR="00C8376A" w:rsidRDefault="00C8376A" w:rsidP="00C8376A">
      <w:pPr>
        <w:pStyle w:val="IIUM-List"/>
        <w:spacing w:line="240" w:lineRule="auto"/>
        <w:outlineLvl w:val="2"/>
        <w:rPr>
          <w:b/>
        </w:rPr>
      </w:pPr>
      <w:bookmarkStart w:id="13" w:name="_Toc521400304"/>
      <w:r>
        <w:rPr>
          <w:b/>
        </w:rPr>
        <w:t>Youth and the Community</w:t>
      </w:r>
      <w:bookmarkEnd w:id="13"/>
    </w:p>
    <w:p w:rsidR="00C8376A" w:rsidRDefault="00C8376A" w:rsidP="00C8376A">
      <w:pPr>
        <w:pStyle w:val="IIUM-NormalParagraph"/>
        <w:spacing w:line="240" w:lineRule="auto"/>
      </w:pPr>
      <w:r>
        <w:t>The young generation needs to be instilled with pure Islamic values and beliefs from the very beginning so that they can be a good man and good citizen. Integrated political science curriculum (</w:t>
      </w:r>
      <w:proofErr w:type="spellStart"/>
      <w:r>
        <w:t>IPSC</w:t>
      </w:r>
      <w:proofErr w:type="spellEnd"/>
      <w:r>
        <w:t xml:space="preserve">) can contribute in line because it inspires a comprehensive outlook and a positive insurgency of Muslim political thought and practice. </w:t>
      </w:r>
    </w:p>
    <w:p w:rsidR="00C8376A" w:rsidRDefault="00C8376A" w:rsidP="00C8376A">
      <w:pPr>
        <w:pStyle w:val="IIUM-NormalPara2nd"/>
        <w:spacing w:line="240" w:lineRule="auto"/>
        <w:ind w:firstLine="680"/>
      </w:pPr>
      <w:r>
        <w:t>Since the Islamic Integrated Political Science curriculum (</w:t>
      </w:r>
      <w:proofErr w:type="spellStart"/>
      <w:r>
        <w:t>IPSC</w:t>
      </w:r>
      <w:proofErr w:type="spellEnd"/>
      <w:r>
        <w:t xml:space="preserve">) demands the integrated development of pupils’ personalities, so it has an implication in different dimensions of life, i.e. professional, intellectual, moral, </w:t>
      </w:r>
      <w:proofErr w:type="gramStart"/>
      <w:r>
        <w:t>spiritual</w:t>
      </w:r>
      <w:proofErr w:type="gramEnd"/>
      <w:r>
        <w:t xml:space="preserve"> and so on. Consequently, a proper comprehension of the Islamic concept of man, nature, faith, knowledge, values and their manifestation in practical life is established. </w:t>
      </w:r>
    </w:p>
    <w:p w:rsidR="00C8376A" w:rsidRDefault="00C8376A" w:rsidP="00C8376A">
      <w:pPr>
        <w:pStyle w:val="IIUM-NormalPara2nd"/>
        <w:spacing w:line="240" w:lineRule="auto"/>
        <w:ind w:firstLine="680"/>
      </w:pPr>
      <w:r>
        <w:t xml:space="preserve">This study posits that whilst implementing the integrated curriculum framework, various educational performances, co-curricular and extra-curricular activities become </w:t>
      </w:r>
      <w:r>
        <w:lastRenderedPageBreak/>
        <w:t xml:space="preserve">integral to the </w:t>
      </w:r>
      <w:proofErr w:type="spellStart"/>
      <w:r>
        <w:t>IPSC</w:t>
      </w:r>
      <w:proofErr w:type="spellEnd"/>
      <w:r>
        <w:t>. This is necessary because Islamic legacy presents Islam simultaneously as a belief-system, a knowledge system, and a source of civilization.</w:t>
      </w:r>
    </w:p>
    <w:p w:rsidR="006D15F8" w:rsidRDefault="006D15F8" w:rsidP="00C8376A">
      <w:pPr>
        <w:pStyle w:val="IIUM-NormalPara2nd"/>
        <w:spacing w:line="240" w:lineRule="auto"/>
        <w:ind w:firstLine="680"/>
      </w:pPr>
    </w:p>
    <w:p w:rsidR="00C8376A" w:rsidRPr="00955A80" w:rsidRDefault="00C8376A" w:rsidP="00955A80">
      <w:pPr>
        <w:pStyle w:val="Heading3"/>
        <w:spacing w:before="0" w:line="240" w:lineRule="auto"/>
        <w:rPr>
          <w:color w:val="auto"/>
        </w:rPr>
      </w:pPr>
      <w:bookmarkStart w:id="14" w:name="_Toc521400305"/>
      <w:bookmarkStart w:id="15" w:name="_Toc515574124"/>
      <w:r w:rsidRPr="00955A80">
        <w:rPr>
          <w:color w:val="auto"/>
        </w:rPr>
        <w:t>Policy Makers</w:t>
      </w:r>
      <w:bookmarkEnd w:id="14"/>
      <w:bookmarkEnd w:id="15"/>
    </w:p>
    <w:p w:rsidR="00C8376A" w:rsidRDefault="00C8376A" w:rsidP="00C8376A">
      <w:pPr>
        <w:pStyle w:val="IIUM-NormalParagraph"/>
        <w:spacing w:line="240" w:lineRule="auto"/>
      </w:pPr>
      <w:r>
        <w:t xml:space="preserve">In the analysis of the political science curriculum at the </w:t>
      </w:r>
      <w:proofErr w:type="spellStart"/>
      <w:r w:rsidR="00985BBF">
        <w:t>IIUM</w:t>
      </w:r>
      <w:proofErr w:type="spellEnd"/>
      <w:r>
        <w:t>, the study has taken into account the recommendations proposed by World Conferences on Muslim Education (</w:t>
      </w:r>
      <w:proofErr w:type="spellStart"/>
      <w:r>
        <w:t>WCME</w:t>
      </w:r>
      <w:proofErr w:type="spellEnd"/>
      <w:r>
        <w:t xml:space="preserve">) organized by King Abdul Aziz University </w:t>
      </w:r>
      <w:proofErr w:type="spellStart"/>
      <w:r>
        <w:t>KSA</w:t>
      </w:r>
      <w:proofErr w:type="spellEnd"/>
      <w:r>
        <w:t>, other subsequent conferences, International seminars of International Institute of Islamic Thought (</w:t>
      </w:r>
      <w:proofErr w:type="spellStart"/>
      <w:r>
        <w:t>IIIT</w:t>
      </w:r>
      <w:proofErr w:type="spellEnd"/>
      <w:r>
        <w:t xml:space="preserve">), USA,  and ideas and practices of Islamic legacy. </w:t>
      </w:r>
    </w:p>
    <w:p w:rsidR="00C8376A" w:rsidRDefault="00C8376A" w:rsidP="00C8376A">
      <w:pPr>
        <w:pStyle w:val="IIUM-NormalPara2nd"/>
        <w:spacing w:line="240" w:lineRule="auto"/>
        <w:ind w:firstLine="680"/>
        <w:rPr>
          <w:szCs w:val="26"/>
        </w:rPr>
      </w:pPr>
      <w:r>
        <w:rPr>
          <w:spacing w:val="-1"/>
        </w:rPr>
        <w:t xml:space="preserve">Even though a few </w:t>
      </w:r>
      <w:r>
        <w:t xml:space="preserve">Muslim countries like Malaysia, Indonesia and some other African countries have succeeded in having a university curriculum based on what has been proposed at the </w:t>
      </w:r>
      <w:proofErr w:type="spellStart"/>
      <w:r>
        <w:t>Makkah</w:t>
      </w:r>
      <w:proofErr w:type="spellEnd"/>
      <w:r>
        <w:t xml:space="preserve"> conference,</w:t>
      </w:r>
      <w:r>
        <w:rPr>
          <w:szCs w:val="26"/>
        </w:rPr>
        <w:t xml:space="preserve"> this study opines to follow evolutionary steps to bring integration in university curriculum so that the existing curriculum can be revised or redesigned.</w:t>
      </w:r>
    </w:p>
    <w:p w:rsidR="00C8376A" w:rsidRDefault="00C8376A" w:rsidP="00C8376A">
      <w:pPr>
        <w:pStyle w:val="IIUM-NormalParagraph"/>
        <w:spacing w:line="240" w:lineRule="auto"/>
        <w:ind w:firstLine="680"/>
        <w:rPr>
          <w:spacing w:val="-1"/>
          <w:szCs w:val="26"/>
        </w:rPr>
      </w:pPr>
      <w:r>
        <w:t>This study is aware of the need to revive an integrated and unified system of education as practiced by early Muslims around the world. The recommendations proposed by the world conferences on Muslim education will become the main reference points with regards to the concepts of education, objectives of the curriculum, content or course outline, study materials, instructional methods and evaluation procedures.</w:t>
      </w:r>
    </w:p>
    <w:p w:rsidR="00C8376A" w:rsidRDefault="00C8376A" w:rsidP="00C8376A">
      <w:pPr>
        <w:pStyle w:val="IIUM-NormalPara2nd"/>
        <w:spacing w:line="240" w:lineRule="auto"/>
        <w:ind w:firstLine="680"/>
      </w:pPr>
      <w:r>
        <w:t xml:space="preserve">Contemporary higher education institutions in </w:t>
      </w:r>
      <w:r w:rsidR="00985BBF">
        <w:t>Muslim countries</w:t>
      </w:r>
      <w:r>
        <w:t xml:space="preserve"> face internal and external challenges as well as mounting pressures to reform. They lack proper Islamic visions of education, Islamic fundamental foundations and principles, which has an impact on the curriculum and educational atmosphere.</w:t>
      </w:r>
    </w:p>
    <w:p w:rsidR="00C8376A" w:rsidRDefault="00C8376A" w:rsidP="00C8376A">
      <w:pPr>
        <w:pStyle w:val="IIUM-NormalParagraph"/>
        <w:spacing w:line="240" w:lineRule="auto"/>
        <w:ind w:firstLine="680"/>
      </w:pPr>
      <w:r>
        <w:t xml:space="preserve">As a signatory country of </w:t>
      </w:r>
      <w:proofErr w:type="spellStart"/>
      <w:r>
        <w:t>OIC</w:t>
      </w:r>
      <w:proofErr w:type="spellEnd"/>
      <w:r>
        <w:t xml:space="preserve"> declaration on the recommendations of </w:t>
      </w:r>
      <w:proofErr w:type="spellStart"/>
      <w:r>
        <w:t>WCME</w:t>
      </w:r>
      <w:proofErr w:type="spellEnd"/>
      <w:r>
        <w:t>, the Islamic model of Integrated Political Science Curriculum (</w:t>
      </w:r>
      <w:proofErr w:type="spellStart"/>
      <w:r>
        <w:t>IPSC</w:t>
      </w:r>
      <w:proofErr w:type="spellEnd"/>
      <w:r>
        <w:t>) is applicable to the undergraduate Political Science program at the</w:t>
      </w:r>
      <w:r w:rsidR="00985BBF">
        <w:t xml:space="preserve"> Muslim majority Multicultural nation like</w:t>
      </w:r>
      <w:r>
        <w:t>, Bangladesh,</w:t>
      </w:r>
      <w:r w:rsidR="00985BBF">
        <w:t xml:space="preserve"> Malaysia and Indonesia</w:t>
      </w:r>
      <w:r>
        <w:t xml:space="preserve">. </w:t>
      </w:r>
    </w:p>
    <w:p w:rsidR="00C8376A" w:rsidRDefault="00C8376A" w:rsidP="00C8376A">
      <w:pPr>
        <w:pStyle w:val="IIUM-NormalParagraph"/>
        <w:spacing w:line="240" w:lineRule="auto"/>
        <w:ind w:firstLine="680"/>
      </w:pPr>
    </w:p>
    <w:p w:rsidR="00C8376A" w:rsidRDefault="00C8376A" w:rsidP="00C8376A">
      <w:pPr>
        <w:pStyle w:val="IIUM-NormalParagraph"/>
        <w:spacing w:line="240" w:lineRule="auto"/>
        <w:outlineLvl w:val="2"/>
        <w:rPr>
          <w:b/>
        </w:rPr>
      </w:pPr>
      <w:bookmarkStart w:id="16" w:name="_Toc521400306"/>
      <w:r>
        <w:rPr>
          <w:b/>
        </w:rPr>
        <w:t>Theory and Practice</w:t>
      </w:r>
      <w:bookmarkEnd w:id="16"/>
    </w:p>
    <w:p w:rsidR="00C8376A" w:rsidRDefault="00C8376A" w:rsidP="00C8376A">
      <w:pPr>
        <w:pStyle w:val="Paragraph-Normal"/>
        <w:spacing w:after="0" w:line="240" w:lineRule="auto"/>
        <w:rPr>
          <w:rFonts w:ascii="Times New Roman" w:hAnsi="Times New Roman" w:cs="Times New Roman"/>
        </w:rPr>
      </w:pPr>
      <w:r>
        <w:rPr>
          <w:rFonts w:ascii="Times New Roman" w:hAnsi="Times New Roman" w:cs="Times New Roman"/>
        </w:rPr>
        <w:t xml:space="preserve">The theoretical aim is to provide a framework for Islamic Integration in higher education </w:t>
      </w:r>
      <w:proofErr w:type="gramStart"/>
      <w:r>
        <w:rPr>
          <w:rFonts w:ascii="Times New Roman" w:hAnsi="Times New Roman" w:cs="Times New Roman"/>
        </w:rPr>
        <w:t>institutions,</w:t>
      </w:r>
      <w:proofErr w:type="gramEnd"/>
      <w:r>
        <w:rPr>
          <w:rFonts w:ascii="Times New Roman" w:hAnsi="Times New Roman" w:cs="Times New Roman"/>
        </w:rPr>
        <w:t xml:space="preserve"> meanwhile the practical aim guides the implementation of the </w:t>
      </w:r>
      <w:proofErr w:type="spellStart"/>
      <w:r>
        <w:rPr>
          <w:rFonts w:ascii="Times New Roman" w:hAnsi="Times New Roman" w:cs="Times New Roman"/>
        </w:rPr>
        <w:t>IPSC</w:t>
      </w:r>
      <w:proofErr w:type="spellEnd"/>
      <w:r>
        <w:rPr>
          <w:rFonts w:ascii="Times New Roman" w:hAnsi="Times New Roman" w:cs="Times New Roman"/>
        </w:rPr>
        <w:t xml:space="preserve"> to ensure the effectiveness of its educational processes. </w:t>
      </w:r>
    </w:p>
    <w:p w:rsidR="00C8376A" w:rsidRDefault="00C8376A" w:rsidP="00C8376A">
      <w:pPr>
        <w:pStyle w:val="IIUM-NormalPara2nd"/>
        <w:spacing w:line="240" w:lineRule="auto"/>
        <w:ind w:firstLine="680"/>
      </w:pPr>
      <w:r>
        <w:t xml:space="preserve">This study argues that the nature of Islamic education, both integrated and holistic, never permits any dichotomy or compartmentalization. This study enriches educational concepts and theories from an Islamic worldview. It was found that many political theories developed by western systems of thought were actually pioneered by Islamic thoughts such as </w:t>
      </w:r>
      <w:proofErr w:type="spellStart"/>
      <w:r>
        <w:rPr>
          <w:i/>
          <w:iCs/>
        </w:rPr>
        <w:t>Adalah</w:t>
      </w:r>
      <w:proofErr w:type="spellEnd"/>
      <w:r>
        <w:rPr>
          <w:i/>
          <w:iCs/>
        </w:rPr>
        <w:t xml:space="preserve">, </w:t>
      </w:r>
      <w:proofErr w:type="spellStart"/>
      <w:r>
        <w:rPr>
          <w:i/>
          <w:iCs/>
        </w:rPr>
        <w:t>Shura</w:t>
      </w:r>
      <w:proofErr w:type="spellEnd"/>
      <w:r>
        <w:rPr>
          <w:i/>
          <w:iCs/>
        </w:rPr>
        <w:t xml:space="preserve">, </w:t>
      </w:r>
      <w:proofErr w:type="spellStart"/>
      <w:r>
        <w:rPr>
          <w:i/>
          <w:iCs/>
        </w:rPr>
        <w:t>Hururiyah</w:t>
      </w:r>
      <w:proofErr w:type="spellEnd"/>
      <w:r>
        <w:rPr>
          <w:i/>
          <w:iCs/>
        </w:rPr>
        <w:t xml:space="preserve">, </w:t>
      </w:r>
      <w:proofErr w:type="spellStart"/>
      <w:proofErr w:type="gramStart"/>
      <w:r>
        <w:rPr>
          <w:i/>
          <w:iCs/>
        </w:rPr>
        <w:t>Musawah</w:t>
      </w:r>
      <w:proofErr w:type="spellEnd"/>
      <w:proofErr w:type="gramEnd"/>
      <w:r>
        <w:t xml:space="preserve"> etc.  However, the </w:t>
      </w:r>
      <w:proofErr w:type="spellStart"/>
      <w:r>
        <w:t>IPSC</w:t>
      </w:r>
      <w:proofErr w:type="spellEnd"/>
      <w:r>
        <w:t xml:space="preserve"> attempts to integrate Islamic political theory with practice.</w:t>
      </w:r>
    </w:p>
    <w:p w:rsidR="00C8376A" w:rsidRDefault="00C8376A" w:rsidP="00C8376A">
      <w:pPr>
        <w:pStyle w:val="IIUM-NormalPara2nd"/>
        <w:spacing w:line="240" w:lineRule="auto"/>
        <w:ind w:firstLine="680"/>
      </w:pPr>
      <w:r>
        <w:t xml:space="preserve">Theoretically, the </w:t>
      </w:r>
      <w:proofErr w:type="spellStart"/>
      <w:r>
        <w:t>IPSC</w:t>
      </w:r>
      <w:proofErr w:type="spellEnd"/>
      <w:r>
        <w:t xml:space="preserve"> contributes to the theory of Integration, </w:t>
      </w:r>
      <w:proofErr w:type="spellStart"/>
      <w:r>
        <w:t>Islamization</w:t>
      </w:r>
      <w:proofErr w:type="spellEnd"/>
      <w:r>
        <w:t xml:space="preserve"> and comprehensive excellence by advocating a framework that will develop professional competencies, generic, transferable jobs skills and Islamic morals and manners. More specifically, it contributes to identifying the relationship between philosophical thoughts, academic curriculum and political theory. Thus</w:t>
      </w:r>
      <w:r w:rsidR="00074097">
        <w:t xml:space="preserve"> </w:t>
      </w:r>
      <w:r>
        <w:t>it has made an explicit contribution by conceptualizing (and theorizing) what “the Islamic Integrated Political Science Curriculum (</w:t>
      </w:r>
      <w:proofErr w:type="spellStart"/>
      <w:r>
        <w:t>IPSC</w:t>
      </w:r>
      <w:proofErr w:type="spellEnd"/>
      <w:r>
        <w:t>)” ought to be, and that it should depend on perennial values dr</w:t>
      </w:r>
      <w:r w:rsidR="00074097">
        <w:t xml:space="preserve">awn from Islamic </w:t>
      </w:r>
      <w:proofErr w:type="spellStart"/>
      <w:proofErr w:type="gramStart"/>
      <w:r w:rsidR="00074097">
        <w:t>weltanschauung</w:t>
      </w:r>
      <w:proofErr w:type="spellEnd"/>
      <w:r w:rsidR="00074097">
        <w:t>.</w:t>
      </w:r>
      <w:r>
        <w:t>?</w:t>
      </w:r>
      <w:proofErr w:type="gramEnd"/>
      <w:r w:rsidR="00074097">
        <w:t xml:space="preserve"> </w:t>
      </w:r>
      <w:r>
        <w:t xml:space="preserve">Thus, it clearly delineates the main elements of its curricular structure. </w:t>
      </w:r>
    </w:p>
    <w:p w:rsidR="00954683" w:rsidRDefault="00C8376A" w:rsidP="00356265">
      <w:pPr>
        <w:pStyle w:val="IIUM-NormalPara2nd"/>
        <w:spacing w:line="240" w:lineRule="auto"/>
        <w:ind w:firstLine="680"/>
      </w:pPr>
      <w:r>
        <w:t>Practically, this study provides general guidelines for</w:t>
      </w:r>
      <w:r w:rsidR="00074097">
        <w:t xml:space="preserve"> </w:t>
      </w:r>
      <w:r>
        <w:t xml:space="preserve">policy makers and educational entrepreneurs to </w:t>
      </w:r>
      <w:r w:rsidR="00E559C0">
        <w:t>design</w:t>
      </w:r>
      <w:r>
        <w:t xml:space="preserve"> an integrated curriculum for contemporary higher education. More specifically, it motivates curriculum developers and university authorities to ensure their courses are more meaningful and relevant. This study may also benefit all Muslim individuals or organizations by providing ideas, and alternative ways to transform their institutions to be </w:t>
      </w:r>
      <w:r>
        <w:lastRenderedPageBreak/>
        <w:t xml:space="preserve">more Islamic but remain modern. It may even assist them with establishing a new Islamic university. Finally, it helps to produce well-rounded graduates and Muslim political scientists who can overcome challenges facing the present </w:t>
      </w:r>
      <w:proofErr w:type="spellStart"/>
      <w:r>
        <w:t>Ummah</w:t>
      </w:r>
      <w:proofErr w:type="spellEnd"/>
      <w:r>
        <w:t xml:space="preserve">. </w:t>
      </w:r>
    </w:p>
    <w:p w:rsidR="00356265" w:rsidRDefault="00356265" w:rsidP="00356265">
      <w:pPr>
        <w:pStyle w:val="IIUM-NormalPara2nd"/>
        <w:spacing w:line="240" w:lineRule="auto"/>
        <w:ind w:firstLine="680"/>
      </w:pPr>
    </w:p>
    <w:p w:rsidR="00996082" w:rsidRPr="00431146" w:rsidRDefault="00996082" w:rsidP="007F01CA">
      <w:pPr>
        <w:pStyle w:val="ListParagraph"/>
        <w:shd w:val="clear" w:color="auto" w:fill="FFFFFF"/>
        <w:spacing w:line="276" w:lineRule="auto"/>
        <w:ind w:left="0"/>
        <w:contextualSpacing w:val="0"/>
        <w:jc w:val="both"/>
        <w:outlineLvl w:val="1"/>
        <w:rPr>
          <w:rFonts w:cs="Times New Roman"/>
          <w:b/>
          <w:szCs w:val="24"/>
          <w:lang w:val="en-GB"/>
        </w:rPr>
      </w:pPr>
      <w:r w:rsidRPr="00431146">
        <w:rPr>
          <w:rFonts w:cs="Times New Roman"/>
          <w:b/>
          <w:szCs w:val="24"/>
          <w:lang w:val="en-GB"/>
        </w:rPr>
        <w:t>Conclusion</w:t>
      </w:r>
    </w:p>
    <w:p w:rsidR="00EE36BB" w:rsidRDefault="00A663E2" w:rsidP="007F01CA">
      <w:pPr>
        <w:spacing w:after="0"/>
        <w:jc w:val="both"/>
        <w:rPr>
          <w:rFonts w:ascii="Times New Roman" w:hAnsi="Times New Roman" w:cs="Times New Roman"/>
          <w:sz w:val="24"/>
          <w:szCs w:val="24"/>
          <w:lang w:val="en-GB"/>
        </w:rPr>
      </w:pPr>
      <w:r w:rsidRPr="00A663E2">
        <w:rPr>
          <w:rFonts w:ascii="Times New Roman" w:hAnsi="Times New Roman" w:cs="Times New Roman"/>
          <w:sz w:val="24"/>
          <w:szCs w:val="24"/>
          <w:lang w:val="en-GB"/>
        </w:rPr>
        <w:t xml:space="preserve">It is evident that through the integrated Islamic curriculum, </w:t>
      </w:r>
      <w:proofErr w:type="spellStart"/>
      <w:r w:rsidRPr="00A663E2">
        <w:rPr>
          <w:rFonts w:ascii="Times New Roman" w:hAnsi="Times New Roman" w:cs="Times New Roman"/>
          <w:sz w:val="24"/>
          <w:szCs w:val="24"/>
          <w:lang w:val="en-GB"/>
        </w:rPr>
        <w:t>IIUM</w:t>
      </w:r>
      <w:proofErr w:type="spellEnd"/>
      <w:r w:rsidRPr="00A663E2">
        <w:rPr>
          <w:rFonts w:ascii="Times New Roman" w:hAnsi="Times New Roman" w:cs="Times New Roman"/>
          <w:sz w:val="24"/>
          <w:szCs w:val="24"/>
          <w:lang w:val="en-GB"/>
        </w:rPr>
        <w:t xml:space="preserve"> has managed to prepare graduates with the combination of moral values and qualities without compromising their job skills and marketability. It has also succeeded in exporting ideas of </w:t>
      </w:r>
      <w:proofErr w:type="spellStart"/>
      <w:r w:rsidRPr="00A663E2">
        <w:rPr>
          <w:rFonts w:ascii="Times New Roman" w:hAnsi="Times New Roman" w:cs="Times New Roman"/>
          <w:sz w:val="24"/>
          <w:szCs w:val="24"/>
          <w:lang w:val="en-GB"/>
        </w:rPr>
        <w:t>Islamization</w:t>
      </w:r>
      <w:proofErr w:type="spellEnd"/>
      <w:r w:rsidRPr="00A663E2">
        <w:rPr>
          <w:rFonts w:ascii="Times New Roman" w:hAnsi="Times New Roman" w:cs="Times New Roman"/>
          <w:sz w:val="24"/>
          <w:szCs w:val="24"/>
          <w:lang w:val="en-GB"/>
        </w:rPr>
        <w:t xml:space="preserve"> to other Muslim countries through its graduates who have been successfully involved in various professions across the globe. It has indicated the clear demarcation between a good citizen and a good human being. It prepares the students to be good human beings by achieving ordained knowledge from the Quran, prophetic ideals, and the interpretation of classical Muslims. The </w:t>
      </w:r>
      <w:proofErr w:type="spellStart"/>
      <w:r w:rsidRPr="00A663E2">
        <w:rPr>
          <w:rFonts w:ascii="Times New Roman" w:hAnsi="Times New Roman" w:cs="Times New Roman"/>
          <w:sz w:val="24"/>
          <w:szCs w:val="24"/>
          <w:lang w:val="en-GB"/>
        </w:rPr>
        <w:t>IPSC</w:t>
      </w:r>
      <w:proofErr w:type="spellEnd"/>
      <w:r w:rsidRPr="00A663E2">
        <w:rPr>
          <w:rFonts w:ascii="Times New Roman" w:hAnsi="Times New Roman" w:cs="Times New Roman"/>
          <w:sz w:val="24"/>
          <w:szCs w:val="24"/>
          <w:lang w:val="en-GB"/>
        </w:rPr>
        <w:t xml:space="preserve"> framework and modern political philosophy have incorporated the Islamic philosophies to make the framework more comprehensive, delighted, and life-oriented. It is seen over the Muslim world that the Muslim youths have no option except to go to Western curriculum due to lack of constructed education curriculum. But western curricula are mostly seen as prejudiced and compromised with the values, faiths, and inspiration of the Muslims. So</w:t>
      </w:r>
      <w:r w:rsidR="00684985">
        <w:rPr>
          <w:rFonts w:ascii="Times New Roman" w:hAnsi="Times New Roman" w:cs="Times New Roman"/>
          <w:sz w:val="24"/>
          <w:szCs w:val="24"/>
          <w:lang w:val="en-GB"/>
        </w:rPr>
        <w:t>,</w:t>
      </w:r>
      <w:r w:rsidRPr="00A663E2">
        <w:rPr>
          <w:rFonts w:ascii="Times New Roman" w:hAnsi="Times New Roman" w:cs="Times New Roman"/>
          <w:sz w:val="24"/>
          <w:szCs w:val="24"/>
          <w:lang w:val="en-GB"/>
        </w:rPr>
        <w:t xml:space="preserve"> the </w:t>
      </w:r>
      <w:proofErr w:type="spellStart"/>
      <w:r w:rsidRPr="00A663E2">
        <w:rPr>
          <w:rFonts w:ascii="Times New Roman" w:hAnsi="Times New Roman" w:cs="Times New Roman"/>
          <w:sz w:val="24"/>
          <w:szCs w:val="24"/>
          <w:lang w:val="en-GB"/>
        </w:rPr>
        <w:t>IPSC</w:t>
      </w:r>
      <w:proofErr w:type="spellEnd"/>
      <w:r w:rsidRPr="00A663E2">
        <w:rPr>
          <w:rFonts w:ascii="Times New Roman" w:hAnsi="Times New Roman" w:cs="Times New Roman"/>
          <w:sz w:val="24"/>
          <w:szCs w:val="24"/>
          <w:lang w:val="en-GB"/>
        </w:rPr>
        <w:t xml:space="preserve"> is believed to be the pioneer for advancing Muslims through education across the world.</w:t>
      </w:r>
    </w:p>
    <w:p w:rsidR="00A663E2" w:rsidRPr="00431146" w:rsidRDefault="00A663E2" w:rsidP="007F01CA">
      <w:pPr>
        <w:spacing w:after="0"/>
        <w:jc w:val="both"/>
        <w:rPr>
          <w:rFonts w:ascii="Times New Roman" w:hAnsi="Times New Roman" w:cs="Times New Roman"/>
          <w:spacing w:val="-4"/>
          <w:sz w:val="24"/>
          <w:szCs w:val="24"/>
          <w:lang w:val="en-GB"/>
        </w:rPr>
      </w:pPr>
    </w:p>
    <w:p w:rsidR="00EE36BB" w:rsidRPr="00074097" w:rsidRDefault="00EE36BB" w:rsidP="007F01CA">
      <w:pPr>
        <w:rPr>
          <w:rFonts w:ascii="Times New Roman" w:hAnsi="Times New Roman" w:cs="Times New Roman"/>
          <w:b/>
        </w:rPr>
      </w:pPr>
      <w:r w:rsidRPr="00074097">
        <w:rPr>
          <w:rFonts w:ascii="Times New Roman" w:hAnsi="Times New Roman" w:cs="Times New Roman"/>
          <w:b/>
        </w:rPr>
        <w:t>Endnotes:</w:t>
      </w:r>
    </w:p>
    <w:p w:rsidR="00EE36BB" w:rsidRPr="00431146" w:rsidRDefault="00EE36BB" w:rsidP="007F01CA">
      <w:pPr>
        <w:pStyle w:val="ListParagraph"/>
        <w:numPr>
          <w:ilvl w:val="0"/>
          <w:numId w:val="13"/>
        </w:numPr>
        <w:spacing w:after="200" w:line="276" w:lineRule="auto"/>
        <w:rPr>
          <w:rStyle w:val="Hyperlink"/>
          <w:rFonts w:cs="Times New Roman"/>
          <w:color w:val="auto"/>
          <w:sz w:val="22"/>
          <w:u w:val="none"/>
        </w:rPr>
      </w:pPr>
      <w:r w:rsidRPr="00431146">
        <w:rPr>
          <w:rFonts w:cs="Times New Roman"/>
          <w:sz w:val="22"/>
        </w:rPr>
        <w:t xml:space="preserve">See more at Meaning of secularism in English. </w:t>
      </w:r>
      <w:proofErr w:type="spellStart"/>
      <w:r w:rsidRPr="00431146">
        <w:rPr>
          <w:rFonts w:cs="Times New Roman"/>
          <w:sz w:val="22"/>
        </w:rPr>
        <w:t>Lexico</w:t>
      </w:r>
      <w:proofErr w:type="spellEnd"/>
      <w:r w:rsidRPr="00431146">
        <w:rPr>
          <w:rFonts w:cs="Times New Roman"/>
          <w:sz w:val="22"/>
        </w:rPr>
        <w:t xml:space="preserve"> Dictionary, Secularism means the principle of separation of the state from religious institutions. </w:t>
      </w:r>
      <w:hyperlink r:id="rId10" w:history="1">
        <w:r w:rsidRPr="00431146">
          <w:rPr>
            <w:rStyle w:val="Hyperlink"/>
            <w:rFonts w:cs="Times New Roman"/>
            <w:sz w:val="22"/>
          </w:rPr>
          <w:t>https://</w:t>
        </w:r>
        <w:proofErr w:type="spellStart"/>
        <w:r w:rsidRPr="00431146">
          <w:rPr>
            <w:rStyle w:val="Hyperlink"/>
            <w:rFonts w:cs="Times New Roman"/>
            <w:sz w:val="22"/>
          </w:rPr>
          <w:t>www.lexico.com</w:t>
        </w:r>
        <w:proofErr w:type="spellEnd"/>
        <w:r w:rsidRPr="00431146">
          <w:rPr>
            <w:rStyle w:val="Hyperlink"/>
            <w:rFonts w:cs="Times New Roman"/>
            <w:sz w:val="22"/>
          </w:rPr>
          <w:t>/definition/secularism</w:t>
        </w:r>
      </w:hyperlink>
    </w:p>
    <w:p w:rsidR="00EE36BB" w:rsidRPr="00431146" w:rsidRDefault="00EE36BB" w:rsidP="007F01CA">
      <w:pPr>
        <w:pStyle w:val="ListParagraph"/>
        <w:numPr>
          <w:ilvl w:val="0"/>
          <w:numId w:val="13"/>
        </w:numPr>
        <w:spacing w:after="200" w:line="276" w:lineRule="auto"/>
        <w:rPr>
          <w:rStyle w:val="Hyperlink"/>
          <w:rFonts w:cs="Times New Roman"/>
          <w:color w:val="auto"/>
          <w:sz w:val="22"/>
          <w:u w:val="none"/>
        </w:rPr>
      </w:pPr>
      <w:r w:rsidRPr="00431146">
        <w:rPr>
          <w:rStyle w:val="Hyperlink"/>
          <w:rFonts w:cs="Times New Roman"/>
          <w:color w:val="auto"/>
          <w:sz w:val="22"/>
          <w:u w:val="none"/>
        </w:rPr>
        <w:t xml:space="preserve">Figure was made by Aziz, M. A, 2018 based on mainly four models. (1) The First World Conference on Muslim Education in 1977 see more at </w:t>
      </w:r>
      <w:proofErr w:type="spellStart"/>
      <w:r w:rsidRPr="00431146">
        <w:rPr>
          <w:rStyle w:val="Hyperlink"/>
          <w:rFonts w:cs="Times New Roman"/>
          <w:color w:val="auto"/>
          <w:sz w:val="22"/>
          <w:u w:val="none"/>
        </w:rPr>
        <w:t>Saqeb</w:t>
      </w:r>
      <w:proofErr w:type="spellEnd"/>
      <w:r w:rsidRPr="00431146">
        <w:rPr>
          <w:rStyle w:val="Hyperlink"/>
          <w:rFonts w:cs="Times New Roman"/>
          <w:color w:val="auto"/>
          <w:sz w:val="22"/>
          <w:u w:val="none"/>
        </w:rPr>
        <w:t xml:space="preserve">, G. N. (2000) Some Reflections on </w:t>
      </w:r>
      <w:proofErr w:type="spellStart"/>
      <w:r w:rsidRPr="00431146">
        <w:rPr>
          <w:rStyle w:val="Hyperlink"/>
          <w:rFonts w:cs="Times New Roman"/>
          <w:color w:val="auto"/>
          <w:sz w:val="22"/>
          <w:u w:val="none"/>
        </w:rPr>
        <w:t>Islamization</w:t>
      </w:r>
      <w:proofErr w:type="spellEnd"/>
      <w:r w:rsidRPr="00431146">
        <w:rPr>
          <w:rStyle w:val="Hyperlink"/>
          <w:rFonts w:cs="Times New Roman"/>
          <w:color w:val="auto"/>
          <w:sz w:val="22"/>
          <w:u w:val="none"/>
        </w:rPr>
        <w:t xml:space="preserve"> of Education Since 1977 Some Reflections on </w:t>
      </w:r>
      <w:proofErr w:type="spellStart"/>
      <w:r w:rsidRPr="00431146">
        <w:rPr>
          <w:rStyle w:val="Hyperlink"/>
          <w:rFonts w:cs="Times New Roman"/>
          <w:color w:val="auto"/>
          <w:sz w:val="22"/>
          <w:u w:val="none"/>
        </w:rPr>
        <w:t>Islamization</w:t>
      </w:r>
      <w:proofErr w:type="spellEnd"/>
      <w:r w:rsidRPr="00431146">
        <w:rPr>
          <w:rStyle w:val="Hyperlink"/>
          <w:rFonts w:cs="Times New Roman"/>
          <w:color w:val="auto"/>
          <w:sz w:val="22"/>
          <w:u w:val="none"/>
        </w:rPr>
        <w:t xml:space="preserve"> of Education Since 1977 </w:t>
      </w:r>
      <w:proofErr w:type="spellStart"/>
      <w:r w:rsidRPr="00431146">
        <w:rPr>
          <w:rStyle w:val="Hyperlink"/>
          <w:rFonts w:cs="Times New Roman"/>
          <w:color w:val="auto"/>
          <w:sz w:val="22"/>
          <w:u w:val="none"/>
        </w:rPr>
        <w:t>Makkah</w:t>
      </w:r>
      <w:proofErr w:type="spellEnd"/>
      <w:r w:rsidRPr="00431146">
        <w:rPr>
          <w:rStyle w:val="Hyperlink"/>
          <w:rFonts w:cs="Times New Roman"/>
          <w:color w:val="auto"/>
          <w:sz w:val="22"/>
          <w:u w:val="none"/>
        </w:rPr>
        <w:t xml:space="preserve"> Conference: Accomplishments, Failures and Tasks Ahead. Intellectual Discourse. </w:t>
      </w:r>
      <w:proofErr w:type="spellStart"/>
      <w:r w:rsidRPr="00431146">
        <w:rPr>
          <w:rStyle w:val="Hyperlink"/>
          <w:rFonts w:cs="Times New Roman"/>
          <w:color w:val="auto"/>
          <w:sz w:val="22"/>
          <w:u w:val="none"/>
        </w:rPr>
        <w:t>Vol</w:t>
      </w:r>
      <w:proofErr w:type="spellEnd"/>
      <w:r w:rsidRPr="00431146">
        <w:rPr>
          <w:rStyle w:val="Hyperlink"/>
          <w:rFonts w:cs="Times New Roman"/>
          <w:color w:val="auto"/>
          <w:sz w:val="22"/>
          <w:u w:val="none"/>
        </w:rPr>
        <w:t xml:space="preserve"> 8, No 1, 45-68, (2) Ali Ashraf Model. </w:t>
      </w:r>
      <w:proofErr w:type="gramStart"/>
      <w:r w:rsidRPr="00431146">
        <w:rPr>
          <w:rStyle w:val="Hyperlink"/>
          <w:rFonts w:cs="Times New Roman"/>
          <w:color w:val="auto"/>
          <w:sz w:val="22"/>
          <w:u w:val="none"/>
        </w:rPr>
        <w:t>see</w:t>
      </w:r>
      <w:proofErr w:type="gramEnd"/>
      <w:r w:rsidRPr="00431146">
        <w:rPr>
          <w:rStyle w:val="Hyperlink"/>
          <w:rFonts w:cs="Times New Roman"/>
          <w:color w:val="auto"/>
          <w:sz w:val="22"/>
          <w:u w:val="none"/>
        </w:rPr>
        <w:t xml:space="preserve"> more Ashraf, S. A. (1990). Islamic Education Movement and Historical Analysis (1977-1990). Cambridge: The Islamic Academy. (3)  Al Atlas model. See more Al-</w:t>
      </w:r>
      <w:proofErr w:type="spellStart"/>
      <w:r w:rsidRPr="00431146">
        <w:rPr>
          <w:rStyle w:val="Hyperlink"/>
          <w:rFonts w:cs="Times New Roman"/>
          <w:color w:val="auto"/>
          <w:sz w:val="22"/>
          <w:u w:val="none"/>
        </w:rPr>
        <w:t>Attas</w:t>
      </w:r>
      <w:proofErr w:type="spellEnd"/>
      <w:r w:rsidRPr="00431146">
        <w:rPr>
          <w:rStyle w:val="Hyperlink"/>
          <w:rFonts w:cs="Times New Roman"/>
          <w:color w:val="auto"/>
          <w:sz w:val="22"/>
          <w:u w:val="none"/>
        </w:rPr>
        <w:t xml:space="preserve">, S. M. N. (1980). The Concept of Education in Islam. Kuala Lumpur: </w:t>
      </w:r>
      <w:proofErr w:type="spellStart"/>
      <w:r w:rsidRPr="00431146">
        <w:rPr>
          <w:rStyle w:val="Hyperlink"/>
          <w:rFonts w:cs="Times New Roman"/>
          <w:color w:val="auto"/>
          <w:sz w:val="22"/>
          <w:u w:val="none"/>
        </w:rPr>
        <w:t>ISTAC</w:t>
      </w:r>
      <w:proofErr w:type="spellEnd"/>
      <w:r w:rsidRPr="00431146">
        <w:rPr>
          <w:rStyle w:val="Hyperlink"/>
          <w:rFonts w:cs="Times New Roman"/>
          <w:color w:val="auto"/>
          <w:sz w:val="22"/>
          <w:u w:val="none"/>
        </w:rPr>
        <w:t xml:space="preserve">. (4) </w:t>
      </w:r>
      <w:proofErr w:type="spellStart"/>
      <w:r w:rsidRPr="00431146">
        <w:rPr>
          <w:rStyle w:val="Hyperlink"/>
          <w:rFonts w:cs="Times New Roman"/>
          <w:color w:val="auto"/>
          <w:sz w:val="22"/>
          <w:u w:val="none"/>
        </w:rPr>
        <w:t>Rosnani</w:t>
      </w:r>
      <w:proofErr w:type="spellEnd"/>
      <w:r w:rsidRPr="00431146">
        <w:rPr>
          <w:rStyle w:val="Hyperlink"/>
          <w:rFonts w:cs="Times New Roman"/>
          <w:color w:val="auto"/>
          <w:sz w:val="22"/>
          <w:u w:val="none"/>
        </w:rPr>
        <w:t xml:space="preserve"> </w:t>
      </w:r>
      <w:proofErr w:type="spellStart"/>
      <w:r w:rsidRPr="00431146">
        <w:rPr>
          <w:rStyle w:val="Hyperlink"/>
          <w:rFonts w:cs="Times New Roman"/>
          <w:color w:val="auto"/>
          <w:sz w:val="22"/>
          <w:u w:val="none"/>
        </w:rPr>
        <w:t>Hashemi</w:t>
      </w:r>
      <w:proofErr w:type="spellEnd"/>
      <w:r w:rsidRPr="00431146">
        <w:rPr>
          <w:rStyle w:val="Hyperlink"/>
          <w:rFonts w:cs="Times New Roman"/>
          <w:color w:val="auto"/>
          <w:sz w:val="22"/>
          <w:u w:val="none"/>
        </w:rPr>
        <w:t xml:space="preserve"> model. See more </w:t>
      </w:r>
      <w:proofErr w:type="spellStart"/>
      <w:r w:rsidRPr="00431146">
        <w:rPr>
          <w:rStyle w:val="Hyperlink"/>
          <w:rFonts w:cs="Times New Roman"/>
          <w:color w:val="auto"/>
          <w:sz w:val="22"/>
          <w:u w:val="none"/>
        </w:rPr>
        <w:t>Rosnani</w:t>
      </w:r>
      <w:proofErr w:type="spellEnd"/>
      <w:r w:rsidRPr="00431146">
        <w:rPr>
          <w:rStyle w:val="Hyperlink"/>
          <w:rFonts w:cs="Times New Roman"/>
          <w:color w:val="auto"/>
          <w:sz w:val="22"/>
          <w:u w:val="none"/>
        </w:rPr>
        <w:t xml:space="preserve">, H. (2004). Educational Dualism in Malaysia: Implications for Theory and Practice. Kuala Lumpur: The Other Press. And </w:t>
      </w:r>
      <w:proofErr w:type="spellStart"/>
      <w:r w:rsidRPr="00431146">
        <w:rPr>
          <w:rStyle w:val="Hyperlink"/>
          <w:rFonts w:cs="Times New Roman"/>
          <w:color w:val="auto"/>
          <w:sz w:val="22"/>
          <w:u w:val="none"/>
        </w:rPr>
        <w:t>Rosnani</w:t>
      </w:r>
      <w:proofErr w:type="spellEnd"/>
      <w:r w:rsidRPr="00431146">
        <w:rPr>
          <w:rStyle w:val="Hyperlink"/>
          <w:rFonts w:cs="Times New Roman"/>
          <w:color w:val="auto"/>
          <w:sz w:val="22"/>
          <w:u w:val="none"/>
        </w:rPr>
        <w:t xml:space="preserve">, H. (2011). Issues in Curriculum- Islamic Perspective. Gombak: </w:t>
      </w:r>
      <w:proofErr w:type="spellStart"/>
      <w:r w:rsidRPr="00431146">
        <w:rPr>
          <w:rStyle w:val="Hyperlink"/>
          <w:rFonts w:cs="Times New Roman"/>
          <w:color w:val="auto"/>
          <w:sz w:val="22"/>
          <w:u w:val="none"/>
        </w:rPr>
        <w:t>INSTED</w:t>
      </w:r>
      <w:proofErr w:type="spellEnd"/>
      <w:r w:rsidRPr="00431146">
        <w:rPr>
          <w:rStyle w:val="Hyperlink"/>
          <w:rFonts w:cs="Times New Roman"/>
          <w:color w:val="auto"/>
          <w:sz w:val="22"/>
          <w:u w:val="none"/>
        </w:rPr>
        <w:t xml:space="preserve">, </w:t>
      </w:r>
      <w:proofErr w:type="spellStart"/>
      <w:r w:rsidRPr="00431146">
        <w:rPr>
          <w:rStyle w:val="Hyperlink"/>
          <w:rFonts w:cs="Times New Roman"/>
          <w:color w:val="auto"/>
          <w:sz w:val="22"/>
          <w:u w:val="none"/>
        </w:rPr>
        <w:t>IIUM</w:t>
      </w:r>
      <w:proofErr w:type="spellEnd"/>
      <w:r w:rsidRPr="00431146">
        <w:rPr>
          <w:rStyle w:val="Hyperlink"/>
          <w:rFonts w:cs="Times New Roman"/>
          <w:color w:val="auto"/>
          <w:sz w:val="22"/>
          <w:u w:val="none"/>
        </w:rPr>
        <w:t>.</w:t>
      </w:r>
    </w:p>
    <w:p w:rsidR="00EE36BB" w:rsidRPr="00431146" w:rsidRDefault="00EE36BB" w:rsidP="007F01CA">
      <w:pPr>
        <w:pStyle w:val="ListParagraph"/>
        <w:numPr>
          <w:ilvl w:val="0"/>
          <w:numId w:val="13"/>
        </w:numPr>
        <w:spacing w:after="200" w:line="276" w:lineRule="auto"/>
        <w:rPr>
          <w:rFonts w:cs="Times New Roman"/>
          <w:sz w:val="22"/>
        </w:rPr>
      </w:pPr>
      <w:r w:rsidRPr="00431146">
        <w:rPr>
          <w:rFonts w:cs="Times New Roman"/>
          <w:sz w:val="22"/>
        </w:rPr>
        <w:t xml:space="preserve">See more details at Handbook for the </w:t>
      </w:r>
      <w:proofErr w:type="spellStart"/>
      <w:r w:rsidRPr="00431146">
        <w:rPr>
          <w:rFonts w:cs="Times New Roman"/>
          <w:sz w:val="22"/>
        </w:rPr>
        <w:t>B.H.Sc</w:t>
      </w:r>
      <w:proofErr w:type="spellEnd"/>
      <w:r w:rsidRPr="00431146">
        <w:rPr>
          <w:rFonts w:cs="Times New Roman"/>
          <w:sz w:val="22"/>
        </w:rPr>
        <w:t xml:space="preserve"> (</w:t>
      </w:r>
      <w:proofErr w:type="spellStart"/>
      <w:r w:rsidRPr="00431146">
        <w:rPr>
          <w:rFonts w:cs="Times New Roman"/>
          <w:sz w:val="22"/>
        </w:rPr>
        <w:t>Hons</w:t>
      </w:r>
      <w:proofErr w:type="spellEnd"/>
      <w:r w:rsidRPr="00431146">
        <w:rPr>
          <w:rFonts w:cs="Times New Roman"/>
          <w:sz w:val="22"/>
        </w:rPr>
        <w:t>), the Department of Political Science, 1995-1996</w:t>
      </w:r>
    </w:p>
    <w:p w:rsidR="00D45AF1" w:rsidRPr="00431146" w:rsidRDefault="00D45AF1" w:rsidP="007F01CA">
      <w:pPr>
        <w:pStyle w:val="IIUM-TableStyle"/>
        <w:numPr>
          <w:ilvl w:val="0"/>
          <w:numId w:val="13"/>
        </w:numPr>
        <w:spacing w:line="276" w:lineRule="auto"/>
        <w:jc w:val="left"/>
        <w:rPr>
          <w:bCs w:val="0"/>
        </w:rPr>
      </w:pPr>
      <w:r w:rsidRPr="00431146">
        <w:rPr>
          <w:b w:val="0"/>
        </w:rPr>
        <w:t xml:space="preserve">The </w:t>
      </w:r>
      <w:proofErr w:type="spellStart"/>
      <w:r w:rsidRPr="00431146">
        <w:rPr>
          <w:b w:val="0"/>
        </w:rPr>
        <w:t>B.H.Sc</w:t>
      </w:r>
      <w:proofErr w:type="spellEnd"/>
      <w:r w:rsidRPr="00431146">
        <w:rPr>
          <w:b w:val="0"/>
        </w:rPr>
        <w:t xml:space="preserve"> (</w:t>
      </w:r>
      <w:proofErr w:type="spellStart"/>
      <w:r w:rsidRPr="00431146">
        <w:rPr>
          <w:b w:val="0"/>
        </w:rPr>
        <w:t>Hons</w:t>
      </w:r>
      <w:proofErr w:type="spellEnd"/>
      <w:r w:rsidRPr="00431146">
        <w:rPr>
          <w:b w:val="0"/>
        </w:rPr>
        <w:t xml:space="preserve">) Syllabus of Political Science at </w:t>
      </w:r>
      <w:proofErr w:type="spellStart"/>
      <w:r w:rsidRPr="00431146">
        <w:rPr>
          <w:b w:val="0"/>
        </w:rPr>
        <w:t>IIUM</w:t>
      </w:r>
      <w:proofErr w:type="spellEnd"/>
      <w:r w:rsidRPr="00431146">
        <w:rPr>
          <w:b w:val="0"/>
        </w:rPr>
        <w:t xml:space="preserve"> updated on 2015, for more information visit at, </w:t>
      </w:r>
      <w:hyperlink r:id="rId11" w:history="1">
        <w:r w:rsidR="00431146" w:rsidRPr="00431146">
          <w:rPr>
            <w:rStyle w:val="Hyperlink"/>
            <w:b w:val="0"/>
          </w:rPr>
          <w:t>http://www.iium.edu.my/programme/show/bachelor-of-human-sciences-in-political-science</w:t>
        </w:r>
      </w:hyperlink>
      <w:r w:rsidR="00431146" w:rsidRPr="00431146">
        <w:rPr>
          <w:b w:val="0"/>
        </w:rPr>
        <w:t xml:space="preserve"> </w:t>
      </w:r>
    </w:p>
    <w:p w:rsidR="002E4F95" w:rsidRPr="00431146" w:rsidRDefault="00D45AF1" w:rsidP="00985BBF">
      <w:pPr>
        <w:tabs>
          <w:tab w:val="left" w:pos="1289"/>
        </w:tabs>
        <w:rPr>
          <w:rFonts w:ascii="Times New Roman" w:hAnsi="Times New Roman" w:cs="Times New Roman"/>
        </w:rPr>
      </w:pPr>
      <w:r w:rsidRPr="00431146">
        <w:rPr>
          <w:rFonts w:ascii="Times New Roman" w:hAnsi="Times New Roman" w:cs="Times New Roman"/>
        </w:rPr>
        <w:tab/>
      </w:r>
    </w:p>
    <w:p w:rsidR="00EE36BB" w:rsidRPr="009142A9" w:rsidRDefault="00EE36BB" w:rsidP="007F01CA">
      <w:pPr>
        <w:rPr>
          <w:rFonts w:ascii="Times New Roman" w:hAnsi="Times New Roman" w:cs="Times New Roman"/>
          <w:b/>
          <w:sz w:val="24"/>
          <w:szCs w:val="24"/>
        </w:rPr>
      </w:pPr>
      <w:r w:rsidRPr="009142A9">
        <w:rPr>
          <w:rFonts w:ascii="Times New Roman" w:hAnsi="Times New Roman" w:cs="Times New Roman"/>
          <w:b/>
          <w:sz w:val="24"/>
          <w:szCs w:val="24"/>
        </w:rPr>
        <w:t>References:</w:t>
      </w:r>
    </w:p>
    <w:p w:rsidR="00704CA4" w:rsidRPr="008623E9" w:rsidRDefault="00704CA4" w:rsidP="00704CA4">
      <w:pPr>
        <w:pStyle w:val="IIUMThesis-Reference"/>
        <w:spacing w:after="0" w:line="276" w:lineRule="auto"/>
        <w:rPr>
          <w:bCs/>
        </w:rPr>
      </w:pPr>
      <w:r w:rsidRPr="008623E9">
        <w:rPr>
          <w:bCs/>
        </w:rPr>
        <w:t>AI-</w:t>
      </w:r>
      <w:proofErr w:type="spellStart"/>
      <w:r w:rsidRPr="008623E9">
        <w:rPr>
          <w:bCs/>
        </w:rPr>
        <w:t>Faruqi</w:t>
      </w:r>
      <w:proofErr w:type="spellEnd"/>
      <w:r w:rsidRPr="008623E9">
        <w:rPr>
          <w:bCs/>
        </w:rPr>
        <w:t>, I. (1980).</w:t>
      </w:r>
      <w:r w:rsidRPr="008623E9">
        <w:rPr>
          <w:bCs/>
          <w:i/>
        </w:rPr>
        <w:t xml:space="preserve"> Al </w:t>
      </w:r>
      <w:proofErr w:type="spellStart"/>
      <w:r w:rsidRPr="008623E9">
        <w:rPr>
          <w:bCs/>
          <w:i/>
        </w:rPr>
        <w:t>Tawhid</w:t>
      </w:r>
      <w:proofErr w:type="spellEnd"/>
      <w:r w:rsidRPr="008623E9">
        <w:rPr>
          <w:bCs/>
          <w:i/>
        </w:rPr>
        <w:t>: its implications for thought and life</w:t>
      </w:r>
      <w:r w:rsidRPr="008623E9">
        <w:rPr>
          <w:bCs/>
        </w:rPr>
        <w:t>. Herndon: International Institute of Islamic Thought</w:t>
      </w:r>
    </w:p>
    <w:p w:rsidR="00704CA4" w:rsidRPr="008623E9" w:rsidRDefault="00704CA4" w:rsidP="00704CA4">
      <w:pPr>
        <w:pStyle w:val="IIUMThesis-Reference"/>
        <w:spacing w:after="0" w:line="276" w:lineRule="auto"/>
      </w:pPr>
      <w:r w:rsidRPr="008623E9">
        <w:t>Al-</w:t>
      </w:r>
      <w:proofErr w:type="spellStart"/>
      <w:r w:rsidRPr="008623E9">
        <w:t>Attas</w:t>
      </w:r>
      <w:proofErr w:type="spellEnd"/>
      <w:r w:rsidRPr="008623E9">
        <w:t xml:space="preserve">, S. M. N. (1980). </w:t>
      </w:r>
      <w:proofErr w:type="gramStart"/>
      <w:r w:rsidRPr="008623E9">
        <w:rPr>
          <w:i/>
        </w:rPr>
        <w:t>The Concept of Education in Islam</w:t>
      </w:r>
      <w:r w:rsidRPr="008623E9">
        <w:t>.</w:t>
      </w:r>
      <w:proofErr w:type="gramEnd"/>
      <w:r w:rsidRPr="008623E9">
        <w:t xml:space="preserve"> Kuala Lumpur: </w:t>
      </w:r>
      <w:proofErr w:type="spellStart"/>
      <w:r w:rsidRPr="008623E9">
        <w:t>ISTAC</w:t>
      </w:r>
      <w:proofErr w:type="spellEnd"/>
      <w:r w:rsidRPr="008623E9">
        <w:t>.</w:t>
      </w:r>
    </w:p>
    <w:p w:rsidR="00704CA4" w:rsidRPr="008623E9" w:rsidRDefault="00704CA4" w:rsidP="00704CA4">
      <w:pPr>
        <w:pStyle w:val="IIUMThesis-Reference"/>
        <w:spacing w:after="0" w:line="276" w:lineRule="auto"/>
      </w:pPr>
      <w:r w:rsidRPr="008623E9">
        <w:lastRenderedPageBreak/>
        <w:t>Al-</w:t>
      </w:r>
      <w:proofErr w:type="spellStart"/>
      <w:r w:rsidRPr="008623E9">
        <w:t>Attas</w:t>
      </w:r>
      <w:proofErr w:type="spellEnd"/>
      <w:r w:rsidRPr="008623E9">
        <w:t xml:space="preserve">, S. M. N. (1993). </w:t>
      </w:r>
      <w:proofErr w:type="gramStart"/>
      <w:r w:rsidRPr="008623E9">
        <w:rPr>
          <w:i/>
        </w:rPr>
        <w:t>Islam and Secularism</w:t>
      </w:r>
      <w:r w:rsidRPr="008623E9">
        <w:t>.</w:t>
      </w:r>
      <w:proofErr w:type="gramEnd"/>
      <w:r w:rsidRPr="008623E9">
        <w:t xml:space="preserve"> Kuala Lumpur: </w:t>
      </w:r>
      <w:proofErr w:type="spellStart"/>
      <w:r w:rsidRPr="008623E9">
        <w:t>ISTAC</w:t>
      </w:r>
      <w:proofErr w:type="spellEnd"/>
      <w:r w:rsidRPr="008623E9">
        <w:t xml:space="preserve">, </w:t>
      </w:r>
      <w:proofErr w:type="spellStart"/>
      <w:r w:rsidRPr="008623E9">
        <w:t>IIUM</w:t>
      </w:r>
      <w:proofErr w:type="spellEnd"/>
      <w:r w:rsidRPr="008623E9">
        <w:t xml:space="preserve"> Second Edition.</w:t>
      </w:r>
    </w:p>
    <w:p w:rsidR="00704CA4" w:rsidRPr="008623E9" w:rsidRDefault="00704CA4" w:rsidP="00704CA4">
      <w:pPr>
        <w:pStyle w:val="IIUMThesis-Reference"/>
        <w:spacing w:after="0" w:line="276" w:lineRule="auto"/>
        <w:rPr>
          <w:lang w:val="en-GB"/>
        </w:rPr>
      </w:pPr>
      <w:r w:rsidRPr="008623E9">
        <w:rPr>
          <w:lang w:val="en-GB"/>
        </w:rPr>
        <w:t xml:space="preserve">Ashraf, S. A. (1977). </w:t>
      </w:r>
      <w:proofErr w:type="gramStart"/>
      <w:r w:rsidRPr="008623E9">
        <w:rPr>
          <w:i/>
          <w:lang w:val="en-GB"/>
        </w:rPr>
        <w:t>Recommendations of First World Conference on Muslim Education</w:t>
      </w:r>
      <w:r w:rsidRPr="008623E9">
        <w:rPr>
          <w:lang w:val="en-GB"/>
        </w:rPr>
        <w:t>.</w:t>
      </w:r>
      <w:proofErr w:type="gramEnd"/>
      <w:r w:rsidRPr="008623E9">
        <w:rPr>
          <w:lang w:val="en-GB"/>
        </w:rPr>
        <w:t xml:space="preserve"> </w:t>
      </w:r>
      <w:proofErr w:type="spellStart"/>
      <w:r w:rsidRPr="008623E9">
        <w:rPr>
          <w:lang w:val="en-GB"/>
        </w:rPr>
        <w:t>Macca</w:t>
      </w:r>
      <w:proofErr w:type="spellEnd"/>
      <w:r w:rsidRPr="008623E9">
        <w:rPr>
          <w:lang w:val="en-GB"/>
        </w:rPr>
        <w:t xml:space="preserve">: King </w:t>
      </w:r>
      <w:proofErr w:type="spellStart"/>
      <w:r w:rsidRPr="008623E9">
        <w:rPr>
          <w:lang w:val="en-GB"/>
        </w:rPr>
        <w:t>Abdulaziz</w:t>
      </w:r>
      <w:proofErr w:type="spellEnd"/>
      <w:r w:rsidRPr="008623E9">
        <w:rPr>
          <w:lang w:val="en-GB"/>
        </w:rPr>
        <w:t xml:space="preserve"> University. </w:t>
      </w:r>
    </w:p>
    <w:p w:rsidR="00704CA4" w:rsidRPr="008623E9" w:rsidRDefault="00704CA4" w:rsidP="00704CA4">
      <w:pPr>
        <w:pStyle w:val="IIUMThesis-Reference"/>
        <w:spacing w:after="0" w:line="276" w:lineRule="auto"/>
      </w:pPr>
      <w:r w:rsidRPr="008623E9">
        <w:t xml:space="preserve">Ashraf, S. A. (1978). </w:t>
      </w:r>
      <w:proofErr w:type="gramStart"/>
      <w:r w:rsidRPr="008623E9">
        <w:rPr>
          <w:i/>
        </w:rPr>
        <w:t>New horizons in Muslim education</w:t>
      </w:r>
      <w:r w:rsidRPr="008623E9">
        <w:t>.</w:t>
      </w:r>
      <w:proofErr w:type="gramEnd"/>
      <w:r w:rsidRPr="008623E9">
        <w:t xml:space="preserve"> Cambridge: The Islamic Academy.</w:t>
      </w:r>
    </w:p>
    <w:p w:rsidR="00704CA4" w:rsidRPr="008623E9" w:rsidRDefault="00704CA4" w:rsidP="00704CA4">
      <w:pPr>
        <w:pStyle w:val="IIUMThesis-Reference"/>
        <w:spacing w:after="0" w:line="276" w:lineRule="auto"/>
      </w:pPr>
      <w:r w:rsidRPr="008623E9">
        <w:t xml:space="preserve">Ashraf, S. A. (1990). </w:t>
      </w:r>
      <w:r w:rsidRPr="008623E9">
        <w:rPr>
          <w:i/>
        </w:rPr>
        <w:t xml:space="preserve">Islamic Education Movement and Historical Analysis (1977-1990). </w:t>
      </w:r>
      <w:r w:rsidRPr="008623E9">
        <w:t>Cambridge: The Islamic Academy.</w:t>
      </w:r>
    </w:p>
    <w:p w:rsidR="00704CA4" w:rsidRPr="008623E9" w:rsidRDefault="00704CA4" w:rsidP="00704CA4">
      <w:pPr>
        <w:pStyle w:val="IIUMThesis-Reference"/>
        <w:spacing w:after="0" w:line="276" w:lineRule="auto"/>
      </w:pPr>
      <w:proofErr w:type="spellStart"/>
      <w:r w:rsidRPr="008623E9">
        <w:t>Beane</w:t>
      </w:r>
      <w:proofErr w:type="spellEnd"/>
      <w:r w:rsidRPr="008623E9">
        <w:t xml:space="preserve">, </w:t>
      </w:r>
      <w:proofErr w:type="spellStart"/>
      <w:r w:rsidRPr="008623E9">
        <w:t>J.A</w:t>
      </w:r>
      <w:proofErr w:type="spellEnd"/>
      <w:r w:rsidRPr="008623E9">
        <w:t xml:space="preserve">. (1993). A middle school curriculum: From rhetoric to reality (2nd </w:t>
      </w:r>
      <w:proofErr w:type="gramStart"/>
      <w:r w:rsidRPr="008623E9">
        <w:t>ed</w:t>
      </w:r>
      <w:proofErr w:type="gramEnd"/>
      <w:r w:rsidRPr="008623E9">
        <w:t>.). Columbus, OH: National Middle School Association.</w:t>
      </w:r>
    </w:p>
    <w:p w:rsidR="00704CA4" w:rsidRPr="008623E9" w:rsidRDefault="00704CA4" w:rsidP="00704CA4">
      <w:pPr>
        <w:pStyle w:val="IIUMThesis-Reference"/>
        <w:spacing w:after="0" w:line="276" w:lineRule="auto"/>
      </w:pPr>
      <w:proofErr w:type="spellStart"/>
      <w:r w:rsidRPr="008623E9">
        <w:t>Beane</w:t>
      </w:r>
      <w:proofErr w:type="spellEnd"/>
      <w:r w:rsidRPr="008623E9">
        <w:t>, J. A. (1997). Curriculum integration: Designing the core of democratic education. New York, NY: Teachers College Press.</w:t>
      </w:r>
    </w:p>
    <w:p w:rsidR="00704CA4" w:rsidRDefault="00704CA4" w:rsidP="00704CA4">
      <w:pPr>
        <w:pStyle w:val="IIUMThesis-Reference"/>
        <w:spacing w:after="0" w:line="276" w:lineRule="auto"/>
      </w:pPr>
      <w:proofErr w:type="spellStart"/>
      <w:r w:rsidRPr="008623E9">
        <w:t>Beane</w:t>
      </w:r>
      <w:proofErr w:type="spellEnd"/>
      <w:r w:rsidRPr="008623E9">
        <w:t>, J. (2005). A reason to teach: Creating classrooms of dignity and hope—</w:t>
      </w:r>
      <w:proofErr w:type="gramStart"/>
      <w:r w:rsidRPr="008623E9">
        <w:t>The</w:t>
      </w:r>
      <w:proofErr w:type="gramEnd"/>
      <w:r w:rsidRPr="008623E9">
        <w:t xml:space="preserve"> power of the democratic way. Portsmouth, NH: Heinemann.</w:t>
      </w:r>
    </w:p>
    <w:p w:rsidR="00704CA4" w:rsidRDefault="00704CA4" w:rsidP="00704CA4">
      <w:pPr>
        <w:pStyle w:val="IIUMThesis-Reference"/>
        <w:spacing w:after="0" w:line="276" w:lineRule="auto"/>
        <w:rPr>
          <w:lang w:val="en-GB"/>
        </w:rPr>
      </w:pPr>
      <w:r w:rsidRPr="008623E9">
        <w:rPr>
          <w:lang w:val="en-GB"/>
        </w:rPr>
        <w:t>Lewis. H. R. (2006</w:t>
      </w:r>
      <w:proofErr w:type="gramStart"/>
      <w:r w:rsidRPr="008623E9">
        <w:rPr>
          <w:lang w:val="en-GB"/>
        </w:rPr>
        <w:t>)  Excellence</w:t>
      </w:r>
      <w:proofErr w:type="gramEnd"/>
      <w:r w:rsidRPr="008623E9">
        <w:rPr>
          <w:lang w:val="en-GB"/>
        </w:rPr>
        <w:t xml:space="preserve"> without a Soul: How a Great University Forgot Education. New York, NY: Public Affairs Press, 305 pp. Hard: $ 26:00. ISBN: 978-1-58648-393-7.  </w:t>
      </w:r>
    </w:p>
    <w:p w:rsidR="00E059B7" w:rsidRPr="00431146" w:rsidRDefault="00E059B7" w:rsidP="00E059B7">
      <w:pPr>
        <w:pStyle w:val="IIUMThesis-Reference"/>
        <w:spacing w:after="0" w:line="276" w:lineRule="auto"/>
        <w:jc w:val="left"/>
        <w:rPr>
          <w:rStyle w:val="Hyperlink"/>
          <w:sz w:val="22"/>
          <w:szCs w:val="22"/>
        </w:rPr>
      </w:pPr>
      <w:r w:rsidRPr="00431146">
        <w:rPr>
          <w:sz w:val="22"/>
          <w:szCs w:val="22"/>
        </w:rPr>
        <w:t xml:space="preserve">Outline of Great Books, (2002-2003) Machiavelli: The end justifies the means, Great Books, (Volume-1) also available at </w:t>
      </w:r>
      <w:hyperlink r:id="rId12" w:history="1">
        <w:r w:rsidRPr="00431146">
          <w:rPr>
            <w:rStyle w:val="Hyperlink"/>
            <w:sz w:val="22"/>
            <w:szCs w:val="22"/>
          </w:rPr>
          <w:t>http://www.publicbookshelf.com/public_html/Outline_of_Great_Books_Volume_I/machiavell_bfa.html</w:t>
        </w:r>
      </w:hyperlink>
    </w:p>
    <w:p w:rsidR="00EE36BB" w:rsidRPr="00F0710A" w:rsidRDefault="00704CA4" w:rsidP="00F0710A">
      <w:pPr>
        <w:pStyle w:val="IIUMThesis-Reference"/>
        <w:spacing w:after="0" w:line="276" w:lineRule="auto"/>
        <w:rPr>
          <w:lang w:val="en-GB"/>
        </w:rPr>
      </w:pPr>
      <w:proofErr w:type="spellStart"/>
      <w:r w:rsidRPr="008623E9">
        <w:rPr>
          <w:lang w:val="en-GB"/>
        </w:rPr>
        <w:t>Rosnani</w:t>
      </w:r>
      <w:proofErr w:type="spellEnd"/>
      <w:r w:rsidRPr="008623E9">
        <w:rPr>
          <w:lang w:val="en-GB"/>
        </w:rPr>
        <w:t xml:space="preserve">, H. (2004). </w:t>
      </w:r>
      <w:r w:rsidRPr="008623E9">
        <w:rPr>
          <w:i/>
          <w:lang w:val="en-GB"/>
        </w:rPr>
        <w:t>Educational Dualism in Malaysia: Implications for Theory and Practice</w:t>
      </w:r>
      <w:r w:rsidRPr="008623E9">
        <w:rPr>
          <w:lang w:val="en-GB"/>
        </w:rPr>
        <w:t xml:space="preserve">. Kuala Lumpur: The Other Press. </w:t>
      </w:r>
      <w:bookmarkStart w:id="17" w:name="_GoBack"/>
      <w:bookmarkEnd w:id="17"/>
    </w:p>
    <w:sectPr w:rsidR="00EE36BB" w:rsidRPr="00F0710A" w:rsidSect="00CF060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EFD" w:rsidRDefault="00E35EFD" w:rsidP="00F01AE2">
      <w:pPr>
        <w:spacing w:after="0" w:line="240" w:lineRule="auto"/>
      </w:pPr>
      <w:r>
        <w:separator/>
      </w:r>
    </w:p>
  </w:endnote>
  <w:endnote w:type="continuationSeparator" w:id="0">
    <w:p w:rsidR="00E35EFD" w:rsidRDefault="00E35EFD" w:rsidP="00F01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auto"/>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EFD" w:rsidRDefault="00E35EFD" w:rsidP="00F01AE2">
      <w:pPr>
        <w:spacing w:after="0" w:line="240" w:lineRule="auto"/>
      </w:pPr>
      <w:r>
        <w:separator/>
      </w:r>
    </w:p>
  </w:footnote>
  <w:footnote w:type="continuationSeparator" w:id="0">
    <w:p w:rsidR="00E35EFD" w:rsidRDefault="00E35EFD" w:rsidP="00F01A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36770"/>
    <w:multiLevelType w:val="hybridMultilevel"/>
    <w:tmpl w:val="2070DA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2580045"/>
    <w:multiLevelType w:val="hybridMultilevel"/>
    <w:tmpl w:val="D13C6CCA"/>
    <w:lvl w:ilvl="0" w:tplc="688E92BE">
      <w:start w:val="1"/>
      <w:numFmt w:val="lowerLetter"/>
      <w:lvlText w:val="%1."/>
      <w:lvlJc w:val="left"/>
      <w:pPr>
        <w:tabs>
          <w:tab w:val="num" w:pos="1134"/>
        </w:tabs>
        <w:ind w:left="1134" w:hanging="454"/>
      </w:pPr>
      <w:rPr>
        <w:rFonts w:ascii="Times New Roman" w:eastAsiaTheme="minorHAnsi" w:hAnsi="Times New Roman" w:cs="Times New Roman"/>
        <w:b w:val="0"/>
        <w:bCs/>
      </w:rPr>
    </w:lvl>
    <w:lvl w:ilvl="1" w:tplc="7AC2FB9E">
      <w:start w:val="1"/>
      <w:numFmt w:val="decimal"/>
      <w:lvlText w:val="%2."/>
      <w:lvlJc w:val="left"/>
      <w:pPr>
        <w:tabs>
          <w:tab w:val="num" w:pos="1134"/>
        </w:tabs>
        <w:ind w:left="1134" w:hanging="454"/>
      </w:pPr>
    </w:lvl>
    <w:lvl w:ilvl="2" w:tplc="6ECE4508">
      <w:start w:val="2"/>
      <w:numFmt w:val="upperLetter"/>
      <w:lvlText w:val="%3."/>
      <w:lvlJc w:val="left"/>
      <w:pPr>
        <w:tabs>
          <w:tab w:val="num" w:pos="1134"/>
        </w:tabs>
        <w:ind w:left="1134" w:hanging="454"/>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53B21E6"/>
    <w:multiLevelType w:val="hybridMultilevel"/>
    <w:tmpl w:val="842C1014"/>
    <w:lvl w:ilvl="0" w:tplc="1632BBB2">
      <w:start w:val="1"/>
      <w:numFmt w:val="lowerLetter"/>
      <w:pStyle w:val="NormalO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EA119E"/>
    <w:multiLevelType w:val="multilevel"/>
    <w:tmpl w:val="8ABEFE26"/>
    <w:lvl w:ilvl="0">
      <w:start w:val="1"/>
      <w:numFmt w:val="decimal"/>
      <w:lvlText w:val="%1."/>
      <w:lvlJc w:val="left"/>
      <w:pPr>
        <w:tabs>
          <w:tab w:val="num" w:pos="360"/>
        </w:tabs>
        <w:ind w:left="360" w:hanging="360"/>
      </w:pPr>
    </w:lvl>
    <w:lvl w:ilvl="1">
      <w:start w:val="8"/>
      <w:numFmt w:val="decimal"/>
      <w:isLgl/>
      <w:lvlText w:val="%1.%2"/>
      <w:lvlJc w:val="left"/>
      <w:pPr>
        <w:ind w:left="480" w:hanging="480"/>
      </w:pPr>
      <w:rPr>
        <w:rFonts w:hint="default"/>
        <w:b/>
      </w:rPr>
    </w:lvl>
    <w:lvl w:ilvl="2">
      <w:start w:val="2"/>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
    <w:nsid w:val="42C6694E"/>
    <w:multiLevelType w:val="hybridMultilevel"/>
    <w:tmpl w:val="22822CA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43D21D21"/>
    <w:multiLevelType w:val="hybridMultilevel"/>
    <w:tmpl w:val="8B44133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44F24399"/>
    <w:multiLevelType w:val="hybridMultilevel"/>
    <w:tmpl w:val="3A146DD4"/>
    <w:lvl w:ilvl="0" w:tplc="F0E28D2A">
      <w:start w:val="1"/>
      <w:numFmt w:val="lowerRoman"/>
      <w:lvlText w:val="%1."/>
      <w:lvlJc w:val="left"/>
      <w:pPr>
        <w:tabs>
          <w:tab w:val="num" w:pos="454"/>
        </w:tabs>
        <w:ind w:left="454" w:hanging="454"/>
      </w:pPr>
      <w:rPr>
        <w:rFonts w:ascii="Times New Roman" w:eastAsiaTheme="minorHAnsi" w:hAnsi="Times New Roman" w:cs="Times New Roman"/>
        <w:b/>
        <w:i w:val="0"/>
        <w:iCs/>
        <w:sz w:val="24"/>
        <w:szCs w:val="24"/>
      </w:rPr>
    </w:lvl>
    <w:lvl w:ilvl="1" w:tplc="04090019">
      <w:start w:val="1"/>
      <w:numFmt w:val="lowerLetter"/>
      <w:lvlText w:val="%2."/>
      <w:lvlJc w:val="left"/>
      <w:pPr>
        <w:tabs>
          <w:tab w:val="num" w:pos="454"/>
        </w:tabs>
        <w:ind w:left="454" w:hanging="454"/>
      </w:pPr>
      <w:rPr>
        <w:rFonts w:hint="default"/>
      </w:rPr>
    </w:lvl>
    <w:lvl w:ilvl="2" w:tplc="8A8EEB02">
      <w:start w:val="1"/>
      <w:numFmt w:val="decimal"/>
      <w:lvlText w:val="%3."/>
      <w:lvlJc w:val="right"/>
      <w:pPr>
        <w:tabs>
          <w:tab w:val="num" w:pos="454"/>
        </w:tabs>
        <w:ind w:left="454" w:hanging="454"/>
      </w:pPr>
      <w:rPr>
        <w:rFonts w:ascii="Times New Roman" w:eastAsiaTheme="minorHAnsi" w:hAnsi="Times New Roman" w:cs="Times New Roman" w:hint="default"/>
      </w:rPr>
    </w:lvl>
    <w:lvl w:ilvl="3" w:tplc="C3FAEB4A">
      <w:start w:val="1"/>
      <w:numFmt w:val="decimal"/>
      <w:lvlText w:val="%4."/>
      <w:lvlJc w:val="left"/>
      <w:pPr>
        <w:tabs>
          <w:tab w:val="num" w:pos="454"/>
        </w:tabs>
        <w:ind w:left="454" w:hanging="454"/>
      </w:pPr>
      <w:rPr>
        <w:rFonts w:hint="default"/>
      </w:rPr>
    </w:lvl>
    <w:lvl w:ilvl="4" w:tplc="04090019">
      <w:start w:val="1"/>
      <w:numFmt w:val="lowerLetter"/>
      <w:lvlText w:val="%5."/>
      <w:lvlJc w:val="left"/>
      <w:pPr>
        <w:ind w:left="2920" w:hanging="360"/>
      </w:pPr>
    </w:lvl>
    <w:lvl w:ilvl="5" w:tplc="53185244">
      <w:start w:val="1"/>
      <w:numFmt w:val="upperLetter"/>
      <w:lvlText w:val="%6."/>
      <w:lvlJc w:val="left"/>
      <w:pPr>
        <w:tabs>
          <w:tab w:val="num" w:pos="454"/>
        </w:tabs>
        <w:ind w:left="454" w:hanging="454"/>
      </w:pPr>
      <w:rPr>
        <w:rFonts w:hint="default"/>
      </w:rPr>
    </w:lvl>
    <w:lvl w:ilvl="6" w:tplc="0409000F" w:tentative="1">
      <w:start w:val="1"/>
      <w:numFmt w:val="decimal"/>
      <w:lvlText w:val="%7."/>
      <w:lvlJc w:val="left"/>
      <w:pPr>
        <w:ind w:left="4360" w:hanging="360"/>
      </w:pPr>
    </w:lvl>
    <w:lvl w:ilvl="7" w:tplc="04090019" w:tentative="1">
      <w:start w:val="1"/>
      <w:numFmt w:val="lowerLetter"/>
      <w:lvlText w:val="%8."/>
      <w:lvlJc w:val="left"/>
      <w:pPr>
        <w:ind w:left="5080" w:hanging="360"/>
      </w:pPr>
    </w:lvl>
    <w:lvl w:ilvl="8" w:tplc="0409001B" w:tentative="1">
      <w:start w:val="1"/>
      <w:numFmt w:val="lowerRoman"/>
      <w:lvlText w:val="%9."/>
      <w:lvlJc w:val="right"/>
      <w:pPr>
        <w:ind w:left="5800" w:hanging="180"/>
      </w:pPr>
    </w:lvl>
  </w:abstractNum>
  <w:abstractNum w:abstractNumId="7">
    <w:nsid w:val="4AEF6C01"/>
    <w:multiLevelType w:val="hybridMultilevel"/>
    <w:tmpl w:val="4C14F29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526A7604"/>
    <w:multiLevelType w:val="multilevel"/>
    <w:tmpl w:val="97BA3EE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D8D3BCB"/>
    <w:multiLevelType w:val="hybridMultilevel"/>
    <w:tmpl w:val="245AF64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65763CE0"/>
    <w:multiLevelType w:val="hybridMultilevel"/>
    <w:tmpl w:val="D3D8C73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66440827"/>
    <w:multiLevelType w:val="hybridMultilevel"/>
    <w:tmpl w:val="BE6A96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67C376C1"/>
    <w:multiLevelType w:val="hybridMultilevel"/>
    <w:tmpl w:val="4386E8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68D62630"/>
    <w:multiLevelType w:val="hybridMultilevel"/>
    <w:tmpl w:val="0CAA3C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B446F96"/>
    <w:multiLevelType w:val="hybridMultilevel"/>
    <w:tmpl w:val="1D4C36D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BA86B72"/>
    <w:multiLevelType w:val="hybridMultilevel"/>
    <w:tmpl w:val="18D275D4"/>
    <w:lvl w:ilvl="0" w:tplc="0409000F">
      <w:start w:val="1"/>
      <w:numFmt w:val="decimal"/>
      <w:lvlText w:val="%1."/>
      <w:lvlJc w:val="left"/>
      <w:pPr>
        <w:tabs>
          <w:tab w:val="num" w:pos="360"/>
        </w:tabs>
        <w:ind w:left="360" w:hanging="360"/>
      </w:pPr>
    </w:lvl>
    <w:lvl w:ilvl="1" w:tplc="C610F458">
      <w:start w:val="2"/>
      <w:numFmt w:val="decimal"/>
      <w:lvlText w:val="%2"/>
      <w:lvlJc w:val="left"/>
      <w:pPr>
        <w:ind w:left="1080" w:hanging="360"/>
      </w:pPr>
      <w:rPr>
        <w:rFonts w:hint="default"/>
      </w:rPr>
    </w:lvl>
    <w:lvl w:ilvl="2" w:tplc="0409001B" w:tentative="1">
      <w:start w:val="1"/>
      <w:numFmt w:val="lowerRoman"/>
      <w:lvlText w:val="%3."/>
      <w:lvlJc w:val="right"/>
      <w:pPr>
        <w:tabs>
          <w:tab w:val="num" w:pos="1800"/>
        </w:tabs>
        <w:ind w:left="1800" w:hanging="180"/>
      </w:pPr>
    </w:lvl>
    <w:lvl w:ilvl="3" w:tplc="4EE86E48">
      <w:start w:val="1"/>
      <w:numFmt w:val="decimal"/>
      <w:lvlText w:val="%4."/>
      <w:lvlJc w:val="left"/>
      <w:pPr>
        <w:tabs>
          <w:tab w:val="num" w:pos="1134"/>
        </w:tabs>
        <w:ind w:left="1134" w:hanging="454"/>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76352B9B"/>
    <w:multiLevelType w:val="hybridMultilevel"/>
    <w:tmpl w:val="040A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lvlOverride w:ilvl="0">
      <w:startOverride w:val="1"/>
    </w:lvlOverride>
  </w:num>
  <w:num w:numId="3">
    <w:abstractNumId w:val="8"/>
  </w:num>
  <w:num w:numId="4">
    <w:abstractNumId w:val="5"/>
  </w:num>
  <w:num w:numId="5">
    <w:abstractNumId w:val="15"/>
  </w:num>
  <w:num w:numId="6">
    <w:abstractNumId w:val="11"/>
  </w:num>
  <w:num w:numId="7">
    <w:abstractNumId w:val="9"/>
  </w:num>
  <w:num w:numId="8">
    <w:abstractNumId w:val="12"/>
  </w:num>
  <w:num w:numId="9">
    <w:abstractNumId w:val="3"/>
  </w:num>
  <w:num w:numId="10">
    <w:abstractNumId w:val="4"/>
  </w:num>
  <w:num w:numId="11">
    <w:abstractNumId w:val="7"/>
  </w:num>
  <w:num w:numId="12">
    <w:abstractNumId w:val="10"/>
  </w:num>
  <w:num w:numId="13">
    <w:abstractNumId w:val="13"/>
  </w:num>
  <w:num w:numId="14">
    <w:abstractNumId w:val="0"/>
  </w:num>
  <w:num w:numId="15">
    <w:abstractNumId w:val="16"/>
  </w:num>
  <w:num w:numId="16">
    <w:abstractNumId w:val="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082"/>
    <w:rsid w:val="0000068C"/>
    <w:rsid w:val="00005670"/>
    <w:rsid w:val="00005B34"/>
    <w:rsid w:val="00011876"/>
    <w:rsid w:val="00021732"/>
    <w:rsid w:val="00024636"/>
    <w:rsid w:val="00031B82"/>
    <w:rsid w:val="000327FD"/>
    <w:rsid w:val="00034AFA"/>
    <w:rsid w:val="000352DA"/>
    <w:rsid w:val="00042DDC"/>
    <w:rsid w:val="00042E70"/>
    <w:rsid w:val="00050942"/>
    <w:rsid w:val="00050E33"/>
    <w:rsid w:val="00055CDD"/>
    <w:rsid w:val="00056BF6"/>
    <w:rsid w:val="00057A45"/>
    <w:rsid w:val="00063FDE"/>
    <w:rsid w:val="000654FE"/>
    <w:rsid w:val="00065B0E"/>
    <w:rsid w:val="00070036"/>
    <w:rsid w:val="000720E1"/>
    <w:rsid w:val="00074097"/>
    <w:rsid w:val="0007738B"/>
    <w:rsid w:val="00081B03"/>
    <w:rsid w:val="00082EC9"/>
    <w:rsid w:val="00084FAE"/>
    <w:rsid w:val="00090424"/>
    <w:rsid w:val="00091191"/>
    <w:rsid w:val="00093098"/>
    <w:rsid w:val="000A52E3"/>
    <w:rsid w:val="000A5882"/>
    <w:rsid w:val="000B5A76"/>
    <w:rsid w:val="000D1FF5"/>
    <w:rsid w:val="000D2CE2"/>
    <w:rsid w:val="000E4306"/>
    <w:rsid w:val="000E757B"/>
    <w:rsid w:val="000F72AE"/>
    <w:rsid w:val="00117775"/>
    <w:rsid w:val="00121223"/>
    <w:rsid w:val="001336D1"/>
    <w:rsid w:val="00135DE0"/>
    <w:rsid w:val="001362BE"/>
    <w:rsid w:val="00142D64"/>
    <w:rsid w:val="00161FCA"/>
    <w:rsid w:val="001675EE"/>
    <w:rsid w:val="00171093"/>
    <w:rsid w:val="001816E9"/>
    <w:rsid w:val="0019285E"/>
    <w:rsid w:val="001930D6"/>
    <w:rsid w:val="001A2F03"/>
    <w:rsid w:val="001B6542"/>
    <w:rsid w:val="001C4AA5"/>
    <w:rsid w:val="001E2120"/>
    <w:rsid w:val="001F0D01"/>
    <w:rsid w:val="001F5C0E"/>
    <w:rsid w:val="001F5F37"/>
    <w:rsid w:val="001F6543"/>
    <w:rsid w:val="001F6640"/>
    <w:rsid w:val="001F7455"/>
    <w:rsid w:val="00206E3F"/>
    <w:rsid w:val="00212E44"/>
    <w:rsid w:val="0023107C"/>
    <w:rsid w:val="00232BF5"/>
    <w:rsid w:val="0023507B"/>
    <w:rsid w:val="00242F30"/>
    <w:rsid w:val="002607F4"/>
    <w:rsid w:val="002701B6"/>
    <w:rsid w:val="00277DFB"/>
    <w:rsid w:val="002979C2"/>
    <w:rsid w:val="002A3B8C"/>
    <w:rsid w:val="002A4948"/>
    <w:rsid w:val="002B3917"/>
    <w:rsid w:val="002C1212"/>
    <w:rsid w:val="002C6625"/>
    <w:rsid w:val="002C6707"/>
    <w:rsid w:val="002C7ADF"/>
    <w:rsid w:val="002D3B3A"/>
    <w:rsid w:val="002D63DB"/>
    <w:rsid w:val="002E4F95"/>
    <w:rsid w:val="002E5AFB"/>
    <w:rsid w:val="002F1961"/>
    <w:rsid w:val="00303AA9"/>
    <w:rsid w:val="00307866"/>
    <w:rsid w:val="00312E69"/>
    <w:rsid w:val="003219D2"/>
    <w:rsid w:val="00324AF2"/>
    <w:rsid w:val="00335246"/>
    <w:rsid w:val="0035328B"/>
    <w:rsid w:val="00355A02"/>
    <w:rsid w:val="00356265"/>
    <w:rsid w:val="003708D6"/>
    <w:rsid w:val="00371DF4"/>
    <w:rsid w:val="003740F1"/>
    <w:rsid w:val="00374EFB"/>
    <w:rsid w:val="003755E9"/>
    <w:rsid w:val="00377541"/>
    <w:rsid w:val="00386289"/>
    <w:rsid w:val="003932A7"/>
    <w:rsid w:val="003A5338"/>
    <w:rsid w:val="003A5B3A"/>
    <w:rsid w:val="003A78CD"/>
    <w:rsid w:val="003B6173"/>
    <w:rsid w:val="003C255C"/>
    <w:rsid w:val="003C3A65"/>
    <w:rsid w:val="003C43C2"/>
    <w:rsid w:val="003C5BBE"/>
    <w:rsid w:val="003C62AA"/>
    <w:rsid w:val="003D00F3"/>
    <w:rsid w:val="003D181D"/>
    <w:rsid w:val="003D4099"/>
    <w:rsid w:val="003E463F"/>
    <w:rsid w:val="003E5464"/>
    <w:rsid w:val="003F1178"/>
    <w:rsid w:val="00404C9D"/>
    <w:rsid w:val="00405DA6"/>
    <w:rsid w:val="00406D24"/>
    <w:rsid w:val="00414B83"/>
    <w:rsid w:val="004247B6"/>
    <w:rsid w:val="004257D8"/>
    <w:rsid w:val="00431146"/>
    <w:rsid w:val="00432088"/>
    <w:rsid w:val="004450CE"/>
    <w:rsid w:val="00445EF3"/>
    <w:rsid w:val="004523DE"/>
    <w:rsid w:val="00452E64"/>
    <w:rsid w:val="00457CD8"/>
    <w:rsid w:val="00476AD4"/>
    <w:rsid w:val="00481600"/>
    <w:rsid w:val="004843E7"/>
    <w:rsid w:val="00484D00"/>
    <w:rsid w:val="0048604B"/>
    <w:rsid w:val="00490C93"/>
    <w:rsid w:val="00492174"/>
    <w:rsid w:val="00494586"/>
    <w:rsid w:val="004A5299"/>
    <w:rsid w:val="004A5F12"/>
    <w:rsid w:val="004A5F34"/>
    <w:rsid w:val="004B00CB"/>
    <w:rsid w:val="004B3545"/>
    <w:rsid w:val="004B437D"/>
    <w:rsid w:val="004B5CA9"/>
    <w:rsid w:val="004C7C4C"/>
    <w:rsid w:val="004D7055"/>
    <w:rsid w:val="004D75CF"/>
    <w:rsid w:val="004E3721"/>
    <w:rsid w:val="004E63F9"/>
    <w:rsid w:val="0050166D"/>
    <w:rsid w:val="00502AEA"/>
    <w:rsid w:val="005031CD"/>
    <w:rsid w:val="005070CC"/>
    <w:rsid w:val="0052146B"/>
    <w:rsid w:val="00521E13"/>
    <w:rsid w:val="00532ED5"/>
    <w:rsid w:val="00537F71"/>
    <w:rsid w:val="005543C4"/>
    <w:rsid w:val="005637B8"/>
    <w:rsid w:val="00565238"/>
    <w:rsid w:val="0057099F"/>
    <w:rsid w:val="00570BFE"/>
    <w:rsid w:val="00577971"/>
    <w:rsid w:val="00583A35"/>
    <w:rsid w:val="00586494"/>
    <w:rsid w:val="00596164"/>
    <w:rsid w:val="005A03C8"/>
    <w:rsid w:val="005A50FD"/>
    <w:rsid w:val="005B02ED"/>
    <w:rsid w:val="005B1BDA"/>
    <w:rsid w:val="005B245C"/>
    <w:rsid w:val="005B3E5B"/>
    <w:rsid w:val="005C7FE3"/>
    <w:rsid w:val="005D05A4"/>
    <w:rsid w:val="005E4F9E"/>
    <w:rsid w:val="005F716E"/>
    <w:rsid w:val="00600600"/>
    <w:rsid w:val="00605BBC"/>
    <w:rsid w:val="00605D79"/>
    <w:rsid w:val="0061470D"/>
    <w:rsid w:val="00614EDF"/>
    <w:rsid w:val="00620499"/>
    <w:rsid w:val="006331DA"/>
    <w:rsid w:val="0063476D"/>
    <w:rsid w:val="006541FA"/>
    <w:rsid w:val="00671D24"/>
    <w:rsid w:val="00683ADF"/>
    <w:rsid w:val="00684985"/>
    <w:rsid w:val="00694735"/>
    <w:rsid w:val="00694924"/>
    <w:rsid w:val="00694CED"/>
    <w:rsid w:val="006A7414"/>
    <w:rsid w:val="006B247E"/>
    <w:rsid w:val="006C55AB"/>
    <w:rsid w:val="006D15F8"/>
    <w:rsid w:val="006E10F7"/>
    <w:rsid w:val="006E1A79"/>
    <w:rsid w:val="006E653F"/>
    <w:rsid w:val="006F0950"/>
    <w:rsid w:val="006F2BEB"/>
    <w:rsid w:val="006F75D7"/>
    <w:rsid w:val="006F7B24"/>
    <w:rsid w:val="00704CA4"/>
    <w:rsid w:val="00713EEB"/>
    <w:rsid w:val="00724F75"/>
    <w:rsid w:val="0072599A"/>
    <w:rsid w:val="007272A5"/>
    <w:rsid w:val="00730A66"/>
    <w:rsid w:val="00732CE8"/>
    <w:rsid w:val="00733848"/>
    <w:rsid w:val="00743D2D"/>
    <w:rsid w:val="00757EDD"/>
    <w:rsid w:val="007637F7"/>
    <w:rsid w:val="007805F4"/>
    <w:rsid w:val="0078322C"/>
    <w:rsid w:val="007845DE"/>
    <w:rsid w:val="00784854"/>
    <w:rsid w:val="00785E08"/>
    <w:rsid w:val="007A038E"/>
    <w:rsid w:val="007A1F17"/>
    <w:rsid w:val="007A245E"/>
    <w:rsid w:val="007A7307"/>
    <w:rsid w:val="007B180E"/>
    <w:rsid w:val="007C6034"/>
    <w:rsid w:val="007D0301"/>
    <w:rsid w:val="007E552C"/>
    <w:rsid w:val="007F01CA"/>
    <w:rsid w:val="007F1E47"/>
    <w:rsid w:val="007F4A7D"/>
    <w:rsid w:val="00816E6E"/>
    <w:rsid w:val="008617D6"/>
    <w:rsid w:val="008644D3"/>
    <w:rsid w:val="008659FC"/>
    <w:rsid w:val="008662A9"/>
    <w:rsid w:val="00875D7F"/>
    <w:rsid w:val="00880634"/>
    <w:rsid w:val="008839B4"/>
    <w:rsid w:val="0088770C"/>
    <w:rsid w:val="008930E0"/>
    <w:rsid w:val="00895BC8"/>
    <w:rsid w:val="008A471B"/>
    <w:rsid w:val="008B39D6"/>
    <w:rsid w:val="008B5F8D"/>
    <w:rsid w:val="008B624E"/>
    <w:rsid w:val="008B7B16"/>
    <w:rsid w:val="008C2E2D"/>
    <w:rsid w:val="008C6DFC"/>
    <w:rsid w:val="008D1CC1"/>
    <w:rsid w:val="008E07F0"/>
    <w:rsid w:val="008E3714"/>
    <w:rsid w:val="008E5971"/>
    <w:rsid w:val="008F035F"/>
    <w:rsid w:val="0090412D"/>
    <w:rsid w:val="0090467F"/>
    <w:rsid w:val="00910E11"/>
    <w:rsid w:val="009142A9"/>
    <w:rsid w:val="009204D7"/>
    <w:rsid w:val="009273FA"/>
    <w:rsid w:val="0093240C"/>
    <w:rsid w:val="0093744E"/>
    <w:rsid w:val="009405ED"/>
    <w:rsid w:val="00943149"/>
    <w:rsid w:val="00944662"/>
    <w:rsid w:val="00950BF9"/>
    <w:rsid w:val="0095263E"/>
    <w:rsid w:val="00954683"/>
    <w:rsid w:val="00955A80"/>
    <w:rsid w:val="00961132"/>
    <w:rsid w:val="009615EA"/>
    <w:rsid w:val="00982D00"/>
    <w:rsid w:val="00984AE2"/>
    <w:rsid w:val="00985BBF"/>
    <w:rsid w:val="00986AED"/>
    <w:rsid w:val="00990EAB"/>
    <w:rsid w:val="00991342"/>
    <w:rsid w:val="00996082"/>
    <w:rsid w:val="00997004"/>
    <w:rsid w:val="009A014F"/>
    <w:rsid w:val="009B02E7"/>
    <w:rsid w:val="009B4B5F"/>
    <w:rsid w:val="009B680C"/>
    <w:rsid w:val="009B72EB"/>
    <w:rsid w:val="009C08EA"/>
    <w:rsid w:val="009C571A"/>
    <w:rsid w:val="009C62E8"/>
    <w:rsid w:val="009C76FD"/>
    <w:rsid w:val="009D39B7"/>
    <w:rsid w:val="009D6C70"/>
    <w:rsid w:val="009E258C"/>
    <w:rsid w:val="009F6467"/>
    <w:rsid w:val="00A02308"/>
    <w:rsid w:val="00A03F21"/>
    <w:rsid w:val="00A043A3"/>
    <w:rsid w:val="00A16C58"/>
    <w:rsid w:val="00A17299"/>
    <w:rsid w:val="00A24DB2"/>
    <w:rsid w:val="00A25061"/>
    <w:rsid w:val="00A31A28"/>
    <w:rsid w:val="00A31F88"/>
    <w:rsid w:val="00A32596"/>
    <w:rsid w:val="00A4549F"/>
    <w:rsid w:val="00A520A6"/>
    <w:rsid w:val="00A663E2"/>
    <w:rsid w:val="00A6793B"/>
    <w:rsid w:val="00A67DCC"/>
    <w:rsid w:val="00A718BE"/>
    <w:rsid w:val="00A757F8"/>
    <w:rsid w:val="00A7688A"/>
    <w:rsid w:val="00A82E0C"/>
    <w:rsid w:val="00AA1B1B"/>
    <w:rsid w:val="00AB086C"/>
    <w:rsid w:val="00AD4E78"/>
    <w:rsid w:val="00AE1867"/>
    <w:rsid w:val="00AE3C66"/>
    <w:rsid w:val="00AF3724"/>
    <w:rsid w:val="00AF7096"/>
    <w:rsid w:val="00B0330A"/>
    <w:rsid w:val="00B04514"/>
    <w:rsid w:val="00B05832"/>
    <w:rsid w:val="00B0784B"/>
    <w:rsid w:val="00B17DCC"/>
    <w:rsid w:val="00B210B9"/>
    <w:rsid w:val="00B22A13"/>
    <w:rsid w:val="00B2670C"/>
    <w:rsid w:val="00B45D38"/>
    <w:rsid w:val="00B51C17"/>
    <w:rsid w:val="00B57234"/>
    <w:rsid w:val="00B57A1C"/>
    <w:rsid w:val="00B63FD9"/>
    <w:rsid w:val="00B67FD9"/>
    <w:rsid w:val="00B72502"/>
    <w:rsid w:val="00B7657A"/>
    <w:rsid w:val="00B80F08"/>
    <w:rsid w:val="00B90937"/>
    <w:rsid w:val="00B97C36"/>
    <w:rsid w:val="00BA0081"/>
    <w:rsid w:val="00BA02F1"/>
    <w:rsid w:val="00BA0DF1"/>
    <w:rsid w:val="00BA0EE3"/>
    <w:rsid w:val="00BA2759"/>
    <w:rsid w:val="00BA350B"/>
    <w:rsid w:val="00BA5714"/>
    <w:rsid w:val="00BA6AB4"/>
    <w:rsid w:val="00BA791B"/>
    <w:rsid w:val="00BB7153"/>
    <w:rsid w:val="00BC34F4"/>
    <w:rsid w:val="00BC7EF5"/>
    <w:rsid w:val="00BD3205"/>
    <w:rsid w:val="00BE3198"/>
    <w:rsid w:val="00BE70B7"/>
    <w:rsid w:val="00BF083D"/>
    <w:rsid w:val="00C02359"/>
    <w:rsid w:val="00C2253D"/>
    <w:rsid w:val="00C23919"/>
    <w:rsid w:val="00C245DC"/>
    <w:rsid w:val="00C32747"/>
    <w:rsid w:val="00C328AF"/>
    <w:rsid w:val="00C37C8F"/>
    <w:rsid w:val="00C436D3"/>
    <w:rsid w:val="00C43FE1"/>
    <w:rsid w:val="00C508A1"/>
    <w:rsid w:val="00C6227D"/>
    <w:rsid w:val="00C8376A"/>
    <w:rsid w:val="00C86B36"/>
    <w:rsid w:val="00C91CE0"/>
    <w:rsid w:val="00C9205D"/>
    <w:rsid w:val="00C94288"/>
    <w:rsid w:val="00C94D06"/>
    <w:rsid w:val="00C962E2"/>
    <w:rsid w:val="00C971FC"/>
    <w:rsid w:val="00CA5741"/>
    <w:rsid w:val="00CA5BBB"/>
    <w:rsid w:val="00CA68A8"/>
    <w:rsid w:val="00CB11E6"/>
    <w:rsid w:val="00CC3B6F"/>
    <w:rsid w:val="00CD044A"/>
    <w:rsid w:val="00CE0256"/>
    <w:rsid w:val="00CE20EF"/>
    <w:rsid w:val="00CE7590"/>
    <w:rsid w:val="00CE7B19"/>
    <w:rsid w:val="00CF0603"/>
    <w:rsid w:val="00CF439C"/>
    <w:rsid w:val="00CF7937"/>
    <w:rsid w:val="00D138AE"/>
    <w:rsid w:val="00D14E86"/>
    <w:rsid w:val="00D15C29"/>
    <w:rsid w:val="00D16023"/>
    <w:rsid w:val="00D368C6"/>
    <w:rsid w:val="00D45AF1"/>
    <w:rsid w:val="00D52408"/>
    <w:rsid w:val="00D876EC"/>
    <w:rsid w:val="00DB468F"/>
    <w:rsid w:val="00DB6C91"/>
    <w:rsid w:val="00DC1109"/>
    <w:rsid w:val="00DC48D2"/>
    <w:rsid w:val="00DC6501"/>
    <w:rsid w:val="00DD3BC4"/>
    <w:rsid w:val="00DE0B34"/>
    <w:rsid w:val="00DE69B6"/>
    <w:rsid w:val="00DE6B2A"/>
    <w:rsid w:val="00DF3143"/>
    <w:rsid w:val="00DF36E6"/>
    <w:rsid w:val="00E04870"/>
    <w:rsid w:val="00E050D4"/>
    <w:rsid w:val="00E059B7"/>
    <w:rsid w:val="00E06568"/>
    <w:rsid w:val="00E07309"/>
    <w:rsid w:val="00E11872"/>
    <w:rsid w:val="00E1600A"/>
    <w:rsid w:val="00E17C14"/>
    <w:rsid w:val="00E23B8A"/>
    <w:rsid w:val="00E277A2"/>
    <w:rsid w:val="00E3224A"/>
    <w:rsid w:val="00E32BA6"/>
    <w:rsid w:val="00E35962"/>
    <w:rsid w:val="00E35EFD"/>
    <w:rsid w:val="00E446EC"/>
    <w:rsid w:val="00E541DB"/>
    <w:rsid w:val="00E55937"/>
    <w:rsid w:val="00E559C0"/>
    <w:rsid w:val="00E56F94"/>
    <w:rsid w:val="00E64DEC"/>
    <w:rsid w:val="00E7693E"/>
    <w:rsid w:val="00E8003E"/>
    <w:rsid w:val="00E941F0"/>
    <w:rsid w:val="00EA3C2D"/>
    <w:rsid w:val="00EB3790"/>
    <w:rsid w:val="00EB3C21"/>
    <w:rsid w:val="00EB4225"/>
    <w:rsid w:val="00EE04CA"/>
    <w:rsid w:val="00EE0746"/>
    <w:rsid w:val="00EE36BB"/>
    <w:rsid w:val="00EE3886"/>
    <w:rsid w:val="00EE3A1B"/>
    <w:rsid w:val="00EE4168"/>
    <w:rsid w:val="00EE64DC"/>
    <w:rsid w:val="00F00C4F"/>
    <w:rsid w:val="00F01AE2"/>
    <w:rsid w:val="00F0710A"/>
    <w:rsid w:val="00F11B9A"/>
    <w:rsid w:val="00F1459C"/>
    <w:rsid w:val="00F23E22"/>
    <w:rsid w:val="00F258B7"/>
    <w:rsid w:val="00F3110D"/>
    <w:rsid w:val="00F31E84"/>
    <w:rsid w:val="00F32C90"/>
    <w:rsid w:val="00F353FD"/>
    <w:rsid w:val="00F44136"/>
    <w:rsid w:val="00F5292F"/>
    <w:rsid w:val="00F6050E"/>
    <w:rsid w:val="00F6372C"/>
    <w:rsid w:val="00F64818"/>
    <w:rsid w:val="00F678DA"/>
    <w:rsid w:val="00F709A5"/>
    <w:rsid w:val="00F741E5"/>
    <w:rsid w:val="00FA0806"/>
    <w:rsid w:val="00FB3758"/>
    <w:rsid w:val="00FB6E87"/>
    <w:rsid w:val="00FB769F"/>
    <w:rsid w:val="00FC08BB"/>
    <w:rsid w:val="00FC51EA"/>
    <w:rsid w:val="00FC591C"/>
    <w:rsid w:val="00FD0AD2"/>
    <w:rsid w:val="00FD5C50"/>
    <w:rsid w:val="00FE68D7"/>
    <w:rsid w:val="00FF0902"/>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US" w:eastAsia="en-US" w:bidi="bn-BD"/>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7B19"/>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paragraph" w:styleId="Heading3">
    <w:name w:val="heading 3"/>
    <w:basedOn w:val="Normal"/>
    <w:next w:val="Normal"/>
    <w:link w:val="Heading3Char"/>
    <w:uiPriority w:val="9"/>
    <w:semiHidden/>
    <w:unhideWhenUsed/>
    <w:qFormat/>
    <w:rsid w:val="0099608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9608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96082"/>
    <w:rPr>
      <w:rFonts w:asciiTheme="majorHAnsi" w:eastAsiaTheme="majorEastAsia" w:hAnsiTheme="majorHAnsi" w:cstheme="majorBidi"/>
      <w:b/>
      <w:bCs/>
      <w:i/>
      <w:iCs/>
      <w:color w:val="4F81BD" w:themeColor="accent1"/>
    </w:rPr>
  </w:style>
  <w:style w:type="paragraph" w:styleId="ListParagraph">
    <w:name w:val="List Paragraph"/>
    <w:basedOn w:val="Normal"/>
    <w:link w:val="ListParagraphChar"/>
    <w:uiPriority w:val="34"/>
    <w:qFormat/>
    <w:rsid w:val="00996082"/>
    <w:pPr>
      <w:spacing w:after="0" w:line="240" w:lineRule="auto"/>
      <w:ind w:left="720"/>
      <w:contextualSpacing/>
    </w:pPr>
    <w:rPr>
      <w:rFonts w:ascii="Times New Roman" w:eastAsiaTheme="minorHAnsi" w:hAnsi="Times New Roman"/>
      <w:sz w:val="24"/>
    </w:rPr>
  </w:style>
  <w:style w:type="paragraph" w:customStyle="1" w:styleId="IIUM-NormalParagraph">
    <w:name w:val="IIUM - Normal Paragraph"/>
    <w:basedOn w:val="Normal"/>
    <w:link w:val="IIUM-NormalParagraphChar"/>
    <w:qFormat/>
    <w:rsid w:val="00996082"/>
    <w:pPr>
      <w:shd w:val="clear" w:color="auto" w:fill="FFFFFF"/>
      <w:spacing w:after="0" w:line="480" w:lineRule="auto"/>
      <w:jc w:val="both"/>
    </w:pPr>
    <w:rPr>
      <w:rFonts w:ascii="Times New Roman" w:eastAsiaTheme="minorHAnsi" w:hAnsi="Times New Roman" w:cs="Times New Roman"/>
      <w:sz w:val="24"/>
      <w:szCs w:val="24"/>
      <w:lang w:val="en-GB"/>
    </w:rPr>
  </w:style>
  <w:style w:type="character" w:customStyle="1" w:styleId="IIUM-NormalParagraphChar">
    <w:name w:val="IIUM - Normal Paragraph Char"/>
    <w:basedOn w:val="DefaultParagraphFont"/>
    <w:link w:val="IIUM-NormalParagraph"/>
    <w:rsid w:val="00996082"/>
    <w:rPr>
      <w:rFonts w:ascii="Times New Roman" w:eastAsiaTheme="minorHAnsi" w:hAnsi="Times New Roman" w:cs="Times New Roman"/>
      <w:sz w:val="24"/>
      <w:szCs w:val="24"/>
      <w:shd w:val="clear" w:color="auto" w:fill="FFFFFF"/>
      <w:lang w:val="en-GB"/>
    </w:rPr>
  </w:style>
  <w:style w:type="character" w:customStyle="1" w:styleId="ListParagraphChar">
    <w:name w:val="List Paragraph Char"/>
    <w:basedOn w:val="DefaultParagraphFont"/>
    <w:link w:val="ListParagraph"/>
    <w:uiPriority w:val="34"/>
    <w:rsid w:val="00996082"/>
    <w:rPr>
      <w:rFonts w:ascii="Times New Roman" w:eastAsiaTheme="minorHAnsi" w:hAnsi="Times New Roman"/>
      <w:sz w:val="24"/>
    </w:rPr>
  </w:style>
  <w:style w:type="paragraph" w:customStyle="1" w:styleId="IIUM-List">
    <w:name w:val="IIUM - List"/>
    <w:basedOn w:val="Normal"/>
    <w:link w:val="IIUM-ListChar"/>
    <w:qFormat/>
    <w:rsid w:val="00996082"/>
    <w:pPr>
      <w:shd w:val="clear" w:color="auto" w:fill="FFFFFF"/>
      <w:autoSpaceDE w:val="0"/>
      <w:autoSpaceDN w:val="0"/>
      <w:adjustRightInd w:val="0"/>
      <w:spacing w:after="0" w:line="480" w:lineRule="auto"/>
      <w:jc w:val="both"/>
    </w:pPr>
    <w:rPr>
      <w:rFonts w:ascii="Times New Roman" w:eastAsiaTheme="minorHAnsi" w:hAnsi="Times New Roman" w:cs="Times New Roman"/>
      <w:sz w:val="24"/>
      <w:szCs w:val="24"/>
      <w:lang w:val="en-GB"/>
    </w:rPr>
  </w:style>
  <w:style w:type="character" w:customStyle="1" w:styleId="IIUM-ListChar">
    <w:name w:val="IIUM - List Char"/>
    <w:basedOn w:val="DefaultParagraphFont"/>
    <w:link w:val="IIUM-List"/>
    <w:rsid w:val="00996082"/>
    <w:rPr>
      <w:rFonts w:ascii="Times New Roman" w:eastAsiaTheme="minorHAnsi" w:hAnsi="Times New Roman" w:cs="Times New Roman"/>
      <w:sz w:val="24"/>
      <w:szCs w:val="24"/>
      <w:shd w:val="clear" w:color="auto" w:fill="FFFFFF"/>
      <w:lang w:val="en-GB"/>
    </w:rPr>
  </w:style>
  <w:style w:type="paragraph" w:customStyle="1" w:styleId="IIUM-NormalPara2nd">
    <w:name w:val="IIUM - Normal Para 2nd"/>
    <w:basedOn w:val="Normal"/>
    <w:link w:val="IIUM-NormalPara2ndChar"/>
    <w:qFormat/>
    <w:rsid w:val="00996082"/>
    <w:pPr>
      <w:shd w:val="clear" w:color="auto" w:fill="FFFFFF"/>
      <w:spacing w:after="0" w:line="480" w:lineRule="auto"/>
      <w:ind w:firstLine="720"/>
      <w:jc w:val="both"/>
    </w:pPr>
    <w:rPr>
      <w:rFonts w:ascii="Times New Roman" w:eastAsiaTheme="minorHAnsi" w:hAnsi="Times New Roman" w:cs="Times New Roman"/>
      <w:sz w:val="24"/>
      <w:szCs w:val="24"/>
      <w:lang w:val="en-GB"/>
    </w:rPr>
  </w:style>
  <w:style w:type="character" w:customStyle="1" w:styleId="IIUM-NormalPara2ndChar">
    <w:name w:val="IIUM - Normal Para 2nd Char"/>
    <w:basedOn w:val="DefaultParagraphFont"/>
    <w:link w:val="IIUM-NormalPara2nd"/>
    <w:rsid w:val="00996082"/>
    <w:rPr>
      <w:rFonts w:ascii="Times New Roman" w:eastAsiaTheme="minorHAnsi" w:hAnsi="Times New Roman" w:cs="Times New Roman"/>
      <w:sz w:val="24"/>
      <w:szCs w:val="24"/>
      <w:shd w:val="clear" w:color="auto" w:fill="FFFFFF"/>
      <w:lang w:val="en-GB"/>
    </w:rPr>
  </w:style>
  <w:style w:type="paragraph" w:customStyle="1" w:styleId="IIUM-111SubHeading">
    <w:name w:val="IIUM - 1.1.1 Sub Heading"/>
    <w:basedOn w:val="Heading3"/>
    <w:link w:val="IIUM-111SubHeadingChar"/>
    <w:qFormat/>
    <w:rsid w:val="00996082"/>
    <w:pPr>
      <w:spacing w:before="0" w:line="480" w:lineRule="auto"/>
      <w:jc w:val="both"/>
    </w:pPr>
    <w:rPr>
      <w:rFonts w:ascii="Times New Roman" w:hAnsi="Times New Roman" w:cs="Times New Roman"/>
      <w:color w:val="auto"/>
      <w:sz w:val="24"/>
      <w:szCs w:val="24"/>
      <w:bdr w:val="none" w:sz="0" w:space="0" w:color="auto" w:frame="1"/>
      <w:shd w:val="clear" w:color="auto" w:fill="FFFFFF"/>
      <w:lang w:val="en-GB"/>
    </w:rPr>
  </w:style>
  <w:style w:type="character" w:customStyle="1" w:styleId="IIUM-111SubHeadingChar">
    <w:name w:val="IIUM - 1.1.1 Sub Heading Char"/>
    <w:basedOn w:val="Heading3Char"/>
    <w:link w:val="IIUM-111SubHeading"/>
    <w:rsid w:val="00996082"/>
    <w:rPr>
      <w:rFonts w:ascii="Times New Roman" w:eastAsiaTheme="majorEastAsia" w:hAnsi="Times New Roman" w:cs="Times New Roman"/>
      <w:b/>
      <w:bCs/>
      <w:color w:val="4F81BD" w:themeColor="accent1"/>
      <w:sz w:val="24"/>
      <w:szCs w:val="24"/>
      <w:bdr w:val="none" w:sz="0" w:space="0" w:color="auto" w:frame="1"/>
      <w:lang w:val="en-GB"/>
    </w:rPr>
  </w:style>
  <w:style w:type="paragraph" w:customStyle="1" w:styleId="IIUM-TableCaption">
    <w:name w:val="IIUM - Table Caption"/>
    <w:basedOn w:val="Caption"/>
    <w:link w:val="IIUM-TableCaption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CaptionChar">
    <w:name w:val="IIUM - Table Caption Char"/>
    <w:basedOn w:val="DefaultParagraphFont"/>
    <w:link w:val="IIUM-TableCaption"/>
    <w:rsid w:val="00996082"/>
    <w:rPr>
      <w:rFonts w:ascii="Times New Roman" w:eastAsiaTheme="minorHAnsi" w:hAnsi="Times New Roman" w:cstheme="majorBidi"/>
      <w:sz w:val="24"/>
      <w:szCs w:val="24"/>
    </w:rPr>
  </w:style>
  <w:style w:type="paragraph" w:customStyle="1" w:styleId="NormalOL">
    <w:name w:val="Normal OL"/>
    <w:basedOn w:val="Normal"/>
    <w:link w:val="NormalOLChar"/>
    <w:qFormat/>
    <w:rsid w:val="00996082"/>
    <w:pPr>
      <w:numPr>
        <w:numId w:val="1"/>
      </w:numPr>
      <w:spacing w:after="0" w:line="360" w:lineRule="auto"/>
      <w:jc w:val="both"/>
    </w:pPr>
    <w:rPr>
      <w:rFonts w:asciiTheme="majorBidi" w:eastAsia="Dotum" w:hAnsiTheme="majorBidi" w:cstheme="majorBidi"/>
      <w:sz w:val="24"/>
    </w:rPr>
  </w:style>
  <w:style w:type="character" w:customStyle="1" w:styleId="NormalOLChar">
    <w:name w:val="Normal OL Char"/>
    <w:basedOn w:val="DefaultParagraphFont"/>
    <w:link w:val="NormalOL"/>
    <w:rsid w:val="00996082"/>
    <w:rPr>
      <w:rFonts w:asciiTheme="majorBidi" w:eastAsia="Dotum" w:hAnsiTheme="majorBidi" w:cstheme="majorBidi"/>
      <w:sz w:val="24"/>
    </w:rPr>
  </w:style>
  <w:style w:type="paragraph" w:customStyle="1" w:styleId="NormalQuote">
    <w:name w:val="Normal Quote"/>
    <w:basedOn w:val="Normal"/>
    <w:link w:val="NormalQuoteChar"/>
    <w:qFormat/>
    <w:rsid w:val="00996082"/>
    <w:pPr>
      <w:spacing w:after="240" w:line="360" w:lineRule="auto"/>
      <w:ind w:left="994"/>
      <w:jc w:val="both"/>
    </w:pPr>
    <w:rPr>
      <w:rFonts w:asciiTheme="majorBidi" w:eastAsia="Dotum" w:hAnsiTheme="majorBidi" w:cstheme="majorBidi"/>
      <w:i/>
      <w:iCs/>
      <w:sz w:val="24"/>
    </w:rPr>
  </w:style>
  <w:style w:type="character" w:customStyle="1" w:styleId="NormalQuoteChar">
    <w:name w:val="Normal Quote Char"/>
    <w:basedOn w:val="DefaultParagraphFont"/>
    <w:link w:val="NormalQuote"/>
    <w:rsid w:val="00996082"/>
    <w:rPr>
      <w:rFonts w:asciiTheme="majorBidi" w:eastAsia="Dotum" w:hAnsiTheme="majorBidi" w:cstheme="majorBidi"/>
      <w:i/>
      <w:iCs/>
      <w:sz w:val="24"/>
    </w:rPr>
  </w:style>
  <w:style w:type="paragraph" w:customStyle="1" w:styleId="Normal---Paragraph">
    <w:name w:val="Normal --- Paragraph"/>
    <w:basedOn w:val="Normal"/>
    <w:link w:val="Normal---ParagraphChar"/>
    <w:qFormat/>
    <w:rsid w:val="00996082"/>
    <w:pPr>
      <w:spacing w:before="288" w:line="360" w:lineRule="auto"/>
      <w:jc w:val="both"/>
    </w:pPr>
    <w:rPr>
      <w:rFonts w:asciiTheme="majorBidi" w:hAnsiTheme="majorBidi" w:cstheme="majorBidi"/>
      <w:color w:val="000000"/>
      <w:spacing w:val="5"/>
      <w:sz w:val="24"/>
      <w:szCs w:val="24"/>
    </w:rPr>
  </w:style>
  <w:style w:type="character" w:customStyle="1" w:styleId="Normal---ParagraphChar">
    <w:name w:val="Normal --- Paragraph Char"/>
    <w:basedOn w:val="DefaultParagraphFont"/>
    <w:link w:val="Normal---Paragraph"/>
    <w:rsid w:val="00996082"/>
    <w:rPr>
      <w:rFonts w:asciiTheme="majorBidi" w:hAnsiTheme="majorBidi" w:cstheme="majorBidi"/>
      <w:color w:val="000000"/>
      <w:spacing w:val="5"/>
      <w:sz w:val="24"/>
      <w:szCs w:val="24"/>
    </w:rPr>
  </w:style>
  <w:style w:type="paragraph" w:customStyle="1" w:styleId="IIUM-TableTitle">
    <w:name w:val="IIUM - Table Title"/>
    <w:basedOn w:val="Caption"/>
    <w:link w:val="IIUM-TableTitle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TitleChar">
    <w:name w:val="IIUM - Table Title Char"/>
    <w:basedOn w:val="DefaultParagraphFont"/>
    <w:link w:val="IIUM-TableTitle"/>
    <w:rsid w:val="00996082"/>
    <w:rPr>
      <w:rFonts w:ascii="Times New Roman" w:eastAsiaTheme="minorHAnsi" w:hAnsi="Times New Roman" w:cstheme="majorBidi"/>
      <w:sz w:val="24"/>
      <w:szCs w:val="24"/>
    </w:rPr>
  </w:style>
  <w:style w:type="table" w:customStyle="1" w:styleId="APATable">
    <w:name w:val="APA Table"/>
    <w:basedOn w:val="TableNormal"/>
    <w:uiPriority w:val="99"/>
    <w:qFormat/>
    <w:rsid w:val="00996082"/>
    <w:pPr>
      <w:spacing w:after="0" w:line="240" w:lineRule="auto"/>
    </w:pPr>
    <w:rPr>
      <w:rFonts w:eastAsiaTheme="minorHAnsi"/>
    </w:r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IIUM-TableStyle">
    <w:name w:val="IIUM - Table Style"/>
    <w:basedOn w:val="Normal"/>
    <w:link w:val="IIUM-TableStyleChar"/>
    <w:qFormat/>
    <w:rsid w:val="00996082"/>
    <w:pPr>
      <w:shd w:val="clear" w:color="auto" w:fill="FFFFFF"/>
      <w:tabs>
        <w:tab w:val="center" w:pos="4153"/>
        <w:tab w:val="right" w:pos="8306"/>
      </w:tabs>
      <w:spacing w:after="0" w:line="240" w:lineRule="auto"/>
      <w:jc w:val="both"/>
    </w:pPr>
    <w:rPr>
      <w:rFonts w:ascii="Times New Roman" w:eastAsiaTheme="minorHAnsi" w:hAnsi="Times New Roman" w:cs="Times New Roman"/>
      <w:b/>
      <w:bCs/>
      <w:sz w:val="24"/>
      <w:szCs w:val="24"/>
      <w:lang w:val="en-GB"/>
    </w:rPr>
  </w:style>
  <w:style w:type="character" w:customStyle="1" w:styleId="IIUM-TableStyleChar">
    <w:name w:val="IIUM - Table Style Char"/>
    <w:basedOn w:val="DefaultParagraphFont"/>
    <w:link w:val="IIUM-TableStyle"/>
    <w:rsid w:val="00996082"/>
    <w:rPr>
      <w:rFonts w:ascii="Times New Roman" w:eastAsiaTheme="minorHAnsi" w:hAnsi="Times New Roman" w:cs="Times New Roman"/>
      <w:b/>
      <w:bCs/>
      <w:sz w:val="24"/>
      <w:szCs w:val="24"/>
      <w:shd w:val="clear" w:color="auto" w:fill="FFFFFF"/>
      <w:lang w:val="en-GB"/>
    </w:rPr>
  </w:style>
  <w:style w:type="character" w:customStyle="1" w:styleId="Heading3Char">
    <w:name w:val="Heading 3 Char"/>
    <w:basedOn w:val="DefaultParagraphFont"/>
    <w:link w:val="Heading3"/>
    <w:rsid w:val="00996082"/>
    <w:rPr>
      <w:rFonts w:asciiTheme="majorHAnsi" w:eastAsiaTheme="majorEastAsia" w:hAnsiTheme="majorHAnsi" w:cstheme="majorBidi"/>
      <w:b/>
      <w:bCs/>
      <w:color w:val="4F81BD" w:themeColor="accent1"/>
    </w:rPr>
  </w:style>
  <w:style w:type="paragraph" w:styleId="Caption">
    <w:name w:val="caption"/>
    <w:basedOn w:val="Normal"/>
    <w:next w:val="Normal"/>
    <w:uiPriority w:val="35"/>
    <w:semiHidden/>
    <w:unhideWhenUsed/>
    <w:qFormat/>
    <w:rsid w:val="00996082"/>
    <w:pPr>
      <w:spacing w:line="240" w:lineRule="auto"/>
    </w:pPr>
    <w:rPr>
      <w:b/>
      <w:bCs/>
      <w:color w:val="4F81BD" w:themeColor="accent1"/>
      <w:sz w:val="18"/>
      <w:szCs w:val="18"/>
    </w:rPr>
  </w:style>
  <w:style w:type="paragraph" w:styleId="Title">
    <w:name w:val="Title"/>
    <w:basedOn w:val="Normal"/>
    <w:next w:val="Normal"/>
    <w:link w:val="TitleChar"/>
    <w:uiPriority w:val="10"/>
    <w:qFormat/>
    <w:rsid w:val="00F01AE2"/>
    <w:pPr>
      <w:pBdr>
        <w:bottom w:val="single" w:sz="4" w:space="1" w:color="auto"/>
      </w:pBdr>
      <w:spacing w:after="0"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01AE2"/>
    <w:rPr>
      <w:rFonts w:asciiTheme="majorHAnsi" w:eastAsiaTheme="majorEastAsia" w:hAnsiTheme="majorHAnsi" w:cstheme="majorBidi"/>
      <w:spacing w:val="5"/>
      <w:sz w:val="52"/>
      <w:szCs w:val="52"/>
    </w:rPr>
  </w:style>
  <w:style w:type="paragraph" w:styleId="FootnoteText">
    <w:name w:val="footnote text"/>
    <w:basedOn w:val="Normal"/>
    <w:link w:val="FootnoteTextChar"/>
    <w:uiPriority w:val="99"/>
    <w:unhideWhenUsed/>
    <w:rsid w:val="00F01AE2"/>
    <w:pPr>
      <w:spacing w:after="0" w:line="240" w:lineRule="auto"/>
    </w:pPr>
    <w:rPr>
      <w:rFonts w:ascii="Calibri" w:eastAsia="Calibri" w:hAnsi="Calibri" w:cs="Times New Roman"/>
      <w:sz w:val="20"/>
      <w:szCs w:val="20"/>
      <w:lang w:val="en-GB"/>
    </w:rPr>
  </w:style>
  <w:style w:type="character" w:customStyle="1" w:styleId="FootnoteTextChar">
    <w:name w:val="Footnote Text Char"/>
    <w:basedOn w:val="DefaultParagraphFont"/>
    <w:link w:val="FootnoteText"/>
    <w:uiPriority w:val="99"/>
    <w:rsid w:val="00F01AE2"/>
    <w:rPr>
      <w:rFonts w:ascii="Calibri" w:eastAsia="Calibri" w:hAnsi="Calibri" w:cs="Times New Roman"/>
      <w:sz w:val="20"/>
      <w:szCs w:val="20"/>
      <w:lang w:val="en-GB"/>
    </w:rPr>
  </w:style>
  <w:style w:type="character" w:styleId="FootnoteReference">
    <w:name w:val="footnote reference"/>
    <w:uiPriority w:val="99"/>
    <w:semiHidden/>
    <w:unhideWhenUsed/>
    <w:rsid w:val="00F01AE2"/>
    <w:rPr>
      <w:vertAlign w:val="superscript"/>
    </w:rPr>
  </w:style>
  <w:style w:type="paragraph" w:styleId="BalloonText">
    <w:name w:val="Balloon Text"/>
    <w:basedOn w:val="Normal"/>
    <w:link w:val="BalloonTextChar"/>
    <w:uiPriority w:val="99"/>
    <w:semiHidden/>
    <w:unhideWhenUsed/>
    <w:rsid w:val="00F44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4136"/>
    <w:rPr>
      <w:rFonts w:ascii="Tahoma" w:hAnsi="Tahoma" w:cs="Tahoma"/>
      <w:sz w:val="16"/>
      <w:szCs w:val="16"/>
    </w:rPr>
  </w:style>
  <w:style w:type="character" w:styleId="Hyperlink">
    <w:name w:val="Hyperlink"/>
    <w:basedOn w:val="DefaultParagraphFont"/>
    <w:uiPriority w:val="99"/>
    <w:unhideWhenUsed/>
    <w:rsid w:val="00042DDC"/>
    <w:rPr>
      <w:color w:val="0000FF"/>
      <w:u w:val="single"/>
    </w:rPr>
  </w:style>
  <w:style w:type="table" w:styleId="TableGrid">
    <w:name w:val="Table Grid"/>
    <w:basedOn w:val="TableNormal"/>
    <w:uiPriority w:val="59"/>
    <w:rsid w:val="002E5AFB"/>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5">
    <w:name w:val="Light Grid Accent 5"/>
    <w:basedOn w:val="TableNormal"/>
    <w:uiPriority w:val="62"/>
    <w:rsid w:val="007D0301"/>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Shading">
    <w:name w:val="Light Shading"/>
    <w:basedOn w:val="TableNormal"/>
    <w:uiPriority w:val="60"/>
    <w:rsid w:val="007D030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1">
    <w:name w:val="Light Grid Accent 1"/>
    <w:basedOn w:val="TableNormal"/>
    <w:uiPriority w:val="62"/>
    <w:rsid w:val="007D03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5">
    <w:name w:val="Light Shading Accent 5"/>
    <w:basedOn w:val="TableNormal"/>
    <w:uiPriority w:val="60"/>
    <w:rsid w:val="00D5240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IIUM-ChapterNumber">
    <w:name w:val="IIUM - Chapter Number"/>
    <w:basedOn w:val="Normal"/>
    <w:link w:val="IIUM-ChapterNumberChar"/>
    <w:qFormat/>
    <w:rsid w:val="00EE36BB"/>
    <w:pPr>
      <w:keepNext/>
      <w:keepLines/>
      <w:spacing w:after="240" w:line="240" w:lineRule="auto"/>
      <w:jc w:val="center"/>
      <w:outlineLvl w:val="0"/>
    </w:pPr>
    <w:rPr>
      <w:rFonts w:ascii="Times New Roman" w:eastAsia="Calibri" w:hAnsi="Times New Roman" w:cstheme="majorBidi"/>
      <w:b/>
      <w:noProof/>
      <w:snapToGrid w:val="0"/>
      <w:w w:val="0"/>
      <w:sz w:val="28"/>
    </w:rPr>
  </w:style>
  <w:style w:type="character" w:customStyle="1" w:styleId="IIUM-ChapterNumberChar">
    <w:name w:val="IIUM - Chapter Number Char"/>
    <w:basedOn w:val="DefaultParagraphFont"/>
    <w:link w:val="IIUM-ChapterNumber"/>
    <w:rsid w:val="00EE36BB"/>
    <w:rPr>
      <w:rFonts w:ascii="Times New Roman" w:eastAsia="Calibri" w:hAnsi="Times New Roman" w:cstheme="majorBidi"/>
      <w:b/>
      <w:noProof/>
      <w:snapToGrid w:val="0"/>
      <w:w w:val="0"/>
      <w:sz w:val="28"/>
      <w:szCs w:val="28"/>
    </w:rPr>
  </w:style>
  <w:style w:type="paragraph" w:customStyle="1" w:styleId="IIUMThesis-Reference">
    <w:name w:val="IIUM Thesis - Reference"/>
    <w:basedOn w:val="Normal"/>
    <w:link w:val="IIUMThesis-ReferenceChar"/>
    <w:qFormat/>
    <w:rsid w:val="00EE36BB"/>
    <w:pPr>
      <w:spacing w:after="240" w:line="240" w:lineRule="auto"/>
      <w:ind w:left="680" w:hanging="680"/>
      <w:jc w:val="both"/>
    </w:pPr>
    <w:rPr>
      <w:rFonts w:ascii="Times New Roman" w:eastAsiaTheme="minorHAnsi" w:hAnsi="Times New Roman" w:cs="Times New Roman"/>
      <w:sz w:val="24"/>
      <w:szCs w:val="24"/>
    </w:rPr>
  </w:style>
  <w:style w:type="character" w:customStyle="1" w:styleId="IIUMThesis-ReferenceChar">
    <w:name w:val="IIUM Thesis - Reference Char"/>
    <w:basedOn w:val="DefaultParagraphFont"/>
    <w:link w:val="IIUMThesis-Reference"/>
    <w:rsid w:val="00EE36BB"/>
    <w:rPr>
      <w:rFonts w:ascii="Times New Roman" w:eastAsiaTheme="minorHAnsi" w:hAnsi="Times New Roman" w:cs="Times New Roman"/>
      <w:sz w:val="24"/>
      <w:szCs w:val="24"/>
    </w:rPr>
  </w:style>
  <w:style w:type="character" w:customStyle="1" w:styleId="Normal--ParagraphChar">
    <w:name w:val="Normal -- Paragraph Char"/>
    <w:basedOn w:val="DefaultParagraphFont"/>
    <w:link w:val="Normal--Paragraph"/>
    <w:locked/>
    <w:rsid w:val="00335246"/>
    <w:rPr>
      <w:rFonts w:asciiTheme="majorBidi" w:hAnsiTheme="majorBidi" w:cstheme="majorBidi"/>
      <w:sz w:val="24"/>
      <w:szCs w:val="24"/>
    </w:rPr>
  </w:style>
  <w:style w:type="paragraph" w:customStyle="1" w:styleId="Normal--Paragraph">
    <w:name w:val="Normal -- Paragraph"/>
    <w:basedOn w:val="Normal"/>
    <w:link w:val="Normal--ParagraphChar"/>
    <w:qFormat/>
    <w:rsid w:val="00335246"/>
    <w:pPr>
      <w:jc w:val="both"/>
    </w:pPr>
    <w:rPr>
      <w:rFonts w:asciiTheme="majorBidi" w:hAnsiTheme="majorBidi" w:cstheme="majorBidi"/>
      <w:sz w:val="24"/>
      <w:szCs w:val="24"/>
    </w:rPr>
  </w:style>
  <w:style w:type="character" w:customStyle="1" w:styleId="Paragraph-NormalChar">
    <w:name w:val="Paragraph - Normal Char"/>
    <w:basedOn w:val="DefaultParagraphFont"/>
    <w:link w:val="Paragraph-Normal"/>
    <w:locked/>
    <w:rsid w:val="00C8376A"/>
    <w:rPr>
      <w:rFonts w:asciiTheme="majorBidi" w:hAnsiTheme="majorBidi" w:cstheme="majorBidi"/>
      <w:sz w:val="24"/>
      <w:szCs w:val="24"/>
    </w:rPr>
  </w:style>
  <w:style w:type="paragraph" w:customStyle="1" w:styleId="Paragraph-Normal">
    <w:name w:val="Paragraph - Normal"/>
    <w:basedOn w:val="Normal"/>
    <w:link w:val="Paragraph-NormalChar"/>
    <w:qFormat/>
    <w:rsid w:val="00C8376A"/>
    <w:pPr>
      <w:spacing w:line="360" w:lineRule="auto"/>
      <w:jc w:val="both"/>
    </w:pPr>
    <w:rPr>
      <w:rFonts w:asciiTheme="majorBidi" w:hAnsiTheme="majorBidi" w:cstheme="majorBidi"/>
      <w:sz w:val="24"/>
      <w:szCs w:val="24"/>
    </w:rPr>
  </w:style>
  <w:style w:type="paragraph" w:customStyle="1" w:styleId="Thesis-NormalParagraph">
    <w:name w:val="Thesis - Normal Paragraph"/>
    <w:basedOn w:val="Normal"/>
    <w:link w:val="Thesis-NormalParagraphChar"/>
    <w:qFormat/>
    <w:rsid w:val="000720E1"/>
    <w:pPr>
      <w:spacing w:after="160" w:line="360" w:lineRule="auto"/>
      <w:jc w:val="both"/>
    </w:pPr>
    <w:rPr>
      <w:rFonts w:ascii="Times New Roman" w:eastAsiaTheme="minorHAnsi" w:hAnsi="Times New Roman" w:cs="Times New Roman"/>
      <w:sz w:val="24"/>
      <w:szCs w:val="24"/>
      <w:lang w:bidi="ar-SA"/>
    </w:rPr>
  </w:style>
  <w:style w:type="character" w:customStyle="1" w:styleId="Thesis-NormalParagraphChar">
    <w:name w:val="Thesis - Normal Paragraph Char"/>
    <w:basedOn w:val="DefaultParagraphFont"/>
    <w:link w:val="Thesis-NormalParagraph"/>
    <w:rsid w:val="000720E1"/>
    <w:rPr>
      <w:rFonts w:ascii="Times New Roman" w:eastAsiaTheme="minorHAnsi" w:hAnsi="Times New Roman" w:cs="Times New Roman"/>
      <w:sz w:val="24"/>
      <w:szCs w:val="24"/>
      <w:lang w:bidi="ar-SA"/>
    </w:rPr>
  </w:style>
  <w:style w:type="paragraph" w:styleId="NormalWeb">
    <w:name w:val="Normal (Web)"/>
    <w:basedOn w:val="Normal"/>
    <w:uiPriority w:val="99"/>
    <w:semiHidden/>
    <w:unhideWhenUsed/>
    <w:rsid w:val="00B22A13"/>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B22A13"/>
    <w:rPr>
      <w:b/>
      <w:bCs/>
    </w:rPr>
  </w:style>
  <w:style w:type="character" w:styleId="CommentReference">
    <w:name w:val="annotation reference"/>
    <w:basedOn w:val="DefaultParagraphFont"/>
    <w:uiPriority w:val="99"/>
    <w:semiHidden/>
    <w:unhideWhenUsed/>
    <w:rsid w:val="006F2BEB"/>
    <w:rPr>
      <w:sz w:val="16"/>
      <w:szCs w:val="16"/>
    </w:rPr>
  </w:style>
  <w:style w:type="paragraph" w:styleId="CommentText">
    <w:name w:val="annotation text"/>
    <w:basedOn w:val="Normal"/>
    <w:link w:val="CommentTextChar"/>
    <w:uiPriority w:val="99"/>
    <w:semiHidden/>
    <w:unhideWhenUsed/>
    <w:rsid w:val="006F2BEB"/>
    <w:pPr>
      <w:spacing w:line="240" w:lineRule="auto"/>
    </w:pPr>
    <w:rPr>
      <w:sz w:val="20"/>
      <w:szCs w:val="25"/>
    </w:rPr>
  </w:style>
  <w:style w:type="character" w:customStyle="1" w:styleId="CommentTextChar">
    <w:name w:val="Comment Text Char"/>
    <w:basedOn w:val="DefaultParagraphFont"/>
    <w:link w:val="CommentText"/>
    <w:uiPriority w:val="99"/>
    <w:semiHidden/>
    <w:rsid w:val="006F2BEB"/>
    <w:rPr>
      <w:sz w:val="20"/>
      <w:szCs w:val="25"/>
    </w:rPr>
  </w:style>
  <w:style w:type="paragraph" w:styleId="CommentSubject">
    <w:name w:val="annotation subject"/>
    <w:basedOn w:val="CommentText"/>
    <w:next w:val="CommentText"/>
    <w:link w:val="CommentSubjectChar"/>
    <w:uiPriority w:val="99"/>
    <w:semiHidden/>
    <w:unhideWhenUsed/>
    <w:rsid w:val="006F2BEB"/>
    <w:rPr>
      <w:b/>
      <w:bCs/>
    </w:rPr>
  </w:style>
  <w:style w:type="character" w:customStyle="1" w:styleId="CommentSubjectChar">
    <w:name w:val="Comment Subject Char"/>
    <w:basedOn w:val="CommentTextChar"/>
    <w:link w:val="CommentSubject"/>
    <w:uiPriority w:val="99"/>
    <w:semiHidden/>
    <w:rsid w:val="006F2BEB"/>
    <w:rPr>
      <w:b/>
      <w:bCs/>
      <w:sz w:val="20"/>
      <w:szCs w:val="25"/>
    </w:rPr>
  </w:style>
  <w:style w:type="character" w:customStyle="1" w:styleId="Heading1Char">
    <w:name w:val="Heading 1 Char"/>
    <w:basedOn w:val="DefaultParagraphFont"/>
    <w:link w:val="Heading1"/>
    <w:uiPriority w:val="9"/>
    <w:rsid w:val="00CE7B19"/>
    <w:rPr>
      <w:rFonts w:asciiTheme="majorHAnsi" w:eastAsiaTheme="majorEastAsia" w:hAnsiTheme="majorHAnsi" w:cstheme="majorBidi"/>
      <w:b/>
      <w:bCs/>
      <w:color w:val="365F91" w:themeColor="accent1" w:themeShade="BF"/>
      <w:sz w:val="28"/>
      <w:szCs w:val="3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en-US" w:bidi="bn-BD"/>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7B19"/>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paragraph" w:styleId="Heading3">
    <w:name w:val="heading 3"/>
    <w:basedOn w:val="Normal"/>
    <w:next w:val="Normal"/>
    <w:link w:val="Heading3Char"/>
    <w:uiPriority w:val="9"/>
    <w:semiHidden/>
    <w:unhideWhenUsed/>
    <w:qFormat/>
    <w:rsid w:val="0099608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9608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96082"/>
    <w:rPr>
      <w:rFonts w:asciiTheme="majorHAnsi" w:eastAsiaTheme="majorEastAsia" w:hAnsiTheme="majorHAnsi" w:cstheme="majorBidi"/>
      <w:b/>
      <w:bCs/>
      <w:i/>
      <w:iCs/>
      <w:color w:val="4F81BD" w:themeColor="accent1"/>
    </w:rPr>
  </w:style>
  <w:style w:type="paragraph" w:styleId="ListParagraph">
    <w:name w:val="List Paragraph"/>
    <w:basedOn w:val="Normal"/>
    <w:link w:val="ListParagraphChar"/>
    <w:uiPriority w:val="34"/>
    <w:qFormat/>
    <w:rsid w:val="00996082"/>
    <w:pPr>
      <w:spacing w:after="0" w:line="240" w:lineRule="auto"/>
      <w:ind w:left="720"/>
      <w:contextualSpacing/>
    </w:pPr>
    <w:rPr>
      <w:rFonts w:ascii="Times New Roman" w:eastAsiaTheme="minorHAnsi" w:hAnsi="Times New Roman"/>
      <w:sz w:val="24"/>
    </w:rPr>
  </w:style>
  <w:style w:type="paragraph" w:customStyle="1" w:styleId="IIUM-NormalParagraph">
    <w:name w:val="IIUM - Normal Paragraph"/>
    <w:basedOn w:val="Normal"/>
    <w:link w:val="IIUM-NormalParagraphChar"/>
    <w:qFormat/>
    <w:rsid w:val="00996082"/>
    <w:pPr>
      <w:shd w:val="clear" w:color="auto" w:fill="FFFFFF"/>
      <w:spacing w:after="0" w:line="480" w:lineRule="auto"/>
      <w:jc w:val="both"/>
    </w:pPr>
    <w:rPr>
      <w:rFonts w:ascii="Times New Roman" w:eastAsiaTheme="minorHAnsi" w:hAnsi="Times New Roman" w:cs="Times New Roman"/>
      <w:sz w:val="24"/>
      <w:szCs w:val="24"/>
      <w:lang w:val="en-GB"/>
    </w:rPr>
  </w:style>
  <w:style w:type="character" w:customStyle="1" w:styleId="IIUM-NormalParagraphChar">
    <w:name w:val="IIUM - Normal Paragraph Char"/>
    <w:basedOn w:val="DefaultParagraphFont"/>
    <w:link w:val="IIUM-NormalParagraph"/>
    <w:rsid w:val="00996082"/>
    <w:rPr>
      <w:rFonts w:ascii="Times New Roman" w:eastAsiaTheme="minorHAnsi" w:hAnsi="Times New Roman" w:cs="Times New Roman"/>
      <w:sz w:val="24"/>
      <w:szCs w:val="24"/>
      <w:shd w:val="clear" w:color="auto" w:fill="FFFFFF"/>
      <w:lang w:val="en-GB"/>
    </w:rPr>
  </w:style>
  <w:style w:type="character" w:customStyle="1" w:styleId="ListParagraphChar">
    <w:name w:val="List Paragraph Char"/>
    <w:basedOn w:val="DefaultParagraphFont"/>
    <w:link w:val="ListParagraph"/>
    <w:uiPriority w:val="34"/>
    <w:rsid w:val="00996082"/>
    <w:rPr>
      <w:rFonts w:ascii="Times New Roman" w:eastAsiaTheme="minorHAnsi" w:hAnsi="Times New Roman"/>
      <w:sz w:val="24"/>
    </w:rPr>
  </w:style>
  <w:style w:type="paragraph" w:customStyle="1" w:styleId="IIUM-List">
    <w:name w:val="IIUM - List"/>
    <w:basedOn w:val="Normal"/>
    <w:link w:val="IIUM-ListChar"/>
    <w:qFormat/>
    <w:rsid w:val="00996082"/>
    <w:pPr>
      <w:shd w:val="clear" w:color="auto" w:fill="FFFFFF"/>
      <w:autoSpaceDE w:val="0"/>
      <w:autoSpaceDN w:val="0"/>
      <w:adjustRightInd w:val="0"/>
      <w:spacing w:after="0" w:line="480" w:lineRule="auto"/>
      <w:jc w:val="both"/>
    </w:pPr>
    <w:rPr>
      <w:rFonts w:ascii="Times New Roman" w:eastAsiaTheme="minorHAnsi" w:hAnsi="Times New Roman" w:cs="Times New Roman"/>
      <w:sz w:val="24"/>
      <w:szCs w:val="24"/>
      <w:lang w:val="en-GB"/>
    </w:rPr>
  </w:style>
  <w:style w:type="character" w:customStyle="1" w:styleId="IIUM-ListChar">
    <w:name w:val="IIUM - List Char"/>
    <w:basedOn w:val="DefaultParagraphFont"/>
    <w:link w:val="IIUM-List"/>
    <w:rsid w:val="00996082"/>
    <w:rPr>
      <w:rFonts w:ascii="Times New Roman" w:eastAsiaTheme="minorHAnsi" w:hAnsi="Times New Roman" w:cs="Times New Roman"/>
      <w:sz w:val="24"/>
      <w:szCs w:val="24"/>
      <w:shd w:val="clear" w:color="auto" w:fill="FFFFFF"/>
      <w:lang w:val="en-GB"/>
    </w:rPr>
  </w:style>
  <w:style w:type="paragraph" w:customStyle="1" w:styleId="IIUM-NormalPara2nd">
    <w:name w:val="IIUM - Normal Para 2nd"/>
    <w:basedOn w:val="Normal"/>
    <w:link w:val="IIUM-NormalPara2ndChar"/>
    <w:qFormat/>
    <w:rsid w:val="00996082"/>
    <w:pPr>
      <w:shd w:val="clear" w:color="auto" w:fill="FFFFFF"/>
      <w:spacing w:after="0" w:line="480" w:lineRule="auto"/>
      <w:ind w:firstLine="720"/>
      <w:jc w:val="both"/>
    </w:pPr>
    <w:rPr>
      <w:rFonts w:ascii="Times New Roman" w:eastAsiaTheme="minorHAnsi" w:hAnsi="Times New Roman" w:cs="Times New Roman"/>
      <w:sz w:val="24"/>
      <w:szCs w:val="24"/>
      <w:lang w:val="en-GB"/>
    </w:rPr>
  </w:style>
  <w:style w:type="character" w:customStyle="1" w:styleId="IIUM-NormalPara2ndChar">
    <w:name w:val="IIUM - Normal Para 2nd Char"/>
    <w:basedOn w:val="DefaultParagraphFont"/>
    <w:link w:val="IIUM-NormalPara2nd"/>
    <w:rsid w:val="00996082"/>
    <w:rPr>
      <w:rFonts w:ascii="Times New Roman" w:eastAsiaTheme="minorHAnsi" w:hAnsi="Times New Roman" w:cs="Times New Roman"/>
      <w:sz w:val="24"/>
      <w:szCs w:val="24"/>
      <w:shd w:val="clear" w:color="auto" w:fill="FFFFFF"/>
      <w:lang w:val="en-GB"/>
    </w:rPr>
  </w:style>
  <w:style w:type="paragraph" w:customStyle="1" w:styleId="IIUM-111SubHeading">
    <w:name w:val="IIUM - 1.1.1 Sub Heading"/>
    <w:basedOn w:val="Heading3"/>
    <w:link w:val="IIUM-111SubHeadingChar"/>
    <w:qFormat/>
    <w:rsid w:val="00996082"/>
    <w:pPr>
      <w:spacing w:before="0" w:line="480" w:lineRule="auto"/>
      <w:jc w:val="both"/>
    </w:pPr>
    <w:rPr>
      <w:rFonts w:ascii="Times New Roman" w:hAnsi="Times New Roman" w:cs="Times New Roman"/>
      <w:color w:val="auto"/>
      <w:sz w:val="24"/>
      <w:szCs w:val="24"/>
      <w:bdr w:val="none" w:sz="0" w:space="0" w:color="auto" w:frame="1"/>
      <w:shd w:val="clear" w:color="auto" w:fill="FFFFFF"/>
      <w:lang w:val="en-GB"/>
    </w:rPr>
  </w:style>
  <w:style w:type="character" w:customStyle="1" w:styleId="IIUM-111SubHeadingChar">
    <w:name w:val="IIUM - 1.1.1 Sub Heading Char"/>
    <w:basedOn w:val="Heading3Char"/>
    <w:link w:val="IIUM-111SubHeading"/>
    <w:rsid w:val="00996082"/>
    <w:rPr>
      <w:rFonts w:ascii="Times New Roman" w:eastAsiaTheme="majorEastAsia" w:hAnsi="Times New Roman" w:cs="Times New Roman"/>
      <w:b/>
      <w:bCs/>
      <w:color w:val="4F81BD" w:themeColor="accent1"/>
      <w:sz w:val="24"/>
      <w:szCs w:val="24"/>
      <w:bdr w:val="none" w:sz="0" w:space="0" w:color="auto" w:frame="1"/>
      <w:lang w:val="en-GB"/>
    </w:rPr>
  </w:style>
  <w:style w:type="paragraph" w:customStyle="1" w:styleId="IIUM-TableCaption">
    <w:name w:val="IIUM - Table Caption"/>
    <w:basedOn w:val="Caption"/>
    <w:link w:val="IIUM-TableCaption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CaptionChar">
    <w:name w:val="IIUM - Table Caption Char"/>
    <w:basedOn w:val="DefaultParagraphFont"/>
    <w:link w:val="IIUM-TableCaption"/>
    <w:rsid w:val="00996082"/>
    <w:rPr>
      <w:rFonts w:ascii="Times New Roman" w:eastAsiaTheme="minorHAnsi" w:hAnsi="Times New Roman" w:cstheme="majorBidi"/>
      <w:sz w:val="24"/>
      <w:szCs w:val="24"/>
    </w:rPr>
  </w:style>
  <w:style w:type="paragraph" w:customStyle="1" w:styleId="NormalOL">
    <w:name w:val="Normal OL"/>
    <w:basedOn w:val="Normal"/>
    <w:link w:val="NormalOLChar"/>
    <w:qFormat/>
    <w:rsid w:val="00996082"/>
    <w:pPr>
      <w:numPr>
        <w:numId w:val="1"/>
      </w:numPr>
      <w:spacing w:after="0" w:line="360" w:lineRule="auto"/>
      <w:jc w:val="both"/>
    </w:pPr>
    <w:rPr>
      <w:rFonts w:asciiTheme="majorBidi" w:eastAsia="Dotum" w:hAnsiTheme="majorBidi" w:cstheme="majorBidi"/>
      <w:sz w:val="24"/>
    </w:rPr>
  </w:style>
  <w:style w:type="character" w:customStyle="1" w:styleId="NormalOLChar">
    <w:name w:val="Normal OL Char"/>
    <w:basedOn w:val="DefaultParagraphFont"/>
    <w:link w:val="NormalOL"/>
    <w:rsid w:val="00996082"/>
    <w:rPr>
      <w:rFonts w:asciiTheme="majorBidi" w:eastAsia="Dotum" w:hAnsiTheme="majorBidi" w:cstheme="majorBidi"/>
      <w:sz w:val="24"/>
    </w:rPr>
  </w:style>
  <w:style w:type="paragraph" w:customStyle="1" w:styleId="NormalQuote">
    <w:name w:val="Normal Quote"/>
    <w:basedOn w:val="Normal"/>
    <w:link w:val="NormalQuoteChar"/>
    <w:qFormat/>
    <w:rsid w:val="00996082"/>
    <w:pPr>
      <w:spacing w:after="240" w:line="360" w:lineRule="auto"/>
      <w:ind w:left="994"/>
      <w:jc w:val="both"/>
    </w:pPr>
    <w:rPr>
      <w:rFonts w:asciiTheme="majorBidi" w:eastAsia="Dotum" w:hAnsiTheme="majorBidi" w:cstheme="majorBidi"/>
      <w:i/>
      <w:iCs/>
      <w:sz w:val="24"/>
    </w:rPr>
  </w:style>
  <w:style w:type="character" w:customStyle="1" w:styleId="NormalQuoteChar">
    <w:name w:val="Normal Quote Char"/>
    <w:basedOn w:val="DefaultParagraphFont"/>
    <w:link w:val="NormalQuote"/>
    <w:rsid w:val="00996082"/>
    <w:rPr>
      <w:rFonts w:asciiTheme="majorBidi" w:eastAsia="Dotum" w:hAnsiTheme="majorBidi" w:cstheme="majorBidi"/>
      <w:i/>
      <w:iCs/>
      <w:sz w:val="24"/>
    </w:rPr>
  </w:style>
  <w:style w:type="paragraph" w:customStyle="1" w:styleId="Normal---Paragraph">
    <w:name w:val="Normal --- Paragraph"/>
    <w:basedOn w:val="Normal"/>
    <w:link w:val="Normal---ParagraphChar"/>
    <w:qFormat/>
    <w:rsid w:val="00996082"/>
    <w:pPr>
      <w:spacing w:before="288" w:line="360" w:lineRule="auto"/>
      <w:jc w:val="both"/>
    </w:pPr>
    <w:rPr>
      <w:rFonts w:asciiTheme="majorBidi" w:hAnsiTheme="majorBidi" w:cstheme="majorBidi"/>
      <w:color w:val="000000"/>
      <w:spacing w:val="5"/>
      <w:sz w:val="24"/>
      <w:szCs w:val="24"/>
    </w:rPr>
  </w:style>
  <w:style w:type="character" w:customStyle="1" w:styleId="Normal---ParagraphChar">
    <w:name w:val="Normal --- Paragraph Char"/>
    <w:basedOn w:val="DefaultParagraphFont"/>
    <w:link w:val="Normal---Paragraph"/>
    <w:rsid w:val="00996082"/>
    <w:rPr>
      <w:rFonts w:asciiTheme="majorBidi" w:hAnsiTheme="majorBidi" w:cstheme="majorBidi"/>
      <w:color w:val="000000"/>
      <w:spacing w:val="5"/>
      <w:sz w:val="24"/>
      <w:szCs w:val="24"/>
    </w:rPr>
  </w:style>
  <w:style w:type="paragraph" w:customStyle="1" w:styleId="IIUM-TableTitle">
    <w:name w:val="IIUM - Table Title"/>
    <w:basedOn w:val="Caption"/>
    <w:link w:val="IIUM-TableTitle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TitleChar">
    <w:name w:val="IIUM - Table Title Char"/>
    <w:basedOn w:val="DefaultParagraphFont"/>
    <w:link w:val="IIUM-TableTitle"/>
    <w:rsid w:val="00996082"/>
    <w:rPr>
      <w:rFonts w:ascii="Times New Roman" w:eastAsiaTheme="minorHAnsi" w:hAnsi="Times New Roman" w:cstheme="majorBidi"/>
      <w:sz w:val="24"/>
      <w:szCs w:val="24"/>
    </w:rPr>
  </w:style>
  <w:style w:type="table" w:customStyle="1" w:styleId="APATable">
    <w:name w:val="APA Table"/>
    <w:basedOn w:val="TableNormal"/>
    <w:uiPriority w:val="99"/>
    <w:qFormat/>
    <w:rsid w:val="00996082"/>
    <w:pPr>
      <w:spacing w:after="0" w:line="240" w:lineRule="auto"/>
    </w:pPr>
    <w:rPr>
      <w:rFonts w:eastAsiaTheme="minorHAnsi"/>
    </w:r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IIUM-TableStyle">
    <w:name w:val="IIUM - Table Style"/>
    <w:basedOn w:val="Normal"/>
    <w:link w:val="IIUM-TableStyleChar"/>
    <w:qFormat/>
    <w:rsid w:val="00996082"/>
    <w:pPr>
      <w:shd w:val="clear" w:color="auto" w:fill="FFFFFF"/>
      <w:tabs>
        <w:tab w:val="center" w:pos="4153"/>
        <w:tab w:val="right" w:pos="8306"/>
      </w:tabs>
      <w:spacing w:after="0" w:line="240" w:lineRule="auto"/>
      <w:jc w:val="both"/>
    </w:pPr>
    <w:rPr>
      <w:rFonts w:ascii="Times New Roman" w:eastAsiaTheme="minorHAnsi" w:hAnsi="Times New Roman" w:cs="Times New Roman"/>
      <w:b/>
      <w:bCs/>
      <w:sz w:val="24"/>
      <w:szCs w:val="24"/>
      <w:lang w:val="en-GB"/>
    </w:rPr>
  </w:style>
  <w:style w:type="character" w:customStyle="1" w:styleId="IIUM-TableStyleChar">
    <w:name w:val="IIUM - Table Style Char"/>
    <w:basedOn w:val="DefaultParagraphFont"/>
    <w:link w:val="IIUM-TableStyle"/>
    <w:rsid w:val="00996082"/>
    <w:rPr>
      <w:rFonts w:ascii="Times New Roman" w:eastAsiaTheme="minorHAnsi" w:hAnsi="Times New Roman" w:cs="Times New Roman"/>
      <w:b/>
      <w:bCs/>
      <w:sz w:val="24"/>
      <w:szCs w:val="24"/>
      <w:shd w:val="clear" w:color="auto" w:fill="FFFFFF"/>
      <w:lang w:val="en-GB"/>
    </w:rPr>
  </w:style>
  <w:style w:type="character" w:customStyle="1" w:styleId="Heading3Char">
    <w:name w:val="Heading 3 Char"/>
    <w:basedOn w:val="DefaultParagraphFont"/>
    <w:link w:val="Heading3"/>
    <w:rsid w:val="00996082"/>
    <w:rPr>
      <w:rFonts w:asciiTheme="majorHAnsi" w:eastAsiaTheme="majorEastAsia" w:hAnsiTheme="majorHAnsi" w:cstheme="majorBidi"/>
      <w:b/>
      <w:bCs/>
      <w:color w:val="4F81BD" w:themeColor="accent1"/>
    </w:rPr>
  </w:style>
  <w:style w:type="paragraph" w:styleId="Caption">
    <w:name w:val="caption"/>
    <w:basedOn w:val="Normal"/>
    <w:next w:val="Normal"/>
    <w:uiPriority w:val="35"/>
    <w:semiHidden/>
    <w:unhideWhenUsed/>
    <w:qFormat/>
    <w:rsid w:val="00996082"/>
    <w:pPr>
      <w:spacing w:line="240" w:lineRule="auto"/>
    </w:pPr>
    <w:rPr>
      <w:b/>
      <w:bCs/>
      <w:color w:val="4F81BD" w:themeColor="accent1"/>
      <w:sz w:val="18"/>
      <w:szCs w:val="18"/>
    </w:rPr>
  </w:style>
  <w:style w:type="paragraph" w:styleId="Title">
    <w:name w:val="Title"/>
    <w:basedOn w:val="Normal"/>
    <w:next w:val="Normal"/>
    <w:link w:val="TitleChar"/>
    <w:uiPriority w:val="10"/>
    <w:qFormat/>
    <w:rsid w:val="00F01AE2"/>
    <w:pPr>
      <w:pBdr>
        <w:bottom w:val="single" w:sz="4" w:space="1" w:color="auto"/>
      </w:pBdr>
      <w:spacing w:after="0"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01AE2"/>
    <w:rPr>
      <w:rFonts w:asciiTheme="majorHAnsi" w:eastAsiaTheme="majorEastAsia" w:hAnsiTheme="majorHAnsi" w:cstheme="majorBidi"/>
      <w:spacing w:val="5"/>
      <w:sz w:val="52"/>
      <w:szCs w:val="52"/>
    </w:rPr>
  </w:style>
  <w:style w:type="paragraph" w:styleId="FootnoteText">
    <w:name w:val="footnote text"/>
    <w:basedOn w:val="Normal"/>
    <w:link w:val="FootnoteTextChar"/>
    <w:uiPriority w:val="99"/>
    <w:unhideWhenUsed/>
    <w:rsid w:val="00F01AE2"/>
    <w:pPr>
      <w:spacing w:after="0" w:line="240" w:lineRule="auto"/>
    </w:pPr>
    <w:rPr>
      <w:rFonts w:ascii="Calibri" w:eastAsia="Calibri" w:hAnsi="Calibri" w:cs="Times New Roman"/>
      <w:sz w:val="20"/>
      <w:szCs w:val="20"/>
      <w:lang w:val="en-GB"/>
    </w:rPr>
  </w:style>
  <w:style w:type="character" w:customStyle="1" w:styleId="FootnoteTextChar">
    <w:name w:val="Footnote Text Char"/>
    <w:basedOn w:val="DefaultParagraphFont"/>
    <w:link w:val="FootnoteText"/>
    <w:uiPriority w:val="99"/>
    <w:rsid w:val="00F01AE2"/>
    <w:rPr>
      <w:rFonts w:ascii="Calibri" w:eastAsia="Calibri" w:hAnsi="Calibri" w:cs="Times New Roman"/>
      <w:sz w:val="20"/>
      <w:szCs w:val="20"/>
      <w:lang w:val="en-GB"/>
    </w:rPr>
  </w:style>
  <w:style w:type="character" w:styleId="FootnoteReference">
    <w:name w:val="footnote reference"/>
    <w:uiPriority w:val="99"/>
    <w:semiHidden/>
    <w:unhideWhenUsed/>
    <w:rsid w:val="00F01AE2"/>
    <w:rPr>
      <w:vertAlign w:val="superscript"/>
    </w:rPr>
  </w:style>
  <w:style w:type="paragraph" w:styleId="BalloonText">
    <w:name w:val="Balloon Text"/>
    <w:basedOn w:val="Normal"/>
    <w:link w:val="BalloonTextChar"/>
    <w:uiPriority w:val="99"/>
    <w:semiHidden/>
    <w:unhideWhenUsed/>
    <w:rsid w:val="00F44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4136"/>
    <w:rPr>
      <w:rFonts w:ascii="Tahoma" w:hAnsi="Tahoma" w:cs="Tahoma"/>
      <w:sz w:val="16"/>
      <w:szCs w:val="16"/>
    </w:rPr>
  </w:style>
  <w:style w:type="character" w:styleId="Hyperlink">
    <w:name w:val="Hyperlink"/>
    <w:basedOn w:val="DefaultParagraphFont"/>
    <w:uiPriority w:val="99"/>
    <w:unhideWhenUsed/>
    <w:rsid w:val="00042DDC"/>
    <w:rPr>
      <w:color w:val="0000FF"/>
      <w:u w:val="single"/>
    </w:rPr>
  </w:style>
  <w:style w:type="table" w:styleId="TableGrid">
    <w:name w:val="Table Grid"/>
    <w:basedOn w:val="TableNormal"/>
    <w:uiPriority w:val="59"/>
    <w:rsid w:val="002E5AFB"/>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5">
    <w:name w:val="Light Grid Accent 5"/>
    <w:basedOn w:val="TableNormal"/>
    <w:uiPriority w:val="62"/>
    <w:rsid w:val="007D0301"/>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Shading">
    <w:name w:val="Light Shading"/>
    <w:basedOn w:val="TableNormal"/>
    <w:uiPriority w:val="60"/>
    <w:rsid w:val="007D030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1">
    <w:name w:val="Light Grid Accent 1"/>
    <w:basedOn w:val="TableNormal"/>
    <w:uiPriority w:val="62"/>
    <w:rsid w:val="007D03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5">
    <w:name w:val="Light Shading Accent 5"/>
    <w:basedOn w:val="TableNormal"/>
    <w:uiPriority w:val="60"/>
    <w:rsid w:val="00D5240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IIUM-ChapterNumber">
    <w:name w:val="IIUM - Chapter Number"/>
    <w:basedOn w:val="Normal"/>
    <w:link w:val="IIUM-ChapterNumberChar"/>
    <w:qFormat/>
    <w:rsid w:val="00EE36BB"/>
    <w:pPr>
      <w:keepNext/>
      <w:keepLines/>
      <w:spacing w:after="240" w:line="240" w:lineRule="auto"/>
      <w:jc w:val="center"/>
      <w:outlineLvl w:val="0"/>
    </w:pPr>
    <w:rPr>
      <w:rFonts w:ascii="Times New Roman" w:eastAsia="Calibri" w:hAnsi="Times New Roman" w:cstheme="majorBidi"/>
      <w:b/>
      <w:noProof/>
      <w:snapToGrid w:val="0"/>
      <w:w w:val="0"/>
      <w:sz w:val="28"/>
    </w:rPr>
  </w:style>
  <w:style w:type="character" w:customStyle="1" w:styleId="IIUM-ChapterNumberChar">
    <w:name w:val="IIUM - Chapter Number Char"/>
    <w:basedOn w:val="DefaultParagraphFont"/>
    <w:link w:val="IIUM-ChapterNumber"/>
    <w:rsid w:val="00EE36BB"/>
    <w:rPr>
      <w:rFonts w:ascii="Times New Roman" w:eastAsia="Calibri" w:hAnsi="Times New Roman" w:cstheme="majorBidi"/>
      <w:b/>
      <w:noProof/>
      <w:snapToGrid w:val="0"/>
      <w:w w:val="0"/>
      <w:sz w:val="28"/>
      <w:szCs w:val="28"/>
    </w:rPr>
  </w:style>
  <w:style w:type="paragraph" w:customStyle="1" w:styleId="IIUMThesis-Reference">
    <w:name w:val="IIUM Thesis - Reference"/>
    <w:basedOn w:val="Normal"/>
    <w:link w:val="IIUMThesis-ReferenceChar"/>
    <w:qFormat/>
    <w:rsid w:val="00EE36BB"/>
    <w:pPr>
      <w:spacing w:after="240" w:line="240" w:lineRule="auto"/>
      <w:ind w:left="680" w:hanging="680"/>
      <w:jc w:val="both"/>
    </w:pPr>
    <w:rPr>
      <w:rFonts w:ascii="Times New Roman" w:eastAsiaTheme="minorHAnsi" w:hAnsi="Times New Roman" w:cs="Times New Roman"/>
      <w:sz w:val="24"/>
      <w:szCs w:val="24"/>
    </w:rPr>
  </w:style>
  <w:style w:type="character" w:customStyle="1" w:styleId="IIUMThesis-ReferenceChar">
    <w:name w:val="IIUM Thesis - Reference Char"/>
    <w:basedOn w:val="DefaultParagraphFont"/>
    <w:link w:val="IIUMThesis-Reference"/>
    <w:rsid w:val="00EE36BB"/>
    <w:rPr>
      <w:rFonts w:ascii="Times New Roman" w:eastAsiaTheme="minorHAnsi" w:hAnsi="Times New Roman" w:cs="Times New Roman"/>
      <w:sz w:val="24"/>
      <w:szCs w:val="24"/>
    </w:rPr>
  </w:style>
  <w:style w:type="character" w:customStyle="1" w:styleId="Normal--ParagraphChar">
    <w:name w:val="Normal -- Paragraph Char"/>
    <w:basedOn w:val="DefaultParagraphFont"/>
    <w:link w:val="Normal--Paragraph"/>
    <w:locked/>
    <w:rsid w:val="00335246"/>
    <w:rPr>
      <w:rFonts w:asciiTheme="majorBidi" w:hAnsiTheme="majorBidi" w:cstheme="majorBidi"/>
      <w:sz w:val="24"/>
      <w:szCs w:val="24"/>
    </w:rPr>
  </w:style>
  <w:style w:type="paragraph" w:customStyle="1" w:styleId="Normal--Paragraph">
    <w:name w:val="Normal -- Paragraph"/>
    <w:basedOn w:val="Normal"/>
    <w:link w:val="Normal--ParagraphChar"/>
    <w:qFormat/>
    <w:rsid w:val="00335246"/>
    <w:pPr>
      <w:jc w:val="both"/>
    </w:pPr>
    <w:rPr>
      <w:rFonts w:asciiTheme="majorBidi" w:hAnsiTheme="majorBidi" w:cstheme="majorBidi"/>
      <w:sz w:val="24"/>
      <w:szCs w:val="24"/>
    </w:rPr>
  </w:style>
  <w:style w:type="character" w:customStyle="1" w:styleId="Paragraph-NormalChar">
    <w:name w:val="Paragraph - Normal Char"/>
    <w:basedOn w:val="DefaultParagraphFont"/>
    <w:link w:val="Paragraph-Normal"/>
    <w:locked/>
    <w:rsid w:val="00C8376A"/>
    <w:rPr>
      <w:rFonts w:asciiTheme="majorBidi" w:hAnsiTheme="majorBidi" w:cstheme="majorBidi"/>
      <w:sz w:val="24"/>
      <w:szCs w:val="24"/>
    </w:rPr>
  </w:style>
  <w:style w:type="paragraph" w:customStyle="1" w:styleId="Paragraph-Normal">
    <w:name w:val="Paragraph - Normal"/>
    <w:basedOn w:val="Normal"/>
    <w:link w:val="Paragraph-NormalChar"/>
    <w:qFormat/>
    <w:rsid w:val="00C8376A"/>
    <w:pPr>
      <w:spacing w:line="360" w:lineRule="auto"/>
      <w:jc w:val="both"/>
    </w:pPr>
    <w:rPr>
      <w:rFonts w:asciiTheme="majorBidi" w:hAnsiTheme="majorBidi" w:cstheme="majorBidi"/>
      <w:sz w:val="24"/>
      <w:szCs w:val="24"/>
    </w:rPr>
  </w:style>
  <w:style w:type="paragraph" w:customStyle="1" w:styleId="Thesis-NormalParagraph">
    <w:name w:val="Thesis - Normal Paragraph"/>
    <w:basedOn w:val="Normal"/>
    <w:link w:val="Thesis-NormalParagraphChar"/>
    <w:qFormat/>
    <w:rsid w:val="000720E1"/>
    <w:pPr>
      <w:spacing w:after="160" w:line="360" w:lineRule="auto"/>
      <w:jc w:val="both"/>
    </w:pPr>
    <w:rPr>
      <w:rFonts w:ascii="Times New Roman" w:eastAsiaTheme="minorHAnsi" w:hAnsi="Times New Roman" w:cs="Times New Roman"/>
      <w:sz w:val="24"/>
      <w:szCs w:val="24"/>
      <w:lang w:bidi="ar-SA"/>
    </w:rPr>
  </w:style>
  <w:style w:type="character" w:customStyle="1" w:styleId="Thesis-NormalParagraphChar">
    <w:name w:val="Thesis - Normal Paragraph Char"/>
    <w:basedOn w:val="DefaultParagraphFont"/>
    <w:link w:val="Thesis-NormalParagraph"/>
    <w:rsid w:val="000720E1"/>
    <w:rPr>
      <w:rFonts w:ascii="Times New Roman" w:eastAsiaTheme="minorHAnsi" w:hAnsi="Times New Roman" w:cs="Times New Roman"/>
      <w:sz w:val="24"/>
      <w:szCs w:val="24"/>
      <w:lang w:bidi="ar-SA"/>
    </w:rPr>
  </w:style>
  <w:style w:type="paragraph" w:styleId="NormalWeb">
    <w:name w:val="Normal (Web)"/>
    <w:basedOn w:val="Normal"/>
    <w:uiPriority w:val="99"/>
    <w:semiHidden/>
    <w:unhideWhenUsed/>
    <w:rsid w:val="00B22A13"/>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B22A13"/>
    <w:rPr>
      <w:b/>
      <w:bCs/>
    </w:rPr>
  </w:style>
  <w:style w:type="character" w:styleId="CommentReference">
    <w:name w:val="annotation reference"/>
    <w:basedOn w:val="DefaultParagraphFont"/>
    <w:uiPriority w:val="99"/>
    <w:semiHidden/>
    <w:unhideWhenUsed/>
    <w:rsid w:val="006F2BEB"/>
    <w:rPr>
      <w:sz w:val="16"/>
      <w:szCs w:val="16"/>
    </w:rPr>
  </w:style>
  <w:style w:type="paragraph" w:styleId="CommentText">
    <w:name w:val="annotation text"/>
    <w:basedOn w:val="Normal"/>
    <w:link w:val="CommentTextChar"/>
    <w:uiPriority w:val="99"/>
    <w:semiHidden/>
    <w:unhideWhenUsed/>
    <w:rsid w:val="006F2BEB"/>
    <w:pPr>
      <w:spacing w:line="240" w:lineRule="auto"/>
    </w:pPr>
    <w:rPr>
      <w:sz w:val="20"/>
      <w:szCs w:val="25"/>
    </w:rPr>
  </w:style>
  <w:style w:type="character" w:customStyle="1" w:styleId="CommentTextChar">
    <w:name w:val="Comment Text Char"/>
    <w:basedOn w:val="DefaultParagraphFont"/>
    <w:link w:val="CommentText"/>
    <w:uiPriority w:val="99"/>
    <w:semiHidden/>
    <w:rsid w:val="006F2BEB"/>
    <w:rPr>
      <w:sz w:val="20"/>
      <w:szCs w:val="25"/>
    </w:rPr>
  </w:style>
  <w:style w:type="paragraph" w:styleId="CommentSubject">
    <w:name w:val="annotation subject"/>
    <w:basedOn w:val="CommentText"/>
    <w:next w:val="CommentText"/>
    <w:link w:val="CommentSubjectChar"/>
    <w:uiPriority w:val="99"/>
    <w:semiHidden/>
    <w:unhideWhenUsed/>
    <w:rsid w:val="006F2BEB"/>
    <w:rPr>
      <w:b/>
      <w:bCs/>
    </w:rPr>
  </w:style>
  <w:style w:type="character" w:customStyle="1" w:styleId="CommentSubjectChar">
    <w:name w:val="Comment Subject Char"/>
    <w:basedOn w:val="CommentTextChar"/>
    <w:link w:val="CommentSubject"/>
    <w:uiPriority w:val="99"/>
    <w:semiHidden/>
    <w:rsid w:val="006F2BEB"/>
    <w:rPr>
      <w:b/>
      <w:bCs/>
      <w:sz w:val="20"/>
      <w:szCs w:val="25"/>
    </w:rPr>
  </w:style>
  <w:style w:type="character" w:customStyle="1" w:styleId="Heading1Char">
    <w:name w:val="Heading 1 Char"/>
    <w:basedOn w:val="DefaultParagraphFont"/>
    <w:link w:val="Heading1"/>
    <w:uiPriority w:val="9"/>
    <w:rsid w:val="00CE7B19"/>
    <w:rPr>
      <w:rFonts w:asciiTheme="majorHAnsi" w:eastAsiaTheme="majorEastAsia" w:hAnsiTheme="majorHAnsi" w:cstheme="majorBidi"/>
      <w:b/>
      <w:bCs/>
      <w:color w:val="365F91" w:themeColor="accent1" w:themeShade="BF"/>
      <w:sz w:val="28"/>
      <w:szCs w:val="3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4948">
      <w:bodyDiv w:val="1"/>
      <w:marLeft w:val="0"/>
      <w:marRight w:val="0"/>
      <w:marTop w:val="0"/>
      <w:marBottom w:val="0"/>
      <w:divBdr>
        <w:top w:val="none" w:sz="0" w:space="0" w:color="auto"/>
        <w:left w:val="none" w:sz="0" w:space="0" w:color="auto"/>
        <w:bottom w:val="none" w:sz="0" w:space="0" w:color="auto"/>
        <w:right w:val="none" w:sz="0" w:space="0" w:color="auto"/>
      </w:divBdr>
    </w:div>
    <w:div w:id="34081329">
      <w:bodyDiv w:val="1"/>
      <w:marLeft w:val="0"/>
      <w:marRight w:val="0"/>
      <w:marTop w:val="0"/>
      <w:marBottom w:val="0"/>
      <w:divBdr>
        <w:top w:val="none" w:sz="0" w:space="0" w:color="auto"/>
        <w:left w:val="none" w:sz="0" w:space="0" w:color="auto"/>
        <w:bottom w:val="none" w:sz="0" w:space="0" w:color="auto"/>
        <w:right w:val="none" w:sz="0" w:space="0" w:color="auto"/>
      </w:divBdr>
    </w:div>
    <w:div w:id="768966344">
      <w:bodyDiv w:val="1"/>
      <w:marLeft w:val="0"/>
      <w:marRight w:val="0"/>
      <w:marTop w:val="0"/>
      <w:marBottom w:val="0"/>
      <w:divBdr>
        <w:top w:val="none" w:sz="0" w:space="0" w:color="auto"/>
        <w:left w:val="none" w:sz="0" w:space="0" w:color="auto"/>
        <w:bottom w:val="none" w:sz="0" w:space="0" w:color="auto"/>
        <w:right w:val="none" w:sz="0" w:space="0" w:color="auto"/>
      </w:divBdr>
    </w:div>
    <w:div w:id="1116293666">
      <w:bodyDiv w:val="1"/>
      <w:marLeft w:val="0"/>
      <w:marRight w:val="0"/>
      <w:marTop w:val="0"/>
      <w:marBottom w:val="0"/>
      <w:divBdr>
        <w:top w:val="none" w:sz="0" w:space="0" w:color="auto"/>
        <w:left w:val="none" w:sz="0" w:space="0" w:color="auto"/>
        <w:bottom w:val="none" w:sz="0" w:space="0" w:color="auto"/>
        <w:right w:val="none" w:sz="0" w:space="0" w:color="auto"/>
      </w:divBdr>
    </w:div>
    <w:div w:id="1865753316">
      <w:bodyDiv w:val="1"/>
      <w:marLeft w:val="0"/>
      <w:marRight w:val="0"/>
      <w:marTop w:val="0"/>
      <w:marBottom w:val="0"/>
      <w:divBdr>
        <w:top w:val="none" w:sz="0" w:space="0" w:color="auto"/>
        <w:left w:val="none" w:sz="0" w:space="0" w:color="auto"/>
        <w:bottom w:val="none" w:sz="0" w:space="0" w:color="auto"/>
        <w:right w:val="none" w:sz="0" w:space="0" w:color="auto"/>
      </w:divBdr>
    </w:div>
    <w:div w:id="207284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ublicbookshelf.com/public_html/Outline_of_Great_Books_Volume_I/machiavell_bfa.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ium.edu.my/programme/show/bachelor-of-human-sciences-in-political-science" TargetMode="External"/><Relationship Id="rId5" Type="http://schemas.openxmlformats.org/officeDocument/2006/relationships/settings" Target="settings.xml"/><Relationship Id="rId10" Type="http://schemas.openxmlformats.org/officeDocument/2006/relationships/hyperlink" Target="https://www.lexico.com/definition/secularis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CD2CCDE-C742-477A-907B-E56F556D6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2610</TotalTime>
  <Pages>1</Pages>
  <Words>7318</Words>
  <Characters>41714</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48935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Publication House</dc:creator>
  <cp:lastModifiedBy>Tanbir</cp:lastModifiedBy>
  <cp:revision>366</cp:revision>
  <cp:lastPrinted>2022-03-28T07:21:00Z</cp:lastPrinted>
  <dcterms:created xsi:type="dcterms:W3CDTF">2020-05-11T06:02:00Z</dcterms:created>
  <dcterms:modified xsi:type="dcterms:W3CDTF">2022-12-08T07:01:00Z</dcterms:modified>
</cp:coreProperties>
</file>