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3EDF6" w14:textId="350D5653" w:rsidR="00472AD3" w:rsidRPr="001D5F60" w:rsidRDefault="002C1F45" w:rsidP="00472AD3">
      <w:pPr>
        <w:rPr>
          <w:rFonts w:ascii="Calibri Light" w:hAnsi="Calibri Light" w:cs="Calibri Light"/>
          <w:b/>
          <w:bCs/>
          <w:sz w:val="28"/>
          <w:szCs w:val="28"/>
          <w:lang w:val="id-ID"/>
        </w:rPr>
      </w:pPr>
      <w:bookmarkStart w:id="0" w:name="_Hlk190521032"/>
      <w:r w:rsidRPr="001D5F60">
        <w:rPr>
          <w:rFonts w:ascii="Calibri Light" w:hAnsi="Calibri Light" w:cs="Calibri Light"/>
          <w:b/>
          <w:bCs/>
          <w:sz w:val="28"/>
          <w:szCs w:val="28"/>
        </w:rPr>
        <w:t>The Fragility of Law Enforcement in Indonesia: A Synergy of Morality and Religious Ethics in Law Enforcement</w:t>
      </w:r>
    </w:p>
    <w:bookmarkEnd w:id="0"/>
    <w:p w14:paraId="656B6D07" w14:textId="6F0CDF7D" w:rsidR="00B3299C" w:rsidRPr="00122F5F" w:rsidRDefault="00B3299C" w:rsidP="00472AD3">
      <w:pPr>
        <w:rPr>
          <w:rFonts w:ascii="Calibri Light" w:hAnsi="Calibri Light" w:cs="Calibri Light"/>
          <w:sz w:val="24"/>
          <w:szCs w:val="24"/>
        </w:rPr>
      </w:pPr>
    </w:p>
    <w:p w14:paraId="6542A4FE" w14:textId="58BABEB1" w:rsidR="00B3299C" w:rsidRPr="007E3B28" w:rsidRDefault="007E3B28" w:rsidP="00B3299C">
      <w:pPr>
        <w:rPr>
          <w:rFonts w:ascii="Calibri Light" w:hAnsi="Calibri Light" w:cs="Calibri Light"/>
          <w:color w:val="A6A6A6"/>
          <w:sz w:val="24"/>
          <w:szCs w:val="24"/>
          <w:lang w:val="de-AT"/>
        </w:rPr>
      </w:pPr>
      <w:r w:rsidRPr="007E3B28">
        <w:rPr>
          <w:rFonts w:ascii="Calibri Light" w:hAnsi="Calibri Light" w:cs="Calibri Light"/>
          <w:b/>
          <w:bCs/>
          <w:sz w:val="24"/>
          <w:szCs w:val="24"/>
          <w:lang w:val="de-AT"/>
        </w:rPr>
        <w:t>Anis Mashdurohatun</w:t>
      </w:r>
      <w:r w:rsidR="00B3299C" w:rsidRPr="00122F5F">
        <w:rPr>
          <w:rFonts w:ascii="Calibri Light" w:hAnsi="Calibri Light" w:cs="Calibri Light"/>
          <w:b/>
          <w:bCs/>
          <w:sz w:val="24"/>
          <w:szCs w:val="24"/>
          <w:lang w:val="id-ID"/>
        </w:rPr>
        <w:t>*</w:t>
      </w:r>
      <w:r w:rsidR="00B3299C" w:rsidRPr="0063645E">
        <w:rPr>
          <w:rFonts w:ascii="Calibri Light" w:hAnsi="Calibri Light" w:cs="Calibri Light"/>
          <w:b/>
          <w:bCs/>
          <w:sz w:val="24"/>
          <w:szCs w:val="24"/>
          <w:vertAlign w:val="superscript"/>
          <w:lang w:val="de-AT"/>
        </w:rPr>
        <w:t>1</w:t>
      </w:r>
      <w:r>
        <w:rPr>
          <w:rFonts w:ascii="Calibri Light" w:hAnsi="Calibri Light" w:cs="Calibri Light"/>
          <w:b/>
          <w:bCs/>
          <w:sz w:val="24"/>
          <w:szCs w:val="24"/>
          <w:lang w:val="de-AT"/>
        </w:rPr>
        <w:t xml:space="preserve">, </w:t>
      </w:r>
      <w:r w:rsidRPr="007E3B28">
        <w:rPr>
          <w:rFonts w:ascii="Calibri Light" w:hAnsi="Calibri Light" w:cs="Calibri Light"/>
          <w:b/>
          <w:bCs/>
          <w:sz w:val="24"/>
          <w:szCs w:val="24"/>
          <w:lang w:val="de-AT"/>
        </w:rPr>
        <w:t>Rudi Iskandar</w:t>
      </w:r>
      <w:r>
        <w:rPr>
          <w:rFonts w:ascii="Calibri Light" w:hAnsi="Calibri Light" w:cs="Calibri Light"/>
          <w:b/>
          <w:bCs/>
          <w:sz w:val="24"/>
          <w:szCs w:val="24"/>
          <w:vertAlign w:val="superscript"/>
          <w:lang w:val="de-AT"/>
        </w:rPr>
        <w:t>2</w:t>
      </w:r>
      <w:r>
        <w:rPr>
          <w:rFonts w:ascii="Calibri Light" w:hAnsi="Calibri Light" w:cs="Calibri Light"/>
          <w:b/>
          <w:bCs/>
          <w:sz w:val="24"/>
          <w:szCs w:val="24"/>
          <w:lang w:val="de-AT"/>
        </w:rPr>
        <w:t>, Suroto</w:t>
      </w:r>
      <w:r>
        <w:rPr>
          <w:rFonts w:ascii="Calibri Light" w:hAnsi="Calibri Light" w:cs="Calibri Light"/>
          <w:b/>
          <w:bCs/>
          <w:sz w:val="24"/>
          <w:szCs w:val="24"/>
          <w:vertAlign w:val="superscript"/>
          <w:lang w:val="de-AT"/>
        </w:rPr>
        <w:t>3</w:t>
      </w:r>
      <w:r>
        <w:rPr>
          <w:rFonts w:ascii="Calibri Light" w:hAnsi="Calibri Light" w:cs="Calibri Light"/>
          <w:b/>
          <w:bCs/>
          <w:sz w:val="24"/>
          <w:szCs w:val="24"/>
          <w:lang w:val="de-AT"/>
        </w:rPr>
        <w:t xml:space="preserve">, </w:t>
      </w:r>
      <w:r w:rsidRPr="007E3B28">
        <w:rPr>
          <w:rFonts w:ascii="Calibri Light" w:hAnsi="Calibri Light" w:cs="Calibri Light"/>
          <w:b/>
          <w:bCs/>
          <w:sz w:val="24"/>
          <w:szCs w:val="24"/>
          <w:lang w:val="de-AT"/>
        </w:rPr>
        <w:t>Istiniyati</w:t>
      </w:r>
      <w:r>
        <w:rPr>
          <w:rFonts w:ascii="Calibri Light" w:hAnsi="Calibri Light" w:cs="Calibri Light"/>
          <w:b/>
          <w:bCs/>
          <w:sz w:val="24"/>
          <w:szCs w:val="24"/>
          <w:vertAlign w:val="superscript"/>
          <w:lang w:val="de-AT"/>
        </w:rPr>
        <w:t>4</w:t>
      </w:r>
      <w:r>
        <w:rPr>
          <w:rFonts w:ascii="Calibri Light" w:hAnsi="Calibri Light" w:cs="Calibri Light"/>
          <w:b/>
          <w:bCs/>
          <w:sz w:val="24"/>
          <w:szCs w:val="24"/>
          <w:lang w:val="de-AT"/>
        </w:rPr>
        <w:t xml:space="preserve">, </w:t>
      </w:r>
      <w:r w:rsidRPr="007E3B28">
        <w:rPr>
          <w:rFonts w:ascii="Calibri Light" w:hAnsi="Calibri Light" w:cs="Calibri Light"/>
          <w:b/>
          <w:bCs/>
          <w:sz w:val="24"/>
          <w:szCs w:val="24"/>
          <w:lang w:val="de-AT"/>
        </w:rPr>
        <w:t>Ahmed Rabie</w:t>
      </w:r>
      <w:r>
        <w:rPr>
          <w:rFonts w:ascii="Calibri Light" w:hAnsi="Calibri Light" w:cs="Calibri Light"/>
          <w:b/>
          <w:bCs/>
          <w:sz w:val="24"/>
          <w:szCs w:val="24"/>
          <w:vertAlign w:val="superscript"/>
          <w:lang w:val="de-AT"/>
        </w:rPr>
        <w:t>5</w:t>
      </w:r>
      <w:r>
        <w:rPr>
          <w:rFonts w:ascii="Calibri Light" w:hAnsi="Calibri Light" w:cs="Calibri Light"/>
          <w:b/>
          <w:bCs/>
          <w:sz w:val="24"/>
          <w:szCs w:val="24"/>
          <w:lang w:val="de-AT"/>
        </w:rPr>
        <w:t>, Deni Setiyawan</w:t>
      </w:r>
      <w:r>
        <w:rPr>
          <w:rFonts w:ascii="Calibri Light" w:hAnsi="Calibri Light" w:cs="Calibri Light"/>
          <w:b/>
          <w:bCs/>
          <w:sz w:val="24"/>
          <w:szCs w:val="24"/>
          <w:vertAlign w:val="superscript"/>
          <w:lang w:val="de-AT"/>
        </w:rPr>
        <w:t>6</w:t>
      </w:r>
    </w:p>
    <w:p w14:paraId="1D899BF2" w14:textId="2BE6210F" w:rsidR="000E4604" w:rsidRPr="0063645E" w:rsidRDefault="000E4604" w:rsidP="000E4604">
      <w:pPr>
        <w:rPr>
          <w:rFonts w:ascii="Calibri Light" w:hAnsi="Calibri Light" w:cs="Calibri Light"/>
          <w:sz w:val="24"/>
          <w:szCs w:val="24"/>
          <w:lang w:val="de-AT"/>
        </w:rPr>
      </w:pPr>
      <w:r w:rsidRPr="0063645E">
        <w:rPr>
          <w:rFonts w:ascii="Calibri Light" w:hAnsi="Calibri Light" w:cs="Calibri Light"/>
          <w:sz w:val="24"/>
          <w:szCs w:val="24"/>
          <w:vertAlign w:val="superscript"/>
          <w:lang w:val="de-AT"/>
        </w:rPr>
        <w:t>1,2</w:t>
      </w:r>
      <w:r w:rsidR="007E3B28">
        <w:rPr>
          <w:rFonts w:ascii="Calibri Light" w:hAnsi="Calibri Light" w:cs="Calibri Light"/>
          <w:sz w:val="24"/>
          <w:szCs w:val="24"/>
          <w:vertAlign w:val="superscript"/>
          <w:lang w:val="de-AT"/>
        </w:rPr>
        <w:t>,3,4</w:t>
      </w:r>
      <w:r w:rsidRPr="0063645E">
        <w:rPr>
          <w:rFonts w:ascii="Calibri Light" w:hAnsi="Calibri Light" w:cs="Calibri Light"/>
          <w:sz w:val="24"/>
          <w:szCs w:val="24"/>
          <w:lang w:val="de-AT"/>
        </w:rPr>
        <w:t xml:space="preserve">Universitas </w:t>
      </w:r>
      <w:r w:rsidR="007E3B28">
        <w:rPr>
          <w:rFonts w:ascii="Calibri Light" w:hAnsi="Calibri Light" w:cs="Calibri Light"/>
          <w:sz w:val="24"/>
          <w:szCs w:val="24"/>
          <w:lang w:val="de-AT"/>
        </w:rPr>
        <w:t>Islam Sultan Agung</w:t>
      </w:r>
      <w:r w:rsidRPr="0063645E">
        <w:rPr>
          <w:rFonts w:ascii="Calibri Light" w:hAnsi="Calibri Light" w:cs="Calibri Light"/>
          <w:sz w:val="24"/>
          <w:szCs w:val="24"/>
          <w:lang w:val="de-AT"/>
        </w:rPr>
        <w:t xml:space="preserve">, </w:t>
      </w:r>
      <w:r w:rsidR="007E3B28">
        <w:rPr>
          <w:rFonts w:ascii="Calibri Light" w:hAnsi="Calibri Light" w:cs="Calibri Light"/>
          <w:sz w:val="24"/>
          <w:szCs w:val="24"/>
          <w:lang w:val="de-AT"/>
        </w:rPr>
        <w:t>Semarang</w:t>
      </w:r>
      <w:r w:rsidRPr="0063645E">
        <w:rPr>
          <w:rFonts w:ascii="Calibri Light" w:hAnsi="Calibri Light" w:cs="Calibri Light"/>
          <w:sz w:val="24"/>
          <w:szCs w:val="24"/>
          <w:lang w:val="de-AT"/>
        </w:rPr>
        <w:t>, Indonesia</w:t>
      </w:r>
    </w:p>
    <w:p w14:paraId="25F5D8FE" w14:textId="35423EA1" w:rsidR="007E3B28" w:rsidRDefault="007E3B28" w:rsidP="000E4604">
      <w:pPr>
        <w:rPr>
          <w:rFonts w:ascii="Calibri Light" w:hAnsi="Calibri Light" w:cs="Calibri Light"/>
          <w:sz w:val="24"/>
          <w:szCs w:val="24"/>
          <w:lang w:val="de-AT"/>
        </w:rPr>
      </w:pPr>
      <w:r>
        <w:rPr>
          <w:rFonts w:ascii="Calibri Light" w:hAnsi="Calibri Light" w:cs="Calibri Light"/>
          <w:sz w:val="24"/>
          <w:szCs w:val="24"/>
          <w:vertAlign w:val="superscript"/>
          <w:lang w:val="de-AT"/>
        </w:rPr>
        <w:t>5</w:t>
      </w:r>
      <w:r w:rsidRPr="007E3B28">
        <w:rPr>
          <w:rFonts w:ascii="Calibri Light" w:hAnsi="Calibri Light" w:cs="Calibri Light"/>
          <w:sz w:val="24"/>
          <w:szCs w:val="24"/>
          <w:lang w:val="de-AT"/>
        </w:rPr>
        <w:t>Al-Azhar university</w:t>
      </w:r>
      <w:r>
        <w:rPr>
          <w:rFonts w:ascii="Calibri Light" w:hAnsi="Calibri Light" w:cs="Calibri Light"/>
          <w:sz w:val="24"/>
          <w:szCs w:val="24"/>
          <w:lang w:val="de-AT"/>
        </w:rPr>
        <w:t>,</w:t>
      </w:r>
      <w:r w:rsidRPr="007E3B28">
        <w:rPr>
          <w:rFonts w:ascii="Calibri Light" w:hAnsi="Calibri Light" w:cs="Calibri Light"/>
          <w:sz w:val="24"/>
          <w:szCs w:val="24"/>
          <w:lang w:val="de-AT"/>
        </w:rPr>
        <w:t xml:space="preserve"> Cairo</w:t>
      </w:r>
      <w:r>
        <w:rPr>
          <w:rFonts w:ascii="Calibri Light" w:hAnsi="Calibri Light" w:cs="Calibri Light"/>
          <w:sz w:val="24"/>
          <w:szCs w:val="24"/>
          <w:lang w:val="de-AT"/>
        </w:rPr>
        <w:t>,</w:t>
      </w:r>
      <w:r w:rsidRPr="007E3B28">
        <w:rPr>
          <w:rFonts w:ascii="Calibri Light" w:hAnsi="Calibri Light" w:cs="Calibri Light"/>
          <w:sz w:val="24"/>
          <w:szCs w:val="24"/>
          <w:lang w:val="de-AT"/>
        </w:rPr>
        <w:t xml:space="preserve"> Egypt</w:t>
      </w:r>
    </w:p>
    <w:p w14:paraId="6E3FF407" w14:textId="693C2B3C" w:rsidR="007E3B28" w:rsidRPr="007E3B28" w:rsidRDefault="007E3B28" w:rsidP="000E4604">
      <w:pPr>
        <w:rPr>
          <w:rFonts w:ascii="Calibri Light" w:hAnsi="Calibri Light" w:cs="Calibri Light"/>
          <w:sz w:val="24"/>
          <w:szCs w:val="24"/>
          <w:lang w:val="de-AT"/>
        </w:rPr>
      </w:pPr>
      <w:r>
        <w:rPr>
          <w:rFonts w:ascii="Calibri Light" w:hAnsi="Calibri Light" w:cs="Calibri Light"/>
          <w:sz w:val="24"/>
          <w:szCs w:val="24"/>
          <w:vertAlign w:val="superscript"/>
          <w:lang w:val="de-AT"/>
        </w:rPr>
        <w:t>6</w:t>
      </w:r>
      <w:r w:rsidRPr="0063645E">
        <w:rPr>
          <w:rFonts w:ascii="Calibri Light" w:hAnsi="Calibri Light" w:cs="Calibri Light"/>
          <w:sz w:val="24"/>
          <w:szCs w:val="24"/>
          <w:lang w:val="de-AT"/>
        </w:rPr>
        <w:t>Universitas Muhammadiyah Gombong, Kebumen, Indonesia</w:t>
      </w:r>
    </w:p>
    <w:p w14:paraId="59850EF1" w14:textId="67604364" w:rsidR="00B3299C" w:rsidRPr="00795756" w:rsidRDefault="00795756" w:rsidP="000E4604">
      <w:pPr>
        <w:rPr>
          <w:rFonts w:asciiTheme="majorHAnsi" w:hAnsiTheme="majorHAnsi" w:cstheme="majorHAnsi"/>
          <w:color w:val="FF0000"/>
          <w:sz w:val="24"/>
          <w:szCs w:val="24"/>
        </w:rPr>
      </w:pPr>
      <w:hyperlink r:id="rId8" w:history="1">
        <w:r w:rsidRPr="00A20F13">
          <w:rPr>
            <w:rStyle w:val="Hyperlink"/>
            <w:rFonts w:asciiTheme="majorHAnsi" w:hAnsiTheme="majorHAnsi" w:cstheme="majorHAnsi"/>
            <w:sz w:val="24"/>
            <w:szCs w:val="24"/>
          </w:rPr>
          <w:t>*</w:t>
        </w:r>
        <w:r w:rsidRPr="00A20F13">
          <w:rPr>
            <w:rStyle w:val="Hyperlink"/>
            <w:rFonts w:asciiTheme="majorHAnsi" w:hAnsiTheme="majorHAnsi" w:cstheme="majorHAnsi"/>
            <w:sz w:val="24"/>
            <w:szCs w:val="24"/>
          </w:rPr>
          <w:t>anism@unissula.ac.id</w:t>
        </w:r>
      </w:hyperlink>
      <w:r>
        <w:rPr>
          <w:rFonts w:asciiTheme="majorHAnsi" w:hAnsiTheme="majorHAnsi" w:cstheme="majorHAnsi"/>
          <w:sz w:val="24"/>
          <w:szCs w:val="24"/>
        </w:rPr>
        <w:t xml:space="preserve"> </w:t>
      </w:r>
    </w:p>
    <w:p w14:paraId="609B0DC3" w14:textId="6DC5C043" w:rsidR="00B3299C" w:rsidRPr="00863A78" w:rsidRDefault="00B3299C" w:rsidP="00B3299C">
      <w:pPr>
        <w:ind w:right="737"/>
        <w:rPr>
          <w:rFonts w:ascii="Calibri Light" w:hAnsi="Calibri Light" w:cs="Calibri Light"/>
          <w:spacing w:val="1"/>
        </w:rPr>
      </w:pPr>
      <w:r w:rsidRPr="00863A78">
        <w:rPr>
          <w:rFonts w:ascii="Calibri Light" w:hAnsi="Calibri Light" w:cs="Calibri Light"/>
        </w:rPr>
        <w:t xml:space="preserve">Received: </w:t>
      </w:r>
      <w:r w:rsidR="00344013">
        <w:rPr>
          <w:rFonts w:ascii="Calibri Light" w:hAnsi="Calibri Light" w:cs="Calibri Light"/>
        </w:rPr>
        <w:t>2025-February-1</w:t>
      </w:r>
    </w:p>
    <w:p w14:paraId="376BE65B" w14:textId="359E3EBD" w:rsidR="00B3299C" w:rsidRPr="00863A78" w:rsidRDefault="00B3299C" w:rsidP="00B3299C">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344013">
        <w:rPr>
          <w:rFonts w:ascii="Calibri Light" w:hAnsi="Calibri Light" w:cs="Calibri Light"/>
        </w:rPr>
        <w:t>2025</w:t>
      </w:r>
    </w:p>
    <w:p w14:paraId="4170F5D8" w14:textId="0D853675" w:rsidR="00B3299C" w:rsidRPr="00863A78" w:rsidRDefault="00B3299C" w:rsidP="00B3299C">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00344013">
        <w:rPr>
          <w:rFonts w:ascii="Calibri Light" w:hAnsi="Calibri Light" w:cs="Calibri Light"/>
        </w:rPr>
        <w:t>2025</w:t>
      </w:r>
      <w:bookmarkStart w:id="1" w:name="_GoBack"/>
      <w:bookmarkEnd w:id="1"/>
    </w:p>
    <w:p w14:paraId="25942F92" w14:textId="77777777" w:rsidR="00B3299C" w:rsidRPr="00863A78" w:rsidRDefault="00B3299C" w:rsidP="00B3299C">
      <w:pPr>
        <w:ind w:right="737"/>
        <w:rPr>
          <w:rFonts w:ascii="Calibri Light" w:hAnsi="Calibri Light" w:cs="Calibri Light"/>
          <w:b/>
          <w:bCs/>
        </w:rPr>
      </w:pPr>
    </w:p>
    <w:p w14:paraId="40F1AE2F" w14:textId="6601EC26" w:rsidR="00B3299C" w:rsidRPr="00863A78" w:rsidRDefault="00482834" w:rsidP="00B3299C">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394E293B" wp14:editId="1D380235">
            <wp:extent cx="259080" cy="259080"/>
            <wp:effectExtent l="0" t="0" r="0" b="0"/>
            <wp:docPr id="1"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B3299C" w:rsidRPr="00863A78">
        <w:rPr>
          <w:rFonts w:ascii="Calibri Light" w:hAnsi="Calibri Light" w:cs="Calibri Light"/>
          <w:noProof/>
          <w:position w:val="-13"/>
        </w:rPr>
        <w:t xml:space="preserve"> </w:t>
      </w:r>
      <w:r w:rsidR="00B3299C" w:rsidRPr="00863A78">
        <w:rPr>
          <w:rFonts w:ascii="Calibri Light" w:hAnsi="Calibri Light" w:cs="Calibri Light"/>
        </w:rPr>
        <w:t>10.</w:t>
      </w:r>
      <w:r w:rsidR="00344013">
        <w:rPr>
          <w:rFonts w:ascii="Calibri Light" w:hAnsi="Calibri Light" w:cs="Calibri Light"/>
        </w:rPr>
        <w:t>xxxxx</w:t>
      </w:r>
      <w:r w:rsidR="00B3299C" w:rsidRPr="00863A78">
        <w:rPr>
          <w:rFonts w:ascii="Calibri Light" w:hAnsi="Calibri Light" w:cs="Calibri Light"/>
        </w:rPr>
        <w:t>/</w:t>
      </w:r>
      <w:proofErr w:type="spellStart"/>
      <w:r w:rsidR="00B3299C" w:rsidRPr="00863A78">
        <w:rPr>
          <w:rFonts w:ascii="Calibri Light" w:hAnsi="Calibri Light" w:cs="Calibri Light"/>
        </w:rPr>
        <w:t>ijls.</w:t>
      </w:r>
      <w:r w:rsidR="00344013">
        <w:rPr>
          <w:rFonts w:ascii="Calibri Light" w:hAnsi="Calibri Light" w:cs="Calibri Light"/>
        </w:rPr>
        <w:t>xxxx</w:t>
      </w:r>
      <w:proofErr w:type="spellEnd"/>
      <w:r w:rsidR="00344013">
        <w:rPr>
          <w:rFonts w:ascii="Calibri Light" w:hAnsi="Calibri Light" w:cs="Calibri Light"/>
        </w:rPr>
        <w:t>.</w:t>
      </w:r>
      <w:r w:rsidR="00B3299C">
        <w:rPr>
          <w:rFonts w:ascii="Calibri Light" w:hAnsi="Calibri Light" w:cs="Calibri Light"/>
        </w:rPr>
        <w:t xml:space="preserve"> </w:t>
      </w:r>
    </w:p>
    <w:p w14:paraId="12B4191E" w14:textId="77777777" w:rsidR="00B3299C" w:rsidRDefault="00B3299C" w:rsidP="00B3299C">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B3299C" w:rsidRPr="00540F02" w14:paraId="3EE7C58A" w14:textId="77777777" w:rsidTr="00136B9F">
        <w:tc>
          <w:tcPr>
            <w:tcW w:w="9004" w:type="dxa"/>
            <w:tcBorders>
              <w:left w:val="nil"/>
              <w:right w:val="nil"/>
            </w:tcBorders>
          </w:tcPr>
          <w:p w14:paraId="223457C9" w14:textId="77777777" w:rsidR="00B3299C" w:rsidRPr="00540F02" w:rsidRDefault="00B3299C" w:rsidP="00136B9F">
            <w:pPr>
              <w:ind w:right="2"/>
              <w:jc w:val="both"/>
              <w:rPr>
                <w:rFonts w:ascii="Calibri Light" w:hAnsi="Calibri Light" w:cs="Calibri Light"/>
                <w:sz w:val="12"/>
                <w:szCs w:val="12"/>
              </w:rPr>
            </w:pPr>
          </w:p>
          <w:p w14:paraId="4D188339" w14:textId="743C8A01" w:rsidR="00B3299C" w:rsidRPr="00540F02" w:rsidRDefault="00B3299C" w:rsidP="00136B9F">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24579F">
              <w:rPr>
                <w:rFonts w:ascii="Calibri Light" w:hAnsi="Calibri Light" w:cs="Calibri Light"/>
              </w:rPr>
              <w:t>Mashdurohatun</w:t>
            </w:r>
            <w:proofErr w:type="spellEnd"/>
            <w:r w:rsidR="00E97E02" w:rsidRPr="00E97E02">
              <w:rPr>
                <w:rFonts w:ascii="Calibri Light" w:hAnsi="Calibri Light" w:cs="Calibri Light"/>
              </w:rPr>
              <w:t xml:space="preserve">, </w:t>
            </w:r>
            <w:r w:rsidR="0024579F">
              <w:rPr>
                <w:rFonts w:ascii="Calibri Light" w:hAnsi="Calibri Light" w:cs="Calibri Light"/>
              </w:rPr>
              <w:t>A</w:t>
            </w:r>
            <w:r w:rsidR="00E97E02" w:rsidRPr="00E97E02">
              <w:rPr>
                <w:rFonts w:ascii="Calibri Light" w:hAnsi="Calibri Light" w:cs="Calibri Light"/>
              </w:rPr>
              <w:t>.,</w:t>
            </w:r>
            <w:r w:rsidR="0024579F">
              <w:rPr>
                <w:rFonts w:ascii="Calibri Light" w:hAnsi="Calibri Light" w:cs="Calibri Light"/>
              </w:rPr>
              <w:t xml:space="preserve"> Iskandar, R., </w:t>
            </w:r>
            <w:proofErr w:type="spellStart"/>
            <w:r w:rsidR="0024579F">
              <w:rPr>
                <w:rFonts w:ascii="Calibri Light" w:hAnsi="Calibri Light" w:cs="Calibri Light"/>
              </w:rPr>
              <w:t>Suroto</w:t>
            </w:r>
            <w:proofErr w:type="spellEnd"/>
            <w:r w:rsidR="0024579F">
              <w:rPr>
                <w:rFonts w:ascii="Calibri Light" w:hAnsi="Calibri Light" w:cs="Calibri Light"/>
              </w:rPr>
              <w:t xml:space="preserve">., </w:t>
            </w:r>
            <w:proofErr w:type="spellStart"/>
            <w:r w:rsidR="0024579F">
              <w:rPr>
                <w:rFonts w:ascii="Calibri Light" w:hAnsi="Calibri Light" w:cs="Calibri Light"/>
              </w:rPr>
              <w:t>Istiniyati</w:t>
            </w:r>
            <w:proofErr w:type="spellEnd"/>
            <w:r w:rsidR="0024579F">
              <w:rPr>
                <w:rFonts w:ascii="Calibri Light" w:hAnsi="Calibri Light" w:cs="Calibri Light"/>
              </w:rPr>
              <w:t xml:space="preserve">., Rabie, A. </w:t>
            </w:r>
            <w:r w:rsidR="00910333">
              <w:rPr>
                <w:rFonts w:ascii="Calibri Light" w:hAnsi="Calibri Light" w:cs="Calibri Light"/>
              </w:rPr>
              <w:t>&amp;</w:t>
            </w:r>
            <w:r w:rsidR="00E97E02" w:rsidRPr="00E97E02">
              <w:rPr>
                <w:rFonts w:ascii="Calibri Light" w:hAnsi="Calibri Light" w:cs="Calibri Light"/>
              </w:rPr>
              <w:t xml:space="preserve"> </w:t>
            </w:r>
            <w:proofErr w:type="spellStart"/>
            <w:r w:rsidR="00E97E02" w:rsidRPr="00E97E02">
              <w:rPr>
                <w:rFonts w:ascii="Calibri Light" w:hAnsi="Calibri Light" w:cs="Calibri Light"/>
              </w:rPr>
              <w:t>Setiyawan</w:t>
            </w:r>
            <w:proofErr w:type="spellEnd"/>
            <w:r w:rsidR="00E97E02" w:rsidRPr="00E97E02">
              <w:rPr>
                <w:rFonts w:ascii="Calibri Light" w:hAnsi="Calibri Light" w:cs="Calibri Light"/>
              </w:rPr>
              <w:t>, D. (2025). The fragility of law enforcement in Indonesia: A synergy of morality and religious ethics in law enforcement. International Journal of Law and Society.</w:t>
            </w:r>
          </w:p>
          <w:p w14:paraId="406F0D4E" w14:textId="77777777" w:rsidR="00B3299C" w:rsidRPr="00540F02" w:rsidRDefault="00B3299C" w:rsidP="00136B9F">
            <w:pPr>
              <w:ind w:right="2"/>
              <w:jc w:val="both"/>
              <w:rPr>
                <w:rFonts w:ascii="Calibri Light" w:hAnsi="Calibri Light" w:cs="Calibri Light"/>
                <w:color w:val="0462C1"/>
                <w:u w:val="single" w:color="0462C1"/>
              </w:rPr>
            </w:pPr>
          </w:p>
          <w:p w14:paraId="7F5E3CE1" w14:textId="3563882A" w:rsidR="00B3299C" w:rsidRPr="00540F02" w:rsidRDefault="0063645E" w:rsidP="00136B9F">
            <w:pPr>
              <w:ind w:right="2"/>
              <w:jc w:val="both"/>
              <w:rPr>
                <w:rFonts w:ascii="Calibri Light" w:hAnsi="Calibri Light" w:cs="Calibri Light"/>
              </w:rPr>
            </w:pPr>
            <w:r w:rsidRPr="0063645E">
              <w:rPr>
                <w:rFonts w:ascii="Calibri Light" w:hAnsi="Calibri Light" w:cs="Calibri Light"/>
              </w:rPr>
              <w:t>This article is openly accessible and distributed in accordance with the Creative Commons 4.0 License (</w:t>
            </w:r>
            <w:hyperlink r:id="rId10" w:history="1">
              <w:r w:rsidRPr="001508BE">
                <w:rPr>
                  <w:rStyle w:val="Hyperlink"/>
                  <w:rFonts w:ascii="Calibri Light" w:hAnsi="Calibri Light" w:cs="Calibri Light"/>
                </w:rPr>
                <w:t>https://creativecommons.org/licenses/by/4.0/</w:t>
              </w:r>
            </w:hyperlink>
            <w:r w:rsidRPr="0063645E">
              <w:rPr>
                <w:rFonts w:ascii="Calibri Light" w:hAnsi="Calibri Light" w:cs="Calibri Light"/>
              </w:rPr>
              <w:t>).</w:t>
            </w:r>
            <w:r>
              <w:rPr>
                <w:rFonts w:ascii="Calibri Light" w:hAnsi="Calibri Light" w:cs="Calibri Light"/>
              </w:rPr>
              <w:t xml:space="preserve"> </w:t>
            </w:r>
          </w:p>
          <w:p w14:paraId="5D5271E2" w14:textId="77777777" w:rsidR="00B3299C" w:rsidRPr="00540F02" w:rsidRDefault="00B3299C" w:rsidP="00136B9F">
            <w:pPr>
              <w:ind w:right="2"/>
              <w:jc w:val="both"/>
              <w:rPr>
                <w:rFonts w:ascii="Calibri Light" w:hAnsi="Calibri Light" w:cs="Calibri Light"/>
                <w:b/>
                <w:bCs/>
                <w:sz w:val="12"/>
                <w:szCs w:val="12"/>
              </w:rPr>
            </w:pPr>
          </w:p>
        </w:tc>
      </w:tr>
    </w:tbl>
    <w:p w14:paraId="5C922230" w14:textId="77777777" w:rsidR="00B3299C" w:rsidRDefault="00B3299C" w:rsidP="00B3299C">
      <w:pPr>
        <w:ind w:right="737"/>
        <w:rPr>
          <w:rFonts w:ascii="Calibri Light" w:hAnsi="Calibri Light" w:cs="Calibri Light"/>
          <w:b/>
          <w:bCs/>
          <w:sz w:val="24"/>
          <w:szCs w:val="24"/>
        </w:rPr>
      </w:pPr>
    </w:p>
    <w:p w14:paraId="6D366A38" w14:textId="77777777" w:rsidR="00B3299C" w:rsidRPr="0064558E" w:rsidRDefault="00B3299C" w:rsidP="00B3299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10313" w:rsidRPr="00C10313">
        <w:rPr>
          <w:rFonts w:ascii="Calibri Light" w:hAnsi="Calibri Light" w:cs="Calibri Light"/>
          <w:i/>
          <w:iCs/>
          <w:noProof/>
          <w:color w:val="000000"/>
          <w:sz w:val="24"/>
          <w:szCs w:val="24"/>
        </w:rPr>
        <w:t>The crisis in law enforcement in Indonesia highlights a profound moral decline among legal officials, evident in widespread corruption, abuse of power, and discriminatory legal practices. This deterioration has significantly eroded public trust in the legal system. This article seeks to examine the underlying causes of Indonesia’s law enforcement crisis through the lens of morality and religious ethics, while proposing solutions grounded in religious principles. Employing a normative legal research method that incorporates a religious morality approach, case studies, and conceptual analysis, this study reveals a decline in ethical and moral standards among law enforcement authorities, as reflected in contemporary legal issues. The lack of integration of religious values in the ethical development of legal practitioners is identified as a key factor contributing to this crisis. To address these challenges, this study advocates for the incorporation of faith-based moral education, legal policy reforms informed by religious values, and the empowerment of communities through ethical legal oversight. By emphasizing the role of morality and religious ethics as foundational elements in fostering a just legal system, this research aims to contribute to the realization of dignified law enforcement in Indonesia</w:t>
      </w:r>
      <w:r>
        <w:rPr>
          <w:rFonts w:ascii="Calibri Light" w:hAnsi="Calibri Light" w:cs="Calibri Light"/>
          <w:i/>
          <w:iCs/>
          <w:noProof/>
          <w:color w:val="000000"/>
          <w:sz w:val="24"/>
          <w:szCs w:val="24"/>
        </w:rPr>
        <w:t>.</w:t>
      </w:r>
    </w:p>
    <w:p w14:paraId="5B95DDEE" w14:textId="77777777" w:rsidR="00B3299C" w:rsidRDefault="00B3299C" w:rsidP="00B3299C">
      <w:pPr>
        <w:jc w:val="both"/>
        <w:rPr>
          <w:rFonts w:ascii="Calibri Light" w:hAnsi="Calibri Light" w:cs="Calibri Light"/>
          <w:i/>
          <w:iCs/>
          <w:noProof/>
          <w:color w:val="000000"/>
          <w:sz w:val="24"/>
          <w:szCs w:val="24"/>
        </w:rPr>
      </w:pPr>
    </w:p>
    <w:p w14:paraId="1F6FC968" w14:textId="77777777" w:rsidR="00B3299C" w:rsidRPr="002328D7" w:rsidRDefault="00B3299C" w:rsidP="00622BCC">
      <w:pPr>
        <w:jc w:val="both"/>
        <w:rPr>
          <w:rFonts w:ascii="Calibri Light" w:hAnsi="Calibri Light" w:cs="Calibri Light"/>
          <w:sz w:val="24"/>
          <w:szCs w:val="24"/>
          <w:lang w:val="de-AT"/>
        </w:rPr>
      </w:pPr>
      <w:proofErr w:type="spellStart"/>
      <w:r w:rsidRPr="002D35AC">
        <w:rPr>
          <w:rFonts w:ascii="Calibri Light" w:hAnsi="Calibri Light" w:cs="Calibri Light"/>
          <w:sz w:val="24"/>
          <w:szCs w:val="24"/>
        </w:rPr>
        <w:t>Krisis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penegakan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hukum</w:t>
      </w:r>
      <w:proofErr w:type="spellEnd"/>
      <w:r w:rsidRPr="002D35AC">
        <w:rPr>
          <w:rFonts w:ascii="Calibri Light" w:hAnsi="Calibri Light" w:cs="Calibri Light"/>
          <w:sz w:val="24"/>
          <w:szCs w:val="24"/>
        </w:rPr>
        <w:t xml:space="preserve"> di Indonesia </w:t>
      </w:r>
      <w:proofErr w:type="spellStart"/>
      <w:r w:rsidRPr="002D35AC">
        <w:rPr>
          <w:rFonts w:ascii="Calibri Light" w:hAnsi="Calibri Light" w:cs="Calibri Light"/>
          <w:sz w:val="24"/>
          <w:szCs w:val="24"/>
        </w:rPr>
        <w:t>mencerminkan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runtuhnya</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moralitas</w:t>
      </w:r>
      <w:proofErr w:type="spellEnd"/>
      <w:r w:rsidRPr="002D35AC">
        <w:rPr>
          <w:rFonts w:ascii="Calibri Light" w:hAnsi="Calibri Light" w:cs="Calibri Light"/>
          <w:sz w:val="24"/>
          <w:szCs w:val="24"/>
        </w:rPr>
        <w:t xml:space="preserve"> di </w:t>
      </w:r>
      <w:proofErr w:type="spellStart"/>
      <w:r w:rsidRPr="002D35AC">
        <w:rPr>
          <w:rFonts w:ascii="Calibri Light" w:hAnsi="Calibri Light" w:cs="Calibri Light"/>
          <w:sz w:val="24"/>
          <w:szCs w:val="24"/>
        </w:rPr>
        <w:t>kalangan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aparat</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penegak</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hukum</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ditandai</w:t>
      </w:r>
      <w:proofErr w:type="spellEnd"/>
      <w:r w:rsidRPr="002D35AC">
        <w:rPr>
          <w:rFonts w:ascii="Calibri Light" w:hAnsi="Calibri Light" w:cs="Calibri Light"/>
          <w:sz w:val="24"/>
          <w:szCs w:val="24"/>
        </w:rPr>
        <w:t xml:space="preserve"> oleh </w:t>
      </w:r>
      <w:proofErr w:type="spellStart"/>
      <w:r w:rsidRPr="002D35AC">
        <w:rPr>
          <w:rFonts w:ascii="Calibri Light" w:hAnsi="Calibri Light" w:cs="Calibri Light"/>
          <w:sz w:val="24"/>
          <w:szCs w:val="24"/>
        </w:rPr>
        <w:t>maraknya</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kasus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korupsi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penyalahgunaan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wewenang</w:t>
      </w:r>
      <w:proofErr w:type="spellEnd"/>
      <w:r w:rsidRPr="002D35AC">
        <w:rPr>
          <w:rFonts w:ascii="Calibri Light" w:hAnsi="Calibri Light" w:cs="Calibri Light"/>
          <w:sz w:val="24"/>
          <w:szCs w:val="24"/>
        </w:rPr>
        <w:t xml:space="preserve">, dan </w:t>
      </w:r>
      <w:proofErr w:type="spellStart"/>
      <w:r w:rsidRPr="002D35AC">
        <w:rPr>
          <w:rFonts w:ascii="Calibri Light" w:hAnsi="Calibri Light" w:cs="Calibri Light"/>
          <w:sz w:val="24"/>
          <w:szCs w:val="24"/>
        </w:rPr>
        <w:t>diskriminasi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hukum</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Fenomena</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ini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berdampak</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signifikan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terhadap</w:t>
      </w:r>
      <w:proofErr w:type="spellEnd"/>
      <w:r w:rsidRPr="002D35AC">
        <w:rPr>
          <w:rFonts w:ascii="Calibri Light" w:hAnsi="Calibri Light" w:cs="Calibri Light"/>
          <w:sz w:val="24"/>
          <w:szCs w:val="24"/>
        </w:rPr>
        <w:t xml:space="preserve"> </w:t>
      </w:r>
      <w:proofErr w:type="spellStart"/>
      <w:r w:rsidRPr="00ED6B8A">
        <w:rPr>
          <w:rFonts w:ascii="Calibri Light" w:hAnsi="Calibri Light" w:cs="Calibri Light"/>
          <w:sz w:val="24"/>
          <w:szCs w:val="24"/>
        </w:rPr>
        <w:t>Erosi</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Moralitas</w:t>
      </w:r>
      <w:proofErr w:type="spellEnd"/>
      <w:r w:rsidRPr="00ED6B8A">
        <w:rPr>
          <w:rFonts w:ascii="Calibri Light" w:hAnsi="Calibri Light" w:cs="Calibri Light"/>
          <w:sz w:val="24"/>
          <w:szCs w:val="24"/>
        </w:rPr>
        <w:t xml:space="preserve"> Masyarakat, </w:t>
      </w:r>
      <w:proofErr w:type="spellStart"/>
      <w:r w:rsidRPr="00ED6B8A">
        <w:rPr>
          <w:rFonts w:ascii="Calibri Light" w:hAnsi="Calibri Light" w:cs="Calibri Light"/>
          <w:sz w:val="24"/>
          <w:szCs w:val="24"/>
        </w:rPr>
        <w:t>Normalisasi</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Perilaku</w:t>
      </w:r>
      <w:proofErr w:type="spellEnd"/>
      <w:r w:rsidRPr="00ED6B8A">
        <w:rPr>
          <w:rFonts w:ascii="Calibri Light" w:hAnsi="Calibri Light" w:cs="Calibri Light"/>
          <w:sz w:val="24"/>
          <w:szCs w:val="24"/>
        </w:rPr>
        <w:t xml:space="preserve"> Amoral </w:t>
      </w:r>
      <w:proofErr w:type="spellStart"/>
      <w:r w:rsidRPr="00ED6B8A">
        <w:rPr>
          <w:rFonts w:ascii="Calibri Light" w:hAnsi="Calibri Light" w:cs="Calibri Light"/>
          <w:sz w:val="24"/>
          <w:szCs w:val="24"/>
        </w:rPr>
        <w:t>dalam</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Aparat</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Penegak</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Hukum</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Meningkatnya</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Ketidakadilan</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Sosial</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Hilangnya</w:t>
      </w:r>
      <w:proofErr w:type="spellEnd"/>
      <w:r w:rsidRPr="00ED6B8A">
        <w:rPr>
          <w:rFonts w:ascii="Calibri Light" w:hAnsi="Calibri Light" w:cs="Calibri Light"/>
          <w:sz w:val="24"/>
          <w:szCs w:val="24"/>
        </w:rPr>
        <w:t xml:space="preserve"> Rasa </w:t>
      </w:r>
      <w:proofErr w:type="spellStart"/>
      <w:r w:rsidRPr="00ED6B8A">
        <w:rPr>
          <w:rFonts w:ascii="Calibri Light" w:hAnsi="Calibri Light" w:cs="Calibri Light"/>
          <w:sz w:val="24"/>
          <w:szCs w:val="24"/>
        </w:rPr>
        <w:t>Tanggung</w:t>
      </w:r>
      <w:proofErr w:type="spellEnd"/>
      <w:r w:rsidRPr="00ED6B8A">
        <w:rPr>
          <w:rFonts w:ascii="Calibri Light" w:hAnsi="Calibri Light" w:cs="Calibri Light"/>
          <w:sz w:val="24"/>
          <w:szCs w:val="24"/>
        </w:rPr>
        <w:t xml:space="preserve"> Jawab </w:t>
      </w:r>
      <w:proofErr w:type="spellStart"/>
      <w:r w:rsidRPr="00ED6B8A">
        <w:rPr>
          <w:rFonts w:ascii="Calibri Light" w:hAnsi="Calibri Light" w:cs="Calibri Light"/>
          <w:sz w:val="24"/>
          <w:szCs w:val="24"/>
        </w:rPr>
        <w:t>Kolektif</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masyarakat</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terhadap</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sistem</w:t>
      </w:r>
      <w:proofErr w:type="spellEnd"/>
      <w:r w:rsidRPr="00ED6B8A">
        <w:rPr>
          <w:rFonts w:ascii="Calibri Light" w:hAnsi="Calibri Light" w:cs="Calibri Light"/>
          <w:sz w:val="24"/>
          <w:szCs w:val="24"/>
        </w:rPr>
        <w:t xml:space="preserve"> </w:t>
      </w:r>
      <w:proofErr w:type="spellStart"/>
      <w:r w:rsidRPr="00ED6B8A">
        <w:rPr>
          <w:rFonts w:ascii="Calibri Light" w:hAnsi="Calibri Light" w:cs="Calibri Light"/>
          <w:sz w:val="24"/>
          <w:szCs w:val="24"/>
        </w:rPr>
        <w:t>hukum</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Artikel</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ini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bertujuan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untuk</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menganalisis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akar</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penyebab</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krisis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penegakan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hukum</w:t>
      </w:r>
      <w:proofErr w:type="spellEnd"/>
      <w:r w:rsidRPr="002D35AC">
        <w:rPr>
          <w:rFonts w:ascii="Calibri Light" w:hAnsi="Calibri Light" w:cs="Calibri Light"/>
          <w:sz w:val="24"/>
          <w:szCs w:val="24"/>
        </w:rPr>
        <w:t xml:space="preserve"> di Indonesia </w:t>
      </w:r>
      <w:proofErr w:type="spellStart"/>
      <w:r w:rsidRPr="002D35AC">
        <w:rPr>
          <w:rFonts w:ascii="Calibri Light" w:hAnsi="Calibri Light" w:cs="Calibri Light"/>
          <w:sz w:val="24"/>
          <w:szCs w:val="24"/>
        </w:rPr>
        <w:t>melalui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perspektif</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moralitas</w:t>
      </w:r>
      <w:proofErr w:type="spellEnd"/>
      <w:r w:rsidRPr="002D35AC">
        <w:rPr>
          <w:rFonts w:ascii="Calibri Light" w:hAnsi="Calibri Light" w:cs="Calibri Light"/>
          <w:sz w:val="24"/>
          <w:szCs w:val="24"/>
        </w:rPr>
        <w:t xml:space="preserve"> dan </w:t>
      </w:r>
      <w:proofErr w:type="spellStart"/>
      <w:r w:rsidRPr="002D35AC">
        <w:rPr>
          <w:rFonts w:ascii="Calibri Light" w:hAnsi="Calibri Light" w:cs="Calibri Light"/>
          <w:sz w:val="24"/>
          <w:szCs w:val="24"/>
        </w:rPr>
        <w:t>etika</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religius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serta</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menawarkan</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solusi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berbasis</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nilai-nilai</w:t>
      </w:r>
      <w:proofErr w:type="spellEnd"/>
      <w:r w:rsidRPr="002D35AC">
        <w:rPr>
          <w:rFonts w:ascii="Calibri Light" w:hAnsi="Calibri Light" w:cs="Calibri Light"/>
          <w:sz w:val="24"/>
          <w:szCs w:val="24"/>
        </w:rPr>
        <w:t xml:space="preserve"> </w:t>
      </w:r>
      <w:proofErr w:type="spellStart"/>
      <w:r w:rsidRPr="002D35AC">
        <w:rPr>
          <w:rFonts w:ascii="Calibri Light" w:hAnsi="Calibri Light" w:cs="Calibri Light"/>
          <w:sz w:val="24"/>
          <w:szCs w:val="24"/>
        </w:rPr>
        <w:t>religius</w:t>
      </w:r>
      <w:proofErr w:type="spellEnd"/>
      <w:r w:rsidRPr="002D35AC">
        <w:rPr>
          <w:rFonts w:ascii="Calibri Light" w:hAnsi="Calibri Light" w:cs="Calibri Light"/>
          <w:sz w:val="24"/>
          <w:szCs w:val="24"/>
        </w:rPr>
        <w:t>.</w:t>
      </w:r>
      <w:r w:rsidR="00622BCC">
        <w:rPr>
          <w:rFonts w:ascii="Calibri Light" w:hAnsi="Calibri Light" w:cs="Calibri Light"/>
          <w:sz w:val="24"/>
          <w:szCs w:val="24"/>
        </w:rPr>
        <w:t xml:space="preserve"> </w:t>
      </w:r>
      <w:r w:rsidRPr="002328D7">
        <w:rPr>
          <w:rFonts w:ascii="Calibri Light" w:hAnsi="Calibri Light" w:cs="Calibri Light"/>
          <w:sz w:val="24"/>
          <w:szCs w:val="24"/>
          <w:lang w:val="de-AT"/>
        </w:rPr>
        <w:t xml:space="preserve">Penelitian ini menggunakan metode normatif dengan pendekatan moralitas religius, studi kasus dan analisis konseptual. Hasil penelitian menunjukkan bahwa penegakan hukum di </w:t>
      </w:r>
      <w:r w:rsidRPr="002328D7">
        <w:rPr>
          <w:rFonts w:ascii="Calibri Light" w:hAnsi="Calibri Light" w:cs="Calibri Light"/>
          <w:sz w:val="24"/>
          <w:szCs w:val="24"/>
          <w:lang w:val="de-AT"/>
        </w:rPr>
        <w:lastRenderedPageBreak/>
        <w:t>Indonesia mengalami dekadensi moralitas dan etika religius, sebagaimana tercermin dari berbagai permasalahan hukum yang terjadi saat ini. Ketiadaan integrasi nilai-nilai religius dalam pembentukan karakter aparat hukum diidentifikasi sebagai akar utama krisis ini. Solusi yang ditawarkan meliputi penerapan pendidikan moral berbasis agama, reformasi kebijakan hukum yang berlandaskan nilai-nilai religius, serta pemberdayaan masyarakat melalui pengawasan hukum yang beretika.</w:t>
      </w:r>
      <w:r w:rsidR="00622BCC" w:rsidRPr="002328D7">
        <w:rPr>
          <w:rFonts w:ascii="Calibri Light" w:hAnsi="Calibri Light" w:cs="Calibri Light"/>
          <w:sz w:val="24"/>
          <w:szCs w:val="24"/>
          <w:lang w:val="de-AT"/>
        </w:rPr>
        <w:t xml:space="preserve"> </w:t>
      </w:r>
      <w:r w:rsidRPr="002328D7">
        <w:rPr>
          <w:rFonts w:ascii="Calibri Light" w:hAnsi="Calibri Light" w:cs="Calibri Light"/>
          <w:sz w:val="24"/>
          <w:szCs w:val="24"/>
          <w:lang w:val="de-AT"/>
        </w:rPr>
        <w:t>Penelitian ini diharapkan dapat memberikan kontribusi dalam mewujudkan penegakan hukum yang bermartabat di Indonesia, dengan menekankan pentingnya moralitas dan etika religius sebagai fondasi untuk membangun sistem hukum yang berkeadilan</w:t>
      </w:r>
      <w:r w:rsidRPr="002328D7">
        <w:rPr>
          <w:rFonts w:ascii="Calibri Light" w:hAnsi="Calibri Light" w:cs="Calibri Light"/>
          <w:noProof/>
          <w:color w:val="A6A6A6"/>
          <w:sz w:val="24"/>
          <w:szCs w:val="24"/>
          <w:lang w:val="de-AT"/>
        </w:rPr>
        <w:t>.</w:t>
      </w:r>
    </w:p>
    <w:p w14:paraId="1E8E5B5F" w14:textId="77777777" w:rsidR="00B3299C" w:rsidRPr="00122F5F" w:rsidRDefault="00B3299C" w:rsidP="00622BCC">
      <w:pPr>
        <w:ind w:right="737"/>
        <w:jc w:val="both"/>
        <w:rPr>
          <w:rFonts w:ascii="Calibri Light" w:hAnsi="Calibri Light" w:cs="Calibri Light"/>
          <w:i/>
          <w:iCs/>
          <w:sz w:val="24"/>
          <w:szCs w:val="24"/>
          <w:lang w:val="id-ID"/>
        </w:rPr>
      </w:pPr>
    </w:p>
    <w:p w14:paraId="56541504" w14:textId="77777777" w:rsidR="00B3299C" w:rsidRPr="00122F5F" w:rsidRDefault="00B3299C" w:rsidP="00B3299C">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64558E">
        <w:rPr>
          <w:rStyle w:val="shorttext"/>
          <w:rFonts w:ascii="Calibri Light" w:hAnsi="Calibri Light" w:cs="Calibri Light"/>
          <w:i/>
          <w:iCs/>
          <w:sz w:val="24"/>
          <w:szCs w:val="24"/>
          <w:lang w:val="en"/>
        </w:rPr>
        <w:t>Law Enforcement, Decadence, Morality, Religious Ethic</w:t>
      </w:r>
      <w:r w:rsidRPr="00122F5F">
        <w:rPr>
          <w:rStyle w:val="shorttext"/>
          <w:rFonts w:ascii="Calibri Light" w:hAnsi="Calibri Light" w:cs="Calibri Light"/>
          <w:i/>
          <w:iCs/>
          <w:sz w:val="24"/>
          <w:szCs w:val="24"/>
          <w:lang w:val="id-ID"/>
        </w:rPr>
        <w:t>.</w:t>
      </w:r>
      <w:r w:rsidRPr="00540F02">
        <w:rPr>
          <w:rFonts w:ascii="Calibri Light" w:hAnsi="Calibri Light" w:cs="Calibri Light"/>
          <w:color w:val="A6A6A6"/>
          <w:sz w:val="24"/>
          <w:szCs w:val="24"/>
        </w:rPr>
        <w:t xml:space="preserve"> </w:t>
      </w:r>
    </w:p>
    <w:p w14:paraId="72B71B8F" w14:textId="77777777" w:rsidR="00B3299C" w:rsidRPr="00122F5F" w:rsidRDefault="00B3299C" w:rsidP="00622BCC">
      <w:pPr>
        <w:pStyle w:val="ListParagraph"/>
        <w:spacing w:before="120" w:after="120" w:line="240" w:lineRule="auto"/>
        <w:ind w:left="440" w:right="-1" w:firstLine="677"/>
        <w:contextualSpacing w:val="0"/>
        <w:jc w:val="both"/>
        <w:rPr>
          <w:rFonts w:ascii="Calibri Light" w:hAnsi="Calibri Light" w:cs="Calibri Light"/>
          <w:b/>
          <w:bCs/>
          <w:sz w:val="24"/>
          <w:szCs w:val="24"/>
        </w:rPr>
      </w:pPr>
    </w:p>
    <w:p w14:paraId="75A9265F" w14:textId="77777777" w:rsidR="00B3299C" w:rsidRPr="0064558E" w:rsidRDefault="00B3299C" w:rsidP="00B3299C">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7531FA3A" w14:textId="32DAC3C0" w:rsidR="00E97B1C" w:rsidRDefault="00902810" w:rsidP="00E97B1C">
      <w:pPr>
        <w:spacing w:before="120" w:after="120"/>
        <w:ind w:left="426"/>
        <w:jc w:val="both"/>
        <w:rPr>
          <w:rFonts w:ascii="Calibri Light" w:hAnsi="Calibri Light" w:cs="Calibri Light"/>
          <w:sz w:val="24"/>
          <w:szCs w:val="24"/>
        </w:rPr>
      </w:pPr>
      <w:bookmarkStart w:id="2" w:name="_Hlk190521185"/>
      <w:r w:rsidRPr="00902810">
        <w:rPr>
          <w:rFonts w:ascii="Calibri Light" w:hAnsi="Calibri Light" w:cs="Calibri Light"/>
          <w:sz w:val="24"/>
          <w:szCs w:val="24"/>
        </w:rPr>
        <w:t>Law enforcement refers to the implementation of legal norms by competent authorities to uphold justice, maintain order, and ensure legal certainty within society</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71rzbZm8","properties":{"formattedCitation":"[1]","plainCitation":"[1]","noteIndex":0},"citationItems":[{"id":"dwN1C2lj/CRwzE2bB","uris":["http://www.mendeley.com/documents/?uuid=3d5d885c-5544-44f8-b7e3-65cd02080509"],"itemData":{"DOI":"10.1146/annurev-criminol-051520-012342","ISSN":"2572-4568","abstract":"There are widespread concerns about the use of artificial intelligence in law enforcement. Predictive policing and risk assessment are salient examples. Worries include the accuracy of forecasts that guide both activities, the prospect of bias, and an apparent lack of operational transparency. Nearly breathless media coverage of artificial intelligence helps shape the narrative. In this review, we address these issues by first unpacking depictions of artificial intelligence. Its use in predictive policing to forecast crimes in time and space is largely an exercise in spatial statistics that in principle can make policing more effective and more surgical. Its use in criminal justice risk assessment to forecast who will commit crimes is largely an exercise in adaptive, nonparametric regression. It can in principle allow law enforcement agencies to better provide for public safety with the least restrictive means necessary, which can mean far less use of incarceration. None of this is mysterious. Nevertheless, concerns about accuracy, fairness, and transparency are real, and there are tradeoffs between them for which there can be no technical fix. You can't have it all. Solutions will be found through political and legislative processes achieving an acceptable balance between competing priorities.","author":[{"dropping-particle":"","family":"Berk","given":"Richard A.","non-dropping-particle":"","parse-names":false,"suffix":""}],"container-title":"Annual Review of Criminology","id":"ITEM-1","issue":"1","issued":{"date-parts":[["2021","1","13"]]},"page":"209-237","title":"Artificial Intelligence, Predictive Policing, and Risk Assessment for Law Enforcement","type":"article-journal","volume":"4"}}],"schema":"https://github.com/citation-style-language/schema/raw/master/csl-citation.json"}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[1]</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 xml:space="preserve">According to </w:t>
      </w:r>
      <w:proofErr w:type="spellStart"/>
      <w:r w:rsidRPr="00902810">
        <w:rPr>
          <w:rFonts w:ascii="Calibri Light" w:hAnsi="Calibri Light" w:cs="Calibri Light"/>
          <w:sz w:val="24"/>
          <w:szCs w:val="24"/>
        </w:rPr>
        <w:t>Satjipto</w:t>
      </w:r>
      <w:proofErr w:type="spellEnd"/>
      <w:r w:rsidRPr="00902810">
        <w:rPr>
          <w:rFonts w:ascii="Calibri Light" w:hAnsi="Calibri Light" w:cs="Calibri Light"/>
          <w:sz w:val="24"/>
          <w:szCs w:val="24"/>
        </w:rPr>
        <w:t xml:space="preserve"> </w:t>
      </w:r>
      <w:proofErr w:type="spellStart"/>
      <w:r w:rsidRPr="00902810">
        <w:rPr>
          <w:rFonts w:ascii="Calibri Light" w:hAnsi="Calibri Light" w:cs="Calibri Light"/>
          <w:sz w:val="24"/>
          <w:szCs w:val="24"/>
        </w:rPr>
        <w:t>Rahardjo</w:t>
      </w:r>
      <w:proofErr w:type="spellEnd"/>
      <w:r w:rsidRPr="00902810">
        <w:rPr>
          <w:rFonts w:ascii="Calibri Light" w:hAnsi="Calibri Light" w:cs="Calibri Light"/>
          <w:sz w:val="24"/>
          <w:szCs w:val="24"/>
        </w:rPr>
        <w:t>, law enforcement is an effort to translate the ideals of justice embedded in legal norms into practical reality</w:t>
      </w:r>
      <w:r>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{"citationID":"u04blIbI","properties":{"formattedCitation":"[2]","plainCitation":"[2]","noteIndex":0},"citationItems":[{"id":"dwN1C2lj/SHGi5bS9","uris":["http://www.mendeley.com/documents/?uuid=911d977a-1bb1-4be2-b59e-bf0c4a3eceb2"],"itemData":{"abstract":"In Indonesia, law enforcement agencies do not collaborate to achieve justice. Due to the legal institution's position and status, the Supreme Court is responsible for adjudicating and deciding cases, while the executive is responsible for investigating and adjudicating. Consequently, instead of striving to uphold the law in the public interest, they typically prioritize the interests of their respective institutions. Therefore, the purpose of this study is to determine if law enforcement and judicial justice can bring harmony to those seeking justice. This study aims to provide answers through the use of juridico-philosophical methods and literature studies by conducting theoretical studies of theories of justice and their relationship to the implementation of law enforcement within the judiciary. The findings indicate that power and other powers continue to influence the judicial system as an institution whose independence in upholding law and justice is guaranteed, particularly the influence of executive power and political power. In addition, the court's function as a law enforcement agency is not entirely autonomous, so the court's primary responsibility is to promote peace and justice in society. Therefore, in order to promote a sense of tranquility among justice advocates, it is necessary to strengthen the justice system, which is their final sanctuary.","author":[{"dropping-particle":"","family":"Romdoni","given":"Muhamad","non-dropping-particle":"","parse-names":false,"suffix":""},{"dropping-particle":"","family":"Fatma","given":"Mawarni","non-dropping-particle":"","parse-names":false,"suffix":""},{"dropping-particle":"","family":"Nurdiansyah","given":"Rizki","non-dropping-particle":"","parse-names":false,"suffix":""},{"dropping-particle":"","family":"Fahmi Lubis","given":"Arief","non-dropping-particle":"","parse-names":false,"suffix":""}],"container-title":"Journal of Law Science","id":"ITEM-1","issue":"4","issued":{"date-parts":[["2023"]]},"page":"174-181","title":"A critique and solution of justice, certainty, and usefulness in law enforcement in Indonesia","type":"article-journal","volume":"5"}}],"schema":"https://github.com/citation-style-language/schema/raw/master/csl-citation.json"}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[2]</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Despite various legal reforms in Indonesia, such as the establishment of the Corruption Eradication Commission (KPK) and improvements in the judicial system, structural and ethical challenges continue to hinder the effectiveness of law enforcement</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Vc6qwHdi","properties":{"formattedCitation":"[3]","plainCitation":"[3]","noteIndex":0},"citationItems":[{"id":"dwN1C2lj/mlGCOwdn","uris":["http://www.mendeley.com/documents/?uuid=95aa488a-5932-4443-86ac-034453184e97"],"itemData":{"DOI":"10.55908/sdgs.v11i10.1261","ISBN":"0000000217286","ISSN":"2764-4170","abstract":"Objective: This paper aims to elaborate on the morality of law enforcement in Indonesia today and how to reflect on law enforcement in Indonesia in the future. This paper uses a normative type of writing using a statutory, case, and comparative approach. Method: This paper is then analyzed using the Prescriptive analysis technique. Result: This paper shows that the morality of law enforcement in Indonesia today can be seen from several things: inconsistent law enforcement, corruption among law enforcement officials, law enforcement by violating the law, and selective law enforcement. The reflection of law enforcement in Indonesia in the future based on morality must be based on strengthening several aspects: strengthening integrity and ethics in law enforcement, transparency and accountability in the law enforcement process, revamping the legal system and institutions, and increasing legal awareness. Conclusion: The authors of this research want to learn more about and reflect on the moral dimensions of Indonesia's police force. This research aims to provide light on how morality influences the behavior of law enforcement officials by researching law enforcement methods, ethics, and justice. The study's findings should serve as a springboard for implementing more just rules and procedures in Indonesia's law enforcement.","author":[{"dropping-particle":"","family":"Suwito","given":"","non-dropping-particle":"","parse-names":false,"suffix":""},{"dropping-particle":"","family":"Setiyawan","given":"Deni","non-dropping-particle":"","parse-names":false,"suffix":""},{"dropping-particle":"","family":"Muhtar","given":"Mohamad Hidayat","non-dropping-particle":"","parse-names":false,"suffix":""},{"dropping-particle":"","family":"Ahmad","given":"","non-dropping-particle":"","parse-names":false,"suffix":""}],"container-title":"Journal of Law and Sustainable Development","id":"ITEM-1","issue":"10","issued":{"date-parts":[["2023","10","25"]]},"page":"e1261","title":"Contemplating the Morality of Law Enforcement in Indonesia","type":"article-journal","volume":"11"}}],"schema":"https://github.com/citation-style-language/schema/raw/master/csl-citation.json"}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19597CAE" w14:textId="0D9475D8" w:rsidR="00E97B1C" w:rsidRDefault="00902810" w:rsidP="00E97B1C">
      <w:pPr>
        <w:spacing w:before="120" w:after="120"/>
        <w:ind w:left="426"/>
        <w:jc w:val="both"/>
        <w:rPr>
          <w:rFonts w:ascii="Calibri Light" w:hAnsi="Calibri Light" w:cs="Calibri Light"/>
          <w:sz w:val="24"/>
          <w:szCs w:val="24"/>
        </w:rPr>
      </w:pPr>
      <w:r>
        <w:rPr>
          <w:rFonts w:ascii="Calibri Light" w:hAnsi="Calibri Light" w:cs="Calibri Light"/>
          <w:sz w:val="24"/>
          <w:szCs w:val="24"/>
        </w:rPr>
        <w:t>L</w:t>
      </w:r>
      <w:r w:rsidRPr="00902810">
        <w:rPr>
          <w:rFonts w:ascii="Calibri Light" w:hAnsi="Calibri Light" w:cs="Calibri Light"/>
          <w:sz w:val="24"/>
          <w:szCs w:val="24"/>
        </w:rPr>
        <w:t>egal enforcement in Indonesia remains susceptible to external influences, including political dynamics, power struggles, and social inequalities</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SOU1Tpxc","properties":{"formattedCitation":"[4]","plainCitation":"[4]","noteIndex":0},"citationItems":[{"id":"dwN1C2lj/8NqRAmpQ","uris":["http://www.mendeley.com/documents/?uuid=edc54e28-01a1-4648-a06d-6f5ae3e5aedb"],"itemData":{"DOI":"10.1177/0022042620974076","ISSN":"0022-0426","abstract":"Prior work has suggested that provider-based stigma of substance use disorders may be one barrier to fighting the opioid epidemic. However, to date, provider-based stigma has been afforded little attention in the context of the criminal justice system. The goal of the current study was to extend this line of research by examining the impact of provider-based stigma toward opioid using persons to beliefs about help that should be provided to persons experiencing an overdose among a sample of 208 police officers working in departments in the Northeastern Region of the United States. In addition, this study explores the relationship between provider-based stigma and the anticipated on-duty behavioral responses to opioid overdoses. Results from multivariable analyses indicate that certain dimensions of social stigma are significantly related to officers’ perceptions of help in varying directions, along with officers’ experiences with naloxone administration and departmental policy pertaining to the use of naloxone.","author":[{"dropping-particle":"","family":"Kruis","given":"Nathan E.","non-dropping-particle":"","parse-names":false,"suffix":""},{"dropping-particle":"V.","family":"Merlo","given":"Alida","non-dropping-particle":"","parse-names":false,"suffix":""}],"container-title":"Journal of Drug Issues","id":"ITEM-1","issue":"2","issued":{"date-parts":[["2021","4","21"]]},"page":"301-322","title":"A Preliminary Assessment of Stigma in Law Enforcement Officers’ Responses to Opioid Overdoses","type":"article-journal","volume":"51"}}],"schema":"https://github.com/citation-style-language/schema/raw/master/csl-citation.json"}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[4]</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High-profile corruption cases and the widespread abuse of authority among law enforcement officials indicate a persistent integrity crisis within the legal system</w:t>
      </w:r>
      <w:r>
        <w:rPr>
          <w:rFonts w:ascii="Calibri Light" w:hAnsi="Calibri Light" w:cs="Calibri Light"/>
          <w:sz w:val="24"/>
          <w:szCs w:val="24"/>
        </w:rPr>
        <w:t xml:space="preserve">. </w:t>
      </w:r>
      <w:r w:rsidRPr="00902810">
        <w:rPr>
          <w:rFonts w:ascii="Calibri Light" w:hAnsi="Calibri Light" w:cs="Calibri Light"/>
          <w:sz w:val="24"/>
          <w:szCs w:val="24"/>
        </w:rPr>
        <w:t>Public perception of injustice in the enforcement of laws—whether within government institutions, the judiciary, or law enforcement agencies—has further strained the relationship between the legal system and society. Consequently, the erosion of public trust in law enforcement has emerged as a critical issue</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sZbHK6t5","properties":{"formattedCitation":"[5]","plainCitation":"[5]","noteIndex":0},"citationItems":[{"id":"dwN1C2lj/a8BQCUyc","uris":["http://www.mendeley.com/documents/?uuid=e04648e4-dc9b-4ea2-8108-1147457d025a"],"itemData":{"DOI":"10.1177/1043986219840231","ISSN":"1043-9862","abstract":"This study examined the 15 deadliest public mass shootings in the United States from March 1998 to February 2018 to assess (a) leakage of violent thoughts/intent, (b) leakage of specific interest in mass killing, (c) concerning behaviors reported to law enforcement, (d) concerning interest in homicide reported to law enforcement, and (e) firearms acquisition. We then compared our findings on the deadliest public mass shooters with the Federal Bureau of Investigation’s (FBI) findings on active shooters in general. Overall, the results suggest that most incidents were indeed preventable based on information known about offenders in advance, and that the deadliest mass shooters exhibited more warning signs and were more often reported to law enforcement than other active shooters. Future prevention efforts should aim to educate, encourage, and pressure the public to report warning signs to law enforcement, educate and train law enforcement so that they can more effectively investigate potential threats, and limit firearms access for people who have admitted having homicidal or suicidal thoughts or being interested in committing a mass shooting. These relatively straightforward steps could significantly reduce the prevalence of future attacks.","author":[{"dropping-particle":"","family":"Lankford","given":"Adam","non-dropping-particle":"","parse-names":false,"suffix":""},{"dropping-particle":"","family":"Adkins","given":"Krista Grace","non-dropping-particle":"","parse-names":false,"suffix":""},{"dropping-particle":"","family":"Madfis","given":"Eric","non-dropping-particle":"","parse-names":false,"suffix":""}],"container-title":"Journal of Contemporary Criminal Justice","id":"ITEM-1","issue":"3","issued":{"date-parts":[["2019","8","2"]]},"page":"315-341","title":"Are the Deadliest Mass Shootings Preventable? An Assessment of Leakage, Information Reported to Law Enforcement, and Firearms Acquisition Prior to Attacks in the United States","type":"article-journal","volume":"35"}}],"schema":"https://github.com/citation-style-language/schema/raw/master/csl-citation.json"}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[5]</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4C56C769" w14:textId="5B14B7BE" w:rsidR="001D47D5" w:rsidRDefault="001D47D5" w:rsidP="00E97B1C">
      <w:pPr>
        <w:spacing w:before="120" w:after="120"/>
        <w:ind w:left="426"/>
        <w:jc w:val="both"/>
        <w:rPr>
          <w:rFonts w:ascii="Calibri Light" w:hAnsi="Calibri Light" w:cs="Calibri Light"/>
          <w:sz w:val="24"/>
          <w:szCs w:val="24"/>
        </w:rPr>
      </w:pPr>
      <w:r w:rsidRPr="001D47D5">
        <w:rPr>
          <w:rFonts w:ascii="Calibri Light" w:hAnsi="Calibri Light" w:cs="Calibri Light"/>
          <w:sz w:val="24"/>
          <w:szCs w:val="24"/>
        </w:rPr>
        <w:t>Addressing these challenges requires a multidimensional approach that not only enhances the legal infrastructure but also strengthens the ethical foundation of law enforcement. Institutional reforms alone may not be sufficient if the individuals responsible for upholding the law do not adhere to ethical and moral standards. A combination of legal education, professional training, and ethical reinforcement is necessary to cultivate law enforcement officials who are both competent and principled in their duties. This approach ensures that legal practitioners view justice not merely as a legal obligation but as a moral imperative that guides their decision-making.</w:t>
      </w:r>
    </w:p>
    <w:p w14:paraId="1910F18F" w14:textId="48336286" w:rsidR="00E97B1C" w:rsidRDefault="00902810" w:rsidP="00E97B1C">
      <w:pPr>
        <w:spacing w:before="120" w:after="120"/>
        <w:ind w:left="426"/>
        <w:jc w:val="both"/>
        <w:rPr>
          <w:rFonts w:ascii="Calibri Light" w:hAnsi="Calibri Light" w:cs="Calibri Light"/>
          <w:sz w:val="24"/>
          <w:szCs w:val="24"/>
        </w:rPr>
      </w:pPr>
      <w:r w:rsidRPr="00902810">
        <w:rPr>
          <w:rFonts w:ascii="Calibri Light" w:hAnsi="Calibri Light" w:cs="Calibri Light"/>
          <w:sz w:val="24"/>
          <w:szCs w:val="24"/>
        </w:rPr>
        <w:t>Establishing an effective and credible legal system requires a deeper integration of moral and religious ethics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YpXeA1Mk","properties":{"formattedCitation":"[6]","plainCitation":"[6]","noteIndex":0},"citationItems":[{"id":"dwN1C2lj/pmLiM6wP","uris":["http://www.mendeley.com/documents/?uuid=bf2f54dc-181a-4f98-a43d-a9998537748e"],"itemData":{"DOI":"10.24252/asma.v3i1.19046","ISSN":"2715-2820","abstract":"AbstrakKarakteristik nilai dasar dan moralitas kepemimpinan merupakan sebuah tolok ukur yang dapat mempengaruhi perilaku manusia dalam situasi tertentu. Jika dikaitkan dengan kepemimpinan, nilai dasar berarti tolok ukur yang mendasari perilaku seorang pemimpin dalam melaksanakan kepemimpinannya. Penelitian ini dilaksanakan untuk mengetahui karakteristik dari nilai dan moralitas kepemimpinan pendidikan Islam. Penelitian ini merupakan penelitian pustaka (library research) dengan berusaha mengumpulkan informasi kepustakaan, baik melalui catatan, berbagai buku, jurnal, maupun penelitian terdahulu. Berdasarkan analisis yang dilakukan dapat diketahui bahwa karakteristik kepemimpinan harus visioner agar dapat membawa orang-orang dan organisasi menjadi lebih maju dari sebelumnya. Bahkan tidak sekedar mengalami perkembangan tetapi juga dapat mempertahankan apa yang telah diraih sampai pada beberapa generasi. Pemimpin yang efektif adalah seorang yang sangat responsif, terhadap setiap persoalan, kebutuhan, harapan dan impian dari yang dipimpinnya. Jika dikaitkan dengan moralitas kepemimpinan Islam maka perbuatan seorang pemimpin yang dianggap baik dan benar, dari sisi agama mencerminkan akhlakul karimah dan dari sisi sosial mencerminkan tindakan yang beradab. Seorang pemimpin yang bermoral pasti memiliki akhlak yang baik (akhlakul karimah) dan tindakannya merupakan tindakan beradab yang dianggap baik dan benar oleh masyarakat pada umumnya. AbstractCharacteristics of basic values and leadership morality are benchmarks that can influence human behavior in certain situations. When associated with leadership, basic values mean the benchmarks that underlie the behavior of a leader in carrying out his leadership. This research was conducted to find out the characteristics of the values and morality of Islamic education leadership. This research is a library research by trying to collect library information, either through notes, various books, journals, or previous research. Based on the analysis done it can be known that the characteristics of leadership must be visionary in order to bring people and organizations to be more advanced than before. Even not only experiencing development but also being able to maintain what has been achieved through several generations. An effective leader is someone who is very responsive, to every problem, need, hope and dream of the person he leads. If it is related to the morality of Islamic leadership, the actions of a leader which a…","author":[{"dropping-particle":"","family":"Marjuni","given":"A.","non-dropping-particle":"","parse-names":false,"suffix":""}],"container-title":"Al asma : Journal of Islamic Education","id":"ITEM-1","issue":"1","issued":{"date-parts":[["2021"]]},"page":"1","title":"Karakteristik Nilai Dan Moralitas Kepemimpinan Pendidikan Islam","type":"article-journal","volume":"3"}}],"schema":"https://github.com/citation-style-language/schema/raw/master/csl-citation.json"}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[6]</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Morality in law enforcement can be understood as a framework of principles guiding human actions in social life, rooted in values of justice, integrity, and moral responsibility toward others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khNEiFj5","properties":{"formattedCitation":"[7]","plainCitation":"[7]","noteIndex":0},"citationItems":[{"id":"dwN1C2lj/TAGy19y2","uris":["http://www.mendeley.com/documents/?uuid=b78eee33-3fcc-4270-94ce-d1949a074ee6"],"itemData":{"DOI":"10.4324/9781003380405","ISBN":"9781003380405","author":[{"dropping-particle":"","family":"Rosenberg","given":"Roni","non-dropping-particle":"","parse-names":false,"suffix":""}],"id":"ITEM-1","issued":{"date-parts":[["2024","7","31"]]},"publisher":"Routledge","publisher-place":"London","title":"Act and Omission in Criminal Law","type":"book"}}],"schema":"https://github.com/citation-style-language/schema/raw/master/csl-citation.json"}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[7]</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 xml:space="preserve">. </w:t>
      </w:r>
      <w:r w:rsidRPr="00902810">
        <w:rPr>
          <w:rFonts w:ascii="Calibri Light" w:hAnsi="Calibri Light" w:cs="Calibri Light"/>
          <w:sz w:val="24"/>
          <w:szCs w:val="24"/>
        </w:rPr>
        <w:t>These ethical foundations are crucial in shaping legal practitioners who go beyond the mere technical application of laws and instead adhere to higher principles of justice, as upheld in religious teachings and universal ethical norms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V2iEm0VT","properties":{"formattedCitation":"[8]","plainCitation":"[8]","noteIndex":0},"citationItems":[{"id":"dwN1C2lj/xfyBZ9eu","uris":["http://www.mendeley.com/documents/?uuid=72bacb2b-c0ad-47a5-b7d5-d3679c32ba55"],"itemData":{"DOI":"10.1038/s41587-020-0504-5","ISSN":"1087-0156","author":[{"dropping-particle":"","family":"Pila","given":"Justine","non-dropping-particle":"","parse-names":false,"suffix":""}],"container-title":"Nature Biotechnology","id":"ITEM-1","issue":"5","issued":{"date-parts":[["2020","5","11"]]},"page":"555-557","title":"Adapting the ordre public and morality exclusion of European patent law to accommodate emerging technologies","type":"article-journal","volume":"38"}}],"schema":"https://github.com/citation-style-language/schema/raw/master/csl-citation.json"}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[8]</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3A0FC654" w14:textId="76577748" w:rsidR="00E97B1C" w:rsidRDefault="00902810" w:rsidP="00E97B1C">
      <w:pPr>
        <w:spacing w:before="120" w:after="120"/>
        <w:ind w:left="426"/>
        <w:jc w:val="both"/>
        <w:rPr>
          <w:rFonts w:ascii="Calibri Light" w:hAnsi="Calibri Light" w:cs="Calibri Light"/>
          <w:sz w:val="24"/>
          <w:szCs w:val="24"/>
        </w:rPr>
      </w:pPr>
      <w:r w:rsidRPr="00902810">
        <w:rPr>
          <w:rFonts w:ascii="Calibri Light" w:hAnsi="Calibri Light" w:cs="Calibri Light"/>
          <w:sz w:val="24"/>
          <w:szCs w:val="24"/>
        </w:rPr>
        <w:lastRenderedPageBreak/>
        <w:t>The moral crisis in Indonesia's law enforcement sector is evident in the lack of integrity and ethical accountability among legal officials. The prevalence of corruption and the misuse of authority suggest that law enforcement is often disconnected from a genuine sense of moral duty. Therefore, fostering strong moral character—reflected in honesty, fairness, and responsibility—is essential for developing legal officers capable of enforcing the law impartially and without personal or political bias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jHj91Ifr","properties":{"formattedCitation":"[9]","plainCitation":"[9]","noteIndex":0},"citationItems":[{"id":"dwN1C2lj/IXfeduQM","uris":["http://www.mendeley.com/documents/?uuid=f21da14d-fe40-4d6e-aad9-e9cd99cdfc1e"],"itemData":{"DOI":"10.1086/726206","ISSN":"0021-1753","author":[{"dropping-particle":"","family":"Luo","given":"Anin","non-dropping-particle":"","parse-names":false,"suffix":""}],"container-title":"Isis","id":"ITEM-1","issue":"3","issued":{"date-parts":[["2023","9","1"]]},"page":"490-512","title":"Animals, Film, Audiences: Regulating Cruelty and Morality through Science and Law in Interwar Britain","type":"article-journal","volume":"114"}}],"schema":"https://github.com/citation-style-language/schema/raw/master/csl-citation.json"}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[9]</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73342386" w14:textId="2C86CB7A" w:rsidR="001D47D5" w:rsidRDefault="001D47D5" w:rsidP="00E97B1C">
      <w:pPr>
        <w:spacing w:before="120" w:after="120"/>
        <w:ind w:left="426"/>
        <w:jc w:val="both"/>
        <w:rPr>
          <w:rFonts w:ascii="Calibri Light" w:hAnsi="Calibri Light" w:cs="Calibri Light"/>
          <w:sz w:val="24"/>
          <w:szCs w:val="24"/>
        </w:rPr>
      </w:pPr>
      <w:r w:rsidRPr="001D47D5">
        <w:rPr>
          <w:rFonts w:ascii="Calibri Light" w:hAnsi="Calibri Light" w:cs="Calibri Light"/>
          <w:sz w:val="24"/>
          <w:szCs w:val="24"/>
        </w:rPr>
        <w:t>To strengthen the moral character of law enforcement officials, ethical training programs must be incorporated into legal education and professional development. These programs should focus on real-world ethical dilemmas faced by law enforcement officers, encouraging them to uphold justice even in challenging circumstances. Additionally, strict accountability mechanisms, including independent oversight committees and transparent legal processes, can help prevent ethical violations and reinforce public confidence in the legal system</w:t>
      </w:r>
      <w:r>
        <w:rPr>
          <w:rFonts w:ascii="Calibri Light" w:hAnsi="Calibri Light" w:cs="Calibri Light"/>
          <w:sz w:val="24"/>
          <w:szCs w:val="24"/>
        </w:rPr>
        <w:t>.</w:t>
      </w:r>
    </w:p>
    <w:p w14:paraId="0A385405" w14:textId="148805BC" w:rsidR="00E97B1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Religious ethics, derived from religious teachings, play a significant role in law enforcement. In Indonesia, where religion holds a central place in society, teachings that emphasize justice, honesty, and moral responsibility are highly relevant to both social life and the legal system. For instance, Islamic principles uphold justice and honesty as fundamental values that must be practiced by all individuals, including legal officials. Similarly, Christian teachings on "loving one's neighbor as oneself" promote fair treatment of others, which aligns closely with the principles of law enforcement</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bDUujDzE","properties":{"formattedCitation":"[10]","plainCitation":"[10]","noteIndex":0},"citationItems":[{"id":"dwN1C2lj/iHZQBNoL","uris":["http://www.mendeley.com/documents/?uuid=e1c0ca63-43a8-43ef-a3a4-f5d10a7d083a"],"itemData":{"DOI":"10.59388/sscij.v2i1.433","ISSN":"3030-914X","abstract":"This research discusses \"Islamic Guidance Counseling using the Al-hikmah Method to Improve Adolescent Morality\". This research aims to improve adolescent morality and find out Islamic counseling guidance using the al-hikmah method to improve adolescent morality. This type of research is field research with a descriptive approach. Data collection tools include interviews, observation and documentation. Meanwhile, data analysis techniques are data reduction, data presentation, and conclusions or verification. The subjects of this research were 12 teenagers aged 12-15 years, heads and supervisors of the Islamic Youth Family at the An-Nashiriin Mosque. The results of this research show that adolescent morality can be seen from their lack of respect and courtesy, their inability to control themselves, and their inability to get used to behaving well in accordance with moral values. After carrying out the Islamic counseling guidance process in 5 meetings. The stages of Islamic counseling guidance using the al-hikmah method to improve adolescent morality are using the initial stage, transition stage, activity stage, and final stage. So that the results obtained are that teenagers are able to be obedient and respectful towards other people, able to communicate well, able to control themselves, and able to get used to behaving well in accordance with moral values and reducing bad behavior towards other people.","author":[{"dropping-particle":"","family":"Fitri Yani","given":"Anggi","non-dropping-particle":"","parse-names":false,"suffix":""},{"dropping-particle":"","family":"Kusnadi","given":"Kusnadi","non-dropping-particle":"","parse-names":false,"suffix":""},{"dropping-particle":"","family":"Assoboru","given":"Selvia","non-dropping-particle":"","parse-names":false,"suffix":""}],"container-title":"Social Science and Contemporary Issues Journal","id":"ITEM-1","issue":"1","issued":{"date-parts":[["2024","3","12"]]},"page":"89-96","title":"Bimbingan Konseling Islam Dengan Metode Al-Hikmah Untuk Memperbaiki Moralitas Remaja","type":"article-journal","volume":"2"}}],"schema":"https://github.com/citation-style-language/schema/raw/master/csl-citation.json"}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[10]</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2DFBEC94" w14:textId="4150CB73" w:rsidR="00E97B1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The incorporation of religious ethics in Indonesia’s legal system is crucial, as these values hold great significance for the majority of the population. Religious ethics can help shape law enforcement officers into fair and transparent professionals, ensuring that the law is not merely a means of maintaining social order but also a tool for upholding justice based on universal moral and ethical principles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{"citationID":"yPewSV4A","properties":{"formattedCitation":"[11]","plainCitation":"[11]","noteIndex":0},"citationItems":[{"id":"dwN1C2lj/2te51dB2","uris":["http://www.mendeley.com/documents/?uuid=b483c702-05ec-4f9e-8fcb-41b0a4ea4e1d"],"itemData":{"abstract":"… bersamaan terhadap kehidupan bermasyarakat. Kemajuan teknologi yang bersamaan dengan pengaruh globalisasi membawa perubahan yang cukup signifikan terhadap seluruh …","author":[{"dropping-particle":"","family":"Yanita","given":"Kezia Varda","non-dropping-particle":"","parse-names":false,"suffix":""},{"dropping-particle":"","family":"Fortuna","given":"Ajeng Regina","non-dropping-particle":"","parse-names":false,"suffix":""},{"dropping-particle":"","family":"Gayatri","given":"Ayunindya Lintang","non-dropping-particle":"","parse-names":false,"suffix":""},{"dropping-particle":"","family":"Frizylia","given":"Deva Vera","non-dropping-particle":"","parse-names":false,"suffix":""},{"dropping-particle":"","family":"Noor","given":"Adithia Muhammad","non-dropping-particle":"","parse-names":false,"suffix":""}],"container-title":"At-Tabayyun: Journal Islamic Studies","id":"ITEM-1","issue":"1","issued":{"date-parts":[["2022"]]},"page":"9-20","title":"Islam dan Globalisasi: Antara Moralitas dan Aktualitas di Era Society","type":"article-journal","volume":"1"}}],"schema":"https://github.com/citation-style-language/schema/raw/master/csl-citation.json"}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[11]</w:t>
      </w:r>
      <w:r w:rsidR="001D5F60">
        <w:rPr>
          <w:rStyle w:val="FootnoteReference"/>
          <w:rFonts w:ascii="Calibri Light" w:hAnsi="Calibri Light"/>
          <w:sz w:val="24"/>
          <w:szCs w:val="24"/>
        </w:rPr>
        <w:fldChar w:fldCharType="end"/>
      </w:r>
      <w:r w:rsidR="00B3299C" w:rsidRPr="00F57CA2">
        <w:rPr>
          <w:rFonts w:ascii="Calibri Light" w:hAnsi="Calibri Light" w:cs="Calibri Light"/>
          <w:sz w:val="24"/>
          <w:szCs w:val="24"/>
        </w:rPr>
        <w:t>.</w:t>
      </w:r>
    </w:p>
    <w:p w14:paraId="34AFBC6A" w14:textId="77777777" w:rsidR="00B3299C" w:rsidRDefault="00E97B1C" w:rsidP="00E97B1C">
      <w:pPr>
        <w:spacing w:before="120" w:after="120"/>
        <w:ind w:left="426"/>
        <w:jc w:val="both"/>
        <w:rPr>
          <w:rFonts w:ascii="Calibri Light" w:hAnsi="Calibri Light" w:cs="Calibri Light"/>
          <w:sz w:val="24"/>
          <w:szCs w:val="24"/>
        </w:rPr>
      </w:pPr>
      <w:r w:rsidRPr="00E97B1C">
        <w:rPr>
          <w:rFonts w:ascii="Calibri Light" w:hAnsi="Calibri Light" w:cs="Calibri Light"/>
          <w:sz w:val="24"/>
          <w:szCs w:val="24"/>
        </w:rPr>
        <w:t>By integrating morality and religious ethics into Indonesia’s legal framework, the nation can establish a solid foundation for strengthening integrity and public trust in the legal system. Law enforcement guided by these values can serve as an effective solution to address the current crisis in Indonesia’s legal system.</w:t>
      </w:r>
      <w:r w:rsidR="007C34CB">
        <w:rPr>
          <w:rFonts w:ascii="Calibri Light" w:hAnsi="Calibri Light" w:cs="Calibri Light"/>
          <w:sz w:val="24"/>
          <w:szCs w:val="24"/>
        </w:rPr>
        <w:t xml:space="preserve"> </w:t>
      </w:r>
      <w:r w:rsidRPr="00E97B1C">
        <w:rPr>
          <w:rFonts w:ascii="Calibri Light" w:hAnsi="Calibri Light" w:cs="Calibri Light"/>
          <w:sz w:val="24"/>
          <w:szCs w:val="24"/>
        </w:rPr>
        <w:t>This article explores law enforcement in Indonesia from the perspective of morality and religious ethics while proposing solutions rooted in religious values to develop a fair and dignified legal system. The findings of this research are expected to contribute both theoretically and practically by encouraging legal reforms that go beyond structural improvements, focusing instead on enhancing morality and ethical integrity</w:t>
      </w:r>
      <w:bookmarkEnd w:id="2"/>
      <w:r w:rsidRPr="00E97B1C">
        <w:rPr>
          <w:rFonts w:ascii="Calibri Light" w:hAnsi="Calibri Light" w:cs="Calibri Light"/>
          <w:sz w:val="24"/>
          <w:szCs w:val="24"/>
        </w:rPr>
        <w:t>.</w:t>
      </w:r>
    </w:p>
    <w:p w14:paraId="54DBEF65" w14:textId="77777777" w:rsidR="00622BCC" w:rsidRPr="0089087E" w:rsidRDefault="00622BCC" w:rsidP="00622BCC">
      <w:pPr>
        <w:pStyle w:val="ListParagraph"/>
        <w:spacing w:before="120" w:after="120" w:line="240" w:lineRule="auto"/>
        <w:ind w:left="440" w:right="-1" w:firstLine="677"/>
        <w:contextualSpacing w:val="0"/>
        <w:jc w:val="both"/>
        <w:rPr>
          <w:rFonts w:ascii="Calibri Light" w:hAnsi="Calibri Light" w:cs="Calibri Light"/>
          <w:sz w:val="24"/>
          <w:szCs w:val="24"/>
        </w:rPr>
      </w:pPr>
    </w:p>
    <w:p w14:paraId="147BDB13" w14:textId="77777777" w:rsidR="00B3299C" w:rsidRPr="00122F5F" w:rsidRDefault="00B3299C" w:rsidP="00B3299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14:paraId="6E901229" w14:textId="4A38C5A9" w:rsidR="00B3299C" w:rsidRDefault="00B3299C" w:rsidP="00B3299C">
      <w:pPr>
        <w:spacing w:before="120" w:after="120"/>
        <w:ind w:left="426"/>
        <w:jc w:val="both"/>
        <w:rPr>
          <w:rFonts w:ascii="Calibri Light" w:hAnsi="Calibri Light" w:cs="Calibri Light"/>
          <w:sz w:val="24"/>
          <w:szCs w:val="24"/>
        </w:rPr>
      </w:pPr>
      <w:bookmarkStart w:id="3" w:name="_Hlk190521593"/>
      <w:r w:rsidRPr="00771D88">
        <w:rPr>
          <w:rFonts w:ascii="Calibri Light" w:hAnsi="Calibri Light" w:cs="Calibri Light"/>
          <w:sz w:val="24"/>
          <w:szCs w:val="24"/>
        </w:rPr>
        <w:t xml:space="preserve">This study uses a normative-qualitative method with a morality and religious ethics approach. The purpose of this study is to </w:t>
      </w:r>
      <w:proofErr w:type="spellStart"/>
      <w:r w:rsidRPr="00771D88">
        <w:rPr>
          <w:rFonts w:ascii="Calibri Light" w:hAnsi="Calibri Light" w:cs="Calibri Light"/>
          <w:sz w:val="24"/>
          <w:szCs w:val="24"/>
        </w:rPr>
        <w:t>analyse</w:t>
      </w:r>
      <w:proofErr w:type="spellEnd"/>
      <w:r w:rsidRPr="00771D88">
        <w:rPr>
          <w:rFonts w:ascii="Calibri Light" w:hAnsi="Calibri Light" w:cs="Calibri Light"/>
          <w:sz w:val="24"/>
          <w:szCs w:val="24"/>
        </w:rPr>
        <w:t xml:space="preserve"> the crisis of law enforcement in Indonesia from the perspective of universal moral values and relevant religious ethical teachings. This method was chosen because it is able to increase understanding of how law, morality and religiosity interact in an effort to build a dignified and just legal system</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{"citationID":"qB0oS68o","properties":{"formattedCitation":"[12]","plainCitation":"[12]","noteIndex":0},"citationItems":[{"id":"dwN1C2lj/AgJ5rClg","uris":["http://www.mendeley.com/documents/?uuid=1ee205ae-baf2-4d53-9651-57b344225218"],"itemData":{"abstract":"Pemicu reformasi tahun 1998 salah satu karena hukum tidak menampakkan perannya untuk mewujudkan keadilan ditengah masyarakat, setelah 22 tahun Indonesia menjalani era reformasi kondisi hukum dirasakan tidak jauh berbeda, sudah sangat banyak norma hukum yang dianggap tidak sesuai dengan hak asasi manusia dan keadilan, akan tetapi kenyataannya kondisi hukum Indonesia juga tidak jauh berubah. Rumusan masalah yang akan dibahas mengenai penegakkan hukum, etika dan moralitas aparatur penegak hukum. Metode penelitian normatif empiris dengan bahan hukum berasal dari peraturan perundang-undangan serta karya ilmiah lainya sesuai dengan permasalahan. Berdasarkan pembahasan, hasil penelitian menemukan terjadinya krisis multidimensional sehingga ketidakmampuan hukum menampakkan eksistensinya ditengah kehidupan sosial masyarakat, hal ini disebabkan belum kapabelnya sebahagian besar penegak aparatur hukum terutama dari aspek etika dan moralitas. Oleh karena itu tidak ada upaya lain yang bisa dilakukan untuk mewujudkan hukum sebagai ―panglima‖ di negara hukum Indonesia kecuali dengan membenahi etika dan moralitas aparatur penegak hukum selain pembenahan norma hukumnya.","author":[{"dropping-particle":"","family":"Miswardi","given":"","non-dropping-particle":"","parse-names":false,"suffix":""},{"dropping-particle":"","family":"Nasfi","given":"","non-dropping-particle":"","parse-names":false,"suffix":""},{"dropping-particle":"","family":"Antoni","given":"","non-dropping-particle":"","parse-names":false,"suffix":""}],"container-title":"Menara Ilmu","id":"ITEM-1","issue":"2","issued":{"date-parts":[["2021"]]},"page":"26","title":"Etika, Moralitas Dan Penegak Hukum","type":"article-journal","volume":"15"}}],"schema":"https://github.com/citation-style-language/schema/raw/master/csl-citation.json"}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[12]</w:t>
      </w:r>
      <w:r w:rsidR="001D5F60">
        <w:rPr>
          <w:rStyle w:val="FootnoteReference"/>
          <w:rFonts w:ascii="Calibri Light" w:hAnsi="Calibri Light"/>
          <w:sz w:val="24"/>
          <w:szCs w:val="24"/>
        </w:rPr>
        <w:fldChar w:fldCharType="end"/>
      </w:r>
      <w:r>
        <w:rPr>
          <w:rFonts w:ascii="Calibri Light" w:hAnsi="Calibri Light" w:cs="Calibri Light"/>
          <w:sz w:val="24"/>
          <w:szCs w:val="24"/>
        </w:rPr>
        <w:t>.</w:t>
      </w:r>
    </w:p>
    <w:p w14:paraId="281599D2" w14:textId="7F03C307" w:rsidR="00B3299C" w:rsidRDefault="00B3299C" w:rsidP="00B3299C">
      <w:pPr>
        <w:spacing w:before="120" w:after="120"/>
        <w:ind w:left="426"/>
        <w:jc w:val="both"/>
        <w:rPr>
          <w:rFonts w:ascii="Calibri Light" w:hAnsi="Calibri Light" w:cs="Calibri Light"/>
          <w:sz w:val="24"/>
          <w:szCs w:val="24"/>
        </w:rPr>
      </w:pPr>
      <w:r w:rsidRPr="00771D88">
        <w:rPr>
          <w:rFonts w:ascii="Calibri Light" w:hAnsi="Calibri Light" w:cs="Calibri Light"/>
          <w:sz w:val="24"/>
          <w:szCs w:val="24"/>
        </w:rPr>
        <w:lastRenderedPageBreak/>
        <w:t>In addition, data collection was conducted through desk studies and case documentation. The desk study included analyses of relevant laws, such as the Criminal Code and laws governing law enforcement agencies, as well as literature on theories of morality, religious ethics, and the concept of justice. Case documentation was used to explore real cases of corruption, abuse of power, and legal discrimination that reflected the decadence of morality among law enforcement officials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kSOgfrXy","properties":{"formattedCitation":"[13]","plainCitation":"[13]","noteIndex":0},"citationItems":[{"id":"dwN1C2lj/zMSicCdO","uris":["http://www.mendeley.com/documents/?uuid=b96fe8bf-c055-42de-8d2c-3f508bd327a6"],"itemData":{"DOI":"10.24246/jrh.2019.v3.i2.p145-160","ISSN":"2541-4984","abstract":"The aim of this study is to determine the legal protection of consumer data security in Indonesia Fintech business based on the Financial Service Authority (Otoritas Jasa Keuangan-OJK) Regulation and other related ordinance. The approach method used in this study is normative juridical. The study result explains that the parties of Fintech business consist of Fintech organizer (producer) and Fintech user (consumer). The relation among the parties is created due to an electronic contract. Basically, the protection of Fintech consumer personal data is regulated in Communication and Information Minister Regulation, Bank Indonesia Regulation, and Financial Service Authority Regulation. In addition, the protection of data was regulated in the Financial Service Authority Circular Letter.","author":[{"dropping-particle":"","family":"Benuf","given":"Kornelius","non-dropping-particle":"","parse-names":false,"suffix":""},{"dropping-particle":"","family":"Mahmudah","given":"Siti","non-dropping-particle":"","parse-names":false,"suffix":""},{"dropping-particle":"","family":"Priyono","given":"Ery Agus","non-dropping-particle":"","parse-names":false,"suffix":""}],"container-title":"Refleksi Hukum: Jurnal Ilmu Hukum","id":"ITEM-1","issue":"2","issued":{"date-parts":[["2019"]]},"page":"145-160","title":"Perlindungan Hukum Terhadap Keamanan Data Konsumen Financial Technology Di Indonesia","type":"article-journal","volume":"3"}}],"schema":"https://github.com/citation-style-language/schema/raw/master/csl-citation.json"}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[13]</w:t>
      </w:r>
      <w:r w:rsidR="001D5F60">
        <w:rPr>
          <w:rStyle w:val="FootnoteReference"/>
          <w:rFonts w:ascii="Calibri Light" w:hAnsi="Calibri Light"/>
          <w:sz w:val="24"/>
          <w:szCs w:val="24"/>
        </w:rPr>
        <w:fldChar w:fldCharType="end"/>
      </w:r>
      <w:r>
        <w:rPr>
          <w:rFonts w:ascii="Calibri Light" w:hAnsi="Calibri Light" w:cs="Calibri Light"/>
          <w:sz w:val="24"/>
          <w:szCs w:val="24"/>
        </w:rPr>
        <w:t>.</w:t>
      </w:r>
    </w:p>
    <w:p w14:paraId="5FBAC88E" w14:textId="77777777" w:rsidR="00B3299C" w:rsidRDefault="00B3299C" w:rsidP="00B3299C">
      <w:pPr>
        <w:spacing w:before="120" w:after="120"/>
        <w:ind w:left="426"/>
        <w:jc w:val="both"/>
        <w:rPr>
          <w:rFonts w:ascii="Calibri Light" w:hAnsi="Calibri Light" w:cs="Calibri Light"/>
          <w:sz w:val="24"/>
          <w:szCs w:val="24"/>
        </w:rPr>
      </w:pPr>
      <w:r w:rsidRPr="000D5709">
        <w:rPr>
          <w:rFonts w:ascii="Calibri Light" w:hAnsi="Calibri Light" w:cs="Calibri Light"/>
          <w:sz w:val="24"/>
          <w:szCs w:val="24"/>
        </w:rPr>
        <w:t>Conceptual analysis is used to understand theories of morality and religious ethics in the legal context, as well as their relationship with law enforcement. Next, critical analysis was used to evaluate current legal policies and find reasons why law enforcement faces moral problems. Finally, quantitative interpretation is used to interpret the data according to the researcher's underlying morality and religious principles</w:t>
      </w:r>
      <w:r>
        <w:rPr>
          <w:rFonts w:ascii="Calibri Light" w:hAnsi="Calibri Light" w:cs="Calibri Light"/>
          <w:sz w:val="24"/>
          <w:szCs w:val="24"/>
        </w:rPr>
        <w:t>.</w:t>
      </w:r>
    </w:p>
    <w:p w14:paraId="1BACE36D" w14:textId="77777777" w:rsidR="00B3299C" w:rsidRDefault="00B3299C" w:rsidP="00B3299C">
      <w:pPr>
        <w:spacing w:before="120" w:after="120"/>
        <w:ind w:left="426"/>
        <w:jc w:val="both"/>
        <w:rPr>
          <w:rFonts w:ascii="Calibri Light" w:hAnsi="Calibri Light" w:cs="Calibri Light"/>
          <w:sz w:val="24"/>
          <w:szCs w:val="24"/>
        </w:rPr>
      </w:pPr>
      <w:r w:rsidRPr="000D5709">
        <w:rPr>
          <w:rFonts w:ascii="Calibri Light" w:hAnsi="Calibri Light" w:cs="Calibri Light"/>
          <w:sz w:val="24"/>
          <w:szCs w:val="24"/>
        </w:rPr>
        <w:t>With this method, the research is expected to offer solutions based on morality and religious ethics to improve Indonesia's law enforcement system. These solutions include the implementation of faith-based moral education for legal officers, legal policy reforms that follow religious values, and community empowerment for ethical legal supervision. Therefore, this research can provide benefits both theoretically and practically in the process of building a legal system that is more just, dignified, and based on noble human values</w:t>
      </w:r>
      <w:bookmarkEnd w:id="3"/>
      <w:r>
        <w:rPr>
          <w:rFonts w:ascii="Calibri Light" w:hAnsi="Calibri Light" w:cs="Calibri Light"/>
          <w:sz w:val="24"/>
          <w:szCs w:val="24"/>
        </w:rPr>
        <w:t>.</w:t>
      </w:r>
    </w:p>
    <w:p w14:paraId="529D9F65" w14:textId="77777777" w:rsidR="00622BCC" w:rsidRPr="000D5709" w:rsidRDefault="00622BCC" w:rsidP="00622BCC">
      <w:pPr>
        <w:pStyle w:val="ListParagraph"/>
        <w:spacing w:before="120" w:after="120" w:line="240" w:lineRule="auto"/>
        <w:ind w:left="440" w:right="-1" w:firstLine="677"/>
        <w:contextualSpacing w:val="0"/>
        <w:jc w:val="both"/>
        <w:rPr>
          <w:rFonts w:ascii="Calibri Light" w:hAnsi="Calibri Light" w:cs="Calibri Light"/>
          <w:sz w:val="24"/>
          <w:szCs w:val="24"/>
        </w:rPr>
      </w:pPr>
    </w:p>
    <w:p w14:paraId="03F8B485" w14:textId="77777777" w:rsidR="00B3299C" w:rsidRPr="00122F5F" w:rsidRDefault="00B3299C" w:rsidP="00B3299C">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RESULT AND DISCUSSION</w:t>
      </w:r>
    </w:p>
    <w:p w14:paraId="77320916" w14:textId="77777777" w:rsidR="00B3299C" w:rsidRDefault="00B3299C" w:rsidP="00B3299C">
      <w:pPr>
        <w:spacing w:before="120" w:after="120"/>
        <w:ind w:left="440" w:right="-1" w:hanging="14"/>
        <w:jc w:val="both"/>
        <w:rPr>
          <w:rFonts w:ascii="Calibri Light" w:hAnsi="Calibri Light" w:cs="Calibri Light"/>
          <w:b/>
          <w:bCs/>
          <w:sz w:val="24"/>
          <w:szCs w:val="24"/>
        </w:rPr>
      </w:pPr>
      <w:bookmarkStart w:id="4" w:name="_Hlk190522023"/>
      <w:r w:rsidRPr="0089087E">
        <w:rPr>
          <w:rFonts w:ascii="Calibri Light" w:hAnsi="Calibri Light" w:cs="Calibri Light"/>
          <w:b/>
          <w:bCs/>
          <w:sz w:val="24"/>
          <w:szCs w:val="24"/>
        </w:rPr>
        <w:t>Decadence of Law Enforcement in Indonesia</w:t>
      </w:r>
      <w:bookmarkEnd w:id="4"/>
    </w:p>
    <w:p w14:paraId="559388BA" w14:textId="4E5DCD31" w:rsidR="00B3299C" w:rsidRDefault="003F5A80" w:rsidP="00B3299C">
      <w:pPr>
        <w:spacing w:before="120" w:after="120"/>
        <w:ind w:left="440" w:right="-1" w:hanging="14"/>
        <w:jc w:val="both"/>
        <w:rPr>
          <w:rFonts w:ascii="Calibri Light" w:hAnsi="Calibri Light" w:cs="Calibri Light"/>
          <w:sz w:val="24"/>
          <w:szCs w:val="24"/>
          <w:lang w:val="id-ID"/>
        </w:rPr>
      </w:pPr>
      <w:bookmarkStart w:id="5" w:name="_Hlk190522172"/>
      <w:r w:rsidRPr="003F5A80">
        <w:rPr>
          <w:rFonts w:ascii="Calibri Light" w:hAnsi="Calibri Light" w:cs="Calibri Light"/>
          <w:sz w:val="24"/>
          <w:szCs w:val="24"/>
          <w:lang w:val="id-ID"/>
        </w:rPr>
        <w:t>The deterioration of Indonesia’s legal system is evident in both procedural shortcomings and deviations from fundamental principles of justice, which should serve as the foundation of law enforcement. This decline highlights the gap between public expectations and the reality of legal practice. Various structural, cultural, and moral issues contribute to this crisis within the Indonesian legal system</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MsgiS8aN","properties":{"formattedCitation":"[14]","plainCitation":"[14]","noteIndex":0},"citationItems":[{"id":"dwN1C2lj/VZ4jxoJb","uris":["http://www.mendeley.com/documents/?uuid=98c2cc3d-b21e-42e2-a7bc-a0b2b62437f3"],"itemData":{"DOI":"10.1353/jwh.2016.0033","ISSN":"1527-8050","author":[{"dropping-particle":"","family":"Chaturvedula","given":"Nandini","non-dropping-particle":"","parse-names":false,"suffix":""}],"container-title":"Journal of World History","id":"ITEM-1","issue":"2","issued":{"date-parts":[["2016"]]},"page":"355-384","title":"On the Precipice of Ruin: Consumption, Sumptuary Laws, and Decadence in Early Modern Portuguese India","type":"article-journal","volume":"26"}}],"schema":"https://github.com/citation-style-language/schema/raw/master/csl-citation.json"}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[14]</w:t>
      </w:r>
      <w:r w:rsidR="001D5F60">
        <w:rPr>
          <w:rStyle w:val="FootnoteReference"/>
          <w:rFonts w:ascii="Calibri Light" w:hAnsi="Calibri Light"/>
          <w:sz w:val="24"/>
          <w:szCs w:val="24"/>
          <w:lang w:val="id-ID"/>
        </w:rPr>
        <w:fldChar w:fldCharType="end"/>
      </w:r>
      <w:r w:rsidR="00B3299C" w:rsidRPr="00252307">
        <w:rPr>
          <w:rFonts w:ascii="Calibri Light" w:hAnsi="Calibri Light" w:cs="Calibri Light"/>
          <w:sz w:val="24"/>
          <w:szCs w:val="24"/>
          <w:lang w:val="id-ID"/>
        </w:rPr>
        <w:t>.</w:t>
      </w:r>
    </w:p>
    <w:p w14:paraId="17F12B9A" w14:textId="2C6C9F7E"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A primary factor driving the decline of law enforcement is the widespread corruption involving legal officials. Cases implicating high-ranking state officials, legislators, and law enforcement authorities—such as police officers, prosecutors, and judges—underscore a systemic lack of integrity</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v5HFArNl","properties":{"formattedCitation":"[15]","plainCitation":"[15]","noteIndex":0},"citationItems":[{"id":"dwN1C2lj/XX2qo7OV","uris":["http://www.mendeley.com/documents/?uuid=1608214d-c7fc-4617-ab99-6895ab24c4b6"],"itemData":{"DOI":"10.1063/5.0235232","author":[{"dropping-particle":"","family":"Jhingan","given":"Diksha","non-dropping-particle":"","parse-names":false,"suffix":""}],"id":"ITEM-1","issued":{"date-parts":[["2024"]]},"page":"040001","title":"AI wars: When R2D2 meets Judge Dredd - The moral saga of artificial intelligence in law and morality (1)","type":"paper-conference"}}],"schema":"https://github.com/citation-style-language/schema/raw/master/csl-citation.json"}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[15]</w:t>
      </w:r>
      <w:r w:rsidR="001D5F60">
        <w:rPr>
          <w:rStyle w:val="FootnoteReference"/>
          <w:rFonts w:ascii="Calibri Light" w:hAnsi="Calibri Light"/>
          <w:sz w:val="24"/>
          <w:szCs w:val="24"/>
          <w:lang w:val="id-ID"/>
        </w:rPr>
        <w:fldChar w:fldCharType="end"/>
      </w:r>
      <w:r w:rsidR="00B3299C" w:rsidRPr="00252307">
        <w:rPr>
          <w:rFonts w:ascii="Calibri Light" w:hAnsi="Calibri Light" w:cs="Calibri Light"/>
          <w:sz w:val="24"/>
          <w:szCs w:val="24"/>
          <w:lang w:val="id-ID"/>
        </w:rPr>
        <w:t xml:space="preserve">. </w:t>
      </w:r>
      <w:r w:rsidRPr="003F5A80">
        <w:rPr>
          <w:rFonts w:ascii="Calibri Light" w:hAnsi="Calibri Light" w:cs="Calibri Light"/>
          <w:sz w:val="24"/>
          <w:szCs w:val="24"/>
          <w:lang w:val="id-ID"/>
        </w:rPr>
        <w:t>Corruption, which has become entrenched in certain legal institutions, undermines judicial processes and prevents law enforcement from upholding justice and legal certainty. In many instances, the law is perceived as a commodity that can be manipulated through financial or political influence, thereby creating injustice for those without access to power or resources</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kJfutwGA","properties":{"formattedCitation":"[16]","plainCitation":"[16]","noteIndex":0},"citationItems":[{"id":"dwN1C2lj/LU0UY6p4","uris":["http://www.mendeley.com/documents/?uuid=b11b9bfd-ef78-424c-a87c-b61c8bef106e"],"itemData":{"DOI":"10.1525/nclr.2009.12.1.93","ISSN":"1933-4192","abstract":"In this paper I aim to examine the objective limitations of consent as a defense to criminal harmdoing. This paper starts by briefly outlining the idea of objective morality (critical morality) as the proper basis for criminalization decisions and argues that there are also objective rather than mere conventional reasons (positive morality) for limiting the scope of consent as a defense in the criminal law. The idea of consent is in itself an objective reason for excusing wrongful harmdoing to others. However, it can be overridden by other objective considerations of greater importance. In this paper, I argue that it is only wrongful harmdoing that is criminalizable, as we do not criminalize mere accidents. Furthermore, I argue that a person can as an exercise of her personal autonomy consent to certain harms. But I note that there is a crucial difference between waiving rights that are grounded in an exercise of personal autonomy and waiving rights that violate a person's human dignity: rational autonomy. I conclude that regardless of consent, certain grave harms violate a person's dignity as a human being and therefore are wrongful and criminalizable.","author":[{"dropping-particle":"","family":"Baker","given":"Dennis J.","non-dropping-particle":"","parse-names":false,"suffix":""}],"container-title":"New Criminal Law Review","id":"ITEM-1","issue":"1","issued":{"date-parts":[["2009","1","1"]]},"page":"93-121","title":"The Moral Limits of Consent as a Defense in the Criminal Law","type":"article-journal","volume":"12"}}],"schema":"https://github.com/citation-style-language/schema/raw/master/csl-citation.json"}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[16]</w:t>
      </w:r>
      <w:r w:rsidR="001D5F60">
        <w:rPr>
          <w:rStyle w:val="FootnoteReference"/>
          <w:rFonts w:ascii="Calibri Light" w:hAnsi="Calibri Light"/>
          <w:sz w:val="24"/>
          <w:szCs w:val="24"/>
          <w:lang w:val="id-ID"/>
        </w:rPr>
        <w:fldChar w:fldCharType="end"/>
      </w:r>
      <w:r w:rsidR="00B3299C">
        <w:rPr>
          <w:rFonts w:ascii="Calibri Light" w:hAnsi="Calibri Light" w:cs="Calibri Light"/>
          <w:sz w:val="24"/>
          <w:szCs w:val="24"/>
          <w:lang w:val="id-ID"/>
        </w:rPr>
        <w:t>.</w:t>
      </w:r>
    </w:p>
    <w:p w14:paraId="1A22793B" w14:textId="5E2F6D3A"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Beyond corruption, the abuse of power by law enforcement officials further exacerbates the decline of the legal system. This misconduct often manifests in coercion, intimidation, or manipulation of legal proceedings to serve personal or group interests. Instances of extortion (pungli) and the exploitation of authority for political, economic, or social gain weaken the credibility of legal institutions, erode public trust, and diminish the effectiveness of law enforcement</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CoSLPWlv","properties":{"formattedCitation":"[17]","plainCitation":"[17]","noteIndex":0},"citationItems":[{"id":"dwN1C2lj/PTknEM3a","uris":["http://www.mendeley.com/documents/?uuid=a50e8972-4d62-4c18-8c72-bcc416bc5bc5"],"itemData":{"DOI":"10.2307/1122670","ISSN":"00101958","author":[{"dropping-particle":"","family":"Fletcher","given":"George P.","non-dropping-particle":"","parse-names":false,"suffix":""}],"container-title":"Columbia Law Review","id":"ITEM-1","issue":"3","issued":{"date-parts":[["1987","4"]]},"page":"533","title":"Law and Morality: A Kantian Perspective","type":"article-journal","volume":"87"}}],"schema":"https://github.com/citation-style-language/schema/raw/master/csl-citation.json"}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[17]</w:t>
      </w:r>
      <w:r w:rsidR="001D5F60">
        <w:rPr>
          <w:rStyle w:val="FootnoteReference"/>
          <w:rFonts w:ascii="Calibri Light" w:hAnsi="Calibri Light"/>
          <w:sz w:val="24"/>
          <w:szCs w:val="24"/>
          <w:lang w:val="id-ID"/>
        </w:rPr>
        <w:fldChar w:fldCharType="end"/>
      </w:r>
      <w:r w:rsidR="00B3299C">
        <w:rPr>
          <w:rFonts w:ascii="Calibri Light" w:hAnsi="Calibri Light" w:cs="Calibri Light"/>
          <w:sz w:val="24"/>
          <w:szCs w:val="24"/>
          <w:lang w:val="id-ID"/>
        </w:rPr>
        <w:t>.</w:t>
      </w:r>
    </w:p>
    <w:p w14:paraId="37918E72" w14:textId="5C7E3CB6" w:rsidR="00B3299C" w:rsidRDefault="00B3299C" w:rsidP="00B3299C">
      <w:pPr>
        <w:spacing w:before="120" w:after="120"/>
        <w:ind w:left="440" w:right="-1" w:hanging="14"/>
        <w:jc w:val="both"/>
        <w:rPr>
          <w:rFonts w:ascii="Calibri Light" w:hAnsi="Calibri Light" w:cs="Calibri Light"/>
          <w:sz w:val="24"/>
          <w:szCs w:val="24"/>
          <w:lang w:val="id-ID"/>
        </w:rPr>
      </w:pPr>
      <w:r w:rsidRPr="00252307">
        <w:rPr>
          <w:rFonts w:ascii="Calibri Light" w:hAnsi="Calibri Light" w:cs="Calibri Light"/>
          <w:sz w:val="24"/>
          <w:szCs w:val="24"/>
          <w:lang w:val="id-ID"/>
        </w:rPr>
        <w:lastRenderedPageBreak/>
        <w:t xml:space="preserve">In addition to corruption and abuse of power, </w:t>
      </w:r>
      <w:r w:rsidR="003F5A80">
        <w:rPr>
          <w:rFonts w:ascii="Calibri Light" w:hAnsi="Calibri Light" w:cs="Calibri Light"/>
          <w:sz w:val="24"/>
          <w:szCs w:val="24"/>
          <w:lang w:val="id-ID"/>
        </w:rPr>
        <w:t>l</w:t>
      </w:r>
      <w:r w:rsidR="003F5A80" w:rsidRPr="003F5A80">
        <w:rPr>
          <w:rFonts w:ascii="Calibri Light" w:hAnsi="Calibri Light" w:cs="Calibri Light"/>
          <w:sz w:val="24"/>
          <w:szCs w:val="24"/>
          <w:lang w:val="id-ID"/>
        </w:rPr>
        <w:t>egal injustice in Indonesia also plays a critical role in this decline</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C0k6TsGn","properties":{"formattedCitation":"[18]","plainCitation":"[18]","noteIndex":0},"citationItems":[{"id":"dwN1C2lj/m8WwOEIh","uris":["http://www.mendeley.com/documents/?uuid=8b60a3db-4b1f-4830-9612-483f615bdd59"],"itemData":{"DOI":"10.3167/ds.2020.240104","ISSN":"1362-024X","abstract":"This is the first English translation of Durkheim’s lecture for the first class of the fourth and final year of his course ‘On the General Physics of Law and Morality’. The content from the previous year’s course is contained in Professional Ethics and Civic Morals (Durkheim [1950] 1992). Durkheim discusses the importance of a special theory of sanctions and provides a typology of their negative and positive forms. He makes a case for the sociology of penalties and responsibilities, one based on the examination of their external and visible characteristics. Crucially, Durkheim displaces the ostensible causal importance of the intentions of juridical subjects, whether legislators or wrong-doers. The translation is accompanied by an extended critical introduction by R. P. Datta and Fr. Pizzaro Nöel.","author":[{"dropping-particle":"","family":"Durkheim","given":"Émile","non-dropping-particle":"","parse-names":false,"suffix":""}],"container-title":"Durkheimian Studies","id":"ITEM-1","issue":"1","issued":{"date-parts":[["2020","12","1"]]},"page":"45-56","title":"An Unpublished Manuscript by Durkheim","type":"article-journal","volume":"24"}}],"schema":"https://github.com/citation-style-language/schema/raw/master/csl-citation.json"}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[18]</w:t>
      </w:r>
      <w:r w:rsidR="001D5F60">
        <w:rPr>
          <w:rStyle w:val="FootnoteReference"/>
          <w:rFonts w:ascii="Calibri Light" w:hAnsi="Calibri Light"/>
          <w:sz w:val="24"/>
          <w:szCs w:val="24"/>
          <w:lang w:val="id-ID"/>
        </w:rPr>
        <w:fldChar w:fldCharType="end"/>
      </w:r>
      <w:r w:rsidRPr="00252307">
        <w:rPr>
          <w:rFonts w:ascii="Calibri Light" w:hAnsi="Calibri Light" w:cs="Calibri Light"/>
          <w:sz w:val="24"/>
          <w:szCs w:val="24"/>
          <w:lang w:val="id-ID"/>
        </w:rPr>
        <w:t xml:space="preserve">. </w:t>
      </w:r>
      <w:r w:rsidR="003F5A80">
        <w:rPr>
          <w:rFonts w:ascii="Calibri Light" w:hAnsi="Calibri Light" w:cs="Calibri Light"/>
          <w:sz w:val="24"/>
          <w:szCs w:val="24"/>
          <w:lang w:val="id-ID"/>
        </w:rPr>
        <w:t>D</w:t>
      </w:r>
      <w:r w:rsidR="003F5A80" w:rsidRPr="003F5A80">
        <w:rPr>
          <w:rFonts w:ascii="Calibri Light" w:hAnsi="Calibri Light" w:cs="Calibri Light"/>
          <w:sz w:val="24"/>
          <w:szCs w:val="24"/>
          <w:lang w:val="id-ID"/>
        </w:rPr>
        <w:t>iscriminatory law enforcement practices, often influenced by race, religion, ethnicity, or social status, result in unequal treatment before the law. In many cases, legal decisions disproportionately favor powerful groups, leading to selective enforcement and inconsistent judicial outcomes. This not only delays or obstructs legal proceedings but also reinforces systemic inequalities within the justice system</w:t>
      </w:r>
      <w:r>
        <w:rPr>
          <w:rFonts w:ascii="Calibri Light" w:hAnsi="Calibri Light" w:cs="Calibri Light"/>
          <w:sz w:val="24"/>
          <w:szCs w:val="24"/>
          <w:lang w:val="id-ID"/>
        </w:rPr>
        <w:t>.</w:t>
      </w:r>
    </w:p>
    <w:p w14:paraId="6612863A" w14:textId="71EBE882" w:rsidR="00B3299C" w:rsidRPr="00750AA6"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The moral crisis afflicting law enforcement is further reflected in various high-profile cases involving legal officials. One such case involved corruption within the Corruption Eradication Commission (KPK), an institution that should serve as the vanguard of anti-corruption efforts. Instead, its officials were implicated in corrupt practices, exposing a fundamental lack of integrity in key legal institution</w:t>
      </w:r>
      <w:r w:rsidR="00B3299C" w:rsidRPr="00750AA6">
        <w:rPr>
          <w:rFonts w:ascii="Calibri Light" w:hAnsi="Calibri Light" w:cs="Calibri Light"/>
          <w:sz w:val="24"/>
          <w:szCs w:val="24"/>
          <w:lang w:val="id-ID"/>
        </w:rPr>
        <w:t>s</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JVnoW6Hu","properties":{"formattedCitation":"[19]","plainCitation":"[19]","noteIndex":0},"citationItems":[{"id":"dwN1C2lj/eJkOrLlM","uris":["http://www.mendeley.com/documents/?uuid=a07b3a7c-7780-466b-92ea-6a4c1c27f1dc"],"itemData":{"URL":"https://lombokpost.jawapos.com/opini/1503347857/matinya-nilai-etika-dan-moral-bagi-penegakan-hukum-di-indonesia","author":[{"dropping-particle":"","family":"Rury Anjas Andita","given":"","non-dropping-particle":"","parse-names":false,"suffix":""}],"container-title":"Lombok Post","id":"ITEM-1","issued":{"date-parts":[["0"]]},"title":"Matinya Nilai Etika dan Moral Bagi Penegakan Hukum Di Indonesia","type":"webpage"}}],"schema":"https://github.com/citation-style-language/schema/raw/master/csl-citation.json"}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[19]</w:t>
      </w:r>
      <w:r w:rsidR="001D5F60">
        <w:rPr>
          <w:rStyle w:val="FootnoteReference"/>
          <w:rFonts w:ascii="Calibri Light" w:hAnsi="Calibri Light"/>
          <w:sz w:val="24"/>
          <w:szCs w:val="24"/>
          <w:lang w:val="id-ID"/>
        </w:rPr>
        <w:fldChar w:fldCharType="end"/>
      </w:r>
      <w:r w:rsidR="00B3299C" w:rsidRPr="00750AA6">
        <w:rPr>
          <w:rFonts w:ascii="Calibri Light" w:hAnsi="Calibri Light" w:cs="Calibri Light"/>
          <w:sz w:val="24"/>
          <w:szCs w:val="24"/>
          <w:lang w:val="id-ID"/>
        </w:rPr>
        <w:t>.</w:t>
      </w:r>
    </w:p>
    <w:p w14:paraId="6FB43E9A" w14:textId="7968AA43"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Another notable example is the 2009 conflict between the KPK and the Indonesian National Police, known as the ‘Cicak vs Crocodile’ case. Rather than supporting anti-corruption efforts, police officials were involved in actions aimed at undermining the KPK, demonstrating ethical lapses and a lack of commitment to justice</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0nOeVxz7","properties":{"formattedCitation":"[20]","plainCitation":"[20]","noteIndex":0},"citationItems":[{"id":"dwN1C2lj/lqdyDcNt","uris":["http://www.mendeley.com/documents/?uuid=7cdb6c02-ec7e-4007-99ed-c2ef35e0ff57"],"itemData":{"URL":"https://www.voanews.com/a/indonesia-anti-corruption-commission-draws-fire/2708609.html","author":[{"dropping-particle":"","family":"Jeffrey Young","given":"","non-dropping-particle":"","parse-names":false,"suffix":""}],"container-title":"VOA","id":"ITEM-1","issued":{"date-parts":[["0"]]},"title":"Indonesia's Anti-corruption Commission Draws Fire","type":"webpage"}}],"schema":"https://github.com/citation-style-language/schema/raw/master/csl-citation.json"}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[20]</w:t>
      </w:r>
      <w:r w:rsidR="001D5F60">
        <w:rPr>
          <w:rStyle w:val="FootnoteReference"/>
          <w:rFonts w:ascii="Calibri Light" w:hAnsi="Calibri Light"/>
          <w:sz w:val="24"/>
          <w:szCs w:val="24"/>
          <w:lang w:val="id-ID"/>
        </w:rPr>
        <w:fldChar w:fldCharType="end"/>
      </w:r>
      <w:r w:rsidR="00B3299C" w:rsidRPr="00750AA6">
        <w:rPr>
          <w:rFonts w:ascii="Calibri Light" w:hAnsi="Calibri Light" w:cs="Calibri Light"/>
          <w:sz w:val="24"/>
          <w:szCs w:val="24"/>
          <w:lang w:val="id-ID"/>
        </w:rPr>
        <w:t>.</w:t>
      </w:r>
      <w:r>
        <w:rPr>
          <w:rFonts w:ascii="Calibri Light" w:hAnsi="Calibri Light" w:cs="Calibri Light"/>
          <w:sz w:val="24"/>
          <w:szCs w:val="24"/>
          <w:lang w:val="id-ID"/>
        </w:rPr>
        <w:t xml:space="preserve"> </w:t>
      </w:r>
      <w:r w:rsidRPr="003F5A80">
        <w:rPr>
          <w:rFonts w:ascii="Calibri Light" w:hAnsi="Calibri Light" w:cs="Calibri Light"/>
          <w:sz w:val="24"/>
          <w:szCs w:val="24"/>
          <w:lang w:val="id-ID"/>
        </w:rPr>
        <w:t>Similarly, cases involving judicial corruption—where judges accept bribes to influence verdicts—further illustrate the erosion of judicial ethics. The prevalence of illegal levies (pungli) among police officers and their involvement in drug-related crimes further tarnishes the image of law enforcement in Indonesia</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dc9SSJ88","properties":{"formattedCitation":"[21]","plainCitation":"[21]","noteIndex":0},"citationItems":[{"id":"dwN1C2lj/rGoOwRtk","uris":["http://www.mendeley.com/documents/?uuid=e60459eb-3c32-4383-8859-047d8a4a4a8e"],"itemData":{"author":[{"dropping-particle":"","family":"Hairi","given":"Prianter Jaya","non-dropping-particle":"","parse-names":false,"suffix":""}],"id":"ITEM-1","issued":{"date-parts":[["2022"]]},"title":"JUDICIARY REFORMATION","type":"article-journal"}}],"schema":"https://github.com/citation-style-language/schema/raw/master/csl-citation.json"}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[21]</w:t>
      </w:r>
      <w:r w:rsidR="001D5F60">
        <w:rPr>
          <w:rStyle w:val="FootnoteReference"/>
          <w:rFonts w:ascii="Calibri Light" w:hAnsi="Calibri Light"/>
          <w:sz w:val="24"/>
          <w:szCs w:val="24"/>
          <w:lang w:val="id-ID"/>
        </w:rPr>
        <w:fldChar w:fldCharType="end"/>
      </w:r>
      <w:r w:rsidR="00B3299C" w:rsidRPr="00750AA6">
        <w:rPr>
          <w:rFonts w:ascii="Calibri Light" w:hAnsi="Calibri Light" w:cs="Calibri Light"/>
          <w:sz w:val="24"/>
          <w:szCs w:val="24"/>
          <w:lang w:val="id-ID"/>
        </w:rPr>
        <w:t>.</w:t>
      </w:r>
    </w:p>
    <w:p w14:paraId="70D28A7C" w14:textId="3F58D610"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 xml:space="preserve">The 2022 murder case of </w:t>
      </w:r>
      <w:r w:rsidRPr="00085AC4">
        <w:rPr>
          <w:rFonts w:ascii="Calibri Light" w:hAnsi="Calibri Light" w:cs="Calibri Light"/>
          <w:i/>
          <w:iCs/>
          <w:sz w:val="24"/>
          <w:szCs w:val="24"/>
          <w:lang w:val="id-ID"/>
        </w:rPr>
        <w:t>Brigadier J</w:t>
      </w:r>
      <w:r w:rsidRPr="003F5A80">
        <w:rPr>
          <w:rFonts w:ascii="Calibri Light" w:hAnsi="Calibri Light" w:cs="Calibri Light"/>
          <w:sz w:val="24"/>
          <w:szCs w:val="24"/>
          <w:lang w:val="id-ID"/>
        </w:rPr>
        <w:t>, in which police officers were implicated, alongside subsequent attempts to conceal evidence, serves as yet another example of the moral and ethical failings within law enforcement institutions. Such incidents reinforce the ongoing integrity crisis in Indonesia’s legal system, underscoring the urgent need for reform to restore public trust</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GDMpGou9","properties":{"formattedCitation":"[22]","plainCitation":"[22]","noteIndex":0},"citationItems":[{"id":"dwN1C2lj/r743tYiI","uris":["http://www.mendeley.com/documents/?uuid=d4c9df1d-35f0-4cd8-86b6-244856c4a865"],"itemData":{"ISSN":"2622-7290","abstract":"Penelitian ini bertujuan untuk menemukan, menganalisis pelangaran kode etik profesi humas Polri ( studi kasus Ferdy Sambo). Metode yang digunakan dalam penelitian ini adalah metode deskriptif kualitatif dengan pengumpulan data yang peneliti lakukan melalui library research (studi kepustakaan). Teknik analisis data menggunakan pendekatan analisa data yaitu data collection, data reduction,&amp;nbsp; data display, conclusion drawing. Hasil penelitian ini bahwa pelenggaran kode etik profesi &amp;nbsp;dalam studi kasus Ferdy Sambo telah melanggar tujuh kode etik profesi; mencemarkan nama baik institusi Polri; merusak citra dan reputasi Polri. &amp;nbsp;Humas Polri mampu mengatasi masalah dengan cepat dengan meningkatkan peran humas pada expert prieciber; problem solving fasilitator; communication technisian ; communication fasilitator. Analisis kasus ini menjadikan pelajaran untuk publik bahwa dalam menjalankan profesi harus profesional tifak melibatkan perasaan emosional yang dampaknya&amp;nbsp; selain merugikan diri sendiri juga merugikan intansi dan publik.","author":[{"dropping-particle":"","family":"Rosmala","given":"","non-dropping-particle":"","parse-names":false,"suffix":""},{"dropping-particle":"","family":"Thoyyibah","given":"Imadah","non-dropping-particle":"","parse-names":false,"suffix":""}],"container-title":"Jurnal Ilmiah Ilmu Komunikasi Communique","id":"ITEM-1","issue":"2","issued":{"date-parts":[["2022"]]},"page":"161-172","title":"Analisis Pelanggaran Kode Etik Humas Polri (Studi Kasus Ferdy Sambo)","type":"article-journal","volume":"5"}}],"schema":"https://github.com/citation-style-language/schema/raw/master/csl-citation.json"}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[22]</w:t>
      </w:r>
      <w:r w:rsidR="001D5F60">
        <w:rPr>
          <w:rStyle w:val="FootnoteReference"/>
          <w:rFonts w:ascii="Calibri Light" w:hAnsi="Calibri Light"/>
          <w:sz w:val="24"/>
          <w:szCs w:val="24"/>
          <w:lang w:val="id-ID"/>
        </w:rPr>
        <w:fldChar w:fldCharType="end"/>
      </w:r>
      <w:r w:rsidR="00B3299C">
        <w:rPr>
          <w:rFonts w:ascii="Calibri Light" w:hAnsi="Calibri Light" w:cs="Calibri Light"/>
          <w:sz w:val="24"/>
          <w:szCs w:val="24"/>
          <w:lang w:val="id-ID"/>
        </w:rPr>
        <w:t>.</w:t>
      </w:r>
    </w:p>
    <w:p w14:paraId="5817B0A8" w14:textId="77777777"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At its core, the moral decay of law enforcement is a fundamental driver of this crisis. The lack of ethical integrity among legal officials—manifested in dishonesty, partiality, and unjust practices—has created an environment that obstructs genuine and fair law enforcement. Consequently, public confidence in the legal system continues to decline, further weakening the rule of law and the principles of justice</w:t>
      </w:r>
      <w:r w:rsidR="00B3299C">
        <w:rPr>
          <w:rFonts w:ascii="Calibri Light" w:hAnsi="Calibri Light" w:cs="Calibri Light"/>
          <w:sz w:val="24"/>
          <w:szCs w:val="24"/>
          <w:lang w:val="id-ID"/>
        </w:rPr>
        <w:t>.</w:t>
      </w:r>
    </w:p>
    <w:p w14:paraId="1FE0EF61" w14:textId="77777777" w:rsidR="00B3299C" w:rsidRDefault="00B3299C" w:rsidP="00B3299C">
      <w:pPr>
        <w:spacing w:before="120" w:after="120"/>
        <w:ind w:left="440" w:right="-1" w:hanging="14"/>
        <w:jc w:val="both"/>
        <w:rPr>
          <w:rFonts w:ascii="Calibri Light" w:hAnsi="Calibri Light" w:cs="Calibri Light"/>
          <w:b/>
          <w:bCs/>
          <w:sz w:val="24"/>
          <w:szCs w:val="24"/>
          <w:lang w:val="id-ID"/>
        </w:rPr>
      </w:pPr>
      <w:r w:rsidRPr="00BE6AEE">
        <w:rPr>
          <w:rFonts w:ascii="Calibri Light" w:hAnsi="Calibri Light" w:cs="Calibri Light"/>
          <w:b/>
          <w:bCs/>
          <w:sz w:val="24"/>
          <w:szCs w:val="24"/>
          <w:lang w:val="id-ID"/>
        </w:rPr>
        <w:t>Root Causes of Law Enforcement Decadence in Indonesia</w:t>
      </w:r>
    </w:p>
    <w:p w14:paraId="134C279F" w14:textId="4E18E8D2"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The decline of law enforcement in Indonesia is not solely the result of structural and institutional deficiencies but is also deeply influenced by moral and religious ethical factors. The ongoing moral crisis among law enforcement officials—such as police officers, prosecutors, and judges—has compromised their ability to uphold justice and integrity in carrying out their duties. Consequently, law enforcement in Indonesia has become ineffective, often leading to widespread injustice in society</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p7Gy03JS","properties":{"formattedCitation":"[23]","plainCitation":"[23]","noteIndex":0},"citationItems":[{"id":"dwN1C2lj/N2CEK8th","uris":["http://www.mendeley.com/documents/?uuid=bf68b8ea-36d9-4d85-a6fb-937d94355517"],"itemData":{"DOI":"10.37200/IJPR/V24I4/PR201435","ISSN":"14757192","author":[{"dropping-particle":"","family":"Hamzani","given":"Achmad Irwan","non-dropping-particle":"","parse-names":false,"suffix":""},{"dropping-particle":"","family":"-","given":"Sanusi","non-dropping-particle":"","parse-names":false,"suffix":""},{"dropping-particle":"","family":"Asmarudin","given":"Imam","non-dropping-particle":"","parse-names":false,"suffix":""},{"dropping-particle":"","family":"Rahayu","given":"Kanti","non-dropping-particle":"","parse-names":false,"suffix":""},{"dropping-particle":"","family":"Aravik","given":"Havis","non-dropping-particle":"","parse-names":false,"suffix":""}],"container-title":"International Journal of Psychosocial Rehabilitation","id":"ITEM-1","issue":"04","issued":{"date-parts":[["2020","2","28"]]},"page":"3244-3254","title":"Law Enforcement Problems and Impacts of the Law Development in Indonesia","type":"article-journal","volume":"24"}}],"schema":"https://github.com/citation-style-language/schema/raw/master/csl-citation.json"}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[23]</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w:t>
      </w:r>
    </w:p>
    <w:p w14:paraId="6B98A7E5" w14:textId="2CA8A54B" w:rsidR="00B3299C"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From a moral standpoint, law enforcement should be guided by universal principles of justice, with legal officials demonstrating strong personal integrity and moral responsibility. Legal morality encompasses an individual’s awareness of their duty to uphold justice and resist the temptations of corruption, collusion, and nepotism</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OQEBHnMZ","properties":{"formattedCitation":"[24]","plainCitation":"[24]","noteIndex":0},"citationItems":[{"id":"dwN1C2lj/rqMh2ehX","uris":["http://www.mendeley.com/documents/?uuid=5f4723de-6754-4201-bc83-7fbf363f51c0"],"itemData":{"DOI":"10.1163/15718093-bja10073","ISSN":"0929-0273","abstract":"This article analyses the role that ‘ ordre public ’ and morality exceptions can play in the granting of patents on inventions in the field of human germline editing and the consequences of this policy option. In order to provide the context for such an analysis, the article will, first, provide an overview of the current patent landscape for relevant genome editing technologies, drawing attention to recent patent disputes and, second, examine ‘ ordre public ’ and morality exceptions under patent law in international, national and regional law, and the implications for innovation and access to novel treatments. The article argues that patent exceptions should not be used as a blunt policy instrument, nor interpreted in a way that is contrary to the patent system’s overall objectives. The ‘ ordre public ’ and morality based exceptions in the context of human germline editing should not be interpreted and applied in a way which results in outcomes counterproductive to the goal of balancing innovation with the protection of societal higher normative values. Instead, the application of the exception should be based on a sound understanding of both the underlying science as well as the broader ethical, social, and legal implications, thus enabling case-by-case decisions that provide the basis for patent claim amendments and nuanced purpose-bound protection. Further analysis and debate as to the role that such flexibilities can play in the context of genome editing technologies is therefore both necessary and desirable, and can be facilitated in the ways set out in this article.","author":[{"dropping-particle":"","family":"Matthews","given":"Duncan","non-dropping-particle":"","parse-names":false,"suffix":""},{"dropping-particle":"","family":"Minssen","given":"Timo","non-dropping-particle":"","parse-names":false,"suffix":""},{"dropping-particle":"","family":"Nordberg","given":"Ana","non-dropping-particle":"","parse-names":false,"suffix":""}],"container-title":"European Journal of Health Law","id":"ITEM-1","issue":"3-5","issued":{"date-parts":[["2022","4","8"]]},"page":"562-588","title":"Balancing Innovation, ‘Ordre Public’ and Morality in Human Germline Editing: A Call for More Nuanced Approaches in Patent Law","type":"article-journal","volume":"29"}}],"schema":"https://github.com/citation-style-language/schema/raw/master/csl-citation.json"}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[24]</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 xml:space="preserve">. </w:t>
      </w:r>
      <w:r w:rsidRPr="003F5A80">
        <w:rPr>
          <w:rFonts w:ascii="Calibri Light" w:hAnsi="Calibri Light" w:cs="Calibri Light"/>
          <w:sz w:val="24"/>
          <w:szCs w:val="24"/>
          <w:lang w:val="id-ID"/>
        </w:rPr>
        <w:t xml:space="preserve">However, in practice, moral considerations in Indonesian law enforcement are often </w:t>
      </w:r>
      <w:r w:rsidRPr="003F5A80">
        <w:rPr>
          <w:rFonts w:ascii="Calibri Light" w:hAnsi="Calibri Light" w:cs="Calibri Light"/>
          <w:sz w:val="24"/>
          <w:szCs w:val="24"/>
          <w:lang w:val="id-ID"/>
        </w:rPr>
        <w:lastRenderedPageBreak/>
        <w:t>neglected. Many legal officials prioritize personal or political interests over objective and impartial application of the law</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XInJL1NB","properties":{"formattedCitation":"[25]","plainCitation":"[25]","noteIndex":0},"citationItems":[{"id":"dwN1C2lj/WSs8Uytp","uris":["http://www.mendeley.com/documents/?uuid=26fbf4e7-c688-4905-831e-894f1791f4b6"],"itemData":{"DOI":"10.1093/oso/9780198870340.001.0001","ISBN":"0198870345","author":[{"dropping-particle":"","family":"Televantos","given":"Andreas","non-dropping-particle":"","parse-names":false,"suffix":""}],"id":"ITEM-1","issued":{"date-parts":[["2020","12","3"]]},"publisher":"Oxford University PressOxford","title":"Capitalism Before Corporations","type":"book"}}],"schema":"https://github.com/citation-style-language/schema/raw/master/csl-citation.json"}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[25]</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w:t>
      </w:r>
    </w:p>
    <w:p w14:paraId="5A6DF1AD" w14:textId="5CDA0264" w:rsidR="00B3299C" w:rsidRPr="00BE6AEE" w:rsidRDefault="003F5A80" w:rsidP="00B3299C">
      <w:pPr>
        <w:spacing w:before="120" w:after="120"/>
        <w:ind w:left="440" w:right="-1" w:hanging="14"/>
        <w:jc w:val="both"/>
        <w:rPr>
          <w:rFonts w:ascii="Calibri Light" w:hAnsi="Calibri Light" w:cs="Calibri Light"/>
          <w:sz w:val="24"/>
          <w:szCs w:val="24"/>
          <w:lang w:val="id-ID"/>
        </w:rPr>
      </w:pPr>
      <w:r w:rsidRPr="003F5A80">
        <w:rPr>
          <w:rFonts w:ascii="Calibri Light" w:hAnsi="Calibri Light" w:cs="Calibri Light"/>
          <w:sz w:val="24"/>
          <w:szCs w:val="24"/>
          <w:lang w:val="id-ID"/>
        </w:rPr>
        <w:t>One of the primary causes of this moral decay is the lack of character education and moral value inculcation among law enforcement officers from an early stage</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iGyEE6dM","properties":{"formattedCitation":"[26]","plainCitation":"[26]","noteIndex":0},"citationItems":[{"id":"dwN1C2lj/yS0Wsls0","uris":["http://www.mendeley.com/documents/?uuid=0e1dfefb-5246-4cc1-b14f-107ba7e582fc"],"itemData":{"DOI":"10.1093/jiplp/jpac012","ISSN":"1747-1532","author":[{"dropping-particle":"","family":"Donk","given":"Berdien","non-dropping-particle":"van der","parse-names":false,"suffix":""}],"container-title":"Journal of Intellectual Property Law &amp; Practice","id":"ITEM-1","issue":"3","issued":{"date-parts":[["2022","4","6"]]},"page":"303-307","title":"Cannabis, corona and the latest morality developments in European trade mark law","type":"article-journal","volume":"17"}}],"schema":"https://github.com/citation-style-language/schema/raw/master/csl-citation.json"}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[26]</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 xml:space="preserve">. </w:t>
      </w:r>
      <w:r w:rsidRPr="003F5A80">
        <w:rPr>
          <w:rFonts w:ascii="Calibri Light" w:hAnsi="Calibri Light" w:cs="Calibri Light"/>
          <w:sz w:val="24"/>
          <w:szCs w:val="24"/>
          <w:lang w:val="id-ID"/>
        </w:rPr>
        <w:t>While technical and professional training is emphasized, religious and ethics-based moral education is often overlooked. Yet, religious ethics plays a crucial role in shaping the moral integrity of legal officials. Religious values—such as honesty, justice, responsibility, and respect for human rights—can provide a strong foundation for addressing the moral decline in the legal system</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wqT0b8bx","properties":{"formattedCitation":"[27]","plainCitation":"[27]","noteIndex":0},"citationItems":[{"id":"dwN1C2lj/bTs6NeYR","uris":["http://www.mendeley.com/documents/?uuid=7c876b11-bd50-41a2-94e2-1f9329de6bc3"],"itemData":{"DOI":"10.15294/ijel.v1i2.58136","ISSN":"2829-9590","abstract":"Apart from prohibiting causing damage to the earth, Islam also has an obligation to protect the environment and respect the universe which includes the universe which includes humans, plants, animals, other living things, and non-living things. Preservation of nature and the environment is inseparable from the role of humans, environmental damage is a reflection of the decline in the level of human faith. This study discusses the discourse of Islamic law in environmental protection and environmental sustainability. This study uses a comparative approach and legal interpretation, especially in the context of Islamic law which relates to obligations regarding environmental protection. This study found that, in many literatures and the views of Muslim experts, it is emphasized that protecting the environment is the same as protecting property. God provides humans with treasures to live life on earth, and wealth is not only money, but also earth, trees and plants are treasures. This study highlighted that Quran Surah Al-Araf verse 56, \"and do not make any damage on earth after Allah has repaired it and pray to Him with fear and hope. Indeed, Allah's mercy is very close to those who do good”, used as a proof of Islamic values on environmental protection. In this interpretation it is emphasized that this verse is an affirmation of the prohibition of all forms of damage. Therefore, efforts to preserve the environment are not only at the conceptual level, but also manifest in Muslim life.","author":[{"dropping-particle":"","family":"Rohman","given":"Agus Taufiqur","non-dropping-particle":"","parse-names":false,"suffix":""},{"dropping-particle":"","family":"Ibrahim","given":"Aminullah","non-dropping-particle":"","parse-names":false,"suffix":""}],"container-title":"Indonesian Journal of Environmental Law and Sustainable Development","id":"ITEM-1","issue":"2","issued":{"date-parts":[["2022","7","31"]]},"page":"139-164","title":"A Discourse of Islamic Law on Environmental Protection and Sustanability: How are religious values transferred into Indonesian Environmental Law?","type":"article-journal","volume":"1"}}],"schema":"https://github.com/citation-style-language/schema/raw/master/csl-citation.json"}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[27]</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w:t>
      </w:r>
    </w:p>
    <w:p w14:paraId="46DD72DB" w14:textId="329A8F7E" w:rsidR="00B3299C" w:rsidRDefault="00B3299C" w:rsidP="00B3299C">
      <w:pPr>
        <w:spacing w:before="120" w:after="120"/>
        <w:ind w:left="440" w:right="-1" w:hanging="14"/>
        <w:jc w:val="both"/>
        <w:rPr>
          <w:rFonts w:ascii="Calibri Light" w:hAnsi="Calibri Light" w:cs="Calibri Light"/>
          <w:sz w:val="24"/>
          <w:szCs w:val="24"/>
          <w:lang w:val="id-ID"/>
        </w:rPr>
      </w:pPr>
      <w:r w:rsidRPr="00BE6AEE">
        <w:rPr>
          <w:rFonts w:ascii="Calibri Light" w:hAnsi="Calibri Light" w:cs="Calibri Light"/>
          <w:sz w:val="24"/>
          <w:szCs w:val="24"/>
          <w:lang w:val="id-ID"/>
        </w:rPr>
        <w:t>In the perspective of religious ethics, the Indonesian legal system should not only uphold positive law, but also reflect moral and ethical values derived from religious teachings</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vNR7d5BV","properties":{"formattedCitation":"[28]","plainCitation":"[28]","noteIndex":0},"citationItems":[{"id":"dwN1C2lj/evuYBsZ2","uris":["http://www.mendeley.com/documents/?uuid=97b02cf2-47dd-47c2-880f-1b292750a903"],"itemData":{"DOI":"10.1163/22124810-2021J002","ISSN":"2212-6465","abstract":"In ruling T-1022/01, the Colombian Constitutional Court responded to a claim brought by a member of the United Pentecostal Church of Colombia against the Yanacona Indigenous Council. The claimants alleged the violation of their rights to freedom of conscience, worship, and dissemination of thought based on two facts: (a) the refusal of their petition to carry out a “Spiritual Renewal Day” in the main square of the indigenous reservation of Caquiona, and (b) the interruption of the religious gatherings of the United Pentecostal Church of Colombia, as well as the prohibition of their pastors entering the indigenous reservation territory. The Court found no violation of the rights alleged. The purpose of this comment is to explore the understanding by the Colombian Constitutional Court of the right to cultural identity of indigenous communities, focusing particularly on whether it encompasses the right to be free from religious proselytism.","author":[{"dropping-particle":"","family":"Aguilar","given":"Trilce Gabriela Valdivia","non-dropping-particle":"","parse-names":false,"suffix":""}],"container-title":"Journal of Law, Religion and State","id":"ITEM-1","issue":"2-3","issued":{"date-parts":[["2021","7","28"]]},"page":"299-307","title":"Case Comment: Do Indigenous Peoples Have a Right to Limit Religious Proselytism Activities in Their Territories?","type":"article-journal","volume":"9"}}],"schema":"https://github.com/citation-style-language/schema/raw/master/csl-citation.json"}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[28]</w:t>
      </w:r>
      <w:r w:rsidR="001D5F60">
        <w:rPr>
          <w:rStyle w:val="FootnoteReference"/>
          <w:rFonts w:ascii="Calibri Light" w:hAnsi="Calibri Light"/>
          <w:sz w:val="24"/>
          <w:szCs w:val="24"/>
          <w:lang w:val="id-ID"/>
        </w:rPr>
        <w:fldChar w:fldCharType="end"/>
      </w:r>
      <w:r w:rsidRPr="00BE6AEE">
        <w:rPr>
          <w:rFonts w:ascii="Calibri Light" w:hAnsi="Calibri Light" w:cs="Calibri Light"/>
          <w:sz w:val="24"/>
          <w:szCs w:val="24"/>
          <w:lang w:val="id-ID"/>
        </w:rPr>
        <w:t xml:space="preserve">. </w:t>
      </w:r>
      <w:r w:rsidR="003F5A80" w:rsidRPr="003F5A80">
        <w:rPr>
          <w:rFonts w:ascii="Calibri Light" w:hAnsi="Calibri Light" w:cs="Calibri Light"/>
          <w:sz w:val="24"/>
          <w:szCs w:val="24"/>
          <w:lang w:val="id-ID"/>
        </w:rPr>
        <w:t>The various religions practiced by Indonesia’s majority population—including Islam, Christianity, Hinduism, and Buddhism—emphasize justice, honesty, and service to the community. These ethical foundations should serve as guiding principles for the character and professionalism of law enforcement officials</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dEC8oQso","properties":{"formattedCitation":"[29]","plainCitation":"[29]","noteIndex":0},"citationItems":[{"id":"dwN1C2lj/PPCYZf78","uris":["http://www.mendeley.com/documents/?uuid=68878d21-5fac-4cfb-b789-b4e4b4964aab"],"itemData":{"DOI":"10.24260/jil.v3i2.848","ISSN":"2721-5040","abstract":"The relationship between state law and religion (Islamic law) is still problematic in its implementation. This problem occurs in practising divorce outside the court in Situbondo, Indonesia. Its case is interesting because it is still considered legal by the community and religious leaders according to religious law even though the divorce decision has not been received from the court. This legal phenomenon is contrary to positive law in Indonesia. This article aims to explain the practice of divorce outside the court in Situbondo and the authority problem between state law and Islamic law. After conducting intensive field research for three months with perpetrators of out-of-court divorce, religious leaders, and the Head of the Office of Religious Affairs, the authors found that the widespread practice of divorce outside the court was caused by the influence of religious leaders’ understanding and public understanding. This understanding becomes the doctrine that divorce in Islamic law is legal without having to await a divorce decision from the religious court. The authors stated that the dominance of the authority of Islamic law over state law in the practice of divorce in Muslim societies has negative implications for the rights of children and ex-wives.","author":[{"dropping-particle":"","family":"Karim Faiz","given":"Abd.","non-dropping-particle":"","parse-names":false,"suffix":""},{"dropping-particle":"","family":"AR","given":"Zulfahmi","non-dropping-particle":"","parse-names":false,"suffix":""},{"dropping-particle":"","family":"Izzuddin","given":"Ahmad","non-dropping-particle":"","parse-names":false,"suffix":""}],"container-title":"JIL: Journal of Islamic Law","id":"ITEM-1","issue":"2","issued":{"date-parts":[["2022","8","31"]]},"page":"176-192","title":"Between State Law and Islamic Law: The Practice of Divorce Outside the Situbondo Religious Courts, Indonesia","type":"article-journal","volume":"3"}}],"schema":"https://github.com/citation-style-language/schema/raw/master/csl-citation.json"}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[29]</w:t>
      </w:r>
      <w:r w:rsidR="001D5F60">
        <w:rPr>
          <w:rStyle w:val="FootnoteReference"/>
          <w:rFonts w:ascii="Calibri Light" w:hAnsi="Calibri Light"/>
          <w:sz w:val="24"/>
          <w:szCs w:val="24"/>
          <w:lang w:val="id-ID"/>
        </w:rPr>
        <w:fldChar w:fldCharType="end"/>
      </w:r>
      <w:r>
        <w:rPr>
          <w:rFonts w:ascii="Calibri Light" w:hAnsi="Calibri Light" w:cs="Calibri Light"/>
          <w:sz w:val="24"/>
          <w:szCs w:val="24"/>
          <w:lang w:val="id-ID"/>
        </w:rPr>
        <w:t>.</w:t>
      </w:r>
    </w:p>
    <w:p w14:paraId="388C22D0" w14:textId="6E7FB474" w:rsidR="00B3299C" w:rsidRPr="00BE6AEE" w:rsidRDefault="00340803" w:rsidP="00B3299C">
      <w:pPr>
        <w:spacing w:before="120" w:after="120"/>
        <w:ind w:left="440" w:right="-1" w:hanging="14"/>
        <w:jc w:val="both"/>
        <w:rPr>
          <w:rFonts w:ascii="Calibri Light" w:hAnsi="Calibri Light" w:cs="Calibri Light"/>
          <w:sz w:val="24"/>
          <w:szCs w:val="24"/>
          <w:lang w:val="id-ID"/>
        </w:rPr>
      </w:pPr>
      <w:r w:rsidRPr="00340803">
        <w:rPr>
          <w:rFonts w:ascii="Calibri Light" w:hAnsi="Calibri Light" w:cs="Calibri Light"/>
          <w:sz w:val="24"/>
          <w:szCs w:val="24"/>
          <w:lang w:val="id-ID"/>
        </w:rPr>
        <w:t>The moral and ethical crisis is further exacerbated by the unequal application of the law, which enables corruption and abuse of power. Corruption cases involving high-ranking public officials—including those within law enforcement institutions—illustrate how legal authorities often stray from their moral responsibilities. The prevalence of judicial mafia practices and the abuse of power by law enforcement personnel have further deteriorated the credibility of the Indonesian legal system. As a result, public trust in the legal process has eroded, with the judiciary increasingly perceived as unfair and riddled with irregularities</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sYvCW7qA","properties":{"formattedCitation":"[30]","plainCitation":"[30]","noteIndex":0},"citationItems":[{"id":"dwN1C2lj/TSTVpjRS","uris":["http://www.mendeley.com/documents/?uuid=48018a18-42dc-4fea-9364-cb8172239253"],"itemData":{"DOI":"10.1515/til-2021-0004","ISSN":"1565-1509","abstract":"According to an influential and intuitively appealing argument (the Continuity Argument), (1) morality is usually continuous, namely, a gradual change in one morally significant factor triggers a gradual change in another; (2) the law should usually track morality; (3) therefore, the law should often be continuous. This argument is illustrated by cases such as the following example: since the moral difference between a defensive action that is reasonable and one that is just short of being reasonable is small, the law should not impose a severe punishment when the action is almost reasonable and no punishment at all when the action is reasonable (as positive law sometimes does). In this Article, I consider two doubts regarding this argument. First, the premise that morality is continuous in such cases is incompatible with the common view that the moral status of actions is not continuous since there is an important difference between actions that are permissible and actions that are wrong— even if this difference is due to a difference that is very small, such as the one between an action whose consequences are the best and an action whose consequences are just slightly less good. This view extends also to the overall moral status of agents given the common assumption that it depends on the moral status of their actions. This is an important challenge that the Continuity Argument should confront. However, I argue that the best account of morality is more scalar than the common view in these respects. Therefore, I conclude that the first premise of the Continuity Argument is correct in this regard, although it is based on a minority view. The second doubt concerns the scope of the second premise: since there are reasons both in favor and against legal continuity, and the applicability and force of these reasons depend not only on various moral propositions but also on contingent non-moral facts, we often lack the evidence to determine the degree to which the law, at a certain place and time, should be continuous, and specifically that it should often be continuous .","author":[{"dropping-particle":"","family":"Segev","given":"Re’em","non-dropping-particle":"","parse-names":false,"suffix":""}],"container-title":"Theoretical Inquiries in Law","id":"ITEM-1","issue":"1","issued":{"date-parts":[["2021","1","27"]]},"page":"45-85","title":"Continuity in Morality and Law","type":"article-journal","volume":"22"}}],"schema":"https://github.com/citation-style-language/schema/raw/master/csl-citation.json"}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[30]</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w:t>
      </w:r>
    </w:p>
    <w:p w14:paraId="73204493" w14:textId="343AC49F" w:rsidR="00B3299C" w:rsidRDefault="00340803" w:rsidP="00B3299C">
      <w:pPr>
        <w:spacing w:before="120" w:after="120"/>
        <w:ind w:left="440" w:right="-1" w:hanging="14"/>
        <w:jc w:val="both"/>
        <w:rPr>
          <w:rFonts w:ascii="Calibri Light" w:hAnsi="Calibri Light" w:cs="Calibri Light"/>
          <w:sz w:val="24"/>
          <w:szCs w:val="24"/>
          <w:lang w:val="id-ID"/>
        </w:rPr>
      </w:pPr>
      <w:r w:rsidRPr="00340803">
        <w:rPr>
          <w:rFonts w:ascii="Calibri Light" w:hAnsi="Calibri Light" w:cs="Calibri Light"/>
          <w:sz w:val="24"/>
          <w:szCs w:val="24"/>
          <w:lang w:val="id-ID"/>
        </w:rPr>
        <w:t>Ultimately, the decline of law enforcement in Indonesia can be attributed to a profound crisis of morality and religious ethics</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sa21ugvN","properties":{"formattedCitation":"[31]","plainCitation":"[31]","noteIndex":0},"citationItems":[{"id":"dwN1C2lj/gpuojFm4","uris":["http://www.mendeley.com/documents/?uuid=c583948b-3983-405d-93c9-a17c270a9fb0"],"itemData":{"DOI":"10.30965/23642807-bja10009","ISSN":"2365-3140","abstract":"This article examines the challenges which arise for Catholic canon law from the collision with secular law and the law of other religious communities. It begins by looking at the conditions provided by canon law itself in order to meet these challenges. Subsequently it addresses the specific challenges posed by secular law, especially human rights, and its general influence. Finally, it discusses the challenges posed by religious pluralism, first clarifying the church’s legal relationship with other religious communities and then addressing the very specific question of why church law also applies to non-members in certain cases. The conclusion is that catholic canon law is better equipped to face the current challenges than other religious laws. Nevertheless, there are fruitful tensions and inevitable breaks.","author":[{"dropping-particle":"","family":"Berkmann","given":"Burkhard Josef","non-dropping-particle":"","parse-names":false,"suffix":""},{"dropping-particle":"","family":"Fries","given":"Augustinus","non-dropping-particle":"","parse-names":false,"suffix":""}],"container-title":"Interdisciplinary Journal for Religion and Transformation in Contemporary Society","id":"ITEM-1","issue":"1","issued":{"date-parts":[["2021","7","8"]]},"page":"95-124","title":"Catholic Church Law: Challenges by Secular Law and Religious Pluralism","type":"article-journal","volume":"7"}}],"schema":"https://github.com/citation-style-language/schema/raw/master/csl-citation.json"}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[31]</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 xml:space="preserve">. </w:t>
      </w:r>
      <w:r w:rsidRPr="00340803">
        <w:rPr>
          <w:rFonts w:ascii="Calibri Light" w:hAnsi="Calibri Light" w:cs="Calibri Light"/>
          <w:sz w:val="24"/>
          <w:szCs w:val="24"/>
          <w:lang w:val="id-ID"/>
        </w:rPr>
        <w:t xml:space="preserve">The root of this problem lies in the insufficient emphasis on </w:t>
      </w:r>
      <w:r>
        <w:rPr>
          <w:rFonts w:ascii="Calibri Light" w:hAnsi="Calibri Light" w:cs="Calibri Light"/>
          <w:sz w:val="24"/>
          <w:szCs w:val="24"/>
          <w:lang w:val="id-ID"/>
        </w:rPr>
        <w:t>religion</w:t>
      </w:r>
      <w:r w:rsidRPr="00340803">
        <w:rPr>
          <w:rFonts w:ascii="Calibri Light" w:hAnsi="Calibri Light" w:cs="Calibri Light"/>
          <w:sz w:val="24"/>
          <w:szCs w:val="24"/>
          <w:lang w:val="id-ID"/>
        </w:rPr>
        <w:t>-based moral education in shaping the character of law enforcement officers, as well as the absence of religious values in legal reform efforts. Addressing this crisis requires a concerted effort to integrate morality and religious ethics into law enforcement practices. This can be achieved by strengthening character education rooted in religious principles, enhancing the oversight and accountability mechanisms for legal officials, and promoting legal reforms that align with fundamental and universal principles of justice</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K9kKmhRq","properties":{"formattedCitation":"[32]","plainCitation":"[32]","noteIndex":0},"citationItems":[{"id":"dwN1C2lj/cfR5KkIA","uris":["http://www.mendeley.com/documents/?uuid=c66a0081-bfbe-4552-b5e8-0619f6666611"],"itemData":{"DOI":"10.1093/ojlr/rwac009","ISSN":"2047-0770","container-title":"Oxford Journal of Law and Religion","id":"ITEM-1","issue":"1","issued":{"date-parts":[["2023","2","11"]]},"page":"175-175","title":"Correction to: Indonesia's Supreme Court Judgment on Religious Clothing: Failing Women and Girls in Public Schools?","type":"article-journal","volume":"11"}}],"schema":"https://github.com/citation-style-language/schema/raw/master/csl-citation.json"}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[32]</w:t>
      </w:r>
      <w:r w:rsidR="001D5F60">
        <w:rPr>
          <w:rStyle w:val="FootnoteReference"/>
          <w:rFonts w:ascii="Calibri Light" w:hAnsi="Calibri Light"/>
          <w:sz w:val="24"/>
          <w:szCs w:val="24"/>
          <w:lang w:val="id-ID"/>
        </w:rPr>
        <w:fldChar w:fldCharType="end"/>
      </w:r>
      <w:r w:rsidR="00B3299C">
        <w:rPr>
          <w:rFonts w:ascii="Calibri Light" w:hAnsi="Calibri Light" w:cs="Calibri Light"/>
          <w:sz w:val="24"/>
          <w:szCs w:val="24"/>
          <w:lang w:val="id-ID"/>
        </w:rPr>
        <w:t>.</w:t>
      </w:r>
    </w:p>
    <w:p w14:paraId="37F3B264" w14:textId="77777777" w:rsidR="00B3299C" w:rsidRDefault="00B3299C" w:rsidP="00B3299C">
      <w:pPr>
        <w:spacing w:before="120" w:after="120"/>
        <w:ind w:left="440" w:right="-1" w:hanging="14"/>
        <w:jc w:val="both"/>
        <w:rPr>
          <w:rFonts w:ascii="Calibri Light" w:hAnsi="Calibri Light" w:cs="Calibri Light"/>
          <w:b/>
          <w:bCs/>
          <w:sz w:val="24"/>
          <w:szCs w:val="24"/>
          <w:lang w:val="id-ID"/>
        </w:rPr>
      </w:pPr>
      <w:r w:rsidRPr="007617C8">
        <w:rPr>
          <w:rFonts w:ascii="Calibri Light" w:hAnsi="Calibri Light" w:cs="Calibri Light"/>
          <w:b/>
          <w:bCs/>
          <w:sz w:val="24"/>
          <w:szCs w:val="24"/>
          <w:lang w:val="id-ID"/>
        </w:rPr>
        <w:t>The Impact of Law Enforcement Decadence: A Religious Morality and Ethics Perspective</w:t>
      </w:r>
    </w:p>
    <w:p w14:paraId="1B0F6AE4" w14:textId="501CB162" w:rsidR="00B3299C" w:rsidRPr="00A77709" w:rsidRDefault="00BB2E21" w:rsidP="00B3299C">
      <w:pPr>
        <w:spacing w:before="120" w:after="120"/>
        <w:ind w:left="440" w:right="-1" w:hanging="14"/>
        <w:jc w:val="both"/>
        <w:rPr>
          <w:rFonts w:ascii="Calibri Light" w:hAnsi="Calibri Light" w:cs="Calibri Light"/>
          <w:sz w:val="24"/>
          <w:szCs w:val="24"/>
          <w:lang w:val="id-ID"/>
        </w:rPr>
      </w:pPr>
      <w:r w:rsidRPr="00BB2E21">
        <w:rPr>
          <w:rFonts w:ascii="Calibri Light" w:hAnsi="Calibri Light" w:cs="Calibri Light"/>
          <w:sz w:val="24"/>
          <w:szCs w:val="24"/>
          <w:lang w:val="id-ID"/>
        </w:rPr>
        <w:t>Law enforcement serves as a fundamental pillar in maintaining order and justice within society. However, when law enforcement deteriorates, the consequences extend beyond legal and political realms, affecting moral and ethical foundations as well. The decline of law enforcement—often marked by corruption, nepotism, and a lack of integrity among legal officials—undermines the principles of fairness and justice that should be upheld</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FtyhB6Hh","properties":{"formattedCitation":"[33]","plainCitation":"[33]","noteIndex":0},"citationItems":[{"id":"dwN1C2lj/GYLT1QGP","uris":["http://www.mendeley.com/documents/?uuid=eba6ad96-8fbf-4b74-8599-4b8568684365"],"itemData":{"DOI":"10.1017/jlr.2021.44","ISSN":"0748-0814","abstract":"This article explores one tumultuous encounter between a religious legal tradition and the modern principle of equality—an encounter that also has the potential to shed light on a much wider cluster of questions. The author tracks the ways that the responsa written by prominent Conservative rabbis on the subject of female rabbinic ordination and gender equality implicitly (but unambiguously) reflect the push toward increased equality that weighed on the movement's trajectory, showing that the debate about the ordination of female rabbis reveals two principal trends in Conservative legal rulings, which differ in their responses to the challenge of egalitarianism and their visions of the law, and notes two outlier responsa that cannot be neatly classified within either trend. The author then examines the deep-seated historical, ideational, and sociological processes concurrent with the rise of what some have called the egalitarian age, which have produced these diverging responses and visions, and it determines an appropriate framework to understand them. The author shows that the fight for increased gender equality is situated within an intricate social context that imbues it with meaning and shapes its outcomes and modes of expression. In concluding, the author suggests applying the insights gained in the course of the analysis to other circumstances in which gender egalitarianism clashes with religious tradition. The framework by which the ordination of women in the Conservative movement is analyzed also proves useful, mutatis mutandis , in understanding and comparing the responses of other faith communities as they deal with challenges caused by the egalitarian age.","author":[{"dropping-particle":"","family":"Bloch","given":"Emmanuel","non-dropping-particle":"","parse-names":false,"suffix":""}],"container-title":"Journal of Law and Religion","id":"ITEM-1","issue":"2","issued":{"date-parts":[["2021","8","26"]]},"page":"255-277","title":"GENDER EQUALITY AND RELIGIOUS LAW: THE ORDINATION OF WOMEN AS RABBIS IN THE CONSERVATIVE MOVEMENT AS A CASE STUDY","type":"article-journal","volume":"36"}}],"schema":"https://github.com/citation-style-language/schema/raw/master/csl-citation.json"}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[33]</w:t>
      </w:r>
      <w:r w:rsidR="001D5F60">
        <w:rPr>
          <w:rStyle w:val="FootnoteReference"/>
          <w:rFonts w:ascii="Calibri Light" w:hAnsi="Calibri Light"/>
          <w:sz w:val="24"/>
          <w:szCs w:val="24"/>
          <w:lang w:val="id-ID"/>
        </w:rPr>
        <w:fldChar w:fldCharType="end"/>
      </w:r>
      <w:r w:rsidR="00B3299C" w:rsidRPr="00A77709">
        <w:rPr>
          <w:rFonts w:ascii="Calibri Light" w:hAnsi="Calibri Light" w:cs="Calibri Light"/>
          <w:sz w:val="24"/>
          <w:szCs w:val="24"/>
          <w:lang w:val="id-ID"/>
        </w:rPr>
        <w:t xml:space="preserve">. </w:t>
      </w:r>
      <w:r w:rsidRPr="00BB2E21">
        <w:rPr>
          <w:rFonts w:ascii="Calibri Light" w:hAnsi="Calibri Light" w:cs="Calibri Light"/>
          <w:sz w:val="24"/>
          <w:szCs w:val="24"/>
          <w:lang w:val="id-ID"/>
        </w:rPr>
        <w:t>From the perspective of morality and religious ethics, this situation presents a profound challenge to the values of honesty, integrity, and social responsibility</w:t>
      </w:r>
      <w:r w:rsidR="00B3299C" w:rsidRPr="00A77709">
        <w:rPr>
          <w:rFonts w:ascii="Calibri Light" w:hAnsi="Calibri Light" w:cs="Calibri Light"/>
          <w:sz w:val="24"/>
          <w:szCs w:val="24"/>
          <w:lang w:val="id-ID"/>
        </w:rPr>
        <w:t>.</w:t>
      </w:r>
    </w:p>
    <w:p w14:paraId="39846806" w14:textId="07BDBC7C"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One of the most significant consequences of weak law enforcement is the erosion of public morality</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QHASovUG","properties":{"formattedCitation":"[34]","plainCitation":"[34]","noteIndex":0},"citationItems":[{"id":"dwN1C2lj/oDXxFOdc","uris":["http://www.mendeley.com/documents/?uuid=ae7e7120-a556-41a9-bd85-6faed800b13c"],"itemData":{"DOI":"10.15408/ajis.v24i2.36070","ISSN":"24078646","abstract":"This study explores the culture of Abhakalan in Madura in the context of early marriage, analyzing its intersections with customary law, religion, and the state. While aimed at preserving family honor, this practice often prioritizes the principle of ḍarran (harm), leading to gender inequality and injustices toward women. The research seeks to evaluate the implications of this cultural practice on women's rights and gender equality, using an empirical legal method grounded in conflict theory and social change, combined with Islamic concepts of ‘urf (accepted custom), naf'an (benefit), and ḍarran (harm). Findings indicate that Abhakalan culture denies women agency in marriage decisions, perpetuating stereotypes of female inferiority and limiting their opportunities for empowerment and education. This study highlights the need for cultural reform through gender advocacy, mindset shifts, and family economic empowerment. By fostering dialogue among customary law, religion, and state policies, the research underscores pathways to equitable and sustainable gender equality.","author":[{"dropping-particle":"","family":"Setiyawan","given":"Deni","non-dropping-particle":"","parse-names":false,"suffix":""},{"dropping-particle":"","family":"Wahyuningsih","given":"Sri Endah","non-dropping-particle":"","parse-names":false,"suffix":""},{"dropping-particle":"","family":"Hafidz","given":"Jawade","non-dropping-particle":"","parse-names":false,"suffix":""},{"dropping-particle":"","family":"Mashdurohatun","given":"Anis","non-dropping-particle":"","parse-names":false,"suffix":""},{"dropping-particle":"","family":"Benseghir","given":"Mourad","non-dropping-particle":"","parse-names":false,"suffix":""}],"container-title":"Ahkam: Jurnal Ilmu Syariah","id":"ITEM-1","issue":"2","issued":{"date-parts":[["2024"]]},"page":"345-364","title":"Exploring Abhakalan Culture (Early Marriage) in Madura: A Dialogue of Customary Law, Religion, and The State","type":"article-journal","volume":"24"}}],"schema":"https://github.com/citation-style-language/schema/raw/master/csl-citation.json"}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[34]</w:t>
      </w:r>
      <w:r w:rsidR="001D5F60">
        <w:rPr>
          <w:rStyle w:val="FootnoteReference"/>
          <w:rFonts w:ascii="Calibri Light" w:hAnsi="Calibri Light"/>
          <w:sz w:val="24"/>
          <w:szCs w:val="24"/>
        </w:rPr>
        <w:fldChar w:fldCharType="end"/>
      </w:r>
      <w:r w:rsidRPr="00BB2E21">
        <w:rPr>
          <w:rFonts w:ascii="Calibri Light" w:hAnsi="Calibri Light" w:cs="Calibri Light"/>
          <w:sz w:val="24"/>
          <w:szCs w:val="24"/>
        </w:rPr>
        <w:t xml:space="preserve">. When laws are not applied fairly and transparently, public trust in the legal </w:t>
      </w:r>
      <w:r w:rsidRPr="00BB2E21">
        <w:rPr>
          <w:rFonts w:ascii="Calibri Light" w:hAnsi="Calibri Light" w:cs="Calibri Light"/>
          <w:sz w:val="24"/>
          <w:szCs w:val="24"/>
        </w:rPr>
        <w:lastRenderedPageBreak/>
        <w:t>system diminishes. As a result, individuals may begin to disregard moral principles in their daily lives. If people witness the law being manipulated by those with power and resources, the broader societal commitment to honesty and justice weakens. From a religious standpoint, such injustice contradicts fundamental teachings that emphasize truth and righteousness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SEvSrhSM","properties":{"formattedCitation":"[35]","plainCitation":"[35]","noteIndex":0},"citationItems":[{"id":"dwN1C2lj/u1NBEM9D","uris":["http://www.mendeley.com/documents/?uuid=b226304d-7905-410d-9f65-27dfc0f4c5a2"],"itemData":{"DOI":"10.57096/edunity.v1i05.39","ISSN":"2964-8653","abstract":"Law enforcement has a strategic role in determining the quality of law enforcement in a country. In Indonesia, the performance of law enforcers is often considered unsatisfactory. This public dissatisfaction is a sign of weak law enforcement in Indonesia. The law which is considered a way to seek justice for society gives a sense of injustice. One of the causes of weak law enforcement in Indonesia is the quality of law enforcement. The low level of morality results in a lack of professionalism and unwillingness to enforce law enforcement. This morality is also related to corruption by law enforcement officers (judicial corruption). Law enforcers who are supposed to enforce the law are involved in corrupt practices. This low mortality causes law enforcement in Indonesia to be weak. Law enforcement will be strong and respected if law enforcers act professionally, and honestly and apply the principles of good governance. One example of weak law enforcement fines for drivers who violate traffic rules. Not a few motorists who do not want to be tried in court and choose the \"peaceful place\" route. This has been happening for years so it has become an open secret. As a result, there is public distrust of law enforcement. If not resolved immediately, this public distrust can lead to vigilante action. People who don't trust law enforcement may prefer to solve problems with violence or their way. A legal expert Leon Duguit said that the law is a rule of public behavior that must be obeyed as a guarantee of the common interest, which if violated will lead to criticism as a reaction. Meanwhile, law enforcement is a system in which there is a government or state institution that acts in an organized manner to ensure justice and order by using instruments or tools of power.","author":[{"dropping-particle":"","family":"Sakti Koeswanto","given":"Eka","non-dropping-particle":"","parse-names":false,"suffix":""},{"dropping-particle":"","family":"Riswandi","given":"Riswandi","non-dropping-particle":"","parse-names":false,"suffix":""},{"dropping-particle":"","family":"Redi","given":"Ahmad","non-dropping-particle":"","parse-names":false,"suffix":""}],"container-title":"Edunity Kajian Ilmu Sosial dan Pendidikan","id":"ITEM-1","issue":"1","issued":{"date-parts":[["2023","1","15"]]},"page":"78-86","title":"Implications of Public Trust Due to Weak Law Enforcement Morality","type":"article-journal","volume":"2"}}],"schema":"https://github.com/citation-style-language/schema/raw/master/csl-citation.json"}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[35]</w:t>
      </w:r>
      <w:r w:rsidR="001D5F60">
        <w:rPr>
          <w:rStyle w:val="FootnoteReference"/>
          <w:rFonts w:ascii="Calibri Light" w:hAnsi="Calibri Light"/>
          <w:sz w:val="24"/>
          <w:szCs w:val="24"/>
        </w:rPr>
        <w:fldChar w:fldCharType="end"/>
      </w:r>
      <w:r w:rsidR="00B3299C" w:rsidRPr="00A77709">
        <w:rPr>
          <w:rFonts w:ascii="Calibri Light" w:hAnsi="Calibri Light" w:cs="Calibri Light"/>
          <w:sz w:val="24"/>
          <w:szCs w:val="24"/>
        </w:rPr>
        <w:t>.</w:t>
      </w:r>
    </w:p>
    <w:p w14:paraId="279774B0" w14:textId="08AA4B0F"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Another troubling aspect of law enforcement decadence is the abuse of authority by legal officials. Corruption, bribery, and discriminatory practices become commonplace in a system where ethical standards are compromised. From a religious ethical perspective, such actions constitute a betrayal of the moral and legal responsibility entrusted to those in power. Instead of serving as guardians of justice, corrupt officials contribute to a culture where unethical behavior is normalized</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hErVB1j5","properties":{"formattedCitation":"[36]","plainCitation":"[36]","noteIndex":0},"citationItems":[{"id":"dwN1C2lj/bGMhR0eR","uris":["http://www.mendeley.com/documents/?uuid=981d8260-4d85-461d-a8df-78454e82cb9f"],"itemData":{"DOI":"10.1007/978-3-030-64163-4_1","author":[{"dropping-particle":"","family":"Masferrer","given":"Aniceto","non-dropping-particle":"","parse-names":false,"suffix":""}],"id":"ITEM-1","issued":{"date-parts":[["2020"]]},"page":"1-27","title":"Criminal Law and Morality Revisited: Interdisciplinary Perspectives","type":"chapter"}}],"schema":"https://github.com/citation-style-language/schema/raw/master/csl-citation.json"}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[36]</w:t>
      </w:r>
      <w:r w:rsidR="001D5F60">
        <w:rPr>
          <w:rStyle w:val="FootnoteReference"/>
          <w:rFonts w:ascii="Calibri Light" w:hAnsi="Calibri Light"/>
          <w:sz w:val="24"/>
          <w:szCs w:val="24"/>
        </w:rPr>
        <w:fldChar w:fldCharType="end"/>
      </w:r>
      <w:r w:rsidR="00B3299C" w:rsidRPr="00A77709">
        <w:rPr>
          <w:rFonts w:ascii="Calibri Light" w:hAnsi="Calibri Light" w:cs="Calibri Light"/>
          <w:sz w:val="24"/>
          <w:szCs w:val="24"/>
        </w:rPr>
        <w:t>.</w:t>
      </w:r>
    </w:p>
    <w:p w14:paraId="78645ADA" w14:textId="14F4A6A9"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Social injustice is another direct outcome of a weakened legal system. In a corrupt framework, those with wealth and influence often receive preferential treatment, while marginalized communities struggle to obtain fair legal protection. The concepts of al-‘</w:t>
      </w:r>
      <w:proofErr w:type="spellStart"/>
      <w:r w:rsidRPr="00BB2E21">
        <w:rPr>
          <w:rFonts w:ascii="Calibri Light" w:hAnsi="Calibri Light" w:cs="Calibri Light"/>
          <w:sz w:val="24"/>
          <w:szCs w:val="24"/>
        </w:rPr>
        <w:t>adl</w:t>
      </w:r>
      <w:proofErr w:type="spellEnd"/>
      <w:r w:rsidRPr="00BB2E21">
        <w:rPr>
          <w:rFonts w:ascii="Calibri Light" w:hAnsi="Calibri Light" w:cs="Calibri Light"/>
          <w:sz w:val="24"/>
          <w:szCs w:val="24"/>
        </w:rPr>
        <w:t xml:space="preserve"> (justice) and </w:t>
      </w:r>
      <w:proofErr w:type="spellStart"/>
      <w:r w:rsidRPr="00BB2E21">
        <w:rPr>
          <w:rFonts w:ascii="Calibri Light" w:hAnsi="Calibri Light" w:cs="Calibri Light"/>
          <w:sz w:val="24"/>
          <w:szCs w:val="24"/>
        </w:rPr>
        <w:t>ihsan</w:t>
      </w:r>
      <w:proofErr w:type="spellEnd"/>
      <w:r w:rsidRPr="00BB2E21">
        <w:rPr>
          <w:rFonts w:ascii="Calibri Light" w:hAnsi="Calibri Light" w:cs="Calibri Light"/>
          <w:sz w:val="24"/>
          <w:szCs w:val="24"/>
        </w:rPr>
        <w:t xml:space="preserve"> (benevolence) emphasize that laws should be applied equitably, without bias based on social or economic status</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RuBFa0f6","properties":{"formattedCitation":"[37]","plainCitation":"[37]","noteIndex":0},"citationItems":[{"id":"dwN1C2lj/RcFSz7PL","uris":["http://www.mendeley.com/documents/?uuid=6dfa837d-64e4-4c64-bd4e-0405b26ccdbc"],"itemData":{"DOI":"10.2307/jj.8441774.11","author":[{"dropping-particle":"","family":"Teubner","given":"Gunther","non-dropping-particle":"","parse-names":false,"suffix":""}],"container-title":"Habermas on Law and Democracy","id":"ITEM-1","issued":{"date-parts":[["2023","11","10"]]},"page":"173-189","publisher":"University of California Press","title":"De Collisione Discursuum:","type":"chapter"}}],"schema":"https://github.com/citation-style-language/schema/raw/master/csl-citation.json"}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[37]</w:t>
      </w:r>
      <w:r w:rsidR="001D5F60">
        <w:rPr>
          <w:rStyle w:val="FootnoteReference"/>
          <w:rFonts w:ascii="Calibri Light" w:hAnsi="Calibri Light"/>
          <w:sz w:val="24"/>
          <w:szCs w:val="24"/>
        </w:rPr>
        <w:fldChar w:fldCharType="end"/>
      </w:r>
      <w:r w:rsidR="00B3299C" w:rsidRPr="00A77709">
        <w:rPr>
          <w:rFonts w:ascii="Calibri Light" w:hAnsi="Calibri Light" w:cs="Calibri Light"/>
          <w:sz w:val="24"/>
          <w:szCs w:val="24"/>
        </w:rPr>
        <w:t>.</w:t>
      </w:r>
      <w:r>
        <w:rPr>
          <w:rFonts w:ascii="Calibri Light" w:hAnsi="Calibri Light" w:cs="Calibri Light"/>
          <w:sz w:val="24"/>
          <w:szCs w:val="24"/>
        </w:rPr>
        <w:t xml:space="preserve"> </w:t>
      </w:r>
      <w:r w:rsidRPr="00BB2E21">
        <w:rPr>
          <w:rFonts w:ascii="Calibri Light" w:hAnsi="Calibri Light" w:cs="Calibri Light"/>
          <w:sz w:val="24"/>
          <w:szCs w:val="24"/>
        </w:rPr>
        <w:t>Yet, when legal systems fail to uphold these principles, societal divisions deepen, and faith in institutions erodes.</w:t>
      </w:r>
    </w:p>
    <w:p w14:paraId="3CFE5202" w14:textId="080E31A1" w:rsidR="00B3299C" w:rsidRPr="00A7770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Furthermore, the breakdown of law enforcement weakens the collective sense of responsibility in upholding justice. When individuals see that legal mechanisms are ineffective or compromised, they may feel disengaged from the moral duty to maintain order and fairness. Religious teachings emphasize the necessity of standing against wrongdoing—such as the Islamic principle of amar ma’ruf nahi munkar (enjoining good and forbidding evil). However, when the legal system no longer functions as a reliable instrument of justice, these ethical responsibilities are increasingly neglected, contributing to rising crime and societal instability</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6tWMrUtH","properties":{"formattedCitation":"[38]","plainCitation":"[38]","noteIndex":0},"citationItems":[{"id":"dwN1C2lj/IJLf3gQD","uris":["http://www.mendeley.com/documents/?uuid=ec283af1-e3c4-4518-9d2b-249d9953d0a0"],"itemData":{"DOI":"10.1080/01416200.2022.2080357","ISSN":"0141-6200","author":[{"dropping-particle":"","family":"Fancourt","given":"Nigel","non-dropping-particle":"","parse-names":false,"suffix":""},{"dropping-particle":"","family":"Hendek","given":"Abdurrahman","non-dropping-particle":"","parse-names":false,"suffix":""}],"container-title":"British Journal of Religious Education","id":"ITEM-1","issue":"4","issued":{"date-parts":[["2022","6","7"]]},"page":"411-419","title":"National, international and supranational perspectives on religious education, law and the judiciary: past, present and future","type":"article-journal","volume":"44"}}],"schema":"https://github.com/citation-style-language/schema/raw/master/csl-citation.json"}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[38]</w:t>
      </w:r>
      <w:r w:rsidR="001D5F60">
        <w:rPr>
          <w:rStyle w:val="FootnoteReference"/>
          <w:rFonts w:ascii="Calibri Light" w:hAnsi="Calibri Light"/>
          <w:sz w:val="24"/>
          <w:szCs w:val="24"/>
          <w:lang w:val="id-ID"/>
        </w:rPr>
        <w:fldChar w:fldCharType="end"/>
      </w:r>
      <w:r w:rsidR="00B3299C" w:rsidRPr="00A77709">
        <w:rPr>
          <w:rFonts w:ascii="Calibri Light" w:hAnsi="Calibri Light" w:cs="Calibri Light"/>
          <w:sz w:val="24"/>
          <w:szCs w:val="24"/>
        </w:rPr>
        <w:t>.</w:t>
      </w:r>
    </w:p>
    <w:p w14:paraId="039CF777" w14:textId="2392A34A" w:rsidR="00B3299C" w:rsidRPr="00A77709" w:rsidRDefault="00BB2E21" w:rsidP="00B3299C">
      <w:pPr>
        <w:spacing w:before="120" w:after="120"/>
        <w:ind w:left="440" w:right="-1" w:hanging="14"/>
        <w:jc w:val="both"/>
        <w:rPr>
          <w:rFonts w:ascii="Calibri Light" w:hAnsi="Calibri Light" w:cs="Calibri Light"/>
          <w:sz w:val="24"/>
          <w:szCs w:val="24"/>
          <w:lang w:val="id-ID"/>
        </w:rPr>
      </w:pPr>
      <w:r w:rsidRPr="00BB2E21">
        <w:rPr>
          <w:rFonts w:ascii="Calibri Light" w:hAnsi="Calibri Light" w:cs="Calibri Light"/>
          <w:sz w:val="24"/>
          <w:szCs w:val="24"/>
        </w:rPr>
        <w:t>Ultimately, the decline of law enforcement has far-reaching moral and ethical implications. It weakens public trust, normalizes corruption, deepens social inequality, and diminishes the collective will to uphold justice</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DutPYI6k","properties":{"formattedCitation":"[39]","plainCitation":"[39]","noteIndex":0},"citationItems":[{"id":"dwN1C2lj/jKB8lww3","uris":["http://www.mendeley.com/documents/?uuid=c8b37378-e450-4048-aa0e-e7ab61a47b22"],"itemData":{"DOI":"10.19184/jseahr.v8i1.34051","ISSN":"2599-2147","abstract":"This research delves into the nuanced interplay between religious freedom and legal norms in Indonesia, with a specific focus on the Sikh practice of carrying the kirpan. This ceremonial dagger, integral to Sikh faith and identity, presents a unique challenge within Indonesia's diverse legal and socio-cultural landscape, marked by the country's commitment to Pancasila, which emphasizes religious freedom, unity in diversity, and social justice. By employing a normative juridical approach, this study scrutinizes the tension between the kirpan as a manifestation of religious expression and public safety concerns, utilizing comparative analysis to explore international perspectives and solutions. The investigation reveals a critical need for Indonesia to refine its legal and policy frameworks to more effectively accommodate religious practices like the kirpan. Drawing lessons from countries such as India, the UK, Canada, the US, and Sweden, the research advocates for inclusive legal reforms, enhanced public education, and robust intercultural dialogue. These strategies aim to reconcile the practice of carrying the kirpan with public safety imperatives, reflecting a deeper understanding and respect for religious diversity. The findings underscore the significance of integrating Indonesia's foundational principles of Pancasila into the contemporary discourse on religious freedom and minority rights. The study posits that respecting the kirpan within this ideological framework not only aligns with Indonesia's commitment to diversity and tolerance but also strengthens national unity and social harmony. This research contributes to the broader discourse on balancing religious expression and public safety in pluralistic societies, offering a comprehensive blueprint for policy and legal reforms that honor both religious freedom and collective well-being. It emphasizes the importance of dialogue, education, and legal inclusivity in fostering a society that upholds the dignity and rights of all individuals, irrespective of their religious practices. Keywords: Kirpan, Sikh, Freedom of Religion and Human Rights (FoRB), Criminal Law, Indonesia","author":[{"dropping-particle":"","family":"Sinaga","given":"Lestari Victoria","non-dropping-particle":"","parse-names":false,"suffix":""},{"dropping-particle":"","family":"Fernando","given":"Zico Junius","non-dropping-particle":"","parse-names":false,"suffix":""},{"dropping-particle":"","family":"Sidauruk","given":"Jupenris","non-dropping-particle":"","parse-names":false,"suffix":""}],"container-title":"Journal of Southeast Asian Human Rights","id":"ITEM-1","issue":"1","issued":{"date-parts":[["2024","6","29"]]},"page":"57","title":"Kirpan Sikh in Indonesian Legal Context","type":"article-journal","volume":"8"}}],"schema":"https://github.com/citation-style-language/schema/raw/master/csl-citation.json"}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[39]</w:t>
      </w:r>
      <w:r w:rsidR="001D5F60">
        <w:rPr>
          <w:rStyle w:val="FootnoteReference"/>
          <w:rFonts w:ascii="Calibri Light" w:hAnsi="Calibri Light"/>
          <w:sz w:val="24"/>
          <w:szCs w:val="24"/>
        </w:rPr>
        <w:fldChar w:fldCharType="end"/>
      </w:r>
      <w:r w:rsidR="00B3299C" w:rsidRPr="00A77709">
        <w:rPr>
          <w:rFonts w:ascii="Calibri Light" w:hAnsi="Calibri Light" w:cs="Calibri Light"/>
          <w:sz w:val="24"/>
          <w:szCs w:val="24"/>
        </w:rPr>
        <w:t xml:space="preserve">. </w:t>
      </w:r>
      <w:r w:rsidRPr="00BB2E21">
        <w:rPr>
          <w:rFonts w:ascii="Calibri Light" w:hAnsi="Calibri Light" w:cs="Calibri Light"/>
          <w:sz w:val="24"/>
          <w:szCs w:val="24"/>
        </w:rPr>
        <w:t>Addressing this crisis requires legal reforms grounded in moral integrity and ethical principles. To restore justice, honesty, transparency, and accountability must be prioritized in law enforcement institutions. A just and civilized legal system can only be achieved when the rule of law is upheld with fairness, and ethical values are deeply embedded within legal structures.</w:t>
      </w:r>
    </w:p>
    <w:p w14:paraId="37CE3073" w14:textId="3D5B4E18" w:rsidR="00B3299C" w:rsidRPr="00BE6AEE" w:rsidRDefault="002C1F45" w:rsidP="00B3299C">
      <w:pPr>
        <w:spacing w:before="120" w:after="120"/>
        <w:ind w:left="440" w:right="-1" w:hanging="14"/>
        <w:jc w:val="both"/>
        <w:rPr>
          <w:rFonts w:ascii="Calibri Light" w:hAnsi="Calibri Light" w:cs="Calibri Light"/>
          <w:b/>
          <w:bCs/>
          <w:sz w:val="24"/>
          <w:szCs w:val="24"/>
          <w:lang w:val="id-ID"/>
        </w:rPr>
      </w:pPr>
      <w:r w:rsidRPr="002C1F45">
        <w:rPr>
          <w:rFonts w:ascii="Calibri Light" w:hAnsi="Calibri Light" w:cs="Calibri Light"/>
          <w:b/>
          <w:bCs/>
          <w:sz w:val="24"/>
          <w:szCs w:val="24"/>
          <w:lang w:val="id-ID"/>
        </w:rPr>
        <w:t>The Role of Religious Morality and Ethics in Law Enforcement</w:t>
      </w:r>
    </w:p>
    <w:p w14:paraId="7C2589A9" w14:textId="4A9B1C6B" w:rsidR="00B3299C" w:rsidRPr="0069432D"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Law plays a crucial role in institutionalizing moral values and religious ethics, ensuring they are systematically applied within society</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dvXMOyvj","properties":{"formattedCitation":"[40]","plainCitation":"[40]","noteIndex":0},"citationItems":[{"id":"dwN1C2lj/AlU3Ry7I","uris":["http://www.mendeley.com/documents/?uuid=2949b9b8-5ca3-4f62-b8dd-15e80507e132"],"itemData":{"DOI":"10.18290/rf24723.11","ISSN":"0035-7685","abstract":"After explaining legal moralism, this paper introduces the so-called “Hart-Devlin debate” on sexual morality in the philosophy of law. First, it reviews Hart’s revisions of Mill’s no-harm principle to cope with some counterexamples that favor the legal enforcement of morality even in the presence of consent or the absence of physical harm. Then, the paper examines the main arguments for both the disintegration and conservative theses of the legal moralists Devlin and Stephen, together with Hart’s replies to them. Furthermore, it relates the Hart-Devlin debate, reframed as a controversy between “thin” and “thick” legal moralists, to different conceptions of social morality Oxford philosophy of the 1950s and 1960s. Finally, the paper indicates why a qualified moral conservatism, also with regard to sexual morality, is warranted if the very notion of morality is given due consideration.","author":[{"dropping-particle":"","family":"Cuypers","given":"Stefaan E.","non-dropping-particle":"","parse-names":false,"suffix":""}],"container-title":"Roczniki Filozoficzne","id":"ITEM-1","issue":"3","issued":{"date-parts":[["2024","9","27"]]},"page":"239-257","title":"H.L.A. Hart on Legal Moralism and Social Morality","type":"article-journal","volume":"72"}}],"schema":"https://github.com/citation-style-language/schema/raw/master/csl-citation.json"}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[40]</w:t>
      </w:r>
      <w:r w:rsidR="001D5F60">
        <w:rPr>
          <w:rStyle w:val="FootnoteReference"/>
          <w:rFonts w:ascii="Calibri Light" w:hAnsi="Calibri Light"/>
          <w:sz w:val="24"/>
          <w:szCs w:val="24"/>
          <w:lang w:val="id-ID"/>
        </w:rPr>
        <w:fldChar w:fldCharType="end"/>
      </w:r>
      <w:r w:rsidR="00B3299C" w:rsidRPr="006D18C1">
        <w:rPr>
          <w:rFonts w:ascii="Calibri Light" w:hAnsi="Calibri Light" w:cs="Calibri Light"/>
          <w:sz w:val="24"/>
          <w:szCs w:val="24"/>
          <w:lang w:val="id-ID"/>
        </w:rPr>
        <w:t xml:space="preserve">. </w:t>
      </w:r>
      <w:r w:rsidRPr="00BB2E21">
        <w:rPr>
          <w:rFonts w:ascii="Calibri Light" w:hAnsi="Calibri Light" w:cs="Calibri Light"/>
          <w:sz w:val="24"/>
          <w:szCs w:val="24"/>
          <w:lang w:val="id-ID"/>
        </w:rPr>
        <w:t>Hart, in his theory of law as a system of rules, explains that law consists of both primary rules, which regulate behavior, and secondary rules, which define how these primary rules are applied. Within this framework, morality and religious ethics can serve as the foundation for primary rules, while law functions as a mechanism to enforce compliance</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Rb62do4w","properties":{"formattedCitation":"[41]","plainCitation":"[41]","noteIndex":0},"citationItems":[{"id":"dwN1C2lj/ujalw6HN","uris":["http://www.mendeley.com/documents/?uuid=6b5bde23-6d61-4001-9e8a-a18ed83539f4"],"itemData":{"DOI":"10.7202/1058151ar","ISSN":"2561-4665","abstract":"Dans cet article, je reviens sur les origines du chapitre sur la peine de mort de Questions de vie ou de mort de J. Glover, à savoir un article de 1957 de Hart, Murder and the Principles of Punishment : England and the United States. Dans cet article, Hart défend, comme Glover, l’abolition de la peine de mort en s’appuyant sur une stratégie utilitariste consistant, notamment, à renverser le fardeau de la preuve : tant que nous n’aurons pas la preuve que la peine de mort permet de sauver davantage de vies que la prison, nous ne serons pas autorisés à y recourir, dans la mesure où elle est prima facie un mal plus grand que la prison. En effet, elle cause un préjudice plus important, elle est davantage coûteuse et elle n’est pas rémissible. Plus de cinquante ans après la publication de cet article, nous n’avons toujours pas la preuve d’une plus grande efficacité de la peine de mort. Certaines études suggèrent même que la peine de mort pourrait être nocive et avoir un effet de brutalisation. Tout au long de l’article, j’explore les forces et les faiblesses de l’approche utilitariste de la sanction pénale, que j’oppose, suivant Hart et Glover, à deux autres approches : l’approche pacifiste et l’approche rétributiviste.","author":[{"dropping-particle":"","family":"Nayfeld","given":"Nicolas","non-dropping-particle":"","parse-names":false,"suffix":""}],"container-title":"Canadian Journal of Bioethics","id":"ITEM-1","issue":"1","issued":{"date-parts":[["2019","3","20"]]},"page":"47-56","title":"H.L.A. Hart et J. Glover : un point de vue utilitariste contre la peine de mort","type":"article-journal","volume":"2"}}],"schema":"https://github.com/citation-style-language/schema/raw/master/csl-citation.json"}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[41]</w:t>
      </w:r>
      <w:r w:rsidR="001D5F60">
        <w:rPr>
          <w:rStyle w:val="FootnoteReference"/>
          <w:rFonts w:ascii="Calibri Light" w:hAnsi="Calibri Light"/>
          <w:sz w:val="24"/>
          <w:szCs w:val="24"/>
          <w:lang w:val="id-ID"/>
        </w:rPr>
        <w:fldChar w:fldCharType="end"/>
      </w:r>
      <w:r w:rsidR="00B3299C" w:rsidRPr="0069432D">
        <w:rPr>
          <w:rFonts w:ascii="Calibri Light" w:hAnsi="Calibri Light" w:cs="Calibri Light"/>
          <w:sz w:val="24"/>
          <w:szCs w:val="24"/>
        </w:rPr>
        <w:t>.</w:t>
      </w:r>
    </w:p>
    <w:p w14:paraId="471F0916" w14:textId="39A72DCA" w:rsidR="00B3299C" w:rsidRPr="00325829"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lang w:val="id-ID"/>
        </w:rPr>
        <w:t>However, the relationship between law, morality, and religious ethics is not always straightforward. In his famous debate with Lord Devlin, Hart argued that not all moral values should be enforced through law</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enunEVmZ","properties":{"formattedCitation":"[42]","plainCitation":"[42]","noteIndex":0},"citationItems":[{"id":"dwN1C2lj/V7nM6lVv","uris":["http://www.mendeley.com/documents/?uuid=54816ab6-682a-421b-82db-03dfb01b2b7c"],"itemData":{"DOI":"10.3917/leph.232.0031","ISSN":"0014-2166","abstract":"Le texte cherche à souligner plusieurs correspondances entre les philosophies pratiques de H. L. A. Hart et de J. Rawls. Il montre comment, sur plusieurs thématiques, leur réflexion cherche à éviter une fondation métaphysique de la normativité, en puisant dans les ressources du langage ordinaire et de sa philosophie. Il commence par évoquer la réflexion commune de Hart et de Rawls sur le concept de règles sociales, avant d’analyser le statut épistémologique des principes normatifs qu’ils avancent. Il s’intéresse ensuite à la manière dont les deux auteurs envisagent l’autonomie des agents, et à l’articulation qu’ils imaginent entre autonomie individuelle et normativité sociale. Il conclut en évoquant la justification philosophique des droits, que Hart et Rawls cherchent tous deux à aborder à partir de lectures non métaphysiques de Kant, en cherchant à s’appuyer sur les différentes manières dont le langage ordinaire rend compte du fait « d’avoir un droit ».","author":[{"dropping-particle":"","family":"Guillarme","given":"Bertrand","non-dropping-particle":"","parse-names":false,"suffix":""}],"container-title":"Les Études philosophiques","id":"ITEM-1","issue":"2","issued":{"date-parts":[["2023","4","25"]]},"page":"31-46","title":"H. L. A. Hart et J. Rawls : langage ordinaire et abstention métaphysique en philosophie politique","type":"article-journal","volume":"N° 145"}}],"schema":"https://github.com/citation-style-language/schema/raw/master/csl-citation.json"}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[42]</w:t>
      </w:r>
      <w:r w:rsidR="001D5F60">
        <w:rPr>
          <w:rStyle w:val="FootnoteReference"/>
          <w:rFonts w:ascii="Calibri Light" w:hAnsi="Calibri Light"/>
          <w:sz w:val="24"/>
          <w:szCs w:val="24"/>
          <w:lang w:val="id-ID"/>
        </w:rPr>
        <w:fldChar w:fldCharType="end"/>
      </w:r>
      <w:r w:rsidR="00B3299C" w:rsidRPr="006D18C1">
        <w:rPr>
          <w:rFonts w:ascii="Calibri Light" w:hAnsi="Calibri Light" w:cs="Calibri Light"/>
          <w:sz w:val="24"/>
          <w:szCs w:val="24"/>
          <w:lang w:val="id-ID"/>
        </w:rPr>
        <w:t xml:space="preserve">. </w:t>
      </w:r>
      <w:r w:rsidRPr="00BB2E21">
        <w:rPr>
          <w:rFonts w:ascii="Calibri Light" w:hAnsi="Calibri Light" w:cs="Calibri Light"/>
          <w:sz w:val="24"/>
          <w:szCs w:val="24"/>
          <w:lang w:val="id-ID"/>
        </w:rPr>
        <w:t xml:space="preserve">He believed that law should only regulate </w:t>
      </w:r>
      <w:r w:rsidRPr="00BB2E21">
        <w:rPr>
          <w:rFonts w:ascii="Calibri Light" w:hAnsi="Calibri Light" w:cs="Calibri Light"/>
          <w:sz w:val="24"/>
          <w:szCs w:val="24"/>
          <w:lang w:val="id-ID"/>
        </w:rPr>
        <w:lastRenderedPageBreak/>
        <w:t>behaviors that directly threaten public interest, whereas Lord Devlin contended that law must protect public morality to preserve social cohesion</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KQlTwJWs","properties":{"formattedCitation":"[43]","plainCitation":"[43]","noteIndex":0},"citationItems":[{"id":"dwN1C2lj/eYxOLTnJ","uris":["http://www.mendeley.com/documents/?uuid=3f800e1d-87af-405c-9131-3318b5e8af1a"],"itemData":{"DOI":"10.1093/ajj/auae015","ISSN":"0065-8995","abstract":"This introductory essay accompanies the publication of H.L.A. Hart’s “Policies, Principles, and Adjudication,” which I uncovered amongst Ronald Dworkin’s papers at Yale. Hart’s previously unpublished paper was composed between 1977 and 1982 and delivered at a seminar at Oxford. It offers an extended critique of Dworkin’s conception of “policies” in his Taking Rights Seriously. This critique is not reproduced elsewhere in Hart’s published work. The paper also provides an expanded version of Hart’s thoughts, in his “Postscript” to The Concept of Law, on judicial reasoning by analogy and the phenomenology of judicial decision-making. Hart’s essay adds significantly to our understanding of the so-called “Hart-Dworkin debate,” around which much of contemporary Anglophone jurisprudence continues to be structured.","author":[{"dropping-particle":"","family":"Burry","given":"Samuel","non-dropping-particle":"","parse-names":false,"suffix":""}],"container-title":"The American Journal of Jurisprudence","id":"ITEM-1","issue":"2","issued":{"date-parts":[["2024","10","1"]]},"page":"135-140","title":"H.L.A. Hart's Lost Essay on Policies, Principles, and Adjudication","type":"article-journal","volume":"69"}}],"schema":"https://github.com/citation-style-language/schema/raw/master/csl-citation.json"}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[43]</w:t>
      </w:r>
      <w:r w:rsidR="001D5F60">
        <w:rPr>
          <w:rStyle w:val="FootnoteReference"/>
          <w:rFonts w:ascii="Calibri Light" w:hAnsi="Calibri Light"/>
          <w:sz w:val="24"/>
          <w:szCs w:val="24"/>
          <w:lang w:val="id-ID"/>
        </w:rPr>
        <w:fldChar w:fldCharType="end"/>
      </w:r>
      <w:r w:rsidR="00B3299C" w:rsidRPr="0069432D">
        <w:rPr>
          <w:rFonts w:ascii="Calibri Light" w:hAnsi="Calibri Light" w:cs="Calibri Light"/>
          <w:sz w:val="24"/>
          <w:szCs w:val="24"/>
        </w:rPr>
        <w:t>.</w:t>
      </w:r>
      <w:r w:rsidRPr="00BB2E21">
        <w:rPr>
          <w:rFonts w:ascii="Calibri Light" w:hAnsi="Calibri Light" w:cs="Calibri Light"/>
          <w:sz w:val="24"/>
          <w:szCs w:val="24"/>
        </w:rPr>
        <w:t xml:space="preserve"> This debate highlights the ongoing tension between legal enforcement and moral obligations.</w:t>
      </w:r>
    </w:p>
    <w:p w14:paraId="0CAC7207" w14:textId="5D9477C5" w:rsidR="00B3299C" w:rsidRPr="00EA7D80" w:rsidRDefault="00BB2E21" w:rsidP="00B3299C">
      <w:pPr>
        <w:spacing w:before="120" w:after="120"/>
        <w:ind w:left="440" w:right="-1" w:hanging="14"/>
        <w:jc w:val="both"/>
        <w:rPr>
          <w:rFonts w:ascii="Calibri Light" w:hAnsi="Calibri Light" w:cs="Calibri Light"/>
          <w:sz w:val="24"/>
          <w:szCs w:val="24"/>
        </w:rPr>
      </w:pPr>
      <w:r w:rsidRPr="00BB2E21">
        <w:rPr>
          <w:rFonts w:ascii="Calibri Light" w:hAnsi="Calibri Light" w:cs="Calibri Light"/>
          <w:sz w:val="24"/>
          <w:szCs w:val="24"/>
        </w:rPr>
        <w:t>From the perspective of natural law theory, as articulated by Thomas Aquinas, morality is a universal principle that forms the foundation of positive law. Aquinas asserted that just laws must be rooted in universal moral principles that aim to achieve the common good. In this view, morality serves as both a guide for legal formulation and a standard for evaluating the fairness of a legal system</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uZMeaya2","properties":{"formattedCitation":"[44]","plainCitation":"[44]","noteIndex":0},"citationItems":[{"id":"dwN1C2lj/ImTOHEqr","uris":["http://www.mendeley.com/documents/?uuid=dc2aa72f-5f4a-4576-8331-8538ef4670ee"],"itemData":{"DOI":"10.1484/J.SE.5.119452","ISSN":"0771-7776","author":[{"dropping-particle":"","family":"Smith","given":"Innocent","non-dropping-particle":"","parse-names":false,"suffix":""}],"container-title":"Sacris Erudiri","id":"ITEM-1","issued":{"date-parts":[["2019","1"]]},"page":"203-219","title":"1 Timothy 2, 1 and the Expositiones Missae of Thomas Aquinas","type":"article-journal","volume":"58"}}],"schema":"https://github.com/citation-style-language/schema/raw/master/csl-citation.json"}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[44]</w:t>
      </w:r>
      <w:r w:rsidR="001D5F60">
        <w:rPr>
          <w:rStyle w:val="FootnoteReference"/>
          <w:rFonts w:ascii="Calibri Light" w:hAnsi="Calibri Light"/>
          <w:sz w:val="24"/>
          <w:szCs w:val="24"/>
        </w:rPr>
        <w:fldChar w:fldCharType="end"/>
      </w:r>
      <w:r w:rsidR="00B3299C" w:rsidRPr="00EA7D80">
        <w:rPr>
          <w:rFonts w:ascii="Calibri Light" w:hAnsi="Calibri Light" w:cs="Calibri Light"/>
          <w:sz w:val="24"/>
          <w:szCs w:val="24"/>
        </w:rPr>
        <w:t>.</w:t>
      </w:r>
    </w:p>
    <w:p w14:paraId="4E9F32A3" w14:textId="23C3B528" w:rsidR="00B3299C" w:rsidRPr="00EA7D80" w:rsidRDefault="00C12FC9" w:rsidP="00B3299C">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Building on this idea, John Finnis, a contemporary natural law theorist, argued that morality is essential for the sustainability of law. He introduced the concept of "basic human values," which include life, knowledge, play, aesthetics, friendship, religion, and practical reason. According to Finnis, these values should inform legal structures so that laws function not merely as tools for control but as instruments for achieving substantive justice</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gyjNwdgw","properties":{"formattedCitation":"[45]","plainCitation":"[45]","noteIndex":0},"citationItems":[{"id":"dwN1C2lj/oMcYqHWC","uris":["http://www.mendeley.com/documents/?uuid=660a0a33-1510-4268-a99e-6d4dcb6dd547"],"itemData":{"DOI":"10.5294/dika.2023.32.1.15","ISSN":"01208942","abstract":"Los derechos son un fenómeno en disputa cuya comprensión se encuentra oscurecida en los discursos jurídicos y políticos. Así, es común apelar a ellos sin considerar cuáles son sus elementos constitutivos, los fines que persiguen y su relación con el bien común. En este sentido, se abordarán dichos interrogantes recurriendo a la noción de derechos que se desprende de la teoría de los bienes humanos básicos de John Finnis. Se resaltará la importancia de concebir una noción de los derechos objetiva, realista y sólida, que no dependa exclusivamente de la voluntad de legisladores o jueces. De este modo, se abordará el problema de la abstracción que afecta a los derechos; los elementos que los constituyen; la relación que existe entre derechos, bienes humanos básicos y bien común; y, en último lugar, cómo esta imbricación limita la voluntad de los agentes jurídicos y políticos. Se arribará a la conclusión de que las nociones de bienes humanos fundamentales y de bien común son presupuestos imprescindibles para concebir una noción respetuosa de los derechos.","author":[{"dropping-particle":"","family":"Tejeda","given":"Erman","non-dropping-particle":"","parse-names":false,"suffix":""}],"container-title":"Díkaion","id":"ITEM-1","issue":"1","issued":{"date-parts":[["2023","5","18"]]},"page":"1-21","title":"Un abordaje de los derechos a partir de la noción de bienes humanos básicos de John Finnis","type":"article-journal","volume":"32"}}],"schema":"https://github.com/citation-style-language/schema/raw/master/csl-citation.json"}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[45]</w:t>
      </w:r>
      <w:r w:rsidR="001D5F60">
        <w:rPr>
          <w:rStyle w:val="FootnoteReference"/>
          <w:rFonts w:ascii="Calibri Light" w:hAnsi="Calibri Light"/>
          <w:sz w:val="24"/>
          <w:szCs w:val="24"/>
          <w:lang w:val="id-ID"/>
        </w:rPr>
        <w:fldChar w:fldCharType="end"/>
      </w:r>
      <w:r w:rsidR="00B3299C" w:rsidRPr="00EA7D80">
        <w:rPr>
          <w:rFonts w:ascii="Calibri Light" w:hAnsi="Calibri Light" w:cs="Calibri Light"/>
          <w:sz w:val="24"/>
          <w:szCs w:val="24"/>
        </w:rPr>
        <w:t>.</w:t>
      </w:r>
    </w:p>
    <w:p w14:paraId="4C66649E" w14:textId="30772FBE" w:rsidR="00B3299C" w:rsidRPr="00325829" w:rsidRDefault="00C12FC9" w:rsidP="00B3299C">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rPr>
        <w:t>Religious ethics further complement morality by offering normative guidance rooted in spiritual teachings. Max Weber’s theory of "Protestant ethics" illustrates how religious values influence legal and social order. He argued that principles such as honesty, hard work, and moral responsibility contribute to the development of a stable and trustworthy legal system. In this sense, religious ethics serve as a form of social control, limiting legal abuses while reinforcing moral integrity</w:t>
      </w:r>
      <w:r w:rsidR="001D47D5">
        <w:rPr>
          <w:rFonts w:ascii="Calibri Light" w:hAnsi="Calibri Light" w:cs="Calibri Light"/>
          <w:sz w:val="24"/>
          <w:szCs w:val="24"/>
        </w:rPr>
        <w:t xml:space="preserve"> </w:t>
      </w:r>
      <w:r w:rsidR="001D5F60">
        <w:rPr>
          <w:rStyle w:val="FootnoteReference"/>
          <w:rFonts w:ascii="Calibri Light" w:hAnsi="Calibri Light"/>
          <w:sz w:val="24"/>
          <w:szCs w:val="24"/>
        </w:rPr>
        <w:fldChar w:fldCharType="begin" w:fldLock="1"/>
      </w:r>
      <w:r w:rsidR="002A7C8D">
        <w:rPr>
          <w:rFonts w:ascii="Calibri Light" w:hAnsi="Calibri Light"/>
          <w:sz w:val="24"/>
          <w:szCs w:val="24"/>
        </w:rPr>
        <w:instrText xml:space="preserve"> ADDIN ZOTERO_ITEM CSL_CITATION {"citationID":"mG2kMwNl","properties":{"formattedCitation":"[46]","plainCitation":"[46]","noteIndex":0},"citationItems":[{"id":"dwN1C2lj/4Lwho1d7","uris":["http://www.mendeley.com/documents/?uuid=64bb8f30-58cf-4649-9c03-5d9cf86f9cab"],"itemData":{"DOI":"10.1016/j.jdeveco.2022.102974","ISSN":"03043878","author":[{"dropping-particle":"","family":"Mehmood","given":"Sultan","non-dropping-particle":"","parse-names":false,"suffix":""},{"dropping-particle":"","family":"Seror","given":"Avner","non-dropping-particle":"","parse-names":false,"suffix":""}],"container-title":"Journal of Development Economics","id":"ITEM-1","issued":{"date-parts":[["2023","1"]]},"page":"102974","title":"Religious leaders and rule of law","type":"article-journal","volume":"160"}}],"schema":"https://github.com/citation-style-language/schema/raw/master/csl-citation.json"} </w:instrText>
      </w:r>
      <w:r w:rsidR="001D5F60">
        <w:rPr>
          <w:rStyle w:val="FootnoteReference"/>
          <w:rFonts w:ascii="Calibri Light" w:hAnsi="Calibri Light"/>
          <w:sz w:val="24"/>
          <w:szCs w:val="24"/>
        </w:rPr>
        <w:fldChar w:fldCharType="separate"/>
      </w:r>
      <w:r w:rsidR="002A7C8D" w:rsidRPr="002A7C8D">
        <w:rPr>
          <w:rFonts w:ascii="Calibri Light" w:hAnsi="Calibri Light" w:cs="Calibri Light"/>
          <w:sz w:val="24"/>
        </w:rPr>
        <w:t>[46]</w:t>
      </w:r>
      <w:r w:rsidR="001D5F60">
        <w:rPr>
          <w:rStyle w:val="FootnoteReference"/>
          <w:rFonts w:ascii="Calibri Light" w:hAnsi="Calibri Light"/>
          <w:sz w:val="24"/>
          <w:szCs w:val="24"/>
        </w:rPr>
        <w:fldChar w:fldCharType="end"/>
      </w:r>
      <w:r w:rsidR="00B3299C" w:rsidRPr="00325829">
        <w:rPr>
          <w:rFonts w:ascii="Calibri Light" w:hAnsi="Calibri Light" w:cs="Calibri Light"/>
          <w:sz w:val="24"/>
          <w:szCs w:val="24"/>
        </w:rPr>
        <w:t>.</w:t>
      </w:r>
    </w:p>
    <w:p w14:paraId="0F2ECD3B" w14:textId="0F1CCF78" w:rsidR="00C12FC9" w:rsidRPr="00C12FC9"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In Indonesia, morality and religious ethics play a fundamental role in shaping a just and inclusive legal system</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6Lk05Kms","properties":{"formattedCitation":"[47]","plainCitation":"[47]","noteIndex":0},"citationItems":[{"id":"dwN1C2lj/pXI4KVrn","uris":["http://www.mendeley.com/documents/?uuid=ee9dcc76-bc9c-4eb6-a170-d3caaa7cc422"],"itemData":{"DOI":"10.20885/millah.vol21.iss1.art4","ISSN":"14120992","abstract":"Islam is a religion that regulates everything in the life of Muslims. No exception in the case of adoption, the jurisdiction of the court up to the adoption of a minor. in the case of child adoption. Today, Islam applies limitations in some matters, such as the prohibition of lineage, the establishment of non-mahram relationships to the issue of inheritance and guardianship. In addition to that field, there is the authority of the judge in the Religious Court to be ijtihad to determine the best decision for the child of the findings as the extent of its authority is based on Law No. 3 of 2006 on Religious Justice. The purpose of this study is to analyze how the legal impact on the adoption status of the findings based on the rationale maqasidus syar'i and its relevance to the development of Islamic law. Research methods use the study of literature through its sources of reference through primary law, both derived from religious sources and from positive legal sources that apply in Indonesia. In addition, the researcher used jurisprudence from the relevant judicial decisions used.The results of this research are (1) through the approach of maqasid al shari'ah doruriyah that children (including children of discovery) must be protected their rights, both their right to life (an nafs) and their intellect (al aql), the right of lineage, religion, as well as paying attention to his rights, including his right to obtain the obligatory will/right of inheritance from the parents who raised him (al maal), (2) The legal impact is, the child is found as a person, he is an orphan so the religious treatment is the same as an orphan. While the adopted child then the legal status can be assessed through recognition by the adoptive parents such as the child of guardianship, then the adopted child has the right to be guarded by his adoptive parents due to the absence of a lineage guardian. (3) While the relevance to the development of Islamic law is that in maintenance (other than the issue of lineage and inheritance), then the child has the same protection and education status of both adoptive parents. There is a need for efforts from various related parties to prioritize the benefits to protect from unwanted things and save the lives of children.","author":[{"dropping-particle":"","family":"Muniroh","given":"Siti","non-dropping-particle":"","parse-names":false,"suffix":""},{"dropping-particle":"","family":"Nasution","given":"Khoiruddin","non-dropping-particle":"","parse-names":false,"suffix":""}],"container-title":"Millah","id":"ITEM-1","issue":"1","issued":{"date-parts":[["2021","8"]]},"page":"89-112","title":"The Adoption of Found Child According to Islamic Law and Law No. 3 of 2006 on Religious Courts in the Perspective of Maqasid Al-Shari'ah","type":"article-journal","volume":"21"}}],"schema":"https://github.com/citation-style-language/schema/raw/master/csl-citation.json"}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[47]</w:t>
      </w:r>
      <w:r w:rsidR="001D5F60">
        <w:rPr>
          <w:rStyle w:val="FootnoteReference"/>
          <w:rFonts w:ascii="Calibri Light" w:hAnsi="Calibri Light"/>
          <w:sz w:val="24"/>
          <w:szCs w:val="24"/>
          <w:lang w:val="id-ID"/>
        </w:rPr>
        <w:fldChar w:fldCharType="end"/>
      </w:r>
      <w:r w:rsidR="00B3299C" w:rsidRPr="006D18C1">
        <w:rPr>
          <w:rFonts w:ascii="Calibri Light" w:hAnsi="Calibri Light" w:cs="Calibri Light"/>
          <w:sz w:val="24"/>
          <w:szCs w:val="24"/>
          <w:lang w:val="id-ID"/>
        </w:rPr>
        <w:t xml:space="preserve">. </w:t>
      </w:r>
      <w:r w:rsidRPr="00C12FC9">
        <w:rPr>
          <w:rFonts w:ascii="Calibri Light" w:hAnsi="Calibri Light" w:cs="Calibri Light"/>
          <w:sz w:val="24"/>
          <w:szCs w:val="24"/>
          <w:lang w:val="id-ID"/>
        </w:rPr>
        <w:t>Pancasila, the nation's ideological foundation, integrates moral and religious values to promote social justice. It emphasizes that all individuals, particularly law enforcement officers, have a moral duty to serve society with fairness, integrity, and honesty.</w:t>
      </w:r>
    </w:p>
    <w:p w14:paraId="39811265" w14:textId="705A7A33" w:rsidR="00D50D6D" w:rsidRDefault="00C12FC9" w:rsidP="00DD0DA1">
      <w:pPr>
        <w:spacing w:before="120" w:after="120"/>
        <w:ind w:left="440" w:right="-1" w:hanging="14"/>
        <w:jc w:val="both"/>
        <w:rPr>
          <w:rFonts w:asciiTheme="majorHAnsi" w:hAnsiTheme="majorHAnsi" w:cstheme="majorHAnsi"/>
          <w:sz w:val="24"/>
          <w:szCs w:val="24"/>
        </w:rPr>
      </w:pPr>
      <w:r w:rsidRPr="00C12FC9">
        <w:rPr>
          <w:rFonts w:ascii="Calibri Light" w:hAnsi="Calibri Light" w:cs="Calibri Light"/>
          <w:sz w:val="24"/>
          <w:szCs w:val="24"/>
          <w:lang w:val="id-ID"/>
        </w:rPr>
        <w:t>To build a more just and dignified legal system, a synergy between morality and religious ethics is essential. While morality provides universal principles of justice and integrity, religious ethics reinforce these values with spiritual and cultural depth. This combination not only strengthens the moral character of individual law enforcement officers but also fosters a legal system that upholds human dignity and true justice</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Blp8wpxa","properties":{"formattedCitation":"[48]","plainCitation":"[48]","noteIndex":0},"citationItems":[{"id":"dwN1C2lj/hGjJrU96","uris":["http://www.mendeley.com/documents/?uuid=e1f8bfc5-0b4d-4e53-b62a-2eb6f414bda8"],"itemData":{"DOI":"10.1017/S1744137419000730","ISSN":"1744-1374","abstract":"The background conditions for the emergence of the rule of law are important but underdeveloped. This paper discusses current theories of the origin of the rule of law, arguing that they are useful but incomplete. In addition to those theories, the Jewish and Christian concept of all human beings as God's image bearers is an important contributor to the rule of law in Western civilization. The formulation of universal human equality is not, however, a sufficient condition for the emergence of the rule of law. The concept has taken centuries of articulation in different institutions and social settings. It only reached full fruition when it was joined with an understanding of appropriate legal and political systems as expressed by political theorists such as Locke, Montesquieu, and Madison.","author":[{"dropping-particle":"","family":"Hill","given":"Peter J.","non-dropping-particle":"","parse-names":false,"suffix":""}],"container-title":"Journal of Institutional Economics","id":"ITEM-1","issue":"3","issued":{"date-parts":[["2020","6","20"]]},"page":"305-318","title":"The religious origins of the rule of law","type":"article-journal","volume":"16"}}],"schema":"https://github.com/citation-style-language/schema/raw/master/csl-citation.json"}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[48]</w:t>
      </w:r>
      <w:r w:rsidR="001D5F60">
        <w:rPr>
          <w:rStyle w:val="FootnoteReference"/>
          <w:rFonts w:ascii="Calibri Light" w:hAnsi="Calibri Light"/>
          <w:sz w:val="24"/>
          <w:szCs w:val="24"/>
          <w:lang w:val="id-ID"/>
        </w:rPr>
        <w:fldChar w:fldCharType="end"/>
      </w:r>
      <w:r w:rsidR="00B3299C" w:rsidRPr="00325829">
        <w:rPr>
          <w:rFonts w:ascii="Calibri Light" w:hAnsi="Calibri Light" w:cs="Calibri Light"/>
          <w:sz w:val="24"/>
          <w:szCs w:val="24"/>
        </w:rPr>
        <w:t>.</w:t>
      </w:r>
      <w:r w:rsidR="00D50D6D">
        <w:rPr>
          <w:rFonts w:ascii="Calibri Light" w:hAnsi="Calibri Light" w:cs="Calibri Light"/>
          <w:sz w:val="24"/>
          <w:szCs w:val="24"/>
        </w:rPr>
        <w:t xml:space="preserve"> </w:t>
      </w:r>
      <w:r w:rsidR="00D50D6D" w:rsidRPr="00D50D6D">
        <w:rPr>
          <w:rFonts w:asciiTheme="majorHAnsi" w:hAnsiTheme="majorHAnsi" w:cstheme="majorHAnsi"/>
          <w:sz w:val="24"/>
          <w:szCs w:val="24"/>
        </w:rPr>
        <w:t>The author will present a conceptual diagram that illustrates the relationship between the Theories of Morality, Religiousness, and Law Enforcement.</w:t>
      </w:r>
    </w:p>
    <w:p w14:paraId="4175415D" w14:textId="2083E01E" w:rsidR="00D50D6D" w:rsidRPr="00D50D6D" w:rsidRDefault="00DD0DA1" w:rsidP="00DD0DA1">
      <w:pPr>
        <w:spacing w:before="120" w:after="120"/>
        <w:ind w:left="440" w:right="-1" w:hanging="14"/>
        <w:jc w:val="both"/>
        <w:rPr>
          <w:rFonts w:asciiTheme="majorHAnsi" w:hAnsiTheme="majorHAnsi" w:cstheme="majorHAnsi"/>
          <w:sz w:val="24"/>
          <w:szCs w:val="24"/>
        </w:rPr>
      </w:pPr>
      <w:r>
        <w:rPr>
          <w:noProof/>
        </w:rPr>
        <w:lastRenderedPageBreak/>
        <w:drawing>
          <wp:inline distT="0" distB="0" distL="0" distR="0" wp14:anchorId="3CB1C37B" wp14:editId="549EEF98">
            <wp:extent cx="5760085" cy="30740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085" cy="3074035"/>
                    </a:xfrm>
                    <a:prstGeom prst="rect">
                      <a:avLst/>
                    </a:prstGeom>
                  </pic:spPr>
                </pic:pic>
              </a:graphicData>
            </a:graphic>
          </wp:inline>
        </w:drawing>
      </w:r>
    </w:p>
    <w:p w14:paraId="0F8E5F38" w14:textId="47012C5C" w:rsidR="00B3299C" w:rsidRDefault="00B3299C" w:rsidP="00B3299C">
      <w:pPr>
        <w:spacing w:before="120" w:after="120"/>
        <w:ind w:left="440" w:right="-1" w:hanging="14"/>
        <w:jc w:val="both"/>
        <w:rPr>
          <w:rFonts w:ascii="Calibri Light" w:hAnsi="Calibri Light" w:cs="Calibri Light"/>
          <w:b/>
          <w:bCs/>
          <w:sz w:val="24"/>
          <w:szCs w:val="24"/>
          <w:lang w:val="id-ID"/>
        </w:rPr>
      </w:pPr>
      <w:r w:rsidRPr="00BE6AEE">
        <w:rPr>
          <w:rFonts w:ascii="Calibri Light" w:hAnsi="Calibri Light" w:cs="Calibri Light"/>
          <w:b/>
          <w:bCs/>
          <w:sz w:val="24"/>
          <w:szCs w:val="24"/>
          <w:lang w:val="id-ID"/>
        </w:rPr>
        <w:t>Law Enforcement Solutions Based on Morality and Religious Ethic</w:t>
      </w:r>
    </w:p>
    <w:p w14:paraId="63E795DF" w14:textId="7055A987" w:rsidR="00B3299C" w:rsidRDefault="00C12FC9" w:rsidP="00B3299C">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Ensuring fair law enforcement with integrity requires more than just structural improvements to the legal system. Addressing the deterioration of law enforcement in Indonesia demands solutions rooted in morality and religious ethics. This approach can enhance the quality of law enforcement, strengthen the integrity of law officers, and rebuild public trust in the legal system</w:t>
      </w:r>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qGryJXa3","properties":{"formattedCitation":"[49]","plainCitation":"[49]","noteIndex":0},"citationItems":[{"id":"dwN1C2lj/OfdUNaQU","uris":["http://www.mendeley.com/documents/?uuid=5399e7cb-ddde-44e3-9716-c54834d48859"],"itemData":{"DOI":"10.15294/pandecta.v17i1.35812","ISSN":"2337-5418","abstract":"Reforming the criminal application legislation in the national legal system is critical. This research uses the paradigm of legal constructivism and the type of research used is juridical-sociological. Criminal law enforcement regulations are currently still scattered in various laws and regulations, it is not impossible that they will disrupt the law enforcement system, especially in the implementation of criminal decisions/actions. Character building is an effort to establish a conservation value system to achieve the value of justice, the value of certainty and the value of benefit in law enforcement for the implementation of criminal law. Therefore, efforts are needed to enforce the law on the implementation of criminal law through a juridical-scientific-religious approach that is oriented (guided) on “science” (criminal implementation law) and “God’s guidance”. The juridical-scientific religious approach is realized as a concrete effort to reform the law through reforming the substance and culture of the law. In reforming the legal substance, the religious approach is carried out by making religious teachings a source of motivation, inspiration, and creative evaluation source in building legal people with noble character, so that concrete efforts must be developed in the content of national legal development policies.","author":[{"dropping-particle":"","family":"Widyawati","given":"Anis","non-dropping-particle":"","parse-names":false,"suffix":""},{"dropping-particle":"","family":"Latifiani","given":"Dian","non-dropping-particle":"","parse-names":false,"suffix":""},{"dropping-particle":"","family":"Fibrianti","given":"Nurul","non-dropping-particle":"","parse-names":false,"suffix":""},{"dropping-particle":"","family":"Arifin","given":"Ridwan","non-dropping-particle":"","parse-names":false,"suffix":""},{"dropping-particle":"","family":"Rohmat","given":"Rohmat","non-dropping-particle":"","parse-names":false,"suffix":""}],"container-title":"Pandecta Research Law Journal","id":"ITEM-1","issue":"1","issued":{"date-parts":[["2022","6","4"]]},"page":"146-157","title":"Application of The Juridic-Scientific Religious Approach Model in Execution of Penal Law Enforcement","type":"article-journal","volume":"17"}}],"schema":"https://github.com/citation-style-language/schema/raw/master/csl-citation.json"}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[49]</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 xml:space="preserve">. </w:t>
      </w:r>
      <w:r w:rsidRPr="00C12FC9">
        <w:rPr>
          <w:rFonts w:ascii="Calibri Light" w:hAnsi="Calibri Light" w:cs="Calibri Light"/>
          <w:sz w:val="24"/>
          <w:szCs w:val="24"/>
          <w:lang w:val="id-ID"/>
        </w:rPr>
        <w:t xml:space="preserve">In this context, three key solutions can be implemented: faith-based moral education, legal policy reform, and </w:t>
      </w:r>
      <w:bookmarkStart w:id="6" w:name="_Hlk189225850"/>
      <w:r w:rsidRPr="00C12FC9">
        <w:rPr>
          <w:rFonts w:ascii="Calibri Light" w:hAnsi="Calibri Light" w:cs="Calibri Light"/>
          <w:sz w:val="24"/>
          <w:szCs w:val="24"/>
          <w:lang w:val="id-ID"/>
        </w:rPr>
        <w:t>community empowerment through ethical value-based legal oversight</w:t>
      </w:r>
      <w:bookmarkEnd w:id="6"/>
      <w:r w:rsidR="001D47D5">
        <w:rPr>
          <w:rFonts w:ascii="Calibri Light" w:hAnsi="Calibri Light" w:cs="Calibri Light"/>
          <w:sz w:val="24"/>
          <w:szCs w:val="24"/>
          <w:lang w:val="id-ID"/>
        </w:rPr>
        <w:t xml:space="preserve"> </w:t>
      </w:r>
      <w:r w:rsidR="001D5F60">
        <w:rPr>
          <w:rStyle w:val="FootnoteReference"/>
          <w:rFonts w:ascii="Calibri Light" w:hAnsi="Calibri Light"/>
          <w:sz w:val="24"/>
          <w:szCs w:val="24"/>
          <w:lang w:val="id-ID"/>
        </w:rPr>
        <w:fldChar w:fldCharType="begin" w:fldLock="1"/>
      </w:r>
      <w:r w:rsidR="002A7C8D">
        <w:rPr>
          <w:rFonts w:ascii="Calibri Light" w:hAnsi="Calibri Light"/>
          <w:sz w:val="24"/>
          <w:szCs w:val="24"/>
          <w:lang w:val="id-ID"/>
        </w:rPr>
        <w:instrText xml:space="preserve"> ADDIN ZOTERO_ITEM CSL_CITATION {"citationID":"VZF4aaFN","properties":{"formattedCitation":"[50]","plainCitation":"[50]","noteIndex":0},"citationItems":[{"id":"dwN1C2lj/9nF3nPo5","uris":["http://www.mendeley.com/documents/?uuid=19bdd519-b1d1-4118-a10a-02ab792b99cd"],"itemData":{"DOI":"10.24260/jil.v2i2.329","ISSN":"2721-5040","abstract":"Hukum Perkawinan Indonesia mengatur bahwa ayah biologis berhak menjadi wali nikah bagi anak yang lahir kurang dari enam bulan usia perkawinan orang tuanya. Faktanya, Kantor Urusan Agama (KUA) Idi Rayeuk memberikan kewenangan kepada wali hakim untuk menggantikan kedudukan ayah kandung untuk menikahkan anak perempuannya. Artikel ini bertujuan untuk mengetahui bagaimana Hukum Perkawinan Indonesia dan hukum Islam dikompromikan dan dinegosiasikan di KUA Idi Rayeuk dalam penetapan wali nikah bagi anak yang lahir kurang dari enam bulan usia perkawinan orang tuanya. Penelitian ini merupakan penelitian normatif-empiris dengan menjadikan wawancara dan dokumentasi yang dikumpulkan selama Juli-Desember 2019 sebagai sumber datanya. Hasil penelitian menunjukkan bahwa penetapan wali hakim di KUA Idi Rayeuk bagi perempuan yang lahir kurang dari enam bulan usia perkawinan orang tuanya merupakan hasil dari kompromi dan negosiasi antara hukum positif dengan hukum Islam, khususnya fikih Syafi’i. KUA Idi Rayeuk dan tokoh agama sepakat menggunakan fikih Syafi’i untuk menunjuk wali hakim sebagai wali nikah bagi anak yang lahir kurang dari enam bulan usia perkawinan orang tuanya. Hasil dari negosiasi tersebut ialah praktik pernikahan yang diberikan ke wali hakim sesuai dengan praktik penghulu mewakilkan wali nasab dalam perkawinan (wakilah wali) dan tidak dicantumkan nama wali hakim dalam dokumen-dokumen yang berkaitan dengan pernikahan tersebut.","author":[{"dropping-particle":"","family":"Fadli","given":"Fadli","non-dropping-particle":"","parse-names":false,"suffix":""},{"dropping-particle":"","family":"Juliandi","given":"Budi","non-dropping-particle":"","parse-names":false,"suffix":""}],"container-title":"JIL: Journal of Islamic Law","id":"ITEM-1","issue":"2","issued":{"date-parts":[["2021","8","26"]]},"page":"268-283","title":"Negosiasi antara Hukum Positif dengan Hukum Islam: Penetapan Wali Nikah di Kantor Urusan Agama Idi Rayeuk, Aceh, Indonesia","type":"article-journal","volume":"2"}}],"schema":"https://github.com/citation-style-language/schema/raw/master/csl-citation.json"} </w:instrText>
      </w:r>
      <w:r w:rsidR="001D5F60">
        <w:rPr>
          <w:rStyle w:val="FootnoteReference"/>
          <w:rFonts w:ascii="Calibri Light" w:hAnsi="Calibri Light"/>
          <w:sz w:val="24"/>
          <w:szCs w:val="24"/>
          <w:lang w:val="id-ID"/>
        </w:rPr>
        <w:fldChar w:fldCharType="separate"/>
      </w:r>
      <w:r w:rsidR="002A7C8D" w:rsidRPr="002A7C8D">
        <w:rPr>
          <w:rFonts w:ascii="Calibri Light" w:hAnsi="Calibri Light" w:cs="Calibri Light"/>
          <w:sz w:val="24"/>
        </w:rPr>
        <w:t>[50]</w:t>
      </w:r>
      <w:r w:rsidR="001D5F60">
        <w:rPr>
          <w:rStyle w:val="FootnoteReference"/>
          <w:rFonts w:ascii="Calibri Light" w:hAnsi="Calibri Light"/>
          <w:sz w:val="24"/>
          <w:szCs w:val="24"/>
          <w:lang w:val="id-ID"/>
        </w:rPr>
        <w:fldChar w:fldCharType="end"/>
      </w:r>
      <w:r w:rsidR="00B3299C" w:rsidRPr="00BE6AEE">
        <w:rPr>
          <w:rFonts w:ascii="Calibri Light" w:hAnsi="Calibri Light" w:cs="Calibri Light"/>
          <w:sz w:val="24"/>
          <w:szCs w:val="24"/>
          <w:lang w:val="id-ID"/>
        </w:rPr>
        <w:t>.</w:t>
      </w:r>
    </w:p>
    <w:p w14:paraId="466D847F" w14:textId="77777777" w:rsidR="00C12FC9" w:rsidRPr="00C12FC9" w:rsidRDefault="00C12FC9" w:rsidP="00C12FC9">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First, o</w:t>
      </w:r>
      <w:r w:rsidRPr="00C12FC9">
        <w:rPr>
          <w:rFonts w:ascii="Calibri Light" w:hAnsi="Calibri Light" w:cs="Calibri Light"/>
          <w:sz w:val="24"/>
          <w:szCs w:val="24"/>
          <w:lang w:val="id-ID"/>
        </w:rPr>
        <w:t>ne of the most effective ways to improve law enforcement in Indonesia is by incorporating religious values into moral education. This approach can be integrated into the training curriculum for future judges, prosecutors, police officers, and advocates. The curriculum should emphasize personal integrity, justice, and moral responsibility in carrying out legal duties. A faith-based education provides a spiritual foundation that reinforces an officer’s understanding of their role—not only as enforcers of state law but also as individuals accountable to moral and religious principles.</w:t>
      </w:r>
    </w:p>
    <w:p w14:paraId="7280D8F8" w14:textId="77777777" w:rsidR="00B3299C"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This approach can draw upon the core values of Indonesia’s major religions, such as Islam, Christianity, Hinduism, and Buddhism. For example, Islamic teachings highlight the principles of justice (‘</w:t>
      </w:r>
      <w:r w:rsidRPr="00C12FC9">
        <w:rPr>
          <w:rFonts w:ascii="Calibri Light" w:hAnsi="Calibri Light" w:cs="Calibri Light"/>
          <w:i/>
          <w:iCs/>
          <w:sz w:val="24"/>
          <w:szCs w:val="24"/>
          <w:lang w:val="id-ID"/>
        </w:rPr>
        <w:t>adl</w:t>
      </w:r>
      <w:r w:rsidRPr="00C12FC9">
        <w:rPr>
          <w:rFonts w:ascii="Calibri Light" w:hAnsi="Calibri Light" w:cs="Calibri Light"/>
          <w:sz w:val="24"/>
          <w:szCs w:val="24"/>
          <w:lang w:val="id-ID"/>
        </w:rPr>
        <w:t>) and trust (</w:t>
      </w:r>
      <w:r w:rsidRPr="00C12FC9">
        <w:rPr>
          <w:rFonts w:ascii="Calibri Light" w:hAnsi="Calibri Light" w:cs="Calibri Light"/>
          <w:i/>
          <w:iCs/>
          <w:sz w:val="24"/>
          <w:szCs w:val="24"/>
          <w:lang w:val="id-ID"/>
        </w:rPr>
        <w:t>amanah</w:t>
      </w:r>
      <w:r w:rsidRPr="00C12FC9">
        <w:rPr>
          <w:rFonts w:ascii="Calibri Light" w:hAnsi="Calibri Light" w:cs="Calibri Light"/>
          <w:sz w:val="24"/>
          <w:szCs w:val="24"/>
          <w:lang w:val="id-ID"/>
        </w:rPr>
        <w:t>), which can serve as foundational values in shaping the ethical character of law enforcement officials. By internalizing these values, law officers will not only enforce the law effectively but also uphold it with a strong moral conscience, fostering a legal system that is both fair and honorable.</w:t>
      </w:r>
    </w:p>
    <w:p w14:paraId="5410A451" w14:textId="77777777" w:rsidR="00514DAA" w:rsidRDefault="00C12FC9" w:rsidP="00514DAA">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 xml:space="preserve">Second, </w:t>
      </w:r>
      <w:r w:rsidR="00514DAA">
        <w:rPr>
          <w:rFonts w:ascii="Calibri Light" w:hAnsi="Calibri Light" w:cs="Calibri Light"/>
          <w:sz w:val="24"/>
          <w:szCs w:val="24"/>
          <w:lang w:val="id-ID"/>
        </w:rPr>
        <w:t xml:space="preserve">in addition to </w:t>
      </w:r>
      <w:r w:rsidR="00B3299C" w:rsidRPr="00464C42">
        <w:rPr>
          <w:rFonts w:ascii="Calibri Light" w:hAnsi="Calibri Light" w:cs="Calibri Light"/>
          <w:sz w:val="24"/>
          <w:szCs w:val="24"/>
          <w:lang w:val="id-ID"/>
        </w:rPr>
        <w:t xml:space="preserve">education, </w:t>
      </w:r>
      <w:r w:rsidRPr="00C12FC9">
        <w:rPr>
          <w:rFonts w:ascii="Calibri Light" w:hAnsi="Calibri Light" w:cs="Calibri Light"/>
          <w:sz w:val="24"/>
          <w:szCs w:val="24"/>
          <w:lang w:val="id-ID"/>
        </w:rPr>
        <w:t>legal policy reform that integrates moral and religious principles is crucial</w:t>
      </w:r>
      <w:r w:rsidR="00B3299C" w:rsidRPr="00464C42">
        <w:rPr>
          <w:rFonts w:ascii="Calibri Light" w:hAnsi="Calibri Light" w:cs="Calibri Light"/>
          <w:sz w:val="24"/>
          <w:szCs w:val="24"/>
          <w:lang w:val="id-ID"/>
        </w:rPr>
        <w:t xml:space="preserve">. </w:t>
      </w:r>
      <w:r w:rsidRPr="00C12FC9">
        <w:rPr>
          <w:rFonts w:ascii="Calibri Light" w:hAnsi="Calibri Light" w:cs="Calibri Light"/>
          <w:sz w:val="24"/>
          <w:szCs w:val="24"/>
          <w:lang w:val="id-ID"/>
        </w:rPr>
        <w:t>Reform should go beyond regulatory changes and structural improvements; it must also ensure that legal principles reflect ethical and religious values. This alignment strengthens the law’s fundamental purpose: to uphold justice and promote the well-being of all people.</w:t>
      </w:r>
    </w:p>
    <w:p w14:paraId="1D7CABF1" w14:textId="77777777" w:rsidR="00C12FC9" w:rsidRPr="00C12FC9" w:rsidRDefault="00C12FC9" w:rsidP="00514DAA">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lastRenderedPageBreak/>
        <w:t>One way to achieve this is by ensuring that laws and policies incorporate the ethical and religious principles that are deeply embedded in society. For instance, criminal law, family law, and labor law should take into account values such as social justice, equality, and respect for human dignity. This integration fosters harmony between state law and the moral values that shape community life, ultimately enhancing both public confidence in the legal system and the moral integrity of law enforcement.</w:t>
      </w:r>
    </w:p>
    <w:p w14:paraId="52DD0156" w14:textId="77777777" w:rsidR="00B3299C" w:rsidRPr="00464C42" w:rsidRDefault="00C12FC9" w:rsidP="00C12FC9">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Moreover, law enforcement officers should be given the flexibility to interpret regulations while considering the religious and ethical values prevalent in society. This approach not only strengthens law enforcement but also deepens officers’ understanding of their moral duty in serving the public.</w:t>
      </w:r>
    </w:p>
    <w:p w14:paraId="03891058" w14:textId="77777777" w:rsidR="00C12FC9" w:rsidRPr="00C12FC9" w:rsidRDefault="00C12FC9" w:rsidP="00514DAA">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 xml:space="preserve">Third, </w:t>
      </w:r>
      <w:r w:rsidR="00514DAA" w:rsidRPr="00514DAA">
        <w:rPr>
          <w:rFonts w:ascii="Calibri Light" w:hAnsi="Calibri Light" w:cs="Calibri Light"/>
          <w:sz w:val="24"/>
          <w:szCs w:val="24"/>
          <w:lang w:val="id-ID"/>
        </w:rPr>
        <w:t>community empowerment through ethical value-based legal oversight</w:t>
      </w:r>
      <w:r w:rsidR="00514DAA">
        <w:rPr>
          <w:rFonts w:ascii="Calibri Light" w:hAnsi="Calibri Light" w:cs="Calibri Light"/>
          <w:sz w:val="24"/>
          <w:szCs w:val="24"/>
          <w:lang w:val="id-ID"/>
        </w:rPr>
        <w:t xml:space="preserve"> is crucial for ensuring law enforcement</w:t>
      </w:r>
      <w:r w:rsidRPr="00C12FC9">
        <w:rPr>
          <w:rFonts w:ascii="Calibri Light" w:hAnsi="Calibri Light" w:cs="Calibri Light"/>
          <w:sz w:val="24"/>
          <w:szCs w:val="24"/>
          <w:lang w:val="id-ID"/>
        </w:rPr>
        <w:t>. Since communities are directly affected by legal policies, they play a vital role in ensuring transparency, fairness, and accountability in law enforcement. Therefore, empowering communities to take part in ethical value-based legal oversight is essential.</w:t>
      </w:r>
      <w:r w:rsidR="00514DAA">
        <w:rPr>
          <w:rFonts w:ascii="Calibri Light" w:hAnsi="Calibri Light" w:cs="Calibri Light"/>
          <w:sz w:val="24"/>
          <w:szCs w:val="24"/>
          <w:lang w:val="id-ID"/>
        </w:rPr>
        <w:t xml:space="preserve"> </w:t>
      </w:r>
      <w:r w:rsidRPr="00C12FC9">
        <w:rPr>
          <w:rFonts w:ascii="Calibri Light" w:hAnsi="Calibri Light" w:cs="Calibri Light"/>
          <w:sz w:val="24"/>
          <w:szCs w:val="24"/>
          <w:lang w:val="id-ID"/>
        </w:rPr>
        <w:t>One way to achieve this is through independent watchdog organizations and community forums dedicated to monitoring legal processes. These groups should be guided by ethical and religious principles such as honesty, justice, and transparency. Their role would be to ensure that law enforcement officers not only adhere to legal standards but also consider moral and ethical dimensions in their decisions.</w:t>
      </w:r>
    </w:p>
    <w:p w14:paraId="3C44BA1D" w14:textId="77777777" w:rsidR="00C12FC9" w:rsidRPr="00C12FC9" w:rsidRDefault="00C12FC9" w:rsidP="00C12FC9">
      <w:pPr>
        <w:spacing w:before="120" w:after="120"/>
        <w:ind w:left="440" w:right="-1" w:hanging="14"/>
        <w:jc w:val="both"/>
        <w:rPr>
          <w:rFonts w:ascii="Calibri Light" w:hAnsi="Calibri Light" w:cs="Calibri Light"/>
          <w:sz w:val="24"/>
          <w:szCs w:val="24"/>
          <w:lang w:val="id-ID"/>
        </w:rPr>
      </w:pPr>
      <w:r w:rsidRPr="00C12FC9">
        <w:rPr>
          <w:rFonts w:ascii="Calibri Light" w:hAnsi="Calibri Light" w:cs="Calibri Light"/>
          <w:sz w:val="24"/>
          <w:szCs w:val="24"/>
          <w:lang w:val="id-ID"/>
        </w:rPr>
        <w:t>Additionally, public education on legal rights and procedures is key to fostering community involvement. When people are aware of their rights, they are better equipped to demand justice and hold legal authorities accountable. An informed and engaged society can help create a legal system that is more responsive, impartial, and aligned with the principles of fairness and integrity.</w:t>
      </w:r>
    </w:p>
    <w:p w14:paraId="33A4C294" w14:textId="77777777" w:rsidR="00B3299C" w:rsidRPr="00464C42" w:rsidRDefault="00C12FC9" w:rsidP="00C12FC9">
      <w:pPr>
        <w:spacing w:before="120" w:after="120"/>
        <w:ind w:left="440" w:right="-1" w:hanging="14"/>
        <w:jc w:val="both"/>
        <w:rPr>
          <w:rFonts w:ascii="Calibri Light" w:hAnsi="Calibri Light" w:cs="Calibri Light"/>
          <w:sz w:val="24"/>
          <w:szCs w:val="24"/>
        </w:rPr>
      </w:pPr>
      <w:r w:rsidRPr="00C12FC9">
        <w:rPr>
          <w:rFonts w:ascii="Calibri Light" w:hAnsi="Calibri Light" w:cs="Calibri Light"/>
          <w:sz w:val="24"/>
          <w:szCs w:val="24"/>
          <w:lang w:val="id-ID"/>
        </w:rPr>
        <w:t>By implementing these three strategies—faith-based moral education, legal policy reform, and community empowerment—Indonesia can build a legal system that is not only effective but also deeply rooted in ethical and religious values. This holistic approach ensures that law enforcement operates with integrity, fairness, and a strong moral foundation, ultimately fostering a just and dignified society</w:t>
      </w:r>
      <w:bookmarkEnd w:id="5"/>
      <w:r w:rsidR="00B3299C" w:rsidRPr="00464C42">
        <w:rPr>
          <w:rFonts w:ascii="Calibri Light" w:hAnsi="Calibri Light" w:cs="Calibri Light"/>
          <w:sz w:val="24"/>
          <w:szCs w:val="24"/>
        </w:rPr>
        <w:t>.</w:t>
      </w:r>
    </w:p>
    <w:p w14:paraId="52C96BA6" w14:textId="77777777" w:rsidR="00B3299C" w:rsidRPr="00122F5F" w:rsidRDefault="00B3299C" w:rsidP="00622BCC">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1433AEE0" w14:textId="77777777" w:rsidR="00B3299C" w:rsidRPr="00ED6B8A" w:rsidRDefault="00B3299C" w:rsidP="00B3299C">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1DC88C9C" w14:textId="77777777" w:rsidR="00514DAA" w:rsidRDefault="00B3299C" w:rsidP="00514DAA">
      <w:pPr>
        <w:pStyle w:val="ListParagraph"/>
        <w:spacing w:before="240"/>
        <w:ind w:left="426" w:right="-1"/>
        <w:jc w:val="both"/>
        <w:rPr>
          <w:rFonts w:ascii="Calibri Light" w:hAnsi="Calibri Light" w:cs="Calibri Light"/>
          <w:sz w:val="24"/>
          <w:szCs w:val="24"/>
          <w:lang w:val="en-US"/>
        </w:rPr>
      </w:pPr>
      <w:bookmarkStart w:id="7" w:name="_Hlk190522624"/>
      <w:r w:rsidRPr="00BD360A">
        <w:rPr>
          <w:rFonts w:ascii="Calibri Light" w:hAnsi="Calibri Light" w:cs="Calibri Light"/>
          <w:sz w:val="24"/>
          <w:szCs w:val="24"/>
          <w:lang w:val="en-US"/>
        </w:rPr>
        <w:t xml:space="preserve">The </w:t>
      </w:r>
      <w:r w:rsidR="00514DAA">
        <w:rPr>
          <w:rFonts w:ascii="Calibri Light" w:hAnsi="Calibri Light" w:cs="Calibri Light"/>
          <w:sz w:val="24"/>
          <w:szCs w:val="24"/>
          <w:lang w:val="en-US"/>
        </w:rPr>
        <w:t xml:space="preserve">decadence </w:t>
      </w:r>
      <w:r w:rsidRPr="00BD360A">
        <w:rPr>
          <w:rFonts w:ascii="Calibri Light" w:hAnsi="Calibri Light" w:cs="Calibri Light"/>
          <w:sz w:val="24"/>
          <w:szCs w:val="24"/>
          <w:lang w:val="en-US"/>
        </w:rPr>
        <w:t>of law enforcement in Indonesia is an important issue caused by various factors including rampant corruption, abuse of power, and unfairness in the application of the law. Corruption, which is often perceived as a culture within legal institutions, undermines the credibility of the legal system and creates injustice. Abuse of power, whether in the form of coercion, intimidation or manipulation, also contributes to this deterioration. Unfairness in the application of the law, often based on discrimination against certain groups, further exacerbates the problem.</w:t>
      </w:r>
    </w:p>
    <w:p w14:paraId="31C71038" w14:textId="77777777" w:rsidR="00514DAA" w:rsidRDefault="00514DAA" w:rsidP="00514DAA">
      <w:pPr>
        <w:pStyle w:val="ListParagraph"/>
        <w:spacing w:before="240"/>
        <w:ind w:left="426" w:right="-1"/>
        <w:jc w:val="both"/>
        <w:rPr>
          <w:rFonts w:ascii="Calibri Light" w:hAnsi="Calibri Light" w:cs="Calibri Light"/>
          <w:sz w:val="24"/>
          <w:szCs w:val="24"/>
          <w:lang w:val="en-US"/>
        </w:rPr>
      </w:pPr>
      <w:r w:rsidRPr="00514DAA">
        <w:rPr>
          <w:rFonts w:ascii="Calibri Light" w:hAnsi="Calibri Light" w:cs="Calibri Light"/>
          <w:sz w:val="24"/>
          <w:szCs w:val="24"/>
          <w:lang w:val="en-US"/>
        </w:rPr>
        <w:t xml:space="preserve">Moral decadence among law enforcement officers is another pressing concern, as evidenced by cases of high-ranking officials involved in corruption, abuse of authority, and </w:t>
      </w:r>
      <w:r w:rsidRPr="00514DAA">
        <w:rPr>
          <w:rFonts w:ascii="Calibri Light" w:hAnsi="Calibri Light" w:cs="Calibri Light"/>
          <w:sz w:val="24"/>
          <w:szCs w:val="24"/>
          <w:lang w:val="en-US"/>
        </w:rPr>
        <w:lastRenderedPageBreak/>
        <w:t xml:space="preserve">illegal activities. The 2022 murder case involving police officers against </w:t>
      </w:r>
      <w:r w:rsidR="00085AC4">
        <w:rPr>
          <w:rFonts w:ascii="Calibri Light" w:hAnsi="Calibri Light" w:cs="Calibri Light"/>
          <w:i/>
          <w:iCs/>
          <w:sz w:val="24"/>
          <w:szCs w:val="24"/>
          <w:lang w:val="en-US"/>
        </w:rPr>
        <w:t>Brigadier</w:t>
      </w:r>
      <w:r w:rsidRPr="00514DAA">
        <w:rPr>
          <w:rFonts w:ascii="Calibri Light" w:hAnsi="Calibri Light" w:cs="Calibri Light"/>
          <w:sz w:val="24"/>
          <w:szCs w:val="24"/>
          <w:lang w:val="en-US"/>
        </w:rPr>
        <w:t xml:space="preserve"> </w:t>
      </w:r>
      <w:r w:rsidRPr="00085AC4">
        <w:rPr>
          <w:rFonts w:ascii="Calibri Light" w:hAnsi="Calibri Light" w:cs="Calibri Light"/>
          <w:i/>
          <w:iCs/>
          <w:sz w:val="24"/>
          <w:szCs w:val="24"/>
          <w:lang w:val="en-US"/>
        </w:rPr>
        <w:t>J</w:t>
      </w:r>
      <w:r w:rsidRPr="00514DAA">
        <w:rPr>
          <w:rFonts w:ascii="Calibri Light" w:hAnsi="Calibri Light" w:cs="Calibri Light"/>
          <w:sz w:val="24"/>
          <w:szCs w:val="24"/>
          <w:lang w:val="en-US"/>
        </w:rPr>
        <w:t xml:space="preserve"> is a stark example of the declining morality and ethics among those entrusted with upholding the law. This crisis stems from a lack of moral education, insufficient character development, and the neglect of religious ethics in the training and professional lives of law enforcement officers</w:t>
      </w:r>
      <w:r w:rsidR="00B3299C" w:rsidRPr="00BD360A">
        <w:rPr>
          <w:rFonts w:ascii="Calibri Light" w:hAnsi="Calibri Light" w:cs="Calibri Light"/>
          <w:sz w:val="24"/>
          <w:szCs w:val="24"/>
          <w:lang w:val="en-US"/>
        </w:rPr>
        <w:t>.</w:t>
      </w:r>
    </w:p>
    <w:p w14:paraId="3CC5FC20" w14:textId="77777777" w:rsidR="00514DAA" w:rsidRDefault="00B3299C" w:rsidP="00514DAA">
      <w:pPr>
        <w:pStyle w:val="ListParagraph"/>
        <w:spacing w:before="240"/>
        <w:ind w:left="426" w:right="-1"/>
        <w:jc w:val="both"/>
        <w:rPr>
          <w:rFonts w:ascii="Calibri Light" w:hAnsi="Calibri Light" w:cs="Calibri Light"/>
          <w:sz w:val="24"/>
          <w:szCs w:val="24"/>
          <w:lang w:val="en-US"/>
        </w:rPr>
      </w:pPr>
      <w:r w:rsidRPr="00BD360A">
        <w:rPr>
          <w:rFonts w:ascii="Calibri Light" w:hAnsi="Calibri Light" w:cs="Calibri Light"/>
          <w:sz w:val="24"/>
          <w:szCs w:val="24"/>
          <w:lang w:val="en-US"/>
        </w:rPr>
        <w:t>The impact of this moral decadence is far-reaching, including the erosion of community morality, the normalisation of immoral behaviour among law enforcement officers, social injustice, and the loss of collective responsibility in upholding goodness. Therefore, legal reform based on moral values and religious ethics is needed to create a more just and civilised legal system.</w:t>
      </w:r>
    </w:p>
    <w:p w14:paraId="24DDF868" w14:textId="4D63E63F" w:rsidR="00E97B1C" w:rsidRDefault="00B3299C" w:rsidP="00CB2E20">
      <w:pPr>
        <w:pStyle w:val="ListParagraph"/>
        <w:spacing w:before="240"/>
        <w:ind w:left="426" w:right="-1"/>
        <w:jc w:val="both"/>
        <w:rPr>
          <w:rFonts w:ascii="Calibri Light" w:hAnsi="Calibri Light" w:cs="Calibri Light"/>
          <w:sz w:val="24"/>
          <w:szCs w:val="24"/>
          <w:lang w:val="en-US"/>
        </w:rPr>
      </w:pPr>
      <w:r w:rsidRPr="00BD360A">
        <w:rPr>
          <w:rFonts w:ascii="Calibri Light" w:hAnsi="Calibri Light" w:cs="Calibri Light"/>
          <w:sz w:val="24"/>
          <w:szCs w:val="24"/>
          <w:lang w:val="en-US"/>
        </w:rPr>
        <w:t>The synergy between morality and religious ethics in law enforcement is very important. Law serves to institutionalise moral values and religious ethics, and although the relationship between the three is not always harmonious, they can complement each other in creating a more just and dignified legal system. To improve law enforcement in Indonesia, solutions based on morality and religious ethics are needed. These solutions include faith-based moral education, legal policy reform, and community empowerment through ethical value-based legal supervision. By implementing these solutions, the quality of law enforcement can be improved, the integrity of law enforcement officers increased, and public trust in the legal system can be restored</w:t>
      </w:r>
      <w:bookmarkEnd w:id="7"/>
      <w:r w:rsidRPr="00ED6B8A">
        <w:rPr>
          <w:rFonts w:ascii="Calibri Light" w:hAnsi="Calibri Light" w:cs="Calibri Light"/>
          <w:sz w:val="24"/>
          <w:szCs w:val="24"/>
          <w:lang w:val="en-US"/>
        </w:rPr>
        <w:t>.</w:t>
      </w:r>
    </w:p>
    <w:p w14:paraId="60EB2713" w14:textId="77777777" w:rsidR="00CB2E20" w:rsidRPr="00CB2E20" w:rsidRDefault="00CB2E20" w:rsidP="00CB2E20">
      <w:pPr>
        <w:pStyle w:val="ListParagraph"/>
        <w:spacing w:before="240"/>
        <w:ind w:left="426" w:right="-1"/>
        <w:jc w:val="both"/>
        <w:rPr>
          <w:rFonts w:ascii="Calibri Light" w:hAnsi="Calibri Light" w:cs="Calibri Light"/>
          <w:sz w:val="24"/>
          <w:szCs w:val="24"/>
          <w:lang w:val="en-US"/>
        </w:rPr>
      </w:pPr>
    </w:p>
    <w:p w14:paraId="3E8ECC99" w14:textId="19CC9DED" w:rsidR="00CB2E20" w:rsidRPr="00CB2E20" w:rsidRDefault="00B3299C" w:rsidP="0079701E">
      <w:pPr>
        <w:numPr>
          <w:ilvl w:val="0"/>
          <w:numId w:val="28"/>
        </w:numPr>
        <w:autoSpaceDE/>
        <w:autoSpaceDN/>
        <w:spacing w:after="240" w:line="240" w:lineRule="atLeast"/>
        <w:ind w:left="426" w:hanging="426"/>
        <w:rPr>
          <w:rFonts w:ascii="Calibri Light" w:hAnsi="Calibri Light" w:cs="Calibri Light"/>
          <w:b/>
          <w:color w:val="7030A0"/>
          <w:sz w:val="24"/>
          <w:szCs w:val="24"/>
        </w:rPr>
      </w:pP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16201DBD" w14:textId="74762A3F" w:rsidR="008262F7" w:rsidRPr="00DD0DA1" w:rsidRDefault="002A7C8D"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rPr>
        <w:fldChar w:fldCharType="begin"/>
      </w:r>
      <w:r w:rsidRPr="00DD0DA1">
        <w:rPr>
          <w:rFonts w:asciiTheme="majorHAnsi" w:hAnsiTheme="majorHAnsi" w:cstheme="majorHAnsi"/>
          <w:sz w:val="24"/>
          <w:szCs w:val="24"/>
        </w:rPr>
        <w:instrText xml:space="preserve"> ADDIN ZOTERO_BIBL {"uncited":[],"omitted":[],"custom":[]} CSL_BIBLIOGRAPHY </w:instrText>
      </w:r>
      <w:r w:rsidRPr="00DD0DA1">
        <w:rPr>
          <w:rFonts w:asciiTheme="majorHAnsi" w:hAnsiTheme="majorHAnsi" w:cstheme="majorHAnsi"/>
          <w:sz w:val="24"/>
          <w:szCs w:val="24"/>
        </w:rPr>
        <w:fldChar w:fldCharType="separate"/>
      </w:r>
      <w:r w:rsidR="008262F7" w:rsidRPr="00DD0DA1">
        <w:rPr>
          <w:rFonts w:asciiTheme="majorHAnsi" w:hAnsiTheme="majorHAnsi" w:cstheme="majorHAnsi"/>
          <w:sz w:val="24"/>
          <w:szCs w:val="24"/>
          <w:lang w:val="en-ID"/>
        </w:rPr>
        <w:t xml:space="preserve">McDaniel, J. L., &amp; Pease, K. (Eds.). (2021). </w:t>
      </w:r>
      <w:r w:rsidR="008262F7" w:rsidRPr="00DD0DA1">
        <w:rPr>
          <w:rFonts w:asciiTheme="majorHAnsi" w:hAnsiTheme="majorHAnsi" w:cstheme="majorHAnsi"/>
          <w:i/>
          <w:iCs/>
          <w:sz w:val="24"/>
          <w:szCs w:val="24"/>
          <w:lang w:val="en-ID"/>
        </w:rPr>
        <w:t>Predictive Policing and Artificial Intelligence</w:t>
      </w:r>
      <w:r w:rsidR="008262F7" w:rsidRPr="00DD0DA1">
        <w:rPr>
          <w:rFonts w:asciiTheme="majorHAnsi" w:hAnsiTheme="majorHAnsi" w:cstheme="majorHAnsi"/>
          <w:sz w:val="24"/>
          <w:szCs w:val="24"/>
          <w:lang w:val="en-ID"/>
        </w:rPr>
        <w:t>. Routledge, Taylor &amp; Francis Group. https://doi.org/10.4324/9780429265365</w:t>
      </w:r>
    </w:p>
    <w:p w14:paraId="3C79E42F" w14:textId="77777777" w:rsidR="00B266F0"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Anwary, I. (2022). Evaluation of the Effectiveness of Public Administration Policies in the Development of Stringent Legal Framework: An Analysis of the Criminal Justice System in Indonesia. </w:t>
      </w:r>
      <w:r w:rsidRPr="00DD0DA1">
        <w:rPr>
          <w:rFonts w:asciiTheme="majorHAnsi" w:hAnsiTheme="majorHAnsi" w:cstheme="majorHAnsi"/>
          <w:i/>
          <w:iCs/>
          <w:sz w:val="24"/>
          <w:szCs w:val="24"/>
          <w:lang w:val="en-ID"/>
        </w:rPr>
        <w:t>International Journal of Criminal Justice Sciences</w:t>
      </w:r>
      <w:r w:rsidRPr="00DD0DA1">
        <w:rPr>
          <w:rFonts w:asciiTheme="majorHAnsi" w:hAnsiTheme="majorHAnsi" w:cstheme="majorHAnsi"/>
          <w:sz w:val="24"/>
          <w:szCs w:val="24"/>
          <w:lang w:val="en-ID"/>
        </w:rPr>
        <w:t>, 17(2), 312-323.</w:t>
      </w:r>
    </w:p>
    <w:p w14:paraId="49740CC1" w14:textId="713FED27"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Sukardi, S., &amp; Purnama, H. R. (2022). Restorative Justice Principles in Law Enforcement and Democracy in Indonesia. </w:t>
      </w:r>
      <w:r w:rsidRPr="00DD0DA1">
        <w:rPr>
          <w:rFonts w:asciiTheme="majorHAnsi" w:hAnsiTheme="majorHAnsi" w:cstheme="majorHAnsi"/>
          <w:i/>
          <w:iCs/>
          <w:sz w:val="24"/>
          <w:szCs w:val="24"/>
          <w:lang w:val="en-ID"/>
        </w:rPr>
        <w:t>JILS</w:t>
      </w:r>
      <w:r w:rsidRPr="00DD0DA1">
        <w:rPr>
          <w:rFonts w:asciiTheme="majorHAnsi" w:hAnsiTheme="majorHAnsi" w:cstheme="majorHAnsi"/>
          <w:sz w:val="24"/>
          <w:szCs w:val="24"/>
          <w:lang w:val="en-ID"/>
        </w:rPr>
        <w:t>, 7, 155.</w:t>
      </w:r>
    </w:p>
    <w:p w14:paraId="041A2939" w14:textId="583D70A9"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Kruis, N. E., Choi, J., &amp; Donohue, R. H. (2020). Police Officers, Stigma, and the Opioid Epidemic. </w:t>
      </w:r>
      <w:r w:rsidRPr="00DD0DA1">
        <w:rPr>
          <w:rFonts w:asciiTheme="majorHAnsi" w:hAnsiTheme="majorHAnsi" w:cstheme="majorHAnsi"/>
          <w:i/>
          <w:iCs/>
          <w:sz w:val="24"/>
          <w:szCs w:val="24"/>
          <w:lang w:val="en-ID"/>
        </w:rPr>
        <w:t>International Journal of Police Science &amp; Management</w:t>
      </w:r>
      <w:r w:rsidRPr="00DD0DA1">
        <w:rPr>
          <w:rFonts w:asciiTheme="majorHAnsi" w:hAnsiTheme="majorHAnsi" w:cstheme="majorHAnsi"/>
          <w:sz w:val="24"/>
          <w:szCs w:val="24"/>
          <w:lang w:val="en-ID"/>
        </w:rPr>
        <w:t>, 22(4), 393-406.</w:t>
      </w:r>
    </w:p>
    <w:p w14:paraId="7AAC32C4" w14:textId="5A9C5C22"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Lankford, A., &amp; Silver, J. (2020). Why Have Public Mass Shootings Become More Deadly? Assessing How Perpetrators’ Motives and Methods Have Changed Over Time. </w:t>
      </w:r>
      <w:r w:rsidRPr="00DD0DA1">
        <w:rPr>
          <w:rFonts w:asciiTheme="majorHAnsi" w:hAnsiTheme="majorHAnsi" w:cstheme="majorHAnsi"/>
          <w:i/>
          <w:iCs/>
          <w:sz w:val="24"/>
          <w:szCs w:val="24"/>
          <w:lang w:val="en-ID"/>
        </w:rPr>
        <w:t>Criminology &amp; Public Policy</w:t>
      </w:r>
      <w:r w:rsidRPr="00DD0DA1">
        <w:rPr>
          <w:rFonts w:asciiTheme="majorHAnsi" w:hAnsiTheme="majorHAnsi" w:cstheme="majorHAnsi"/>
          <w:sz w:val="24"/>
          <w:szCs w:val="24"/>
          <w:lang w:val="en-ID"/>
        </w:rPr>
        <w:t>, 19(1), 37-60.</w:t>
      </w:r>
    </w:p>
    <w:p w14:paraId="3B2478D9" w14:textId="63F52D18"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Wahab, J. (2020). Nilai Moralitas Kepemimpinan Pendidikan Islam. </w:t>
      </w:r>
      <w:r w:rsidRPr="00DD0DA1">
        <w:rPr>
          <w:rFonts w:asciiTheme="majorHAnsi" w:hAnsiTheme="majorHAnsi" w:cstheme="majorHAnsi"/>
          <w:i/>
          <w:iCs/>
          <w:sz w:val="24"/>
          <w:szCs w:val="24"/>
          <w:lang w:val="en-ID"/>
        </w:rPr>
        <w:t>Inspiratif Pendidikan</w:t>
      </w:r>
      <w:r w:rsidRPr="00DD0DA1">
        <w:rPr>
          <w:rFonts w:asciiTheme="majorHAnsi" w:hAnsiTheme="majorHAnsi" w:cstheme="majorHAnsi"/>
          <w:sz w:val="24"/>
          <w:szCs w:val="24"/>
          <w:lang w:val="en-ID"/>
        </w:rPr>
        <w:t>, 9(1), 59-67.</w:t>
      </w:r>
    </w:p>
    <w:p w14:paraId="013CE930" w14:textId="608FF7C7"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Shuman, S. I. (1964). Act and Omission in Criminal Law: Towards a Nonsubjective Theory. </w:t>
      </w:r>
      <w:r w:rsidRPr="00DD0DA1">
        <w:rPr>
          <w:rFonts w:asciiTheme="majorHAnsi" w:hAnsiTheme="majorHAnsi" w:cstheme="majorHAnsi"/>
          <w:i/>
          <w:iCs/>
          <w:sz w:val="24"/>
          <w:szCs w:val="24"/>
          <w:lang w:val="en-ID"/>
        </w:rPr>
        <w:t>Journal of Legal Education</w:t>
      </w:r>
      <w:r w:rsidRPr="00DD0DA1">
        <w:rPr>
          <w:rFonts w:asciiTheme="majorHAnsi" w:hAnsiTheme="majorHAnsi" w:cstheme="majorHAnsi"/>
          <w:sz w:val="24"/>
          <w:szCs w:val="24"/>
          <w:lang w:val="en-ID"/>
        </w:rPr>
        <w:t>, 17, 16.</w:t>
      </w:r>
    </w:p>
    <w:p w14:paraId="18CA8D70" w14:textId="5C3C048D"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McMahon, A. (2017). An Institutional Examination of the Implications of the Unitary Patent Package for the Morality Provisions: A Fragmented Future Too Far?. </w:t>
      </w:r>
      <w:r w:rsidRPr="00DD0DA1">
        <w:rPr>
          <w:rFonts w:asciiTheme="majorHAnsi" w:hAnsiTheme="majorHAnsi" w:cstheme="majorHAnsi"/>
          <w:i/>
          <w:iCs/>
          <w:sz w:val="24"/>
          <w:szCs w:val="24"/>
          <w:lang w:val="en-ID"/>
        </w:rPr>
        <w:t>IIC - International Review of Intellectual Property and Competition Law</w:t>
      </w:r>
      <w:r w:rsidRPr="00DD0DA1">
        <w:rPr>
          <w:rFonts w:asciiTheme="majorHAnsi" w:hAnsiTheme="majorHAnsi" w:cstheme="majorHAnsi"/>
          <w:sz w:val="24"/>
          <w:szCs w:val="24"/>
          <w:lang w:val="en-ID"/>
        </w:rPr>
        <w:t>, 48(1), 42-70.</w:t>
      </w:r>
    </w:p>
    <w:p w14:paraId="2DA0C19B" w14:textId="37550F3D"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lastRenderedPageBreak/>
        <w:t xml:space="preserve">Finn, S. M. (2023). From Cruelty to Compassion. In </w:t>
      </w:r>
      <w:r w:rsidRPr="00DD0DA1">
        <w:rPr>
          <w:rFonts w:asciiTheme="majorHAnsi" w:hAnsiTheme="majorHAnsi" w:cstheme="majorHAnsi"/>
          <w:i/>
          <w:iCs/>
          <w:sz w:val="24"/>
          <w:szCs w:val="24"/>
          <w:lang w:val="en-ID"/>
        </w:rPr>
        <w:t>Farmed Animals on Film: A Manifesto for a New Ethic</w:t>
      </w:r>
      <w:r w:rsidRPr="00DD0DA1">
        <w:rPr>
          <w:rFonts w:asciiTheme="majorHAnsi" w:hAnsiTheme="majorHAnsi" w:cstheme="majorHAnsi"/>
          <w:sz w:val="24"/>
          <w:szCs w:val="24"/>
          <w:lang w:val="en-ID"/>
        </w:rPr>
        <w:t xml:space="preserve"> (pp. 47-63). Cham: Springer International Publishing.</w:t>
      </w:r>
    </w:p>
    <w:p w14:paraId="0B3013F7" w14:textId="4DB3DAD0"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 xml:space="preserve">Azizah, U. (2018). Bimbingan Konseling Islam untuk Mengatasi Kenakalan Remaja. </w:t>
      </w:r>
      <w:r w:rsidRPr="00DD0DA1">
        <w:rPr>
          <w:rFonts w:asciiTheme="majorHAnsi" w:hAnsiTheme="majorHAnsi" w:cstheme="majorHAnsi"/>
          <w:i/>
          <w:iCs/>
          <w:sz w:val="24"/>
          <w:szCs w:val="24"/>
          <w:lang w:val="en-ID"/>
        </w:rPr>
        <w:t>IQ (Ilmu Al-Qur'an): Jurnal Pendidikan Islam</w:t>
      </w:r>
      <w:r w:rsidRPr="00DD0DA1">
        <w:rPr>
          <w:rFonts w:asciiTheme="majorHAnsi" w:hAnsiTheme="majorHAnsi" w:cstheme="majorHAnsi"/>
          <w:sz w:val="24"/>
          <w:szCs w:val="24"/>
          <w:lang w:val="en-ID"/>
        </w:rPr>
        <w:t>, 1(01), 103-116.</w:t>
      </w:r>
    </w:p>
    <w:p w14:paraId="4E7AB2D9" w14:textId="5A031C11" w:rsidR="008262F7" w:rsidRPr="00DD0DA1" w:rsidRDefault="00B266F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Y</w:t>
      </w:r>
      <w:r w:rsidR="008262F7" w:rsidRPr="00DD0DA1">
        <w:rPr>
          <w:rFonts w:asciiTheme="majorHAnsi" w:hAnsiTheme="majorHAnsi" w:cstheme="majorHAnsi"/>
          <w:sz w:val="24"/>
          <w:szCs w:val="24"/>
          <w:lang w:val="en-ID"/>
        </w:rPr>
        <w:t xml:space="preserve">anita, K. V., Fortuna, A. R., Gayatri, A. L., Frizylia, D. V., &amp; Noor, A. M. (2022). Islam dan Globalisasi: Antara Moralitas dan Aktualitas di Era Society. </w:t>
      </w:r>
      <w:r w:rsidR="008262F7" w:rsidRPr="00DD0DA1">
        <w:rPr>
          <w:rFonts w:asciiTheme="majorHAnsi" w:hAnsiTheme="majorHAnsi" w:cstheme="majorHAnsi"/>
          <w:i/>
          <w:iCs/>
          <w:sz w:val="24"/>
          <w:szCs w:val="24"/>
          <w:lang w:val="en-ID"/>
        </w:rPr>
        <w:t>Tabayyun: Journal of Islamic Studies</w:t>
      </w:r>
      <w:r w:rsidR="008262F7" w:rsidRPr="00DD0DA1">
        <w:rPr>
          <w:rFonts w:asciiTheme="majorHAnsi" w:hAnsiTheme="majorHAnsi" w:cstheme="majorHAnsi"/>
          <w:sz w:val="24"/>
          <w:szCs w:val="24"/>
          <w:lang w:val="en-ID"/>
        </w:rPr>
        <w:t>, 1(1), 9–20.</w:t>
      </w:r>
    </w:p>
    <w:p w14:paraId="542C154C" w14:textId="6F665EF2"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Tardjono, H. (2021). Urgensi Etika Profesi Hukum sebagai Upaya Penegakan Hukum yang Berkeadilan di Indonesia. </w:t>
      </w:r>
      <w:r w:rsidRPr="00DD0DA1">
        <w:rPr>
          <w:rFonts w:asciiTheme="majorHAnsi" w:hAnsiTheme="majorHAnsi" w:cstheme="majorHAnsi"/>
          <w:i/>
          <w:iCs/>
          <w:sz w:val="24"/>
          <w:szCs w:val="24"/>
          <w:lang w:val="en-ID"/>
        </w:rPr>
        <w:t>Jurnal Kepastian Hukum dan Keadilan</w:t>
      </w:r>
      <w:r w:rsidRPr="00DD0DA1">
        <w:rPr>
          <w:rFonts w:asciiTheme="majorHAnsi" w:hAnsiTheme="majorHAnsi" w:cstheme="majorHAnsi"/>
          <w:sz w:val="24"/>
          <w:szCs w:val="24"/>
          <w:lang w:val="en-ID"/>
        </w:rPr>
        <w:t>, 3(2), 51-64.</w:t>
      </w:r>
    </w:p>
    <w:p w14:paraId="3A39DA54" w14:textId="50BB8BDC"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Atikah, I. (2020). Consumer Protection and Fintech Companies in Indonesia: Innovations and Challenges of the Financial Services Authority. </w:t>
      </w:r>
      <w:r w:rsidRPr="00DD0DA1">
        <w:rPr>
          <w:rFonts w:asciiTheme="majorHAnsi" w:hAnsiTheme="majorHAnsi" w:cstheme="majorHAnsi"/>
          <w:i/>
          <w:iCs/>
          <w:sz w:val="24"/>
          <w:szCs w:val="24"/>
          <w:lang w:val="en-ID"/>
        </w:rPr>
        <w:t>Jurnal Hukum dan Peradilan</w:t>
      </w:r>
      <w:r w:rsidRPr="00DD0DA1">
        <w:rPr>
          <w:rFonts w:asciiTheme="majorHAnsi" w:hAnsiTheme="majorHAnsi" w:cstheme="majorHAnsi"/>
          <w:sz w:val="24"/>
          <w:szCs w:val="24"/>
          <w:lang w:val="en-ID"/>
        </w:rPr>
        <w:t>, 9(1), 132-153.</w:t>
      </w:r>
    </w:p>
    <w:p w14:paraId="58799A90" w14:textId="0A87F18F"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Barendse, R. J. (2002). History, Law and Orientalism under Portuguese Colonialism in Eighteenth-Century India. </w:t>
      </w:r>
      <w:r w:rsidRPr="00DD0DA1">
        <w:rPr>
          <w:rFonts w:asciiTheme="majorHAnsi" w:hAnsiTheme="majorHAnsi" w:cstheme="majorHAnsi"/>
          <w:i/>
          <w:iCs/>
          <w:sz w:val="24"/>
          <w:szCs w:val="24"/>
          <w:lang w:val="en-ID"/>
        </w:rPr>
        <w:t>Itinerario</w:t>
      </w:r>
      <w:r w:rsidRPr="00DD0DA1">
        <w:rPr>
          <w:rFonts w:asciiTheme="majorHAnsi" w:hAnsiTheme="majorHAnsi" w:cstheme="majorHAnsi"/>
          <w:sz w:val="24"/>
          <w:szCs w:val="24"/>
          <w:lang w:val="en-ID"/>
        </w:rPr>
        <w:t>, 26(1), 33-60.</w:t>
      </w:r>
    </w:p>
    <w:p w14:paraId="4C2B5C2E" w14:textId="5E099B38"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 xml:space="preserve">Bex, F., Prakken, H., van Engers, T., &amp; Verheij, B. (2017). </w:t>
      </w:r>
      <w:r w:rsidRPr="00DD0DA1">
        <w:rPr>
          <w:rFonts w:asciiTheme="majorHAnsi" w:hAnsiTheme="majorHAnsi" w:cstheme="majorHAnsi"/>
          <w:sz w:val="24"/>
          <w:szCs w:val="24"/>
          <w:lang w:val="en-ID"/>
        </w:rPr>
        <w:t xml:space="preserve">Introduction to the Special Issue on Artificial Intelligence for Justice (AI4J). </w:t>
      </w:r>
      <w:r w:rsidRPr="00DD0DA1">
        <w:rPr>
          <w:rFonts w:asciiTheme="majorHAnsi" w:hAnsiTheme="majorHAnsi" w:cstheme="majorHAnsi"/>
          <w:i/>
          <w:iCs/>
          <w:sz w:val="24"/>
          <w:szCs w:val="24"/>
          <w:lang w:val="en-ID"/>
        </w:rPr>
        <w:t>Artificial Intelligence and Law</w:t>
      </w:r>
      <w:r w:rsidRPr="00DD0DA1">
        <w:rPr>
          <w:rFonts w:asciiTheme="majorHAnsi" w:hAnsiTheme="majorHAnsi" w:cstheme="majorHAnsi"/>
          <w:sz w:val="24"/>
          <w:szCs w:val="24"/>
          <w:lang w:val="en-ID"/>
        </w:rPr>
        <w:t>, 25, 1-3.</w:t>
      </w:r>
    </w:p>
    <w:p w14:paraId="367C30B2" w14:textId="69DDC156"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Westen, P. (2017). </w:t>
      </w:r>
      <w:r w:rsidRPr="00DD0DA1">
        <w:rPr>
          <w:rFonts w:asciiTheme="majorHAnsi" w:hAnsiTheme="majorHAnsi" w:cstheme="majorHAnsi"/>
          <w:i/>
          <w:iCs/>
          <w:sz w:val="24"/>
          <w:szCs w:val="24"/>
          <w:lang w:val="en-ID"/>
        </w:rPr>
        <w:t>The Logic of Consent: The Diversity and Deceptiveness of Consent as a Defense to Criminal Conduct</w:t>
      </w:r>
      <w:r w:rsidRPr="00DD0DA1">
        <w:rPr>
          <w:rFonts w:asciiTheme="majorHAnsi" w:hAnsiTheme="majorHAnsi" w:cstheme="majorHAnsi"/>
          <w:sz w:val="24"/>
          <w:szCs w:val="24"/>
          <w:lang w:val="en-ID"/>
        </w:rPr>
        <w:t>. Routledge.</w:t>
      </w:r>
    </w:p>
    <w:p w14:paraId="5564EA4A" w14:textId="621C3937"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Kramer, M. H. (2008). </w:t>
      </w:r>
      <w:r w:rsidRPr="00DD0DA1">
        <w:rPr>
          <w:rFonts w:asciiTheme="majorHAnsi" w:hAnsiTheme="majorHAnsi" w:cstheme="majorHAnsi"/>
          <w:i/>
          <w:iCs/>
          <w:sz w:val="24"/>
          <w:szCs w:val="24"/>
          <w:lang w:val="en-ID"/>
        </w:rPr>
        <w:t>Where Law and Morality Meet</w:t>
      </w:r>
      <w:r w:rsidRPr="00DD0DA1">
        <w:rPr>
          <w:rFonts w:asciiTheme="majorHAnsi" w:hAnsiTheme="majorHAnsi" w:cstheme="majorHAnsi"/>
          <w:sz w:val="24"/>
          <w:szCs w:val="24"/>
          <w:lang w:val="en-ID"/>
        </w:rPr>
        <w:t>. Oxford University Press.</w:t>
      </w:r>
    </w:p>
    <w:p w14:paraId="1B7CF99E" w14:textId="1EAE1E74"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Lukes, S. (2020). Durkheim and the New Sociology of Morality. In </w:t>
      </w:r>
      <w:r w:rsidRPr="00DD0DA1">
        <w:rPr>
          <w:rFonts w:asciiTheme="majorHAnsi" w:hAnsiTheme="majorHAnsi" w:cstheme="majorHAnsi"/>
          <w:i/>
          <w:iCs/>
          <w:sz w:val="24"/>
          <w:szCs w:val="24"/>
          <w:lang w:val="en-ID"/>
        </w:rPr>
        <w:t>The Oxford Handbook of Émile Durkheim</w:t>
      </w:r>
      <w:r w:rsidRPr="00DD0DA1">
        <w:rPr>
          <w:rFonts w:asciiTheme="majorHAnsi" w:hAnsiTheme="majorHAnsi" w:cstheme="majorHAnsi"/>
          <w:sz w:val="24"/>
          <w:szCs w:val="24"/>
          <w:lang w:val="en-ID"/>
        </w:rPr>
        <w:t>. Oxford: Oxford University Press.</w:t>
      </w:r>
    </w:p>
    <w:p w14:paraId="422C0428" w14:textId="77777777" w:rsidR="00B266F0"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Andita, R. A. (n.d.). Matinya Nilai Etika dan Moral bagi Penegakan Hukum di Indonesia. </w:t>
      </w:r>
      <w:r w:rsidRPr="00DD0DA1">
        <w:rPr>
          <w:rFonts w:asciiTheme="majorHAnsi" w:hAnsiTheme="majorHAnsi" w:cstheme="majorHAnsi"/>
          <w:i/>
          <w:iCs/>
          <w:sz w:val="24"/>
          <w:szCs w:val="24"/>
          <w:lang w:val="en-ID"/>
        </w:rPr>
        <w:t>Lombok Post</w:t>
      </w:r>
      <w:r w:rsidRPr="00DD0DA1">
        <w:rPr>
          <w:rFonts w:asciiTheme="majorHAnsi" w:hAnsiTheme="majorHAnsi" w:cstheme="majorHAnsi"/>
          <w:sz w:val="24"/>
          <w:szCs w:val="24"/>
          <w:lang w:val="en-ID"/>
        </w:rPr>
        <w:t xml:space="preserve">. Retrieved February 16, 2025, from </w:t>
      </w:r>
      <w:hyperlink r:id="rId12" w:tgtFrame="_new" w:history="1">
        <w:r w:rsidRPr="00DD0DA1">
          <w:rPr>
            <w:rStyle w:val="Hyperlink"/>
            <w:rFonts w:asciiTheme="majorHAnsi" w:hAnsiTheme="majorHAnsi" w:cstheme="majorHAnsi"/>
            <w:sz w:val="24"/>
            <w:szCs w:val="24"/>
            <w:lang w:val="en-ID"/>
          </w:rPr>
          <w:t>https://lombokpost.jawapos.com/opini/1503347857/matinya-nilai-etika-dan-moral-bagi-penegakan-hukum-di-indonesia</w:t>
        </w:r>
      </w:hyperlink>
    </w:p>
    <w:p w14:paraId="0076C313" w14:textId="44245DB7" w:rsidR="008262F7" w:rsidRPr="00DD0DA1" w:rsidRDefault="008262F7"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Young, J. (n.d.). Indonesia’s Anti-Corruption Commission Draws Fire. </w:t>
      </w:r>
      <w:r w:rsidRPr="00DD0DA1">
        <w:rPr>
          <w:rFonts w:asciiTheme="majorHAnsi" w:hAnsiTheme="majorHAnsi" w:cstheme="majorHAnsi"/>
          <w:i/>
          <w:iCs/>
          <w:sz w:val="24"/>
          <w:szCs w:val="24"/>
          <w:lang w:val="en-ID"/>
        </w:rPr>
        <w:t>VOA</w:t>
      </w:r>
      <w:r w:rsidRPr="00DD0DA1">
        <w:rPr>
          <w:rFonts w:asciiTheme="majorHAnsi" w:hAnsiTheme="majorHAnsi" w:cstheme="majorHAnsi"/>
          <w:sz w:val="24"/>
          <w:szCs w:val="24"/>
          <w:lang w:val="en-ID"/>
        </w:rPr>
        <w:t xml:space="preserve">. Retrieved February 16, 2025, from </w:t>
      </w:r>
      <w:hyperlink r:id="rId13" w:tgtFrame="_new" w:history="1">
        <w:r w:rsidRPr="00DD0DA1">
          <w:rPr>
            <w:rStyle w:val="Hyperlink"/>
            <w:rFonts w:asciiTheme="majorHAnsi" w:hAnsiTheme="majorHAnsi" w:cstheme="majorHAnsi"/>
            <w:sz w:val="24"/>
            <w:szCs w:val="24"/>
            <w:lang w:val="en-ID"/>
          </w:rPr>
          <w:t>https://www.voanews.com/a/indonesia-anti-corruption-commission-draws-fire/2708609.html</w:t>
        </w:r>
      </w:hyperlink>
    </w:p>
    <w:p w14:paraId="2237B6B8" w14:textId="672653DE" w:rsidR="00EF17A6" w:rsidRPr="00DD0DA1" w:rsidRDefault="00EF17A6"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Hairi, P. J. (2022). </w:t>
      </w:r>
      <w:r w:rsidRPr="00DD0DA1">
        <w:rPr>
          <w:rFonts w:asciiTheme="majorHAnsi" w:hAnsiTheme="majorHAnsi" w:cstheme="majorHAnsi"/>
          <w:i/>
          <w:iCs/>
          <w:sz w:val="24"/>
          <w:szCs w:val="24"/>
          <w:lang w:val="en-ID"/>
        </w:rPr>
        <w:t>Judiciary reformation</w:t>
      </w:r>
      <w:r w:rsidRPr="00DD0DA1">
        <w:rPr>
          <w:rFonts w:asciiTheme="majorHAnsi" w:hAnsiTheme="majorHAnsi" w:cstheme="majorHAnsi"/>
          <w:sz w:val="24"/>
          <w:szCs w:val="24"/>
          <w:lang w:val="en-ID"/>
        </w:rPr>
        <w:t>.</w:t>
      </w:r>
    </w:p>
    <w:p w14:paraId="5DA6373B" w14:textId="77777777" w:rsidR="00715BF2" w:rsidRPr="00DD0DA1" w:rsidRDefault="00715BF2"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Junaedi, J., Yusuf, A., &amp; Hidayat, R. (2023). Scenario Ferdy Sambo Orders To Kill Brigadir Joshua Maintaining Family Dignity, Executions, or Motives. International Journal of Business, Law, and Education, 4(1), 233-248. </w:t>
      </w:r>
    </w:p>
    <w:p w14:paraId="36721DC8" w14:textId="2931E8C4" w:rsidR="00021CCC" w:rsidRPr="00DD0DA1" w:rsidRDefault="00CB7069"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Antoni, A. (2019). Menuju Budaya Hukum (Legal Culture) Penegak Hukum Yang Progresif. Nurani: Jurnal Kajian Syari'ah dan Masyarakat, 19(2), 237-250.</w:t>
      </w:r>
      <w:r w:rsidR="00021CCC" w:rsidRPr="00DD0DA1">
        <w:rPr>
          <w:rFonts w:asciiTheme="majorHAnsi" w:hAnsiTheme="majorHAnsi" w:cstheme="majorHAnsi"/>
          <w:sz w:val="24"/>
          <w:szCs w:val="24"/>
          <w:lang w:val="en-ID"/>
        </w:rPr>
        <w:t>.</w:t>
      </w:r>
    </w:p>
    <w:p w14:paraId="517E3F3D" w14:textId="4EBCA77C" w:rsidR="00EF17A6" w:rsidRPr="00DD0DA1" w:rsidRDefault="00EF17A6"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 xml:space="preserve">Matthews, D., Minssen, T., &amp; Nordberg, A. (2022). </w:t>
      </w:r>
      <w:r w:rsidRPr="00DD0DA1">
        <w:rPr>
          <w:rFonts w:asciiTheme="majorHAnsi" w:hAnsiTheme="majorHAnsi" w:cstheme="majorHAnsi"/>
          <w:sz w:val="24"/>
          <w:szCs w:val="24"/>
          <w:lang w:val="en-ID"/>
        </w:rPr>
        <w:t xml:space="preserve">Balancing innovation, ‘ordre public’ and morality in human germline editing: A call for more nuanced approaches in patent law. </w:t>
      </w:r>
      <w:r w:rsidRPr="00DD0DA1">
        <w:rPr>
          <w:rFonts w:asciiTheme="majorHAnsi" w:hAnsiTheme="majorHAnsi" w:cstheme="majorHAnsi"/>
          <w:i/>
          <w:iCs/>
          <w:sz w:val="24"/>
          <w:szCs w:val="24"/>
          <w:lang w:val="en-ID"/>
        </w:rPr>
        <w:t>European Journal of Health Law, 29</w:t>
      </w:r>
      <w:r w:rsidRPr="00DD0DA1">
        <w:rPr>
          <w:rFonts w:asciiTheme="majorHAnsi" w:hAnsiTheme="majorHAnsi" w:cstheme="majorHAnsi"/>
          <w:sz w:val="24"/>
          <w:szCs w:val="24"/>
          <w:lang w:val="en-ID"/>
        </w:rPr>
        <w:t>(3–5), 562–588. https://doi.org/10.1163/15718093-bja10073</w:t>
      </w:r>
    </w:p>
    <w:p w14:paraId="734CEB69" w14:textId="77777777" w:rsidR="00EF17A6" w:rsidRPr="00DD0DA1" w:rsidRDefault="00EF17A6"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Televantos, A. (2020). </w:t>
      </w:r>
      <w:r w:rsidRPr="00DD0DA1">
        <w:rPr>
          <w:rFonts w:asciiTheme="majorHAnsi" w:hAnsiTheme="majorHAnsi" w:cstheme="majorHAnsi"/>
          <w:i/>
          <w:iCs/>
          <w:sz w:val="24"/>
          <w:szCs w:val="24"/>
          <w:lang w:val="en-ID"/>
        </w:rPr>
        <w:t>Capitalism before corporations</w:t>
      </w:r>
      <w:r w:rsidRPr="00DD0DA1">
        <w:rPr>
          <w:rFonts w:asciiTheme="majorHAnsi" w:hAnsiTheme="majorHAnsi" w:cstheme="majorHAnsi"/>
          <w:sz w:val="24"/>
          <w:szCs w:val="24"/>
          <w:lang w:val="en-ID"/>
        </w:rPr>
        <w:t>. Oxford University Press. https://doi.org/10.1093/oso/9780198870340.001.0001</w:t>
      </w:r>
    </w:p>
    <w:p w14:paraId="68F01CB2" w14:textId="28A2551A" w:rsidR="00EF17A6" w:rsidRPr="00DD0DA1" w:rsidRDefault="00EF17A6"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v</w:t>
      </w:r>
      <w:r w:rsidR="00021CCC" w:rsidRPr="00DD0DA1">
        <w:rPr>
          <w:rFonts w:asciiTheme="majorHAnsi" w:hAnsiTheme="majorHAnsi"/>
          <w:sz w:val="24"/>
          <w:szCs w:val="24"/>
          <w:lang w:val="de-AT"/>
        </w:rPr>
        <w:t xml:space="preserve"> </w:t>
      </w:r>
      <w:r w:rsidR="00021CCC" w:rsidRPr="00DD0DA1">
        <w:rPr>
          <w:rFonts w:asciiTheme="majorHAnsi" w:hAnsiTheme="majorHAnsi" w:cstheme="majorHAnsi"/>
          <w:sz w:val="24"/>
          <w:szCs w:val="24"/>
          <w:lang w:val="de-AT"/>
        </w:rPr>
        <w:t xml:space="preserve">Geiger, C., &amp; Machado Pontes, L. (2017). </w:t>
      </w:r>
      <w:r w:rsidR="00021CCC" w:rsidRPr="00DD0DA1">
        <w:rPr>
          <w:rFonts w:asciiTheme="majorHAnsi" w:hAnsiTheme="majorHAnsi" w:cstheme="majorHAnsi"/>
          <w:sz w:val="24"/>
          <w:szCs w:val="24"/>
          <w:lang w:val="en-ID"/>
        </w:rPr>
        <w:t>Trade mark registration, public policy, morality and fundamental rights. Public Policy, Morality and Fundamental Rights, 96-113</w:t>
      </w:r>
      <w:r w:rsidRPr="00DD0DA1">
        <w:rPr>
          <w:rFonts w:asciiTheme="majorHAnsi" w:hAnsiTheme="majorHAnsi" w:cstheme="majorHAnsi"/>
          <w:sz w:val="24"/>
          <w:szCs w:val="24"/>
          <w:lang w:val="en-ID"/>
        </w:rPr>
        <w:t>.</w:t>
      </w:r>
    </w:p>
    <w:p w14:paraId="23D3B36F" w14:textId="77777777" w:rsidR="00021CCC" w:rsidRPr="00DD0DA1" w:rsidRDefault="00021CCC"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Gade, A. M. (2015). Islamic law and the environment in Indonesia: Fatwa and Daʿwa. Worldviews: Global Religions, Culture, and Ecology, 19(2), 161-183. </w:t>
      </w:r>
    </w:p>
    <w:p w14:paraId="24B4A87A" w14:textId="77777777" w:rsidR="00021CCC" w:rsidRPr="00DD0DA1" w:rsidRDefault="00021CCC"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lastRenderedPageBreak/>
        <w:t xml:space="preserve">Tomaselli, A., &amp; Xanthaki, A. (2021). The struggle of Indigenous peoples to maintain their spirituality in Latin America: Freedom of and from religion (s), and other threats. Religions, 12(10), 869. </w:t>
      </w:r>
    </w:p>
    <w:p w14:paraId="59F113BD" w14:textId="77777777" w:rsidR="00021CCC" w:rsidRPr="00DD0DA1" w:rsidRDefault="00021CCC"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Kusnandar, D., &amp; Rahma, F. (2023). Optimizing Legal Protection for Divorce Outside of Court: Study of the Need for Divorce Isbat in the Indonesian Legal System. Indonesian Journal of Islamic Law, 6(2), 73-88.</w:t>
      </w:r>
    </w:p>
    <w:p w14:paraId="0A462FC0" w14:textId="77777777" w:rsidR="00021CCC" w:rsidRPr="00DD0DA1" w:rsidRDefault="00021CCC"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Lindseth, P. L. (2020). Institutional Change and the Continuity of Law. Conn. L. Rev., 52, 1473. </w:t>
      </w:r>
    </w:p>
    <w:p w14:paraId="250A2E16" w14:textId="31035D09" w:rsidR="00EF17A6" w:rsidRPr="00DD0DA1" w:rsidRDefault="00021CCC"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Hahn, J. (2019). Church law in modernity: Toward a theory of canon law between nature and culture. Cambridge University Press.</w:t>
      </w:r>
    </w:p>
    <w:p w14:paraId="1296C9A0" w14:textId="7D0C7940" w:rsidR="00EF17A6" w:rsidRPr="00DD0DA1" w:rsidRDefault="00CB7069" w:rsidP="00DD0DA1">
      <w:pPr>
        <w:pStyle w:val="ListParagraph"/>
        <w:numPr>
          <w:ilvl w:val="0"/>
          <w:numId w:val="33"/>
        </w:numPr>
        <w:spacing w:after="0"/>
        <w:ind w:left="851" w:hanging="425"/>
        <w:jc w:val="both"/>
        <w:rPr>
          <w:rFonts w:asciiTheme="majorHAnsi" w:hAnsiTheme="majorHAnsi" w:cstheme="majorHAnsi"/>
          <w:noProof w:val="0"/>
          <w:sz w:val="24"/>
          <w:szCs w:val="24"/>
          <w:lang w:val="en-ID" w:eastAsia="en-GB"/>
        </w:rPr>
      </w:pPr>
      <w:r w:rsidRPr="00DD0DA1">
        <w:rPr>
          <w:rFonts w:asciiTheme="majorHAnsi" w:hAnsiTheme="majorHAnsi" w:cstheme="majorHAnsi"/>
          <w:noProof w:val="0"/>
          <w:sz w:val="24"/>
          <w:szCs w:val="24"/>
          <w:lang w:val="en-ID" w:eastAsia="en-GB"/>
        </w:rPr>
        <w:t>Wonisch, K. (2022). Religion, Gender, and Law: A Tense Relationship. In Religious Diversity, State, and Law (pp. 203-223). Brill Nijhoff</w:t>
      </w:r>
      <w:r w:rsidR="00021CCC" w:rsidRPr="00DD0DA1">
        <w:rPr>
          <w:rFonts w:asciiTheme="majorHAnsi" w:hAnsiTheme="majorHAnsi" w:cstheme="majorHAnsi"/>
          <w:sz w:val="24"/>
          <w:szCs w:val="24"/>
          <w:lang w:val="en-ID"/>
        </w:rPr>
        <w:t>.</w:t>
      </w:r>
    </w:p>
    <w:p w14:paraId="62FC743B" w14:textId="046AAC87" w:rsidR="00227C50" w:rsidRPr="00DD0DA1" w:rsidRDefault="001D47D5"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Singh, D. (2022). The causes of police corruption and working towards prevention in conflict-stricken states. Laws, 11(5), 69.</w:t>
      </w:r>
      <w:r w:rsidR="00227C50" w:rsidRPr="00DD0DA1">
        <w:rPr>
          <w:rFonts w:asciiTheme="majorHAnsi" w:hAnsiTheme="majorHAnsi" w:cstheme="majorHAnsi"/>
          <w:sz w:val="24"/>
          <w:szCs w:val="24"/>
          <w:lang w:val="en-ID"/>
        </w:rPr>
        <w:t xml:space="preserve"> </w:t>
      </w:r>
    </w:p>
    <w:p w14:paraId="7AF4622F" w14:textId="49304FEB" w:rsidR="00227C50" w:rsidRPr="00DD0DA1" w:rsidRDefault="00227C5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de-AT"/>
        </w:rPr>
      </w:pPr>
      <w:r w:rsidRPr="00DD0DA1">
        <w:rPr>
          <w:rFonts w:asciiTheme="majorHAnsi" w:hAnsiTheme="majorHAnsi" w:cstheme="majorHAnsi"/>
          <w:sz w:val="24"/>
          <w:szCs w:val="24"/>
          <w:lang w:val="en-ID"/>
        </w:rPr>
        <w:t xml:space="preserve">Tomimah, T., &amp; Faruq, A. (2020). Tradisi Bhakal Eko-Akoaghi dalam Perkawinan Masyarakat Madura Perspektif Hukum Islam. </w:t>
      </w:r>
      <w:r w:rsidRPr="00DD0DA1">
        <w:rPr>
          <w:rFonts w:asciiTheme="majorHAnsi" w:hAnsiTheme="majorHAnsi" w:cstheme="majorHAnsi"/>
          <w:sz w:val="24"/>
          <w:szCs w:val="24"/>
          <w:lang w:val="de-AT"/>
        </w:rPr>
        <w:t>Journal of Islamic Law and Family Studies, 3(2), 65-79.</w:t>
      </w:r>
    </w:p>
    <w:p w14:paraId="4EBC2119" w14:textId="77777777" w:rsidR="00227C50" w:rsidRPr="00DD0DA1" w:rsidRDefault="00227C5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Setiyawan, D., &amp; Muhtar, M. H. (2023). Contemplating the Morality of Law Enforcement in Indonesia. Journal of Law and Sustainable Development, 11(10), e1261-e1261.</w:t>
      </w:r>
    </w:p>
    <w:p w14:paraId="4126CF6B" w14:textId="77777777" w:rsidR="00227C50" w:rsidRPr="00DD0DA1" w:rsidRDefault="00227C5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Thorburn, M. (2020). Introduction: Criminal law theory. University of Toronto Law Journal, 70(supplement 1), 1-3. </w:t>
      </w:r>
    </w:p>
    <w:p w14:paraId="1C4366A0" w14:textId="2CBB5E5D" w:rsidR="00737804" w:rsidRPr="00DD0DA1" w:rsidRDefault="00737804"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Teubner, G. (2023). De collisione discursuum. In </w:t>
      </w:r>
      <w:r w:rsidRPr="00DD0DA1">
        <w:rPr>
          <w:rFonts w:asciiTheme="majorHAnsi" w:hAnsiTheme="majorHAnsi" w:cstheme="majorHAnsi"/>
          <w:i/>
          <w:iCs/>
          <w:sz w:val="24"/>
          <w:szCs w:val="24"/>
          <w:lang w:val="en-ID"/>
        </w:rPr>
        <w:t>Habermas on law and democracy</w:t>
      </w:r>
      <w:r w:rsidRPr="00DD0DA1">
        <w:rPr>
          <w:rFonts w:asciiTheme="majorHAnsi" w:hAnsiTheme="majorHAnsi" w:cstheme="majorHAnsi"/>
          <w:sz w:val="24"/>
          <w:szCs w:val="24"/>
          <w:lang w:val="en-ID"/>
        </w:rPr>
        <w:t xml:space="preserve"> (pp. 173–189). University of California Press</w:t>
      </w:r>
    </w:p>
    <w:p w14:paraId="21380A22" w14:textId="77777777" w:rsidR="0029450A" w:rsidRPr="00DD0DA1" w:rsidRDefault="0029450A"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Skeie, G. (2025). Religions, Beliefs and Education in the European Court of Human Rights: Investigating Judicial Pedagogies: by Nigel Fancourt, New York &amp; Abingdon: Routledge, 2024, 204 pp., US 180.00,£135.00(hb),US n/a,£ n/a (pb), ISBN 978–1–032–48861–5 (hb), ISBN 978–1–032–49331–2 (pb), ISBN 978–1–003–39327–6 (eb). </w:t>
      </w:r>
    </w:p>
    <w:p w14:paraId="7783076C" w14:textId="5E273563" w:rsidR="00737804" w:rsidRPr="00DD0DA1" w:rsidRDefault="00737804"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Sinaga, L. V., Fernando, Z. J., &amp; Sidauruk, J. (2024). Kirpan Sikh in Indonesian legal context. </w:t>
      </w:r>
      <w:r w:rsidRPr="00DD0DA1">
        <w:rPr>
          <w:rFonts w:asciiTheme="majorHAnsi" w:hAnsiTheme="majorHAnsi" w:cstheme="majorHAnsi"/>
          <w:i/>
          <w:iCs/>
          <w:sz w:val="24"/>
          <w:szCs w:val="24"/>
          <w:lang w:val="en-ID"/>
        </w:rPr>
        <w:t>Journal of Southeast Asian Human Rights, 8</w:t>
      </w:r>
      <w:r w:rsidRPr="00DD0DA1">
        <w:rPr>
          <w:rFonts w:asciiTheme="majorHAnsi" w:hAnsiTheme="majorHAnsi" w:cstheme="majorHAnsi"/>
          <w:sz w:val="24"/>
          <w:szCs w:val="24"/>
          <w:lang w:val="en-ID"/>
        </w:rPr>
        <w:t>(1), 57. https://doi.org/10.19184/jseahr.v8i1.34051</w:t>
      </w:r>
    </w:p>
    <w:p w14:paraId="78C0BBA2" w14:textId="6DDFABD3" w:rsidR="00737804" w:rsidRPr="00DD0DA1" w:rsidRDefault="00737804"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Cuypers, S. E. (2024). H.L.A. Hart on legal moralism and social morality. </w:t>
      </w:r>
      <w:r w:rsidRPr="00DD0DA1">
        <w:rPr>
          <w:rFonts w:asciiTheme="majorHAnsi" w:hAnsiTheme="majorHAnsi" w:cstheme="majorHAnsi"/>
          <w:i/>
          <w:iCs/>
          <w:sz w:val="24"/>
          <w:szCs w:val="24"/>
          <w:lang w:val="en-ID"/>
        </w:rPr>
        <w:t>Rocznik Filozoficzny, 72</w:t>
      </w:r>
      <w:r w:rsidRPr="00DD0DA1">
        <w:rPr>
          <w:rFonts w:asciiTheme="majorHAnsi" w:hAnsiTheme="majorHAnsi" w:cstheme="majorHAnsi"/>
          <w:sz w:val="24"/>
          <w:szCs w:val="24"/>
          <w:lang w:val="en-ID"/>
        </w:rPr>
        <w:t>(3), 239–2</w:t>
      </w:r>
      <w:r w:rsidR="00B44F8B" w:rsidRPr="00DD0DA1">
        <w:rPr>
          <w:rFonts w:asciiTheme="majorHAnsi" w:hAnsiTheme="majorHAnsi" w:cstheme="majorHAnsi"/>
          <w:sz w:val="24"/>
          <w:szCs w:val="24"/>
          <w:lang w:val="en-ID"/>
        </w:rPr>
        <w:t xml:space="preserve">        </w:t>
      </w:r>
      <w:r w:rsidRPr="00DD0DA1">
        <w:rPr>
          <w:rFonts w:asciiTheme="majorHAnsi" w:hAnsiTheme="majorHAnsi" w:cstheme="majorHAnsi"/>
          <w:sz w:val="24"/>
          <w:szCs w:val="24"/>
          <w:lang w:val="en-ID"/>
        </w:rPr>
        <w:t>57. https://doi.org/10.18290/rf24723.11</w:t>
      </w:r>
    </w:p>
    <w:p w14:paraId="266EC93E" w14:textId="77777777" w:rsidR="0074284D" w:rsidRPr="00DD0DA1" w:rsidRDefault="0074284D"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Jones, B. (2023). Death Penalty Abolition, the Right to Life, and Necessity. Human Rights Review, 24(1), 77-95. </w:t>
      </w:r>
    </w:p>
    <w:p w14:paraId="45FFAA24" w14:textId="77777777" w:rsidR="0074284D" w:rsidRPr="00DD0DA1" w:rsidRDefault="0074284D"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 xml:space="preserve">Porter, J. D., &amp; Hansen, N. (2023). </w:t>
      </w:r>
      <w:r w:rsidRPr="00DD0DA1">
        <w:rPr>
          <w:rFonts w:asciiTheme="majorHAnsi" w:hAnsiTheme="majorHAnsi" w:cstheme="majorHAnsi"/>
          <w:sz w:val="24"/>
          <w:szCs w:val="24"/>
          <w:lang w:val="en-ID"/>
        </w:rPr>
        <w:t xml:space="preserve">A quantitative history of ordinary language philosophy. </w:t>
      </w:r>
      <w:r w:rsidRPr="00DD0DA1">
        <w:rPr>
          <w:rFonts w:asciiTheme="majorHAnsi" w:hAnsiTheme="majorHAnsi" w:cstheme="majorHAnsi"/>
          <w:sz w:val="24"/>
          <w:szCs w:val="24"/>
          <w:lang w:val="de-AT"/>
        </w:rPr>
        <w:t>Synthese, 201(6), 225.</w:t>
      </w:r>
    </w:p>
    <w:p w14:paraId="3E33308D" w14:textId="77777777" w:rsidR="0074284D" w:rsidRPr="00DD0DA1" w:rsidRDefault="0074284D"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Dajović, G. (2023). Hartʼs judicial discretion revisited. Revus. Journal for Constitutional Theory and Philosophy of Law/Revija za ustavno teorijo in filozofijo prava, (50). </w:t>
      </w:r>
    </w:p>
    <w:p w14:paraId="3C968642" w14:textId="77777777" w:rsidR="00B44F8B" w:rsidRPr="00DD0DA1" w:rsidRDefault="00B44F8B"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Lang, U. M. (2024). Liturgical Theology in Thomas Aquinas: Sacrifice and Salvation History by Franck Quoëx, trans. Zachary J. Thomas. Antiphon: A Journal for Liturgical Renewal, 28(3), 355-359. </w:t>
      </w:r>
    </w:p>
    <w:p w14:paraId="2EBAECD6" w14:textId="77777777" w:rsidR="00B266F0" w:rsidRPr="00DD0DA1" w:rsidRDefault="00B44F8B"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Munir, M. (2022). John Finnis’ Modern Natural Law Theory: An Overview. Available at SSRN 4110497. </w:t>
      </w:r>
    </w:p>
    <w:p w14:paraId="3B4AEDD3" w14:textId="18DB438B" w:rsidR="00B266F0" w:rsidRPr="00DD0DA1" w:rsidRDefault="00B266F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lastRenderedPageBreak/>
        <w:t>Teubner, G. (2023). De Collisione Discursuum: In Habermas on Law and Democracy (pp. 173–189). University of California Press. https://doi.org/10.2307/jj.8441774.11</w:t>
      </w:r>
    </w:p>
    <w:p w14:paraId="06AC030A" w14:textId="77777777" w:rsidR="00E77680" w:rsidRPr="00DD0DA1" w:rsidRDefault="00E7768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 xml:space="preserve">Muharrar, M. (2023). Implementation of Fulfilling The Rights of Adopted Children in The Inheritance Law System According to A Compilation of Islamic Law and Civil Law. Rechtsvinding, 1(2), 49-62. </w:t>
      </w:r>
    </w:p>
    <w:p w14:paraId="29714EB5" w14:textId="38E9F6AC" w:rsidR="00737804" w:rsidRPr="00DD0DA1" w:rsidRDefault="00E7768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Greenstein, S. (2022). Preserving the rule of law in the era of artificial intelligence (AI). Artificial Intelligence and Law, 30(3), 291-323.</w:t>
      </w:r>
    </w:p>
    <w:p w14:paraId="5CDE8697" w14:textId="77777777" w:rsidR="00B266F0" w:rsidRPr="00DD0DA1" w:rsidRDefault="008B0276"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de-AT"/>
        </w:rPr>
        <w:t xml:space="preserve">Fahruddin, M. H., Mahmutarom, M., &amp; Nofrial, R. (2023). </w:t>
      </w:r>
      <w:r w:rsidRPr="00DD0DA1">
        <w:rPr>
          <w:rFonts w:asciiTheme="majorHAnsi" w:hAnsiTheme="majorHAnsi" w:cstheme="majorHAnsi"/>
          <w:sz w:val="24"/>
          <w:szCs w:val="24"/>
          <w:lang w:val="en-ID"/>
        </w:rPr>
        <w:t>Legal Reconstruction of Freedom of Religion and Belief Principle in Ensuring a Just Legal Treatment'. Scholars International Journal of Law, Crime and Justice, 6, 127-33.</w:t>
      </w:r>
    </w:p>
    <w:p w14:paraId="214E98EE" w14:textId="4B3C2183" w:rsidR="00B266F0" w:rsidRPr="00DD0DA1" w:rsidRDefault="00B266F0" w:rsidP="00DD0DA1">
      <w:pPr>
        <w:pStyle w:val="Bibliography"/>
        <w:numPr>
          <w:ilvl w:val="0"/>
          <w:numId w:val="33"/>
        </w:numPr>
        <w:tabs>
          <w:tab w:val="left" w:pos="851"/>
          <w:tab w:val="left" w:pos="993"/>
        </w:tabs>
        <w:ind w:left="851" w:hanging="425"/>
        <w:jc w:val="both"/>
        <w:rPr>
          <w:rFonts w:asciiTheme="majorHAnsi" w:hAnsiTheme="majorHAnsi" w:cstheme="majorHAnsi"/>
          <w:sz w:val="24"/>
          <w:szCs w:val="24"/>
          <w:lang w:val="en-ID"/>
        </w:rPr>
      </w:pPr>
      <w:r w:rsidRPr="00DD0DA1">
        <w:rPr>
          <w:rFonts w:asciiTheme="majorHAnsi" w:hAnsiTheme="majorHAnsi" w:cstheme="majorHAnsi"/>
          <w:sz w:val="24"/>
          <w:szCs w:val="24"/>
          <w:lang w:val="en-ID"/>
        </w:rPr>
        <w:t>Yanita, K. V., Fortuna, A. R., Gayatri, A. L., Frizylia, D. V., &amp; Noor, A. M. (2022). Islam dan Globalisasi: Antara Moralitas dan Aktualitas di Era Society. At-Tabayyun: Journal Islamic Studies, 1(1), 9–20.</w:t>
      </w:r>
    </w:p>
    <w:p w14:paraId="298DB159" w14:textId="6DF3924C" w:rsidR="006538D6" w:rsidRPr="002A7C8D" w:rsidRDefault="002A7C8D" w:rsidP="00DD0DA1">
      <w:pPr>
        <w:tabs>
          <w:tab w:val="left" w:pos="851"/>
          <w:tab w:val="left" w:pos="993"/>
        </w:tabs>
        <w:ind w:left="851" w:hanging="425"/>
        <w:jc w:val="both"/>
        <w:rPr>
          <w:rFonts w:asciiTheme="majorHAnsi" w:hAnsiTheme="majorHAnsi" w:cstheme="majorHAnsi"/>
        </w:rPr>
      </w:pPr>
      <w:r w:rsidRPr="00DD0DA1">
        <w:rPr>
          <w:rFonts w:asciiTheme="majorHAnsi" w:hAnsiTheme="majorHAnsi" w:cstheme="majorHAnsi"/>
          <w:sz w:val="24"/>
          <w:szCs w:val="24"/>
        </w:rPr>
        <w:fldChar w:fldCharType="end"/>
      </w:r>
    </w:p>
    <w:sectPr w:rsidR="006538D6" w:rsidRPr="002A7C8D"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33453" w14:textId="77777777" w:rsidR="00BE430E" w:rsidRDefault="00BE430E">
      <w:r>
        <w:separator/>
      </w:r>
    </w:p>
  </w:endnote>
  <w:endnote w:type="continuationSeparator" w:id="0">
    <w:p w14:paraId="26C7D766" w14:textId="77777777" w:rsidR="00BE430E" w:rsidRDefault="00BE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56B4D" w14:textId="77777777" w:rsidR="008920E3" w:rsidRPr="00540F02" w:rsidRDefault="008920E3" w:rsidP="008920E3">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9504" behindDoc="0" locked="0" layoutInCell="1" allowOverlap="1" wp14:anchorId="6C214D38" wp14:editId="549C40C6">
              <wp:simplePos x="0" y="0"/>
              <wp:positionH relativeFrom="column">
                <wp:posOffset>5151755</wp:posOffset>
              </wp:positionH>
              <wp:positionV relativeFrom="paragraph">
                <wp:posOffset>-64770</wp:posOffset>
              </wp:positionV>
              <wp:extent cx="619760" cy="278130"/>
              <wp:effectExtent l="8255" t="11430" r="10160" b="5715"/>
              <wp:wrapNone/>
              <wp:docPr id="38384827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4FDAAFD" w14:textId="100432DF" w:rsidR="008920E3" w:rsidRPr="00122F5F" w:rsidRDefault="00344013" w:rsidP="008920E3">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14D38" id="Rectangle 8" o:spid="_x0000_s1032" style="position:absolute;margin-left:405.65pt;margin-top:-5.1pt;width:48.8pt;height: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" strokecolor="white">
              <v:textbox>
                <w:txbxContent>
                  <w:p w14:paraId="24FDAAFD" w14:textId="100432DF" w:rsidR="008920E3" w:rsidRPr="00122F5F" w:rsidRDefault="00344013" w:rsidP="008920E3">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Pr="00540F02">
      <w:rPr>
        <w:rFonts w:ascii="Calibri Light" w:hAnsi="Calibri Light" w:cs="Calibri Light"/>
        <w:sz w:val="16"/>
        <w:szCs w:val="16"/>
      </w:rPr>
      <w:t>International Journal Law and Society</w:t>
    </w:r>
  </w:p>
  <w:p w14:paraId="534099B2" w14:textId="096DC745" w:rsidR="00F16750" w:rsidRPr="008920E3" w:rsidRDefault="008920E3" w:rsidP="008920E3">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r w:rsidRPr="008920E3">
      <w:rPr>
        <w:rFonts w:ascii="Calibri Light" w:hAnsi="Calibri Light" w:cs="Calibri Light"/>
        <w:sz w:val="16"/>
        <w:szCs w:val="16"/>
      </w:rPr>
      <w:t>https://najahaofficial.id /</w:t>
    </w:r>
    <w:proofErr w:type="spellStart"/>
    <w:r w:rsidRPr="008920E3">
      <w:rPr>
        <w:rFonts w:ascii="Calibri Light" w:hAnsi="Calibri Light" w:cs="Calibri Light"/>
        <w:sz w:val="16"/>
        <w:szCs w:val="16"/>
      </w:rPr>
      <w:t>index.php</w:t>
    </w:r>
    <w:proofErr w:type="spellEnd"/>
    <w:r w:rsidRPr="008920E3">
      <w:rPr>
        <w:rFonts w:ascii="Calibri Light" w:hAnsi="Calibri Light" w:cs="Calibri Light"/>
        <w:sz w:val="16"/>
        <w:szCs w:val="16"/>
      </w:rPr>
      <w:t>/IJLS/</w:t>
    </w: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1973C" w14:textId="77777777" w:rsidR="008920E3" w:rsidRPr="00540F02" w:rsidRDefault="008920E3" w:rsidP="008920E3">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7456" behindDoc="0" locked="0" layoutInCell="1" allowOverlap="1" wp14:anchorId="2526FD86" wp14:editId="63D8CC5A">
              <wp:simplePos x="0" y="0"/>
              <wp:positionH relativeFrom="column">
                <wp:posOffset>5151755</wp:posOffset>
              </wp:positionH>
              <wp:positionV relativeFrom="paragraph">
                <wp:posOffset>-64770</wp:posOffset>
              </wp:positionV>
              <wp:extent cx="619760" cy="278130"/>
              <wp:effectExtent l="8255" t="11430" r="10160" b="5715"/>
              <wp:wrapNone/>
              <wp:docPr id="11213649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2ABFC7A" w14:textId="77777777" w:rsidR="008920E3" w:rsidRPr="00122F5F" w:rsidRDefault="008920E3" w:rsidP="008920E3">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6FD86" id="_x0000_s1033" style="position:absolute;margin-left:405.65pt;margin-top:-5.1pt;width:48.8pt;height:2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" strokecolor="white">
              <v:textbox>
                <w:txbxContent>
                  <w:p w14:paraId="32ABFC7A" w14:textId="77777777" w:rsidR="008920E3" w:rsidRPr="00122F5F" w:rsidRDefault="008920E3" w:rsidP="008920E3">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328B2B7B" w14:textId="0F248E43" w:rsidR="00F16750" w:rsidRPr="0008220C" w:rsidRDefault="008920E3" w:rsidP="008920E3">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r w:rsidRPr="008920E3">
      <w:rPr>
        <w:rFonts w:ascii="Calibri Light" w:hAnsi="Calibri Light" w:cs="Calibri Light"/>
        <w:sz w:val="16"/>
        <w:szCs w:val="16"/>
      </w:rPr>
      <w:t>https://najahaofficial.id /</w:t>
    </w:r>
    <w:proofErr w:type="spellStart"/>
    <w:r w:rsidRPr="008920E3">
      <w:rPr>
        <w:rFonts w:ascii="Calibri Light" w:hAnsi="Calibri Light" w:cs="Calibri Light"/>
        <w:sz w:val="16"/>
        <w:szCs w:val="16"/>
      </w:rPr>
      <w:t>index.php</w:t>
    </w:r>
    <w:proofErr w:type="spellEnd"/>
    <w:r w:rsidRPr="008920E3">
      <w:rPr>
        <w:rFonts w:ascii="Calibri Light" w:hAnsi="Calibri Light" w:cs="Calibri Light"/>
        <w:sz w:val="16"/>
        <w:szCs w:val="16"/>
      </w:rPr>
      <w:t>/IJLS/</w:t>
    </w: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B189F" w14:textId="44231717" w:rsidR="00F16750" w:rsidRPr="0008220C" w:rsidRDefault="00F16750"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B4964D0" wp14:editId="6076AEF7">
              <wp:simplePos x="0" y="0"/>
              <wp:positionH relativeFrom="column">
                <wp:posOffset>5151755</wp:posOffset>
              </wp:positionH>
              <wp:positionV relativeFrom="paragraph">
                <wp:posOffset>-64770</wp:posOffset>
              </wp:positionV>
              <wp:extent cx="619760" cy="278130"/>
              <wp:effectExtent l="8255" t="11430" r="10160" b="5715"/>
              <wp:wrapNone/>
              <wp:docPr id="21297983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6ABAE7" w14:textId="4EF9A487" w:rsidR="00F16750" w:rsidRPr="00540F02" w:rsidRDefault="00F16750" w:rsidP="00122F5F">
                          <w:pPr>
                            <w:jc w:val="center"/>
                            <w:rPr>
                              <w:rFonts w:ascii="Calibri" w:hAnsi="Calibri" w:cs="Calibri"/>
                              <w:sz w:val="16"/>
                              <w:szCs w:val="16"/>
                            </w:rPr>
                          </w:pPr>
                          <w:r w:rsidRPr="00540F02">
                            <w:rPr>
                              <w:rFonts w:ascii="Calibri" w:hAnsi="Calibri" w:cs="Calibri"/>
                              <w:sz w:val="16"/>
                              <w:szCs w:val="16"/>
                            </w:rPr>
                            <w:t>202</w:t>
                          </w:r>
                          <w:r w:rsidR="00344013">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964D0"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" strokecolor="white">
              <v:textbox>
                <w:txbxContent>
                  <w:p w14:paraId="116ABAE7" w14:textId="4EF9A487" w:rsidR="00F16750" w:rsidRPr="00540F02" w:rsidRDefault="00F16750" w:rsidP="00122F5F">
                    <w:pPr>
                      <w:jc w:val="center"/>
                      <w:rPr>
                        <w:rFonts w:ascii="Calibri" w:hAnsi="Calibri" w:cs="Calibri"/>
                        <w:sz w:val="16"/>
                        <w:szCs w:val="16"/>
                      </w:rPr>
                    </w:pPr>
                    <w:r w:rsidRPr="00540F02">
                      <w:rPr>
                        <w:rFonts w:ascii="Calibri" w:hAnsi="Calibri" w:cs="Calibri"/>
                        <w:sz w:val="16"/>
                        <w:szCs w:val="16"/>
                      </w:rPr>
                      <w:t>202</w:t>
                    </w:r>
                    <w:r w:rsidR="00344013">
                      <w:rPr>
                        <w:rFonts w:ascii="Calibri" w:hAnsi="Calibri" w:cs="Calibri"/>
                        <w:sz w:val="16"/>
                        <w:szCs w:val="16"/>
                      </w:rPr>
                      <w:t>5</w:t>
                    </w:r>
                  </w:p>
                </w:txbxContent>
              </v:textbox>
            </v:rect>
          </w:pict>
        </mc:Fallback>
      </mc:AlternateContent>
    </w:r>
    <w:r w:rsidRPr="0008220C">
      <w:rPr>
        <w:rFonts w:ascii="Calibri Light" w:hAnsi="Calibri Light" w:cs="Calibri Light"/>
        <w:sz w:val="16"/>
        <w:szCs w:val="16"/>
      </w:rPr>
      <w:t>International Journal Law and Society</w:t>
    </w:r>
  </w:p>
  <w:p w14:paraId="225C5C29" w14:textId="77777777" w:rsidR="00F16750" w:rsidRPr="0008220C" w:rsidRDefault="00F1675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C4C1D" w14:textId="77777777" w:rsidR="00BE430E" w:rsidRDefault="00BE430E">
      <w:r>
        <w:separator/>
      </w:r>
    </w:p>
  </w:footnote>
  <w:footnote w:type="continuationSeparator" w:id="0">
    <w:p w14:paraId="46F23E55" w14:textId="77777777" w:rsidR="00BE430E" w:rsidRDefault="00BE4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E4EA1" w14:textId="77777777" w:rsidR="00344013" w:rsidRDefault="00344013" w:rsidP="00344013">
    <w:pPr>
      <w:pStyle w:val="Header"/>
    </w:pPr>
    <w:r>
      <w:rPr>
        <w:noProof/>
      </w:rPr>
      <mc:AlternateContent>
        <mc:Choice Requires="wps">
          <w:drawing>
            <wp:anchor distT="0" distB="0" distL="114300" distR="114300" simplePos="0" relativeHeight="251687936" behindDoc="1" locked="0" layoutInCell="1" allowOverlap="1" wp14:anchorId="47739A83" wp14:editId="38FB70BA">
              <wp:simplePos x="0" y="0"/>
              <wp:positionH relativeFrom="page">
                <wp:posOffset>942975</wp:posOffset>
              </wp:positionH>
              <wp:positionV relativeFrom="page">
                <wp:posOffset>947420</wp:posOffset>
              </wp:positionV>
              <wp:extent cx="1998980" cy="229870"/>
              <wp:effectExtent l="0" t="4445" r="1270" b="3810"/>
              <wp:wrapNone/>
              <wp:docPr id="128759258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AD43F" w14:textId="77777777" w:rsidR="00344013" w:rsidRPr="00FF1D30" w:rsidRDefault="00344013" w:rsidP="00344013">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3BBD58B1" w14:textId="77777777" w:rsidR="00344013" w:rsidRPr="00FF1D30" w:rsidRDefault="00344013" w:rsidP="00344013">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xx</w:t>
                          </w:r>
                          <w:r w:rsidRPr="00FF1D30">
                            <w:rPr>
                              <w:rFonts w:ascii="Calibri Light" w:hAnsi="Calibri Light" w:cs="Calibri Light"/>
                              <w:sz w:val="12"/>
                              <w:szCs w:val="12"/>
                            </w:rPr>
                            <w:t xml:space="preserve">, Issue </w:t>
                          </w:r>
                          <w:r>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6A00560A" w14:textId="77777777" w:rsidR="00344013" w:rsidRPr="00FF1D30" w:rsidRDefault="00344013" w:rsidP="00344013">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39A83" id="_x0000_t202" coordsize="21600,21600" o:spt="202" path="m,l,21600r21600,l21600,xe">
              <v:stroke joinstyle="miter"/>
              <v:path gradientshapeok="t" o:connecttype="rect"/>
            </v:shapetype>
            <v:shape id="Text Box 9" o:spid="_x0000_s1026" type="#_x0000_t202" style="position:absolute;margin-left:74.25pt;margin-top:74.6pt;width:157.4pt;height:18.1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" filled="f" stroked="f">
              <v:textbox inset="0,0,0,0">
                <w:txbxContent>
                  <w:p w14:paraId="724AD43F" w14:textId="77777777" w:rsidR="00344013" w:rsidRPr="00FF1D30" w:rsidRDefault="00344013" w:rsidP="00344013">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3BBD58B1" w14:textId="77777777" w:rsidR="00344013" w:rsidRPr="00FF1D30" w:rsidRDefault="00344013" w:rsidP="00344013">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xx</w:t>
                    </w:r>
                    <w:r w:rsidRPr="00FF1D30">
                      <w:rPr>
                        <w:rFonts w:ascii="Calibri Light" w:hAnsi="Calibri Light" w:cs="Calibri Light"/>
                        <w:sz w:val="12"/>
                        <w:szCs w:val="12"/>
                      </w:rPr>
                      <w:t xml:space="preserve">, Issue </w:t>
                    </w:r>
                    <w:r>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6A00560A" w14:textId="77777777" w:rsidR="00344013" w:rsidRPr="00FF1D30" w:rsidRDefault="00344013" w:rsidP="00344013">
                    <w:pPr>
                      <w:rPr>
                        <w:rFonts w:ascii="Calibri Light" w:hAnsi="Calibri Light" w:cs="Calibri Light"/>
                        <w:sz w:val="12"/>
                        <w:szCs w:val="12"/>
                      </w:rPr>
                    </w:pPr>
                  </w:p>
                </w:txbxContent>
              </v:textbox>
              <w10:wrap anchorx="page" anchory="page"/>
            </v:shape>
          </w:pict>
        </mc:Fallback>
      </mc:AlternateContent>
    </w:r>
    <w:r>
      <w:rPr>
        <w:noProof/>
      </w:rPr>
      <mc:AlternateContent>
        <mc:Choice Requires="wps">
          <w:drawing>
            <wp:anchor distT="0" distB="0" distL="114300" distR="114300" simplePos="0" relativeHeight="251689984" behindDoc="1" locked="0" layoutInCell="1" allowOverlap="1" wp14:anchorId="212060F2" wp14:editId="7233E16D">
              <wp:simplePos x="0" y="0"/>
              <wp:positionH relativeFrom="page">
                <wp:posOffset>6464300</wp:posOffset>
              </wp:positionH>
              <wp:positionV relativeFrom="page">
                <wp:posOffset>439420</wp:posOffset>
              </wp:positionV>
              <wp:extent cx="231775" cy="177800"/>
              <wp:effectExtent l="0" t="1270" r="0" b="1905"/>
              <wp:wrapNone/>
              <wp:docPr id="2734109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1B25F" w14:textId="77777777" w:rsidR="00344013" w:rsidRPr="00540F02" w:rsidRDefault="00344013" w:rsidP="00344013">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060F2" id="Text Box 10" o:spid="_x0000_s1027" type="#_x0000_t202" style="position:absolute;margin-left:509pt;margin-top:34.6pt;width:18.25pt;height:14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" filled="f" stroked="f">
              <v:textbox inset="0,0,0,0">
                <w:txbxContent>
                  <w:p w14:paraId="29F1B25F" w14:textId="77777777" w:rsidR="00344013" w:rsidRPr="00540F02" w:rsidRDefault="00344013" w:rsidP="00344013">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88960" behindDoc="1" locked="0" layoutInCell="1" allowOverlap="1" wp14:anchorId="4B5C17AC" wp14:editId="2704EBBD">
              <wp:simplePos x="0" y="0"/>
              <wp:positionH relativeFrom="page">
                <wp:posOffset>3143250</wp:posOffset>
              </wp:positionH>
              <wp:positionV relativeFrom="page">
                <wp:posOffset>784860</wp:posOffset>
              </wp:positionV>
              <wp:extent cx="3516630" cy="416560"/>
              <wp:effectExtent l="0" t="3810" r="0" b="0"/>
              <wp:wrapNone/>
              <wp:docPr id="18726742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4C034" w14:textId="77777777" w:rsidR="00344013" w:rsidRPr="00841AEE" w:rsidRDefault="00344013" w:rsidP="00344013">
                          <w:pPr>
                            <w:rPr>
                              <w:rFonts w:ascii="Calibri Light" w:hAnsi="Calibri Light" w:cs="Calibri Light"/>
                              <w:sz w:val="18"/>
                              <w:szCs w:val="18"/>
                              <w:lang w:val="id-ID"/>
                            </w:rPr>
                          </w:pPr>
                          <w:r>
                            <w:rPr>
                              <w:rFonts w:ascii="Calibri Light" w:hAnsi="Calibri Light" w:cs="Calibri Light"/>
                              <w:sz w:val="18"/>
                            </w:rPr>
                            <w:t xml:space="preserve">Noor </w:t>
                          </w:r>
                          <w:proofErr w:type="spellStart"/>
                          <w:r>
                            <w:rPr>
                              <w:rFonts w:ascii="Calibri Light" w:hAnsi="Calibri Light" w:cs="Calibri Light"/>
                              <w:sz w:val="18"/>
                            </w:rPr>
                            <w:t>rahmad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C17AC" id="Text Box 11" o:spid="_x0000_s1028" type="#_x0000_t202" style="position:absolute;margin-left:247.5pt;margin-top:61.8pt;width:276.9pt;height:32.8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" filled="f" stroked="f">
              <v:textbox inset="0,0,0,0">
                <w:txbxContent>
                  <w:p w14:paraId="3854C034" w14:textId="77777777" w:rsidR="00344013" w:rsidRPr="00841AEE" w:rsidRDefault="00344013" w:rsidP="00344013">
                    <w:pPr>
                      <w:rPr>
                        <w:rFonts w:ascii="Calibri Light" w:hAnsi="Calibri Light" w:cs="Calibri Light"/>
                        <w:sz w:val="18"/>
                        <w:szCs w:val="18"/>
                        <w:lang w:val="id-ID"/>
                      </w:rPr>
                    </w:pPr>
                    <w:r>
                      <w:rPr>
                        <w:rFonts w:ascii="Calibri Light" w:hAnsi="Calibri Light" w:cs="Calibri Light"/>
                        <w:sz w:val="18"/>
                      </w:rPr>
                      <w:t xml:space="preserve">Noor </w:t>
                    </w:r>
                    <w:proofErr w:type="spellStart"/>
                    <w:r>
                      <w:rPr>
                        <w:rFonts w:ascii="Calibri Light" w:hAnsi="Calibri Light" w:cs="Calibri Light"/>
                        <w:sz w:val="18"/>
                      </w:rPr>
                      <w:t>rahmad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v:textbox>
              <w10:wrap anchorx="page" anchory="page"/>
            </v:shape>
          </w:pict>
        </mc:Fallback>
      </mc:AlternateContent>
    </w:r>
    <w:r>
      <w:rPr>
        <w:noProof/>
      </w:rPr>
      <w:drawing>
        <wp:inline distT="0" distB="0" distL="0" distR="0" wp14:anchorId="02D48BBA" wp14:editId="2F011EC9">
          <wp:extent cx="1097280" cy="502920"/>
          <wp:effectExtent l="0" t="0" r="0" b="0"/>
          <wp:docPr id="1185246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AFB31C3" w14:textId="77777777" w:rsidR="00344013" w:rsidRDefault="00344013" w:rsidP="00344013">
    <w:pPr>
      <w:pStyle w:val="Header"/>
      <w:rPr>
        <w:sz w:val="16"/>
        <w:szCs w:val="16"/>
      </w:rPr>
    </w:pPr>
  </w:p>
  <w:p w14:paraId="51E7DF70" w14:textId="77777777" w:rsidR="00344013" w:rsidRDefault="00344013" w:rsidP="00344013">
    <w:pPr>
      <w:pStyle w:val="Header"/>
      <w:rPr>
        <w:sz w:val="16"/>
        <w:szCs w:val="16"/>
      </w:rPr>
    </w:pPr>
  </w:p>
  <w:p w14:paraId="75B4FCB5" w14:textId="77777777" w:rsidR="00344013" w:rsidRDefault="00344013" w:rsidP="00344013">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F7584" w14:textId="77777777" w:rsidR="00CE128A" w:rsidRDefault="00CE128A" w:rsidP="00CE128A">
    <w:pPr>
      <w:pStyle w:val="Header"/>
    </w:pPr>
    <w:r>
      <w:rPr>
        <w:noProof/>
      </w:rPr>
      <mc:AlternateContent>
        <mc:Choice Requires="wps">
          <w:drawing>
            <wp:anchor distT="0" distB="0" distL="114300" distR="114300" simplePos="0" relativeHeight="251683840" behindDoc="1" locked="0" layoutInCell="1" allowOverlap="1" wp14:anchorId="0C43D29A" wp14:editId="20F30E6D">
              <wp:simplePos x="0" y="0"/>
              <wp:positionH relativeFrom="page">
                <wp:posOffset>942975</wp:posOffset>
              </wp:positionH>
              <wp:positionV relativeFrom="page">
                <wp:posOffset>947420</wp:posOffset>
              </wp:positionV>
              <wp:extent cx="1998980" cy="229870"/>
              <wp:effectExtent l="0" t="4445" r="1270" b="3810"/>
              <wp:wrapNone/>
              <wp:docPr id="63199206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B4C2B" w14:textId="77777777" w:rsidR="00CE128A" w:rsidRPr="00FF1D30" w:rsidRDefault="00CE128A" w:rsidP="00CE128A">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2A95CD29" w14:textId="2DDD10C2" w:rsidR="00CE128A" w:rsidRPr="00FF1D30" w:rsidRDefault="00CE128A" w:rsidP="00CE128A">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w:t>
                          </w:r>
                          <w:r w:rsidR="00344013">
                            <w:rPr>
                              <w:rFonts w:ascii="Calibri Light" w:hAnsi="Calibri Light" w:cs="Calibri Light"/>
                              <w:sz w:val="12"/>
                              <w:szCs w:val="12"/>
                            </w:rPr>
                            <w:t>xx</w:t>
                          </w:r>
                          <w:r w:rsidRPr="00FF1D30">
                            <w:rPr>
                              <w:rFonts w:ascii="Calibri Light" w:hAnsi="Calibri Light" w:cs="Calibri Light"/>
                              <w:sz w:val="12"/>
                              <w:szCs w:val="12"/>
                            </w:rPr>
                            <w:t xml:space="preserve">, Issue </w:t>
                          </w:r>
                          <w:r w:rsidR="00344013">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4FEC78EF" w14:textId="77777777" w:rsidR="00CE128A" w:rsidRPr="00FF1D30" w:rsidRDefault="00CE128A" w:rsidP="00CE128A">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3D29A" id="_x0000_t202" coordsize="21600,21600" o:spt="202" path="m,l,21600r21600,l21600,xe">
              <v:stroke joinstyle="miter"/>
              <v:path gradientshapeok="t" o:connecttype="rect"/>
            </v:shapetype>
            <v:shape id="_x0000_s1029" type="#_x0000_t202" style="position:absolute;margin-left:74.25pt;margin-top:74.6pt;width:157.4pt;height:18.1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" filled="f" stroked="f">
              <v:textbox inset="0,0,0,0">
                <w:txbxContent>
                  <w:p w14:paraId="34AB4C2B" w14:textId="77777777" w:rsidR="00CE128A" w:rsidRPr="00FF1D30" w:rsidRDefault="00CE128A" w:rsidP="00CE128A">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2A95CD29" w14:textId="2DDD10C2" w:rsidR="00CE128A" w:rsidRPr="00FF1D30" w:rsidRDefault="00CE128A" w:rsidP="00CE128A">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w:t>
                    </w:r>
                    <w:r w:rsidR="00344013">
                      <w:rPr>
                        <w:rFonts w:ascii="Calibri Light" w:hAnsi="Calibri Light" w:cs="Calibri Light"/>
                        <w:sz w:val="12"/>
                        <w:szCs w:val="12"/>
                      </w:rPr>
                      <w:t>xx</w:t>
                    </w:r>
                    <w:r w:rsidRPr="00FF1D30">
                      <w:rPr>
                        <w:rFonts w:ascii="Calibri Light" w:hAnsi="Calibri Light" w:cs="Calibri Light"/>
                        <w:sz w:val="12"/>
                        <w:szCs w:val="12"/>
                      </w:rPr>
                      <w:t xml:space="preserve">, Issue </w:t>
                    </w:r>
                    <w:r w:rsidR="00344013">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4FEC78EF" w14:textId="77777777" w:rsidR="00CE128A" w:rsidRPr="00FF1D30" w:rsidRDefault="00CE128A" w:rsidP="00CE128A">
                    <w:pPr>
                      <w:rPr>
                        <w:rFonts w:ascii="Calibri Light" w:hAnsi="Calibri Light" w:cs="Calibri Light"/>
                        <w:sz w:val="12"/>
                        <w:szCs w:val="12"/>
                      </w:rPr>
                    </w:pPr>
                  </w:p>
                </w:txbxContent>
              </v:textbox>
              <w10:wrap anchorx="page" anchory="page"/>
            </v:shape>
          </w:pict>
        </mc:Fallback>
      </mc:AlternateContent>
    </w:r>
    <w:r>
      <w:rPr>
        <w:noProof/>
      </w:rPr>
      <mc:AlternateContent>
        <mc:Choice Requires="wps">
          <w:drawing>
            <wp:anchor distT="0" distB="0" distL="114300" distR="114300" simplePos="0" relativeHeight="251685888" behindDoc="1" locked="0" layoutInCell="1" allowOverlap="1" wp14:anchorId="277D3315" wp14:editId="091D6B0C">
              <wp:simplePos x="0" y="0"/>
              <wp:positionH relativeFrom="page">
                <wp:posOffset>6464300</wp:posOffset>
              </wp:positionH>
              <wp:positionV relativeFrom="page">
                <wp:posOffset>439420</wp:posOffset>
              </wp:positionV>
              <wp:extent cx="231775" cy="177800"/>
              <wp:effectExtent l="0" t="1270" r="0" b="1905"/>
              <wp:wrapNone/>
              <wp:docPr id="14716830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836E6" w14:textId="77777777" w:rsidR="00CE128A" w:rsidRPr="00540F02" w:rsidRDefault="00CE128A" w:rsidP="00CE128A">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D3315" id="_x0000_s1030" type="#_x0000_t202" style="position:absolute;margin-left:509pt;margin-top:34.6pt;width:18.25pt;height:14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" filled="f" stroked="f">
              <v:textbox inset="0,0,0,0">
                <w:txbxContent>
                  <w:p w14:paraId="3DE836E6" w14:textId="77777777" w:rsidR="00CE128A" w:rsidRPr="00540F02" w:rsidRDefault="00CE128A" w:rsidP="00CE128A">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84864" behindDoc="1" locked="0" layoutInCell="1" allowOverlap="1" wp14:anchorId="48A06A99" wp14:editId="4D26551C">
              <wp:simplePos x="0" y="0"/>
              <wp:positionH relativeFrom="page">
                <wp:posOffset>3143250</wp:posOffset>
              </wp:positionH>
              <wp:positionV relativeFrom="page">
                <wp:posOffset>784860</wp:posOffset>
              </wp:positionV>
              <wp:extent cx="3516630" cy="416560"/>
              <wp:effectExtent l="0" t="3810" r="0" b="0"/>
              <wp:wrapNone/>
              <wp:docPr id="186748075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EF9BD" w14:textId="699D53D7" w:rsidR="00CE128A" w:rsidRPr="00841AEE" w:rsidRDefault="00CE128A" w:rsidP="00CE128A">
                          <w:pPr>
                            <w:rPr>
                              <w:rFonts w:ascii="Calibri Light" w:hAnsi="Calibri Light" w:cs="Calibri Light"/>
                              <w:sz w:val="18"/>
                              <w:szCs w:val="18"/>
                              <w:lang w:val="id-ID"/>
                            </w:rPr>
                          </w:pPr>
                          <w:r>
                            <w:rPr>
                              <w:rFonts w:ascii="Calibri Light" w:hAnsi="Calibri Light" w:cs="Calibri Light"/>
                              <w:sz w:val="18"/>
                            </w:rPr>
                            <w:t xml:space="preserve">Noor </w:t>
                          </w:r>
                          <w:proofErr w:type="spellStart"/>
                          <w:r w:rsidR="00344013">
                            <w:rPr>
                              <w:rFonts w:ascii="Calibri Light" w:hAnsi="Calibri Light" w:cs="Calibri Light"/>
                              <w:sz w:val="18"/>
                            </w:rPr>
                            <w:t>R</w:t>
                          </w:r>
                          <w:r>
                            <w:rPr>
                              <w:rFonts w:ascii="Calibri Light" w:hAnsi="Calibri Light" w:cs="Calibri Light"/>
                              <w:sz w:val="18"/>
                            </w:rPr>
                            <w:t>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06A99" id="_x0000_s1031" type="#_x0000_t202" style="position:absolute;margin-left:247.5pt;margin-top:61.8pt;width:276.9pt;height:32.8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" filled="f" stroked="f">
              <v:textbox inset="0,0,0,0">
                <w:txbxContent>
                  <w:p w14:paraId="108EF9BD" w14:textId="699D53D7" w:rsidR="00CE128A" w:rsidRPr="00841AEE" w:rsidRDefault="00CE128A" w:rsidP="00CE128A">
                    <w:pPr>
                      <w:rPr>
                        <w:rFonts w:ascii="Calibri Light" w:hAnsi="Calibri Light" w:cs="Calibri Light"/>
                        <w:sz w:val="18"/>
                        <w:szCs w:val="18"/>
                        <w:lang w:val="id-ID"/>
                      </w:rPr>
                    </w:pPr>
                    <w:r>
                      <w:rPr>
                        <w:rFonts w:ascii="Calibri Light" w:hAnsi="Calibri Light" w:cs="Calibri Light"/>
                        <w:sz w:val="18"/>
                      </w:rPr>
                      <w:t xml:space="preserve">Noor </w:t>
                    </w:r>
                    <w:proofErr w:type="spellStart"/>
                    <w:r w:rsidR="00344013">
                      <w:rPr>
                        <w:rFonts w:ascii="Calibri Light" w:hAnsi="Calibri Light" w:cs="Calibri Light"/>
                        <w:sz w:val="18"/>
                      </w:rPr>
                      <w:t>R</w:t>
                    </w:r>
                    <w:r>
                      <w:rPr>
                        <w:rFonts w:ascii="Calibri Light" w:hAnsi="Calibri Light" w:cs="Calibri Light"/>
                        <w:sz w:val="18"/>
                      </w:rPr>
                      <w:t>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v:textbox>
              <w10:wrap anchorx="page" anchory="page"/>
            </v:shape>
          </w:pict>
        </mc:Fallback>
      </mc:AlternateContent>
    </w:r>
    <w:r>
      <w:rPr>
        <w:noProof/>
      </w:rPr>
      <w:drawing>
        <wp:inline distT="0" distB="0" distL="0" distR="0" wp14:anchorId="529BF1BB" wp14:editId="4395759D">
          <wp:extent cx="1097280" cy="502920"/>
          <wp:effectExtent l="0" t="0" r="0" b="0"/>
          <wp:docPr id="1086095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41C2916" w14:textId="77777777" w:rsidR="00CE128A" w:rsidRDefault="00CE128A" w:rsidP="00CE128A">
    <w:pPr>
      <w:pStyle w:val="Header"/>
      <w:rPr>
        <w:sz w:val="16"/>
        <w:szCs w:val="16"/>
      </w:rPr>
    </w:pPr>
  </w:p>
  <w:p w14:paraId="27610C8E" w14:textId="77777777" w:rsidR="00CE128A" w:rsidRDefault="00CE128A" w:rsidP="00CE128A">
    <w:pPr>
      <w:pStyle w:val="Header"/>
      <w:rPr>
        <w:sz w:val="16"/>
        <w:szCs w:val="16"/>
      </w:rPr>
    </w:pPr>
  </w:p>
  <w:p w14:paraId="11A3F170" w14:textId="77777777" w:rsidR="00CE128A" w:rsidRDefault="00CE128A" w:rsidP="00CE128A">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13564" w14:textId="77777777" w:rsidR="00344013" w:rsidRDefault="00344013" w:rsidP="00344013">
    <w:pPr>
      <w:pStyle w:val="Header"/>
    </w:pPr>
    <w:r>
      <w:rPr>
        <w:noProof/>
      </w:rPr>
      <mc:AlternateContent>
        <mc:Choice Requires="wps">
          <w:drawing>
            <wp:anchor distT="0" distB="0" distL="114300" distR="114300" simplePos="0" relativeHeight="251692032" behindDoc="1" locked="0" layoutInCell="1" allowOverlap="1" wp14:anchorId="0326DEE7" wp14:editId="05420868">
              <wp:simplePos x="0" y="0"/>
              <wp:positionH relativeFrom="page">
                <wp:posOffset>942975</wp:posOffset>
              </wp:positionH>
              <wp:positionV relativeFrom="page">
                <wp:posOffset>947420</wp:posOffset>
              </wp:positionV>
              <wp:extent cx="1998980" cy="229870"/>
              <wp:effectExtent l="0" t="4445" r="1270" b="3810"/>
              <wp:wrapNone/>
              <wp:docPr id="110350526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FB09A" w14:textId="77777777" w:rsidR="00344013" w:rsidRPr="00FF1D30" w:rsidRDefault="00344013" w:rsidP="00344013">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7B36DFBB" w14:textId="77777777" w:rsidR="00344013" w:rsidRPr="00FF1D30" w:rsidRDefault="00344013" w:rsidP="00344013">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xx</w:t>
                          </w:r>
                          <w:r w:rsidRPr="00FF1D30">
                            <w:rPr>
                              <w:rFonts w:ascii="Calibri Light" w:hAnsi="Calibri Light" w:cs="Calibri Light"/>
                              <w:sz w:val="12"/>
                              <w:szCs w:val="12"/>
                            </w:rPr>
                            <w:t xml:space="preserve">, Issue </w:t>
                          </w:r>
                          <w:r>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0331F655" w14:textId="77777777" w:rsidR="00344013" w:rsidRPr="00FF1D30" w:rsidRDefault="00344013" w:rsidP="00344013">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6DEE7" id="_x0000_t202" coordsize="21600,21600" o:spt="202" path="m,l,21600r21600,l21600,xe">
              <v:stroke joinstyle="miter"/>
              <v:path gradientshapeok="t" o:connecttype="rect"/>
            </v:shapetype>
            <v:shape id="_x0000_s1034" type="#_x0000_t202" style="position:absolute;margin-left:74.25pt;margin-top:74.6pt;width:157.4pt;height:18.1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" filled="f" stroked="f">
              <v:textbox inset="0,0,0,0">
                <w:txbxContent>
                  <w:p w14:paraId="3B4FB09A" w14:textId="77777777" w:rsidR="00344013" w:rsidRPr="00FF1D30" w:rsidRDefault="00344013" w:rsidP="00344013">
                    <w:pPr>
                      <w:pStyle w:val="Header"/>
                      <w:rPr>
                        <w:rFonts w:ascii="Calibri Light" w:hAnsi="Calibri Light" w:cs="Calibri Light"/>
                        <w:sz w:val="12"/>
                        <w:szCs w:val="12"/>
                      </w:rPr>
                    </w:pPr>
                    <w:r w:rsidRPr="00FF1D30">
                      <w:rPr>
                        <w:rFonts w:ascii="Calibri Light" w:hAnsi="Calibri Light" w:cs="Calibri Light"/>
                        <w:sz w:val="12"/>
                        <w:szCs w:val="12"/>
                      </w:rPr>
                      <w:t>https://najaha</w:t>
                    </w:r>
                    <w:r>
                      <w:rPr>
                        <w:rFonts w:ascii="Calibri Light" w:hAnsi="Calibri Light" w:cs="Calibri Light"/>
                        <w:sz w:val="12"/>
                        <w:szCs w:val="12"/>
                      </w:rPr>
                      <w:t>xxxxx</w:t>
                    </w:r>
                    <w:r w:rsidRPr="00FF1D30">
                      <w:rPr>
                        <w:rFonts w:ascii="Calibri Light" w:hAnsi="Calibri Light" w:cs="Calibri Light"/>
                        <w:sz w:val="12"/>
                        <w:szCs w:val="12"/>
                      </w:rPr>
                      <w:t>official.id/index.php/IJLS/</w:t>
                    </w:r>
                  </w:p>
                  <w:p w14:paraId="7B36DFBB" w14:textId="77777777" w:rsidR="00344013" w:rsidRPr="00FF1D30" w:rsidRDefault="00344013" w:rsidP="00344013">
                    <w:pPr>
                      <w:rPr>
                        <w:rFonts w:ascii="Calibri Light" w:hAnsi="Calibri Light" w:cs="Calibri Light"/>
                        <w:sz w:val="12"/>
                        <w:szCs w:val="12"/>
                      </w:rPr>
                    </w:pPr>
                    <w:r w:rsidRPr="00FF1D30">
                      <w:rPr>
                        <w:rFonts w:ascii="Calibri Light" w:hAnsi="Calibri Light" w:cs="Calibri Light"/>
                        <w:sz w:val="12"/>
                        <w:szCs w:val="12"/>
                      </w:rPr>
                      <w:t>Volume</w:t>
                    </w:r>
                    <w:r>
                      <w:rPr>
                        <w:rFonts w:ascii="Calibri Light" w:hAnsi="Calibri Light" w:cs="Calibri Light"/>
                        <w:sz w:val="12"/>
                        <w:szCs w:val="12"/>
                      </w:rPr>
                      <w:t xml:space="preserve"> xx</w:t>
                    </w:r>
                    <w:r w:rsidRPr="00FF1D30">
                      <w:rPr>
                        <w:rFonts w:ascii="Calibri Light" w:hAnsi="Calibri Light" w:cs="Calibri Light"/>
                        <w:sz w:val="12"/>
                        <w:szCs w:val="12"/>
                      </w:rPr>
                      <w:t xml:space="preserve">, Issue </w:t>
                    </w:r>
                    <w:r>
                      <w:rPr>
                        <w:rFonts w:ascii="Calibri Light" w:hAnsi="Calibri Light" w:cs="Calibri Light"/>
                        <w:sz w:val="12"/>
                        <w:szCs w:val="12"/>
                      </w:rPr>
                      <w:t>xx</w:t>
                    </w:r>
                    <w:r w:rsidRPr="00FF1D30">
                      <w:rPr>
                        <w:rFonts w:ascii="Calibri Light" w:hAnsi="Calibri Light" w:cs="Calibri Light"/>
                        <w:sz w:val="12"/>
                        <w:szCs w:val="12"/>
                      </w:rPr>
                      <w:t>, 202</w:t>
                    </w:r>
                    <w:r>
                      <w:rPr>
                        <w:rFonts w:ascii="Calibri Light" w:hAnsi="Calibri Light" w:cs="Calibri Light"/>
                        <w:sz w:val="12"/>
                        <w:szCs w:val="12"/>
                      </w:rPr>
                      <w:t>5</w:t>
                    </w:r>
                  </w:p>
                  <w:p w14:paraId="0331F655" w14:textId="77777777" w:rsidR="00344013" w:rsidRPr="00FF1D30" w:rsidRDefault="00344013" w:rsidP="00344013">
                    <w:pPr>
                      <w:rPr>
                        <w:rFonts w:ascii="Calibri Light" w:hAnsi="Calibri Light" w:cs="Calibri Light"/>
                        <w:sz w:val="12"/>
                        <w:szCs w:val="12"/>
                      </w:rPr>
                    </w:pPr>
                  </w:p>
                </w:txbxContent>
              </v:textbox>
              <w10:wrap anchorx="page" anchory="page"/>
            </v:shape>
          </w:pict>
        </mc:Fallback>
      </mc:AlternateContent>
    </w:r>
    <w:r>
      <w:rPr>
        <w:noProof/>
      </w:rPr>
      <mc:AlternateContent>
        <mc:Choice Requires="wps">
          <w:drawing>
            <wp:anchor distT="0" distB="0" distL="114300" distR="114300" simplePos="0" relativeHeight="251694080" behindDoc="1" locked="0" layoutInCell="1" allowOverlap="1" wp14:anchorId="51493202" wp14:editId="0010585A">
              <wp:simplePos x="0" y="0"/>
              <wp:positionH relativeFrom="page">
                <wp:posOffset>6464300</wp:posOffset>
              </wp:positionH>
              <wp:positionV relativeFrom="page">
                <wp:posOffset>439420</wp:posOffset>
              </wp:positionV>
              <wp:extent cx="231775" cy="177800"/>
              <wp:effectExtent l="0" t="1270" r="0" b="1905"/>
              <wp:wrapNone/>
              <wp:docPr id="15311628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D5D9" w14:textId="77777777" w:rsidR="00344013" w:rsidRPr="00540F02" w:rsidRDefault="00344013" w:rsidP="00344013">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93202" id="_x0000_s1035" type="#_x0000_t202" style="position:absolute;margin-left:509pt;margin-top:34.6pt;width:18.25pt;height:1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" filled="f" stroked="f">
              <v:textbox inset="0,0,0,0">
                <w:txbxContent>
                  <w:p w14:paraId="2EC3D5D9" w14:textId="77777777" w:rsidR="00344013" w:rsidRPr="00540F02" w:rsidRDefault="00344013" w:rsidP="00344013">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93056" behindDoc="1" locked="0" layoutInCell="1" allowOverlap="1" wp14:anchorId="0E1A32E4" wp14:editId="1E1EFF2B">
              <wp:simplePos x="0" y="0"/>
              <wp:positionH relativeFrom="page">
                <wp:posOffset>3143250</wp:posOffset>
              </wp:positionH>
              <wp:positionV relativeFrom="page">
                <wp:posOffset>784860</wp:posOffset>
              </wp:positionV>
              <wp:extent cx="3516630" cy="416560"/>
              <wp:effectExtent l="0" t="3810" r="0" b="0"/>
              <wp:wrapNone/>
              <wp:docPr id="8378175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BDCD" w14:textId="77777777" w:rsidR="00344013" w:rsidRPr="00841AEE" w:rsidRDefault="00344013" w:rsidP="00344013">
                          <w:pPr>
                            <w:rPr>
                              <w:rFonts w:ascii="Calibri Light" w:hAnsi="Calibri Light" w:cs="Calibri Light"/>
                              <w:sz w:val="18"/>
                              <w:szCs w:val="18"/>
                              <w:lang w:val="id-ID"/>
                            </w:rPr>
                          </w:pPr>
                          <w:r>
                            <w:rPr>
                              <w:rFonts w:ascii="Calibri Light" w:hAnsi="Calibri Light" w:cs="Calibri Light"/>
                              <w:sz w:val="18"/>
                            </w:rPr>
                            <w:t xml:space="preserve">Noor </w:t>
                          </w:r>
                          <w:proofErr w:type="spellStart"/>
                          <w:r>
                            <w:rPr>
                              <w:rFonts w:ascii="Calibri Light" w:hAnsi="Calibri Light" w:cs="Calibri Light"/>
                              <w:sz w:val="18"/>
                            </w:rPr>
                            <w:t>rahmad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A32E4" id="_x0000_s1036" type="#_x0000_t202" style="position:absolute;margin-left:247.5pt;margin-top:61.8pt;width:276.9pt;height:32.8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" filled="f" stroked="f">
              <v:textbox inset="0,0,0,0">
                <w:txbxContent>
                  <w:p w14:paraId="29EFBDCD" w14:textId="77777777" w:rsidR="00344013" w:rsidRPr="00841AEE" w:rsidRDefault="00344013" w:rsidP="00344013">
                    <w:pPr>
                      <w:rPr>
                        <w:rFonts w:ascii="Calibri Light" w:hAnsi="Calibri Light" w:cs="Calibri Light"/>
                        <w:sz w:val="18"/>
                        <w:szCs w:val="18"/>
                        <w:lang w:val="id-ID"/>
                      </w:rPr>
                    </w:pPr>
                    <w:r>
                      <w:rPr>
                        <w:rFonts w:ascii="Calibri Light" w:hAnsi="Calibri Light" w:cs="Calibri Light"/>
                        <w:sz w:val="18"/>
                      </w:rPr>
                      <w:t xml:space="preserve">Noor </w:t>
                    </w:r>
                    <w:proofErr w:type="spellStart"/>
                    <w:r>
                      <w:rPr>
                        <w:rFonts w:ascii="Calibri Light" w:hAnsi="Calibri Light" w:cs="Calibri Light"/>
                        <w:sz w:val="18"/>
                      </w:rPr>
                      <w:t>rahmad</w:t>
                    </w:r>
                    <w:proofErr w:type="spellEnd"/>
                    <w:r>
                      <w:rPr>
                        <w:rFonts w:ascii="Calibri Light" w:hAnsi="Calibri Light" w:cs="Calibri Light"/>
                        <w:sz w:val="18"/>
                      </w:rPr>
                      <w:t xml:space="preserve">, </w:t>
                    </w:r>
                    <w:proofErr w:type="spellStart"/>
                    <w:r>
                      <w:rPr>
                        <w:rFonts w:ascii="Calibri Light" w:hAnsi="Calibri Light" w:cs="Calibri Light"/>
                        <w:sz w:val="18"/>
                      </w:rPr>
                      <w:t>Setiyawan</w:t>
                    </w:r>
                    <w:proofErr w:type="spellEnd"/>
                    <w:r>
                      <w:rPr>
                        <w:rFonts w:ascii="Calibri Light" w:hAnsi="Calibri Light" w:cs="Calibri Light"/>
                        <w:sz w:val="18"/>
                      </w:rPr>
                      <w:t>, D</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D5F60">
                      <w:rPr>
                        <w:rFonts w:ascii="Calibri Light" w:hAnsi="Calibri Light" w:cs="Calibri Light"/>
                        <w:sz w:val="18"/>
                        <w:szCs w:val="18"/>
                      </w:rPr>
                      <w:t>The Fragility of Law Enforcement in Indonesia: A Synergy of Morality and Religious Ethics in Law Enforcement</w:t>
                    </w:r>
                  </w:p>
                </w:txbxContent>
              </v:textbox>
              <w10:wrap anchorx="page" anchory="page"/>
            </v:shape>
          </w:pict>
        </mc:Fallback>
      </mc:AlternateContent>
    </w:r>
    <w:r>
      <w:rPr>
        <w:noProof/>
      </w:rPr>
      <w:drawing>
        <wp:inline distT="0" distB="0" distL="0" distR="0" wp14:anchorId="262FC771" wp14:editId="120311DF">
          <wp:extent cx="1097280" cy="502920"/>
          <wp:effectExtent l="0" t="0" r="0" b="0"/>
          <wp:docPr id="1643572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F7A27F3" w14:textId="77777777" w:rsidR="00344013" w:rsidRDefault="00344013" w:rsidP="00344013">
    <w:pPr>
      <w:pStyle w:val="Header"/>
      <w:rPr>
        <w:sz w:val="16"/>
        <w:szCs w:val="16"/>
      </w:rPr>
    </w:pPr>
  </w:p>
  <w:p w14:paraId="236927AC" w14:textId="77777777" w:rsidR="00F16750" w:rsidRPr="00344013" w:rsidRDefault="00F16750" w:rsidP="003440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5635923"/>
    <w:multiLevelType w:val="hybridMultilevel"/>
    <w:tmpl w:val="930A8F42"/>
    <w:lvl w:ilvl="0" w:tplc="BAEC9204">
      <w:start w:val="1"/>
      <w:numFmt w:val="decimal"/>
      <w:lvlText w:val="[%1]"/>
      <w:lvlJc w:val="left"/>
      <w:pPr>
        <w:ind w:left="560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73B0242"/>
    <w:multiLevelType w:val="hybridMultilevel"/>
    <w:tmpl w:val="FFFFFFFF"/>
    <w:lvl w:ilvl="0" w:tplc="FFFFFFFF">
      <w:start w:val="1"/>
      <w:numFmt w:val="decimal"/>
      <w:lvlText w:val="[%1]"/>
      <w:lvlJc w:val="left"/>
      <w:pPr>
        <w:ind w:left="1152" w:hanging="360"/>
      </w:pPr>
      <w:rPr>
        <w:rFonts w:cs="Times New Roman"/>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10"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31F5064"/>
    <w:multiLevelType w:val="hybridMultilevel"/>
    <w:tmpl w:val="AA0C109A"/>
    <w:lvl w:ilvl="0" w:tplc="E26CE5B0">
      <w:start w:val="1"/>
      <w:numFmt w:val="decimal"/>
      <w:lvlText w:val="[%1]."/>
      <w:lvlJc w:val="left"/>
      <w:pPr>
        <w:ind w:left="1146"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B0703F0"/>
    <w:multiLevelType w:val="hybridMultilevel"/>
    <w:tmpl w:val="97D08D72"/>
    <w:lvl w:ilvl="0" w:tplc="FFFFFFFF">
      <w:start w:val="1"/>
      <w:numFmt w:val="decimal"/>
      <w:lvlText w:val="[%1]"/>
      <w:lvlJc w:val="left"/>
      <w:pPr>
        <w:ind w:left="1152" w:hanging="360"/>
      </w:pPr>
      <w:rPr>
        <w:rFonts w:cs="Times New Roman"/>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5"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7"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8"/>
  </w:num>
  <w:num w:numId="2">
    <w:abstractNumId w:val="10"/>
  </w:num>
  <w:num w:numId="3">
    <w:abstractNumId w:val="12"/>
  </w:num>
  <w:num w:numId="4">
    <w:abstractNumId w:val="26"/>
  </w:num>
  <w:num w:numId="5">
    <w:abstractNumId w:val="25"/>
  </w:num>
  <w:num w:numId="6">
    <w:abstractNumId w:val="24"/>
  </w:num>
  <w:num w:numId="7">
    <w:abstractNumId w:val="31"/>
  </w:num>
  <w:num w:numId="8">
    <w:abstractNumId w:val="19"/>
  </w:num>
  <w:num w:numId="9">
    <w:abstractNumId w:val="27"/>
  </w:num>
  <w:num w:numId="10">
    <w:abstractNumId w:val="28"/>
  </w:num>
  <w:num w:numId="11">
    <w:abstractNumId w:val="15"/>
  </w:num>
  <w:num w:numId="12">
    <w:abstractNumId w:val="22"/>
  </w:num>
  <w:num w:numId="13">
    <w:abstractNumId w:val="8"/>
  </w:num>
  <w:num w:numId="14">
    <w:abstractNumId w:val="0"/>
  </w:num>
  <w:num w:numId="15">
    <w:abstractNumId w:val="32"/>
  </w:num>
  <w:num w:numId="16">
    <w:abstractNumId w:val="23"/>
  </w:num>
  <w:num w:numId="17">
    <w:abstractNumId w:val="30"/>
  </w:num>
  <w:num w:numId="18">
    <w:abstractNumId w:val="29"/>
  </w:num>
  <w:num w:numId="19">
    <w:abstractNumId w:val="21"/>
  </w:num>
  <w:num w:numId="20">
    <w:abstractNumId w:val="5"/>
  </w:num>
  <w:num w:numId="21">
    <w:abstractNumId w:val="1"/>
  </w:num>
  <w:num w:numId="22">
    <w:abstractNumId w:val="16"/>
  </w:num>
  <w:num w:numId="23">
    <w:abstractNumId w:val="2"/>
  </w:num>
  <w:num w:numId="24">
    <w:abstractNumId w:val="3"/>
  </w:num>
  <w:num w:numId="25">
    <w:abstractNumId w:val="4"/>
  </w:num>
  <w:num w:numId="26">
    <w:abstractNumId w:val="14"/>
  </w:num>
  <w:num w:numId="27">
    <w:abstractNumId w:val="17"/>
  </w:num>
  <w:num w:numId="28">
    <w:abstractNumId w:val="6"/>
  </w:num>
  <w:num w:numId="29">
    <w:abstractNumId w:val="20"/>
  </w:num>
  <w:num w:numId="30">
    <w:abstractNumId w:val="9"/>
  </w:num>
  <w:num w:numId="31">
    <w:abstractNumId w:val="13"/>
  </w:num>
  <w:num w:numId="32">
    <w:abstractNumId w:val="11"/>
  </w:num>
  <w:num w:numId="3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I3M7c0NjW1NDY0sjBQ0lEKTi0uzszPAykwrwUAYIQQYSwAAAA="/>
  </w:docVars>
  <w:rsids>
    <w:rsidRoot w:val="002D2DAC"/>
    <w:rsid w:val="00003189"/>
    <w:rsid w:val="00005ED9"/>
    <w:rsid w:val="0000672C"/>
    <w:rsid w:val="00010DEE"/>
    <w:rsid w:val="00021CCC"/>
    <w:rsid w:val="000243A3"/>
    <w:rsid w:val="00024881"/>
    <w:rsid w:val="0002569B"/>
    <w:rsid w:val="00030D26"/>
    <w:rsid w:val="000417D3"/>
    <w:rsid w:val="000464D7"/>
    <w:rsid w:val="000475BE"/>
    <w:rsid w:val="00055FC4"/>
    <w:rsid w:val="00057F94"/>
    <w:rsid w:val="0006191D"/>
    <w:rsid w:val="00063721"/>
    <w:rsid w:val="00066AC1"/>
    <w:rsid w:val="00076F8C"/>
    <w:rsid w:val="0008220C"/>
    <w:rsid w:val="00083436"/>
    <w:rsid w:val="00085AC4"/>
    <w:rsid w:val="000877EE"/>
    <w:rsid w:val="00095130"/>
    <w:rsid w:val="000A0B41"/>
    <w:rsid w:val="000A2548"/>
    <w:rsid w:val="000B0038"/>
    <w:rsid w:val="000B0CE5"/>
    <w:rsid w:val="000B59CD"/>
    <w:rsid w:val="000C2D67"/>
    <w:rsid w:val="000C3688"/>
    <w:rsid w:val="000D5709"/>
    <w:rsid w:val="000E1F30"/>
    <w:rsid w:val="000E31DC"/>
    <w:rsid w:val="000E4604"/>
    <w:rsid w:val="000F5E48"/>
    <w:rsid w:val="000F66AA"/>
    <w:rsid w:val="00103AFF"/>
    <w:rsid w:val="00110D78"/>
    <w:rsid w:val="00116ED8"/>
    <w:rsid w:val="00117792"/>
    <w:rsid w:val="00122F5F"/>
    <w:rsid w:val="00123EF2"/>
    <w:rsid w:val="001245CB"/>
    <w:rsid w:val="00136B9F"/>
    <w:rsid w:val="00137734"/>
    <w:rsid w:val="0013783B"/>
    <w:rsid w:val="001578E9"/>
    <w:rsid w:val="00162A30"/>
    <w:rsid w:val="00165813"/>
    <w:rsid w:val="00171400"/>
    <w:rsid w:val="00171D19"/>
    <w:rsid w:val="00173196"/>
    <w:rsid w:val="0018288D"/>
    <w:rsid w:val="00187357"/>
    <w:rsid w:val="001A07A8"/>
    <w:rsid w:val="001A72C7"/>
    <w:rsid w:val="001B3613"/>
    <w:rsid w:val="001C2739"/>
    <w:rsid w:val="001C3D6C"/>
    <w:rsid w:val="001C7BDA"/>
    <w:rsid w:val="001D47D5"/>
    <w:rsid w:val="001D5E03"/>
    <w:rsid w:val="001D5F60"/>
    <w:rsid w:val="001D7DEE"/>
    <w:rsid w:val="001E02DA"/>
    <w:rsid w:val="001E2AAA"/>
    <w:rsid w:val="002036F0"/>
    <w:rsid w:val="0020406B"/>
    <w:rsid w:val="0020676E"/>
    <w:rsid w:val="002132FC"/>
    <w:rsid w:val="00216CB6"/>
    <w:rsid w:val="00217D1E"/>
    <w:rsid w:val="00223090"/>
    <w:rsid w:val="00224082"/>
    <w:rsid w:val="00227C50"/>
    <w:rsid w:val="002328D7"/>
    <w:rsid w:val="00241B8D"/>
    <w:rsid w:val="0024579F"/>
    <w:rsid w:val="00251164"/>
    <w:rsid w:val="00252307"/>
    <w:rsid w:val="00253D8A"/>
    <w:rsid w:val="00260D64"/>
    <w:rsid w:val="002632DB"/>
    <w:rsid w:val="002676D3"/>
    <w:rsid w:val="00271DA6"/>
    <w:rsid w:val="0027200A"/>
    <w:rsid w:val="00274990"/>
    <w:rsid w:val="00284F5A"/>
    <w:rsid w:val="00287EDB"/>
    <w:rsid w:val="00293F34"/>
    <w:rsid w:val="0029450A"/>
    <w:rsid w:val="00295FB9"/>
    <w:rsid w:val="002961FA"/>
    <w:rsid w:val="002A293E"/>
    <w:rsid w:val="002A4E05"/>
    <w:rsid w:val="002A7C8D"/>
    <w:rsid w:val="002C1F45"/>
    <w:rsid w:val="002C2FAC"/>
    <w:rsid w:val="002D0F54"/>
    <w:rsid w:val="002D1D04"/>
    <w:rsid w:val="002D2DAC"/>
    <w:rsid w:val="002D35AC"/>
    <w:rsid w:val="002E0452"/>
    <w:rsid w:val="002E695D"/>
    <w:rsid w:val="002E7B1B"/>
    <w:rsid w:val="002F4D18"/>
    <w:rsid w:val="00301FEB"/>
    <w:rsid w:val="00303D42"/>
    <w:rsid w:val="0030640D"/>
    <w:rsid w:val="00312D76"/>
    <w:rsid w:val="003237C9"/>
    <w:rsid w:val="00325829"/>
    <w:rsid w:val="00334520"/>
    <w:rsid w:val="00334792"/>
    <w:rsid w:val="003363F0"/>
    <w:rsid w:val="00336A9A"/>
    <w:rsid w:val="00340803"/>
    <w:rsid w:val="0034128C"/>
    <w:rsid w:val="00344013"/>
    <w:rsid w:val="00362CBC"/>
    <w:rsid w:val="00377907"/>
    <w:rsid w:val="00381B26"/>
    <w:rsid w:val="00382478"/>
    <w:rsid w:val="00386F26"/>
    <w:rsid w:val="00387148"/>
    <w:rsid w:val="00387C94"/>
    <w:rsid w:val="003948B0"/>
    <w:rsid w:val="00395535"/>
    <w:rsid w:val="003B28D6"/>
    <w:rsid w:val="003C40CE"/>
    <w:rsid w:val="003C482F"/>
    <w:rsid w:val="003C5369"/>
    <w:rsid w:val="003D3BB9"/>
    <w:rsid w:val="003E1185"/>
    <w:rsid w:val="003F07D2"/>
    <w:rsid w:val="003F5A80"/>
    <w:rsid w:val="00400BB8"/>
    <w:rsid w:val="00406D0E"/>
    <w:rsid w:val="00411F5E"/>
    <w:rsid w:val="00413EEB"/>
    <w:rsid w:val="00415562"/>
    <w:rsid w:val="004174DD"/>
    <w:rsid w:val="00423FBA"/>
    <w:rsid w:val="00425716"/>
    <w:rsid w:val="00425E5D"/>
    <w:rsid w:val="0043544C"/>
    <w:rsid w:val="00442F6C"/>
    <w:rsid w:val="00451D00"/>
    <w:rsid w:val="00453027"/>
    <w:rsid w:val="004533A6"/>
    <w:rsid w:val="004535C9"/>
    <w:rsid w:val="004538A9"/>
    <w:rsid w:val="004602E8"/>
    <w:rsid w:val="00461A20"/>
    <w:rsid w:val="00463904"/>
    <w:rsid w:val="00464C42"/>
    <w:rsid w:val="004657C4"/>
    <w:rsid w:val="00472AD3"/>
    <w:rsid w:val="00476E9F"/>
    <w:rsid w:val="00481B20"/>
    <w:rsid w:val="00482834"/>
    <w:rsid w:val="00482CC1"/>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4DAA"/>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76B1"/>
    <w:rsid w:val="00571CFE"/>
    <w:rsid w:val="00591DE5"/>
    <w:rsid w:val="0059236C"/>
    <w:rsid w:val="00596D2E"/>
    <w:rsid w:val="00597BBD"/>
    <w:rsid w:val="005A1F81"/>
    <w:rsid w:val="005A4F69"/>
    <w:rsid w:val="005C14AA"/>
    <w:rsid w:val="005C643D"/>
    <w:rsid w:val="005D4A0D"/>
    <w:rsid w:val="005E7673"/>
    <w:rsid w:val="006035FA"/>
    <w:rsid w:val="006052AE"/>
    <w:rsid w:val="00605EB1"/>
    <w:rsid w:val="0061613E"/>
    <w:rsid w:val="0062129F"/>
    <w:rsid w:val="00622926"/>
    <w:rsid w:val="00622BCC"/>
    <w:rsid w:val="0062388D"/>
    <w:rsid w:val="006352D0"/>
    <w:rsid w:val="0063645E"/>
    <w:rsid w:val="006419D1"/>
    <w:rsid w:val="0064558E"/>
    <w:rsid w:val="006538D6"/>
    <w:rsid w:val="00654B07"/>
    <w:rsid w:val="00656DEC"/>
    <w:rsid w:val="00674CB5"/>
    <w:rsid w:val="00677813"/>
    <w:rsid w:val="00680536"/>
    <w:rsid w:val="006902BB"/>
    <w:rsid w:val="0069432D"/>
    <w:rsid w:val="006A7DFF"/>
    <w:rsid w:val="006B0510"/>
    <w:rsid w:val="006B2D02"/>
    <w:rsid w:val="006B6E0F"/>
    <w:rsid w:val="006C65C4"/>
    <w:rsid w:val="006C6EBD"/>
    <w:rsid w:val="006C7730"/>
    <w:rsid w:val="006D18C1"/>
    <w:rsid w:val="006D5712"/>
    <w:rsid w:val="006D6149"/>
    <w:rsid w:val="006D782E"/>
    <w:rsid w:val="006E2F83"/>
    <w:rsid w:val="006E7FC3"/>
    <w:rsid w:val="006F411A"/>
    <w:rsid w:val="00704378"/>
    <w:rsid w:val="00707398"/>
    <w:rsid w:val="00715BF2"/>
    <w:rsid w:val="007169EC"/>
    <w:rsid w:val="00727B9E"/>
    <w:rsid w:val="00737804"/>
    <w:rsid w:val="00741058"/>
    <w:rsid w:val="0074284D"/>
    <w:rsid w:val="00750AA6"/>
    <w:rsid w:val="00755AB4"/>
    <w:rsid w:val="007617C8"/>
    <w:rsid w:val="00761E7C"/>
    <w:rsid w:val="007636FC"/>
    <w:rsid w:val="00771D88"/>
    <w:rsid w:val="007816FC"/>
    <w:rsid w:val="00781D8B"/>
    <w:rsid w:val="007838C7"/>
    <w:rsid w:val="00791626"/>
    <w:rsid w:val="0079311F"/>
    <w:rsid w:val="007933FE"/>
    <w:rsid w:val="00795756"/>
    <w:rsid w:val="00796577"/>
    <w:rsid w:val="00796A75"/>
    <w:rsid w:val="0079701E"/>
    <w:rsid w:val="007A2AA8"/>
    <w:rsid w:val="007A5A78"/>
    <w:rsid w:val="007A62B7"/>
    <w:rsid w:val="007A65BF"/>
    <w:rsid w:val="007B6823"/>
    <w:rsid w:val="007C34CB"/>
    <w:rsid w:val="007C6242"/>
    <w:rsid w:val="007D5BA1"/>
    <w:rsid w:val="007E3B28"/>
    <w:rsid w:val="007E508F"/>
    <w:rsid w:val="007F02FB"/>
    <w:rsid w:val="007F37D6"/>
    <w:rsid w:val="007F422E"/>
    <w:rsid w:val="0080186A"/>
    <w:rsid w:val="00802718"/>
    <w:rsid w:val="00802990"/>
    <w:rsid w:val="00802A96"/>
    <w:rsid w:val="008057D2"/>
    <w:rsid w:val="00810811"/>
    <w:rsid w:val="008157AA"/>
    <w:rsid w:val="00815993"/>
    <w:rsid w:val="0082272E"/>
    <w:rsid w:val="008262F7"/>
    <w:rsid w:val="00841AEE"/>
    <w:rsid w:val="00852EC7"/>
    <w:rsid w:val="0085484D"/>
    <w:rsid w:val="00861B19"/>
    <w:rsid w:val="00862178"/>
    <w:rsid w:val="00862DDA"/>
    <w:rsid w:val="00863A78"/>
    <w:rsid w:val="008717D8"/>
    <w:rsid w:val="0087210C"/>
    <w:rsid w:val="00874EB7"/>
    <w:rsid w:val="008765A5"/>
    <w:rsid w:val="00882CAF"/>
    <w:rsid w:val="0088746C"/>
    <w:rsid w:val="0089087E"/>
    <w:rsid w:val="00891B3D"/>
    <w:rsid w:val="008920E3"/>
    <w:rsid w:val="008940D8"/>
    <w:rsid w:val="008B0276"/>
    <w:rsid w:val="008B23F8"/>
    <w:rsid w:val="008B4BA9"/>
    <w:rsid w:val="008B4CB2"/>
    <w:rsid w:val="008B7A0F"/>
    <w:rsid w:val="008C302B"/>
    <w:rsid w:val="008C3DC2"/>
    <w:rsid w:val="008C45DE"/>
    <w:rsid w:val="008D0F02"/>
    <w:rsid w:val="008E554D"/>
    <w:rsid w:val="008F3342"/>
    <w:rsid w:val="00900EAA"/>
    <w:rsid w:val="00902810"/>
    <w:rsid w:val="00902F9C"/>
    <w:rsid w:val="00906AC7"/>
    <w:rsid w:val="00907A29"/>
    <w:rsid w:val="00910333"/>
    <w:rsid w:val="00911A24"/>
    <w:rsid w:val="009206DD"/>
    <w:rsid w:val="009276FB"/>
    <w:rsid w:val="00927C16"/>
    <w:rsid w:val="00936811"/>
    <w:rsid w:val="00940F83"/>
    <w:rsid w:val="0094187E"/>
    <w:rsid w:val="00945575"/>
    <w:rsid w:val="0095288D"/>
    <w:rsid w:val="00954BA8"/>
    <w:rsid w:val="00955CDA"/>
    <w:rsid w:val="00965E3F"/>
    <w:rsid w:val="00965F50"/>
    <w:rsid w:val="00973763"/>
    <w:rsid w:val="0098193E"/>
    <w:rsid w:val="00987772"/>
    <w:rsid w:val="0099291C"/>
    <w:rsid w:val="009929B4"/>
    <w:rsid w:val="009A1281"/>
    <w:rsid w:val="009B6344"/>
    <w:rsid w:val="009B764B"/>
    <w:rsid w:val="009C19A6"/>
    <w:rsid w:val="009D7AA9"/>
    <w:rsid w:val="009E0FCB"/>
    <w:rsid w:val="009E2468"/>
    <w:rsid w:val="009E3624"/>
    <w:rsid w:val="009E4EBA"/>
    <w:rsid w:val="009F091C"/>
    <w:rsid w:val="009F2D64"/>
    <w:rsid w:val="009F409C"/>
    <w:rsid w:val="009F6F7B"/>
    <w:rsid w:val="00A03126"/>
    <w:rsid w:val="00A10485"/>
    <w:rsid w:val="00A13315"/>
    <w:rsid w:val="00A16E1C"/>
    <w:rsid w:val="00A175E3"/>
    <w:rsid w:val="00A27B34"/>
    <w:rsid w:val="00A37C4B"/>
    <w:rsid w:val="00A4137E"/>
    <w:rsid w:val="00A43778"/>
    <w:rsid w:val="00A44A8C"/>
    <w:rsid w:val="00A4558F"/>
    <w:rsid w:val="00A50B27"/>
    <w:rsid w:val="00A549F9"/>
    <w:rsid w:val="00A562A0"/>
    <w:rsid w:val="00A5653C"/>
    <w:rsid w:val="00A574C4"/>
    <w:rsid w:val="00A60243"/>
    <w:rsid w:val="00A602DE"/>
    <w:rsid w:val="00A64896"/>
    <w:rsid w:val="00A67525"/>
    <w:rsid w:val="00A71464"/>
    <w:rsid w:val="00A72FCF"/>
    <w:rsid w:val="00A73615"/>
    <w:rsid w:val="00A758BF"/>
    <w:rsid w:val="00A762E8"/>
    <w:rsid w:val="00A77709"/>
    <w:rsid w:val="00A8066D"/>
    <w:rsid w:val="00A80B2E"/>
    <w:rsid w:val="00A819B4"/>
    <w:rsid w:val="00A83E44"/>
    <w:rsid w:val="00A91CAD"/>
    <w:rsid w:val="00A92D0F"/>
    <w:rsid w:val="00A95B23"/>
    <w:rsid w:val="00A95D73"/>
    <w:rsid w:val="00AA4AE4"/>
    <w:rsid w:val="00AA4E7D"/>
    <w:rsid w:val="00AA6020"/>
    <w:rsid w:val="00AA6636"/>
    <w:rsid w:val="00AC6628"/>
    <w:rsid w:val="00AD2E20"/>
    <w:rsid w:val="00AD3EFD"/>
    <w:rsid w:val="00AD559D"/>
    <w:rsid w:val="00AF35CC"/>
    <w:rsid w:val="00AF73DF"/>
    <w:rsid w:val="00B02CE0"/>
    <w:rsid w:val="00B156CE"/>
    <w:rsid w:val="00B17324"/>
    <w:rsid w:val="00B25EDF"/>
    <w:rsid w:val="00B266F0"/>
    <w:rsid w:val="00B3299C"/>
    <w:rsid w:val="00B35DC8"/>
    <w:rsid w:val="00B4389C"/>
    <w:rsid w:val="00B44F8B"/>
    <w:rsid w:val="00B47B2C"/>
    <w:rsid w:val="00B56B54"/>
    <w:rsid w:val="00B57A87"/>
    <w:rsid w:val="00B63269"/>
    <w:rsid w:val="00B70E6B"/>
    <w:rsid w:val="00B72993"/>
    <w:rsid w:val="00B80A1A"/>
    <w:rsid w:val="00B86BF7"/>
    <w:rsid w:val="00B905EC"/>
    <w:rsid w:val="00B91F74"/>
    <w:rsid w:val="00B9472D"/>
    <w:rsid w:val="00BA6FF3"/>
    <w:rsid w:val="00BB2B6F"/>
    <w:rsid w:val="00BB2E21"/>
    <w:rsid w:val="00BB6938"/>
    <w:rsid w:val="00BC51D8"/>
    <w:rsid w:val="00BD360A"/>
    <w:rsid w:val="00BD5D62"/>
    <w:rsid w:val="00BD79A0"/>
    <w:rsid w:val="00BE144D"/>
    <w:rsid w:val="00BE17FD"/>
    <w:rsid w:val="00BE30EB"/>
    <w:rsid w:val="00BE430E"/>
    <w:rsid w:val="00BE6AEE"/>
    <w:rsid w:val="00BF6484"/>
    <w:rsid w:val="00C02E08"/>
    <w:rsid w:val="00C03879"/>
    <w:rsid w:val="00C10313"/>
    <w:rsid w:val="00C10C09"/>
    <w:rsid w:val="00C11C42"/>
    <w:rsid w:val="00C12FC9"/>
    <w:rsid w:val="00C152F9"/>
    <w:rsid w:val="00C1756D"/>
    <w:rsid w:val="00C21420"/>
    <w:rsid w:val="00C26170"/>
    <w:rsid w:val="00C4106E"/>
    <w:rsid w:val="00C420B8"/>
    <w:rsid w:val="00C50A65"/>
    <w:rsid w:val="00C549E7"/>
    <w:rsid w:val="00C6051D"/>
    <w:rsid w:val="00C64B62"/>
    <w:rsid w:val="00C67610"/>
    <w:rsid w:val="00C71E29"/>
    <w:rsid w:val="00C72516"/>
    <w:rsid w:val="00C7503D"/>
    <w:rsid w:val="00C90932"/>
    <w:rsid w:val="00C93C98"/>
    <w:rsid w:val="00CA7439"/>
    <w:rsid w:val="00CB2E20"/>
    <w:rsid w:val="00CB41DC"/>
    <w:rsid w:val="00CB7069"/>
    <w:rsid w:val="00CC038E"/>
    <w:rsid w:val="00CC56D8"/>
    <w:rsid w:val="00CE128A"/>
    <w:rsid w:val="00CE2A67"/>
    <w:rsid w:val="00CE741E"/>
    <w:rsid w:val="00CF03A1"/>
    <w:rsid w:val="00CF4B2A"/>
    <w:rsid w:val="00CF57D6"/>
    <w:rsid w:val="00D04DDB"/>
    <w:rsid w:val="00D26ADD"/>
    <w:rsid w:val="00D3367F"/>
    <w:rsid w:val="00D44083"/>
    <w:rsid w:val="00D50D6D"/>
    <w:rsid w:val="00D57022"/>
    <w:rsid w:val="00D57A56"/>
    <w:rsid w:val="00D63088"/>
    <w:rsid w:val="00D67104"/>
    <w:rsid w:val="00D7265A"/>
    <w:rsid w:val="00D73826"/>
    <w:rsid w:val="00D775DE"/>
    <w:rsid w:val="00D90FE5"/>
    <w:rsid w:val="00D94113"/>
    <w:rsid w:val="00D96860"/>
    <w:rsid w:val="00DC0F22"/>
    <w:rsid w:val="00DC3AF3"/>
    <w:rsid w:val="00DC5DB0"/>
    <w:rsid w:val="00DC66E5"/>
    <w:rsid w:val="00DC7B34"/>
    <w:rsid w:val="00DD0DA1"/>
    <w:rsid w:val="00DD601D"/>
    <w:rsid w:val="00DE1E48"/>
    <w:rsid w:val="00DE4617"/>
    <w:rsid w:val="00DF0C41"/>
    <w:rsid w:val="00DF0EC0"/>
    <w:rsid w:val="00DF1636"/>
    <w:rsid w:val="00DF2729"/>
    <w:rsid w:val="00DF5622"/>
    <w:rsid w:val="00DF6442"/>
    <w:rsid w:val="00E005F9"/>
    <w:rsid w:val="00E0470A"/>
    <w:rsid w:val="00E05E16"/>
    <w:rsid w:val="00E30D6B"/>
    <w:rsid w:val="00E30E14"/>
    <w:rsid w:val="00E35C79"/>
    <w:rsid w:val="00E36AA2"/>
    <w:rsid w:val="00E439CB"/>
    <w:rsid w:val="00E46E84"/>
    <w:rsid w:val="00E5640B"/>
    <w:rsid w:val="00E65AF8"/>
    <w:rsid w:val="00E73641"/>
    <w:rsid w:val="00E75F6E"/>
    <w:rsid w:val="00E77680"/>
    <w:rsid w:val="00E77C4D"/>
    <w:rsid w:val="00E90C62"/>
    <w:rsid w:val="00E922F2"/>
    <w:rsid w:val="00E93AC4"/>
    <w:rsid w:val="00E97B1C"/>
    <w:rsid w:val="00E97E02"/>
    <w:rsid w:val="00EA4465"/>
    <w:rsid w:val="00EA4EF4"/>
    <w:rsid w:val="00EA5258"/>
    <w:rsid w:val="00EA7A08"/>
    <w:rsid w:val="00EA7D80"/>
    <w:rsid w:val="00EB323F"/>
    <w:rsid w:val="00EB5A85"/>
    <w:rsid w:val="00EB743A"/>
    <w:rsid w:val="00EC056F"/>
    <w:rsid w:val="00EC35D1"/>
    <w:rsid w:val="00EC4D8B"/>
    <w:rsid w:val="00ED2F7D"/>
    <w:rsid w:val="00ED5245"/>
    <w:rsid w:val="00ED5C24"/>
    <w:rsid w:val="00ED6B8A"/>
    <w:rsid w:val="00EE05AE"/>
    <w:rsid w:val="00EF17A6"/>
    <w:rsid w:val="00F01DBC"/>
    <w:rsid w:val="00F043E2"/>
    <w:rsid w:val="00F06CD1"/>
    <w:rsid w:val="00F06FB4"/>
    <w:rsid w:val="00F1027C"/>
    <w:rsid w:val="00F1612A"/>
    <w:rsid w:val="00F16750"/>
    <w:rsid w:val="00F23791"/>
    <w:rsid w:val="00F3381A"/>
    <w:rsid w:val="00F34DAD"/>
    <w:rsid w:val="00F369EC"/>
    <w:rsid w:val="00F52E83"/>
    <w:rsid w:val="00F57CA2"/>
    <w:rsid w:val="00F62312"/>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0B66"/>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CEA99F"/>
  <w14:defaultImageDpi w14:val="0"/>
  <w15:docId w15:val="{14FD8510-6389-4591-AE03-40EE2FA2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AD3"/>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styleId="NormalWeb">
    <w:name w:val="Normal (Web)"/>
    <w:basedOn w:val="Normal"/>
    <w:uiPriority w:val="99"/>
    <w:rsid w:val="00A77709"/>
    <w:rPr>
      <w:sz w:val="24"/>
      <w:szCs w:val="24"/>
    </w:rPr>
  </w:style>
  <w:style w:type="paragraph" w:styleId="Bibliography">
    <w:name w:val="Bibliography"/>
    <w:basedOn w:val="Normal"/>
    <w:next w:val="Normal"/>
    <w:uiPriority w:val="37"/>
    <w:unhideWhenUsed/>
    <w:rsid w:val="002A7C8D"/>
  </w:style>
  <w:style w:type="character" w:styleId="Strong">
    <w:name w:val="Strong"/>
    <w:basedOn w:val="DefaultParagraphFont"/>
    <w:uiPriority w:val="22"/>
    <w:qFormat/>
    <w:rsid w:val="00D50D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00675">
      <w:bodyDiv w:val="1"/>
      <w:marLeft w:val="0"/>
      <w:marRight w:val="0"/>
      <w:marTop w:val="0"/>
      <w:marBottom w:val="0"/>
      <w:divBdr>
        <w:top w:val="none" w:sz="0" w:space="0" w:color="auto"/>
        <w:left w:val="none" w:sz="0" w:space="0" w:color="auto"/>
        <w:bottom w:val="none" w:sz="0" w:space="0" w:color="auto"/>
        <w:right w:val="none" w:sz="0" w:space="0" w:color="auto"/>
      </w:divBdr>
    </w:div>
    <w:div w:id="319427969">
      <w:bodyDiv w:val="1"/>
      <w:marLeft w:val="0"/>
      <w:marRight w:val="0"/>
      <w:marTop w:val="0"/>
      <w:marBottom w:val="0"/>
      <w:divBdr>
        <w:top w:val="none" w:sz="0" w:space="0" w:color="auto"/>
        <w:left w:val="none" w:sz="0" w:space="0" w:color="auto"/>
        <w:bottom w:val="none" w:sz="0" w:space="0" w:color="auto"/>
        <w:right w:val="none" w:sz="0" w:space="0" w:color="auto"/>
      </w:divBdr>
      <w:divsChild>
        <w:div w:id="1198666316">
          <w:marLeft w:val="0"/>
          <w:marRight w:val="0"/>
          <w:marTop w:val="0"/>
          <w:marBottom w:val="0"/>
          <w:divBdr>
            <w:top w:val="none" w:sz="0" w:space="0" w:color="auto"/>
            <w:left w:val="none" w:sz="0" w:space="0" w:color="auto"/>
            <w:bottom w:val="none" w:sz="0" w:space="0" w:color="auto"/>
            <w:right w:val="none" w:sz="0" w:space="0" w:color="auto"/>
          </w:divBdr>
        </w:div>
      </w:divsChild>
    </w:div>
    <w:div w:id="450244145">
      <w:marLeft w:val="0"/>
      <w:marRight w:val="0"/>
      <w:marTop w:val="0"/>
      <w:marBottom w:val="0"/>
      <w:divBdr>
        <w:top w:val="none" w:sz="0" w:space="0" w:color="auto"/>
        <w:left w:val="none" w:sz="0" w:space="0" w:color="auto"/>
        <w:bottom w:val="none" w:sz="0" w:space="0" w:color="auto"/>
        <w:right w:val="none" w:sz="0" w:space="0" w:color="auto"/>
      </w:divBdr>
    </w:div>
    <w:div w:id="450244146">
      <w:marLeft w:val="0"/>
      <w:marRight w:val="0"/>
      <w:marTop w:val="0"/>
      <w:marBottom w:val="0"/>
      <w:divBdr>
        <w:top w:val="none" w:sz="0" w:space="0" w:color="auto"/>
        <w:left w:val="none" w:sz="0" w:space="0" w:color="auto"/>
        <w:bottom w:val="none" w:sz="0" w:space="0" w:color="auto"/>
        <w:right w:val="none" w:sz="0" w:space="0" w:color="auto"/>
      </w:divBdr>
    </w:div>
    <w:div w:id="573130597">
      <w:bodyDiv w:val="1"/>
      <w:marLeft w:val="0"/>
      <w:marRight w:val="0"/>
      <w:marTop w:val="0"/>
      <w:marBottom w:val="0"/>
      <w:divBdr>
        <w:top w:val="none" w:sz="0" w:space="0" w:color="auto"/>
        <w:left w:val="none" w:sz="0" w:space="0" w:color="auto"/>
        <w:bottom w:val="none" w:sz="0" w:space="0" w:color="auto"/>
        <w:right w:val="none" w:sz="0" w:space="0" w:color="auto"/>
      </w:divBdr>
    </w:div>
    <w:div w:id="894320610">
      <w:bodyDiv w:val="1"/>
      <w:marLeft w:val="0"/>
      <w:marRight w:val="0"/>
      <w:marTop w:val="0"/>
      <w:marBottom w:val="0"/>
      <w:divBdr>
        <w:top w:val="none" w:sz="0" w:space="0" w:color="auto"/>
        <w:left w:val="none" w:sz="0" w:space="0" w:color="auto"/>
        <w:bottom w:val="none" w:sz="0" w:space="0" w:color="auto"/>
        <w:right w:val="none" w:sz="0" w:space="0" w:color="auto"/>
      </w:divBdr>
    </w:div>
    <w:div w:id="1033773430">
      <w:bodyDiv w:val="1"/>
      <w:marLeft w:val="0"/>
      <w:marRight w:val="0"/>
      <w:marTop w:val="0"/>
      <w:marBottom w:val="0"/>
      <w:divBdr>
        <w:top w:val="none" w:sz="0" w:space="0" w:color="auto"/>
        <w:left w:val="none" w:sz="0" w:space="0" w:color="auto"/>
        <w:bottom w:val="none" w:sz="0" w:space="0" w:color="auto"/>
        <w:right w:val="none" w:sz="0" w:space="0" w:color="auto"/>
      </w:divBdr>
    </w:div>
    <w:div w:id="1085880880">
      <w:bodyDiv w:val="1"/>
      <w:marLeft w:val="0"/>
      <w:marRight w:val="0"/>
      <w:marTop w:val="0"/>
      <w:marBottom w:val="0"/>
      <w:divBdr>
        <w:top w:val="none" w:sz="0" w:space="0" w:color="auto"/>
        <w:left w:val="none" w:sz="0" w:space="0" w:color="auto"/>
        <w:bottom w:val="none" w:sz="0" w:space="0" w:color="auto"/>
        <w:right w:val="none" w:sz="0" w:space="0" w:color="auto"/>
      </w:divBdr>
    </w:div>
    <w:div w:id="1475097819">
      <w:bodyDiv w:val="1"/>
      <w:marLeft w:val="0"/>
      <w:marRight w:val="0"/>
      <w:marTop w:val="0"/>
      <w:marBottom w:val="0"/>
      <w:divBdr>
        <w:top w:val="none" w:sz="0" w:space="0" w:color="auto"/>
        <w:left w:val="none" w:sz="0" w:space="0" w:color="auto"/>
        <w:bottom w:val="none" w:sz="0" w:space="0" w:color="auto"/>
        <w:right w:val="none" w:sz="0" w:space="0" w:color="auto"/>
      </w:divBdr>
      <w:divsChild>
        <w:div w:id="134297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sm@unissula.ac.id" TargetMode="External"/><Relationship Id="rId13" Type="http://schemas.openxmlformats.org/officeDocument/2006/relationships/hyperlink" Target="https://www.voanews.com/a/indonesia-anti-corruption-commission-draws-fire/2708609.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mbokpost.jawapos.com/opini/1503347857/matinya-nilai-etika-dan-moral-bagi-penegakan-hukum-di-indonesi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reativecommons.org/licenses/by/4.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98105-4ACF-4BF5-9A60-D8210047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19176</Words>
  <Characters>109308</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128228</CharactersWithSpaces>
  <SharedDoc>false</SharedDoc>
  <HLinks>
    <vt:vector size="30" baseType="variant">
      <vt:variant>
        <vt:i4>5308424</vt:i4>
      </vt:variant>
      <vt:variant>
        <vt:i4>3</vt:i4>
      </vt:variant>
      <vt:variant>
        <vt:i4>0</vt:i4>
      </vt:variant>
      <vt:variant>
        <vt:i4>5</vt:i4>
      </vt:variant>
      <vt:variant>
        <vt:lpwstr>https://creativecommons.org/licenses/by/4.0/</vt:lpwstr>
      </vt:variant>
      <vt:variant>
        <vt:lpwstr/>
      </vt:variant>
      <vt:variant>
        <vt:i4>2424956</vt:i4>
      </vt:variant>
      <vt:variant>
        <vt:i4>0</vt:i4>
      </vt:variant>
      <vt:variant>
        <vt:i4>0</vt:i4>
      </vt:variant>
      <vt:variant>
        <vt:i4>5</vt:i4>
      </vt:variant>
      <vt:variant>
        <vt:lpwstr>https://doi.org/10.5758/ijls.2022.1</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User</cp:lastModifiedBy>
  <cp:revision>8</cp:revision>
  <cp:lastPrinted>2008-11-01T04:52:00Z</cp:lastPrinted>
  <dcterms:created xsi:type="dcterms:W3CDTF">2025-02-20T02:53:00Z</dcterms:created>
  <dcterms:modified xsi:type="dcterms:W3CDTF">2025-05-09T01:30:00Z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236bc882-35ca-333c-8cb4-62b828af3577</vt:lpwstr>
  </property>
  <property fmtid="{D5CDD505-2E9C-101B-9397-08002B2CF9AE}" pid="24" name="Mendeley Citation Style_1">
    <vt:lpwstr>http://www.zotero.org/styles/apa</vt:lpwstr>
  </property>
  <property fmtid="{D5CDD505-2E9C-101B-9397-08002B2CF9AE}" pid="25" name="ZOTERO_PREF_1">
    <vt:lpwstr>&lt;data data-version="3" zotero-version="7.0.11"&gt;&lt;session id="dwN1C2lj"/&gt;&lt;style id="http://www.zotero.org/styles/ieee" locale="id-ID" hasBibliography="1" bibliographyStyleHasBeenSet="1"/&gt;&lt;prefs&gt;&lt;pref name="fieldType" value="Field"/&gt;&lt;pref name="automaticJour</vt:lpwstr>
  </property>
  <property fmtid="{D5CDD505-2E9C-101B-9397-08002B2CF9AE}" pid="26" name="ZOTERO_PREF_2">
    <vt:lpwstr>nalAbbreviations" value="true"/&gt;&lt;/prefs&gt;&lt;/data&gt;</vt:lpwstr>
  </property>
</Properties>
</file>