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E1F304" w14:textId="77777777" w:rsidR="00C553B9" w:rsidRDefault="00C553B9" w:rsidP="00681AF2">
      <w:pPr>
        <w:spacing w:after="0"/>
        <w:jc w:val="center"/>
        <w:rPr>
          <w:rFonts w:ascii="Times New Roman" w:hAnsi="Times New Roman" w:cs="Times New Roman"/>
          <w:b/>
          <w:bCs/>
          <w:sz w:val="28"/>
          <w:szCs w:val="28"/>
        </w:rPr>
      </w:pPr>
    </w:p>
    <w:p w14:paraId="7034C8E7" w14:textId="77777777" w:rsidR="00D27E57" w:rsidRDefault="00D27E57" w:rsidP="0046196A">
      <w:pPr>
        <w:spacing w:after="0"/>
        <w:jc w:val="center"/>
        <w:rPr>
          <w:rFonts w:ascii="Times New Roman" w:hAnsi="Times New Roman" w:cs="Times New Roman"/>
          <w:b/>
          <w:bCs/>
          <w:sz w:val="28"/>
          <w:szCs w:val="28"/>
        </w:rPr>
      </w:pPr>
      <w:r w:rsidRPr="00D27E57">
        <w:rPr>
          <w:rFonts w:ascii="Times New Roman" w:hAnsi="Times New Roman" w:cs="Times New Roman"/>
          <w:b/>
          <w:bCs/>
          <w:sz w:val="28"/>
          <w:szCs w:val="28"/>
        </w:rPr>
        <w:t>THE SOVEREIGNTY ISSUES AND CHALLENGES FOR LEGAL FRAMEWORK ON FOREIGN DIRECT INVESTMENT</w:t>
      </w:r>
    </w:p>
    <w:p w14:paraId="340C27B3" w14:textId="77777777" w:rsidR="00182757" w:rsidRPr="00D27E57" w:rsidRDefault="00D27E57" w:rsidP="0046196A">
      <w:pPr>
        <w:spacing w:after="0"/>
        <w:jc w:val="center"/>
        <w:rPr>
          <w:rFonts w:ascii="Times New Roman" w:hAnsi="Times New Roman" w:cs="Times New Roman"/>
          <w:b/>
          <w:bCs/>
          <w:sz w:val="28"/>
          <w:szCs w:val="28"/>
        </w:rPr>
      </w:pPr>
      <w:r w:rsidRPr="00D27E57">
        <w:rPr>
          <w:rFonts w:ascii="Times New Roman" w:hAnsi="Times New Roman" w:cs="Times New Roman"/>
          <w:b/>
          <w:bCs/>
          <w:sz w:val="28"/>
          <w:szCs w:val="28"/>
        </w:rPr>
        <w:t>IN DEVELOPING COUNTRIES</w:t>
      </w:r>
    </w:p>
    <w:p w14:paraId="515BD984" w14:textId="77777777" w:rsidR="00C36633" w:rsidRDefault="00C36633" w:rsidP="006747EB">
      <w:pPr>
        <w:spacing w:after="0"/>
        <w:jc w:val="center"/>
        <w:rPr>
          <w:rFonts w:ascii="Times New Roman" w:hAnsi="Times New Roman" w:cs="Times New Roman"/>
          <w:sz w:val="28"/>
          <w:szCs w:val="28"/>
        </w:rPr>
      </w:pPr>
    </w:p>
    <w:p w14:paraId="0E56886D" w14:textId="77777777" w:rsidR="00C05ECA" w:rsidRDefault="00C05ECA" w:rsidP="003E3E00">
      <w:pPr>
        <w:spacing w:after="0"/>
        <w:rPr>
          <w:rFonts w:ascii="Times New Roman" w:hAnsi="Times New Roman" w:cs="Times New Roman"/>
          <w:sz w:val="24"/>
          <w:szCs w:val="24"/>
        </w:rPr>
      </w:pPr>
    </w:p>
    <w:p w14:paraId="28BC853B" w14:textId="77777777" w:rsidR="003E3E00" w:rsidRPr="00C05ECA" w:rsidRDefault="003E3E00" w:rsidP="003E3E00">
      <w:pPr>
        <w:spacing w:after="0"/>
        <w:rPr>
          <w:rFonts w:ascii="Times New Roman" w:hAnsi="Times New Roman" w:cs="Times New Roman"/>
          <w:b/>
          <w:bCs/>
          <w:sz w:val="24"/>
          <w:szCs w:val="24"/>
        </w:rPr>
      </w:pPr>
    </w:p>
    <w:p w14:paraId="634FF4C9" w14:textId="77777777" w:rsidR="000E6301" w:rsidRDefault="00D27E57" w:rsidP="000E6301">
      <w:pPr>
        <w:spacing w:after="0"/>
        <w:jc w:val="center"/>
        <w:rPr>
          <w:rFonts w:ascii="Times New Roman" w:hAnsi="Times New Roman" w:cs="Times New Roman"/>
          <w:b/>
          <w:sz w:val="28"/>
          <w:szCs w:val="28"/>
        </w:rPr>
      </w:pPr>
      <w:r w:rsidRPr="001E261B">
        <w:rPr>
          <w:rFonts w:ascii="Times New Roman" w:hAnsi="Times New Roman" w:cs="Times New Roman"/>
          <w:b/>
          <w:sz w:val="28"/>
          <w:szCs w:val="28"/>
        </w:rPr>
        <w:t>ABSTRACT</w:t>
      </w:r>
    </w:p>
    <w:p w14:paraId="0D6EA062" w14:textId="77777777" w:rsidR="001A05B4" w:rsidRPr="00681AF2" w:rsidRDefault="001A05B4" w:rsidP="000E6301">
      <w:pPr>
        <w:spacing w:after="0"/>
        <w:jc w:val="center"/>
        <w:rPr>
          <w:rFonts w:ascii="Times New Roman" w:hAnsi="Times New Roman" w:cs="Times New Roman"/>
          <w:b/>
          <w:sz w:val="10"/>
          <w:szCs w:val="10"/>
        </w:rPr>
      </w:pPr>
    </w:p>
    <w:p w14:paraId="680B8F83" w14:textId="77777777" w:rsidR="007664BA" w:rsidRDefault="00967B3E" w:rsidP="00CE37F4">
      <w:pPr>
        <w:tabs>
          <w:tab w:val="left" w:pos="284"/>
        </w:tabs>
        <w:spacing w:after="0" w:line="276" w:lineRule="auto"/>
        <w:ind w:right="288"/>
        <w:jc w:val="both"/>
        <w:rPr>
          <w:rFonts w:ascii="Times New Roman" w:hAnsi="Times New Roman" w:cs="Times New Roman"/>
          <w:i/>
          <w:sz w:val="24"/>
          <w:szCs w:val="24"/>
        </w:rPr>
      </w:pPr>
      <w:r w:rsidRPr="00967B3E">
        <w:rPr>
          <w:rFonts w:ascii="Times New Roman" w:hAnsi="Times New Roman" w:cs="Times New Roman"/>
          <w:i/>
          <w:sz w:val="24"/>
          <w:szCs w:val="24"/>
        </w:rPr>
        <w:t>A host state has faced sovereignty issues and challenges in the adoption and application of a legal framework for Foreign Direct Investment</w:t>
      </w:r>
      <w:r>
        <w:rPr>
          <w:rFonts w:ascii="Times New Roman" w:hAnsi="Times New Roman" w:cs="Times New Roman"/>
          <w:i/>
          <w:sz w:val="24"/>
          <w:szCs w:val="24"/>
        </w:rPr>
        <w:t xml:space="preserve"> (FDI)</w:t>
      </w:r>
      <w:r w:rsidRPr="00967B3E">
        <w:rPr>
          <w:rFonts w:ascii="Times New Roman" w:hAnsi="Times New Roman" w:cs="Times New Roman"/>
          <w:i/>
          <w:sz w:val="24"/>
          <w:szCs w:val="24"/>
        </w:rPr>
        <w:t xml:space="preserve"> which is governed by International Investment Law</w:t>
      </w:r>
      <w:r>
        <w:rPr>
          <w:rFonts w:ascii="Times New Roman" w:hAnsi="Times New Roman" w:cs="Times New Roman"/>
          <w:i/>
          <w:sz w:val="24"/>
          <w:szCs w:val="24"/>
        </w:rPr>
        <w:t xml:space="preserve"> (IIL). IIL</w:t>
      </w:r>
      <w:r w:rsidRPr="00967B3E">
        <w:rPr>
          <w:rFonts w:ascii="Times New Roman" w:hAnsi="Times New Roman" w:cs="Times New Roman"/>
          <w:i/>
          <w:sz w:val="24"/>
          <w:szCs w:val="24"/>
        </w:rPr>
        <w:t xml:space="preserve"> provides a certain of protection to </w:t>
      </w:r>
      <w:r w:rsidR="00324957">
        <w:rPr>
          <w:rFonts w:ascii="Times New Roman" w:hAnsi="Times New Roman" w:cs="Times New Roman"/>
          <w:i/>
          <w:sz w:val="24"/>
          <w:szCs w:val="24"/>
        </w:rPr>
        <w:t>FDI in a host country</w:t>
      </w:r>
      <w:r w:rsidRPr="00967B3E">
        <w:rPr>
          <w:rFonts w:ascii="Times New Roman" w:hAnsi="Times New Roman" w:cs="Times New Roman"/>
          <w:i/>
          <w:sz w:val="24"/>
          <w:szCs w:val="24"/>
        </w:rPr>
        <w:t>.</w:t>
      </w:r>
      <w:r w:rsidR="00324957">
        <w:rPr>
          <w:rFonts w:ascii="Times New Roman" w:hAnsi="Times New Roman" w:cs="Times New Roman"/>
          <w:i/>
          <w:sz w:val="24"/>
          <w:szCs w:val="24"/>
        </w:rPr>
        <w:t xml:space="preserve"> </w:t>
      </w:r>
      <w:r w:rsidRPr="00967B3E">
        <w:rPr>
          <w:rFonts w:ascii="Times New Roman" w:hAnsi="Times New Roman" w:cs="Times New Roman"/>
          <w:i/>
          <w:sz w:val="24"/>
          <w:szCs w:val="24"/>
        </w:rPr>
        <w:t xml:space="preserve">The </w:t>
      </w:r>
      <w:r w:rsidR="00324957">
        <w:rPr>
          <w:rFonts w:ascii="Times New Roman" w:hAnsi="Times New Roman" w:cs="Times New Roman"/>
          <w:i/>
          <w:sz w:val="24"/>
          <w:szCs w:val="24"/>
        </w:rPr>
        <w:t>protections have been</w:t>
      </w:r>
      <w:r w:rsidRPr="00967B3E">
        <w:rPr>
          <w:rFonts w:ascii="Times New Roman" w:hAnsi="Times New Roman" w:cs="Times New Roman"/>
          <w:i/>
          <w:sz w:val="24"/>
          <w:szCs w:val="24"/>
        </w:rPr>
        <w:t xml:space="preserve"> considered </w:t>
      </w:r>
      <w:r w:rsidR="00324957">
        <w:rPr>
          <w:rFonts w:ascii="Times New Roman" w:hAnsi="Times New Roman" w:cs="Times New Roman"/>
          <w:i/>
          <w:sz w:val="24"/>
          <w:szCs w:val="24"/>
        </w:rPr>
        <w:t>as standard in</w:t>
      </w:r>
      <w:r w:rsidRPr="00967B3E">
        <w:rPr>
          <w:rFonts w:ascii="Times New Roman" w:hAnsi="Times New Roman" w:cs="Times New Roman"/>
          <w:i/>
          <w:sz w:val="24"/>
          <w:szCs w:val="24"/>
        </w:rPr>
        <w:t xml:space="preserve"> </w:t>
      </w:r>
      <w:r w:rsidR="00B51B99" w:rsidRPr="00967B3E">
        <w:rPr>
          <w:rFonts w:ascii="Times New Roman" w:hAnsi="Times New Roman" w:cs="Times New Roman"/>
          <w:i/>
          <w:sz w:val="24"/>
          <w:szCs w:val="24"/>
        </w:rPr>
        <w:t>liberatio</w:t>
      </w:r>
      <w:r w:rsidR="00B51B99">
        <w:rPr>
          <w:rFonts w:ascii="Times New Roman" w:hAnsi="Times New Roman" w:cs="Times New Roman"/>
          <w:i/>
          <w:sz w:val="24"/>
          <w:szCs w:val="24"/>
        </w:rPr>
        <w:t>n</w:t>
      </w:r>
      <w:r w:rsidRPr="00967B3E">
        <w:rPr>
          <w:rFonts w:ascii="Times New Roman" w:hAnsi="Times New Roman" w:cs="Times New Roman"/>
          <w:i/>
          <w:sz w:val="24"/>
          <w:szCs w:val="24"/>
        </w:rPr>
        <w:t xml:space="preserve"> of</w:t>
      </w:r>
      <w:r w:rsidR="00324957">
        <w:rPr>
          <w:rFonts w:ascii="Times New Roman" w:hAnsi="Times New Roman" w:cs="Times New Roman"/>
          <w:i/>
          <w:sz w:val="24"/>
          <w:szCs w:val="24"/>
        </w:rPr>
        <w:t xml:space="preserve"> </w:t>
      </w:r>
      <w:r w:rsidR="00FB7DB3">
        <w:rPr>
          <w:rFonts w:ascii="Times New Roman" w:hAnsi="Times New Roman" w:cs="Times New Roman"/>
          <w:i/>
          <w:sz w:val="24"/>
          <w:szCs w:val="24"/>
        </w:rPr>
        <w:t>the</w:t>
      </w:r>
      <w:r w:rsidRPr="00967B3E">
        <w:rPr>
          <w:rFonts w:ascii="Times New Roman" w:hAnsi="Times New Roman" w:cs="Times New Roman"/>
          <w:i/>
          <w:sz w:val="24"/>
          <w:szCs w:val="24"/>
        </w:rPr>
        <w:t xml:space="preserve"> </w:t>
      </w:r>
      <w:r>
        <w:rPr>
          <w:rFonts w:ascii="Times New Roman" w:hAnsi="Times New Roman" w:cs="Times New Roman"/>
          <w:i/>
          <w:sz w:val="24"/>
          <w:szCs w:val="24"/>
        </w:rPr>
        <w:t>FDI</w:t>
      </w:r>
      <w:r w:rsidR="00B51B99">
        <w:rPr>
          <w:rFonts w:ascii="Times New Roman" w:hAnsi="Times New Roman" w:cs="Times New Roman"/>
          <w:i/>
          <w:sz w:val="24"/>
          <w:szCs w:val="24"/>
        </w:rPr>
        <w:t>,</w:t>
      </w:r>
      <w:r w:rsidR="00FB7DB3">
        <w:rPr>
          <w:rFonts w:ascii="Times New Roman" w:hAnsi="Times New Roman" w:cs="Times New Roman"/>
          <w:i/>
          <w:sz w:val="24"/>
          <w:szCs w:val="24"/>
        </w:rPr>
        <w:t xml:space="preserve"> </w:t>
      </w:r>
      <w:r w:rsidRPr="00967B3E">
        <w:rPr>
          <w:rFonts w:ascii="Times New Roman" w:hAnsi="Times New Roman" w:cs="Times New Roman"/>
          <w:i/>
          <w:sz w:val="24"/>
          <w:szCs w:val="24"/>
        </w:rPr>
        <w:t xml:space="preserve">and </w:t>
      </w:r>
      <w:r w:rsidR="00324957">
        <w:rPr>
          <w:rFonts w:ascii="Times New Roman" w:hAnsi="Times New Roman" w:cs="Times New Roman"/>
          <w:i/>
          <w:sz w:val="24"/>
          <w:szCs w:val="24"/>
        </w:rPr>
        <w:t>th</w:t>
      </w:r>
      <w:r w:rsidR="00B51B99">
        <w:rPr>
          <w:rFonts w:ascii="Times New Roman" w:hAnsi="Times New Roman" w:cs="Times New Roman"/>
          <w:i/>
          <w:sz w:val="24"/>
          <w:szCs w:val="24"/>
        </w:rPr>
        <w:t>e protections</w:t>
      </w:r>
      <w:r w:rsidR="00324957">
        <w:rPr>
          <w:rFonts w:ascii="Times New Roman" w:hAnsi="Times New Roman" w:cs="Times New Roman"/>
          <w:i/>
          <w:sz w:val="24"/>
          <w:szCs w:val="24"/>
        </w:rPr>
        <w:t xml:space="preserve"> </w:t>
      </w:r>
      <w:r w:rsidRPr="00967B3E">
        <w:rPr>
          <w:rFonts w:ascii="Times New Roman" w:hAnsi="Times New Roman" w:cs="Times New Roman"/>
          <w:i/>
          <w:sz w:val="24"/>
          <w:szCs w:val="24"/>
        </w:rPr>
        <w:t xml:space="preserve">could positively impact the </w:t>
      </w:r>
      <w:r w:rsidR="00324957">
        <w:rPr>
          <w:rFonts w:ascii="Times New Roman" w:hAnsi="Times New Roman" w:cs="Times New Roman"/>
          <w:i/>
          <w:sz w:val="24"/>
          <w:szCs w:val="24"/>
        </w:rPr>
        <w:t xml:space="preserve">FDI </w:t>
      </w:r>
      <w:r w:rsidRPr="00967B3E">
        <w:rPr>
          <w:rFonts w:ascii="Times New Roman" w:hAnsi="Times New Roman" w:cs="Times New Roman"/>
          <w:i/>
          <w:sz w:val="24"/>
          <w:szCs w:val="24"/>
        </w:rPr>
        <w:t xml:space="preserve">attraction into countries. </w:t>
      </w:r>
      <w:r w:rsidR="00324957">
        <w:rPr>
          <w:rFonts w:ascii="Times New Roman" w:hAnsi="Times New Roman" w:cs="Times New Roman"/>
          <w:i/>
          <w:sz w:val="24"/>
          <w:szCs w:val="24"/>
        </w:rPr>
        <w:t>However, t</w:t>
      </w:r>
      <w:r w:rsidRPr="00967B3E">
        <w:rPr>
          <w:rFonts w:ascii="Times New Roman" w:hAnsi="Times New Roman" w:cs="Times New Roman"/>
          <w:i/>
          <w:sz w:val="24"/>
          <w:szCs w:val="24"/>
        </w:rPr>
        <w:t>he ability of the host state</w:t>
      </w:r>
      <w:r w:rsidR="00324957">
        <w:rPr>
          <w:rFonts w:ascii="Times New Roman" w:hAnsi="Times New Roman" w:cs="Times New Roman"/>
          <w:i/>
          <w:sz w:val="24"/>
          <w:szCs w:val="24"/>
        </w:rPr>
        <w:t xml:space="preserve"> </w:t>
      </w:r>
      <w:r w:rsidR="00B51B99">
        <w:rPr>
          <w:rFonts w:ascii="Times New Roman" w:hAnsi="Times New Roman" w:cs="Times New Roman"/>
          <w:i/>
          <w:sz w:val="24"/>
          <w:szCs w:val="24"/>
        </w:rPr>
        <w:t xml:space="preserve">which </w:t>
      </w:r>
      <w:r w:rsidR="00324957">
        <w:rPr>
          <w:rFonts w:ascii="Times New Roman" w:hAnsi="Times New Roman" w:cs="Times New Roman"/>
          <w:i/>
          <w:sz w:val="24"/>
          <w:szCs w:val="24"/>
        </w:rPr>
        <w:t xml:space="preserve">is </w:t>
      </w:r>
      <w:r w:rsidRPr="00967B3E">
        <w:rPr>
          <w:rFonts w:ascii="Times New Roman" w:hAnsi="Times New Roman" w:cs="Times New Roman"/>
          <w:i/>
          <w:sz w:val="24"/>
          <w:szCs w:val="24"/>
        </w:rPr>
        <w:t xml:space="preserve">to regulate the public interests </w:t>
      </w:r>
      <w:r w:rsidR="00324957">
        <w:rPr>
          <w:rFonts w:ascii="Times New Roman" w:hAnsi="Times New Roman" w:cs="Times New Roman"/>
          <w:i/>
          <w:sz w:val="24"/>
          <w:szCs w:val="24"/>
        </w:rPr>
        <w:t>for a</w:t>
      </w:r>
      <w:r w:rsidRPr="00967B3E">
        <w:rPr>
          <w:rFonts w:ascii="Times New Roman" w:hAnsi="Times New Roman" w:cs="Times New Roman"/>
          <w:i/>
          <w:sz w:val="24"/>
          <w:szCs w:val="24"/>
        </w:rPr>
        <w:t xml:space="preserve"> </w:t>
      </w:r>
      <w:r w:rsidR="00324957" w:rsidRPr="00967B3E">
        <w:rPr>
          <w:rFonts w:ascii="Times New Roman" w:hAnsi="Times New Roman" w:cs="Times New Roman"/>
          <w:i/>
          <w:sz w:val="24"/>
          <w:szCs w:val="24"/>
        </w:rPr>
        <w:t>comm</w:t>
      </w:r>
      <w:r w:rsidR="00324957">
        <w:rPr>
          <w:rFonts w:ascii="Times New Roman" w:hAnsi="Times New Roman" w:cs="Times New Roman"/>
          <w:i/>
          <w:sz w:val="24"/>
          <w:szCs w:val="24"/>
        </w:rPr>
        <w:t>on</w:t>
      </w:r>
      <w:r w:rsidR="00324957" w:rsidRPr="00967B3E">
        <w:rPr>
          <w:rFonts w:ascii="Times New Roman" w:hAnsi="Times New Roman" w:cs="Times New Roman"/>
          <w:i/>
          <w:sz w:val="24"/>
          <w:szCs w:val="24"/>
        </w:rPr>
        <w:t xml:space="preserve"> concern of the peoples</w:t>
      </w:r>
      <w:r w:rsidRPr="00967B3E">
        <w:rPr>
          <w:rFonts w:ascii="Times New Roman" w:hAnsi="Times New Roman" w:cs="Times New Roman"/>
          <w:i/>
          <w:sz w:val="24"/>
          <w:szCs w:val="24"/>
        </w:rPr>
        <w:t>, such as social, economic</w:t>
      </w:r>
      <w:r w:rsidR="00FB7DB3">
        <w:rPr>
          <w:rFonts w:ascii="Times New Roman" w:hAnsi="Times New Roman" w:cs="Times New Roman"/>
          <w:i/>
          <w:sz w:val="24"/>
          <w:szCs w:val="24"/>
        </w:rPr>
        <w:t xml:space="preserve">, </w:t>
      </w:r>
      <w:r w:rsidRPr="00967B3E">
        <w:rPr>
          <w:rFonts w:ascii="Times New Roman" w:hAnsi="Times New Roman" w:cs="Times New Roman"/>
          <w:i/>
          <w:sz w:val="24"/>
          <w:szCs w:val="24"/>
        </w:rPr>
        <w:t>environmenta</w:t>
      </w:r>
      <w:r w:rsidR="00324957">
        <w:rPr>
          <w:rFonts w:ascii="Times New Roman" w:hAnsi="Times New Roman" w:cs="Times New Roman"/>
          <w:i/>
          <w:sz w:val="24"/>
          <w:szCs w:val="24"/>
        </w:rPr>
        <w:t>l</w:t>
      </w:r>
      <w:r w:rsidRPr="00967B3E">
        <w:rPr>
          <w:rFonts w:ascii="Times New Roman" w:hAnsi="Times New Roman" w:cs="Times New Roman"/>
          <w:i/>
          <w:sz w:val="24"/>
          <w:szCs w:val="24"/>
        </w:rPr>
        <w:t>, and human rights achievement are indeterminate in IIL and it became mostly a challenge for the host states. These needs are increasingly being</w:t>
      </w:r>
      <w:r w:rsidR="00B51B99">
        <w:rPr>
          <w:rFonts w:ascii="Times New Roman" w:hAnsi="Times New Roman" w:cs="Times New Roman"/>
          <w:i/>
          <w:sz w:val="24"/>
          <w:szCs w:val="24"/>
        </w:rPr>
        <w:t xml:space="preserve"> request</w:t>
      </w:r>
      <w:r w:rsidRPr="00967B3E">
        <w:rPr>
          <w:rFonts w:ascii="Times New Roman" w:hAnsi="Times New Roman" w:cs="Times New Roman"/>
          <w:i/>
          <w:sz w:val="24"/>
          <w:szCs w:val="24"/>
        </w:rPr>
        <w:t xml:space="preserve"> by the populations</w:t>
      </w:r>
      <w:r w:rsidR="00B51B99">
        <w:rPr>
          <w:rFonts w:ascii="Times New Roman" w:hAnsi="Times New Roman" w:cs="Times New Roman"/>
          <w:i/>
          <w:sz w:val="24"/>
          <w:szCs w:val="24"/>
        </w:rPr>
        <w:t xml:space="preserve"> from</w:t>
      </w:r>
      <w:r w:rsidRPr="00967B3E">
        <w:rPr>
          <w:rFonts w:ascii="Times New Roman" w:hAnsi="Times New Roman" w:cs="Times New Roman"/>
          <w:i/>
          <w:sz w:val="24"/>
          <w:szCs w:val="24"/>
        </w:rPr>
        <w:t xml:space="preserve"> governments. This study looks at how the state’s sovereignty power can be met in the</w:t>
      </w:r>
      <w:r w:rsidR="00B51B99">
        <w:rPr>
          <w:rFonts w:ascii="Times New Roman" w:hAnsi="Times New Roman" w:cs="Times New Roman"/>
          <w:i/>
          <w:sz w:val="24"/>
          <w:szCs w:val="24"/>
        </w:rPr>
        <w:t xml:space="preserve"> adoption, and </w:t>
      </w:r>
      <w:r w:rsidRPr="00967B3E">
        <w:rPr>
          <w:rFonts w:ascii="Times New Roman" w:hAnsi="Times New Roman" w:cs="Times New Roman"/>
          <w:i/>
          <w:sz w:val="24"/>
          <w:szCs w:val="24"/>
        </w:rPr>
        <w:t xml:space="preserve">application of laws and policies for the public's interest, and assessment methods which are mostly used by the court in foreign investment disputes. An empirical analysis of the legal issue based on available literature is made. The findings of this study show that the necessity to understand the fears for sovereignty underpins the debate on its legitimacy in investment arbitration. The established sovereignty of state laws is </w:t>
      </w:r>
      <w:r w:rsidR="0049397A" w:rsidRPr="00967B3E">
        <w:rPr>
          <w:rFonts w:ascii="Times New Roman" w:hAnsi="Times New Roman" w:cs="Times New Roman"/>
          <w:i/>
          <w:sz w:val="24"/>
          <w:szCs w:val="24"/>
        </w:rPr>
        <w:t>shown</w:t>
      </w:r>
      <w:r w:rsidRPr="00967B3E">
        <w:rPr>
          <w:rFonts w:ascii="Times New Roman" w:hAnsi="Times New Roman" w:cs="Times New Roman"/>
          <w:i/>
          <w:sz w:val="24"/>
          <w:szCs w:val="24"/>
        </w:rPr>
        <w:t xml:space="preserve"> in </w:t>
      </w:r>
      <w:r w:rsidR="007C011E">
        <w:rPr>
          <w:rFonts w:ascii="Times New Roman" w:hAnsi="Times New Roman" w:cs="Times New Roman"/>
          <w:i/>
          <w:sz w:val="24"/>
          <w:szCs w:val="24"/>
        </w:rPr>
        <w:t>FDI</w:t>
      </w:r>
      <w:r w:rsidRPr="00967B3E">
        <w:rPr>
          <w:rFonts w:ascii="Times New Roman" w:hAnsi="Times New Roman" w:cs="Times New Roman"/>
          <w:i/>
          <w:sz w:val="24"/>
          <w:szCs w:val="24"/>
        </w:rPr>
        <w:t xml:space="preserve"> and the desired areas of public interest regulari</w:t>
      </w:r>
      <w:r w:rsidR="0039420F">
        <w:rPr>
          <w:rFonts w:ascii="Times New Roman" w:hAnsi="Times New Roman" w:cs="Times New Roman"/>
          <w:i/>
          <w:sz w:val="24"/>
          <w:szCs w:val="24"/>
        </w:rPr>
        <w:t>s</w:t>
      </w:r>
      <w:r w:rsidRPr="00967B3E">
        <w:rPr>
          <w:rFonts w:ascii="Times New Roman" w:hAnsi="Times New Roman" w:cs="Times New Roman"/>
          <w:i/>
          <w:sz w:val="24"/>
          <w:szCs w:val="24"/>
        </w:rPr>
        <w:t xml:space="preserve">ation. The international arbitral tribunals may reveal the right to balance between private and public interests in the application of the national laws, which are significantly showing unclear and or open-textured </w:t>
      </w:r>
      <w:r w:rsidR="0039420F">
        <w:rPr>
          <w:rFonts w:ascii="Times New Roman" w:hAnsi="Times New Roman" w:cs="Times New Roman"/>
          <w:i/>
          <w:sz w:val="24"/>
          <w:szCs w:val="24"/>
        </w:rPr>
        <w:t>i</w:t>
      </w:r>
      <w:r w:rsidRPr="00967B3E">
        <w:rPr>
          <w:rFonts w:ascii="Times New Roman" w:hAnsi="Times New Roman" w:cs="Times New Roman"/>
          <w:i/>
          <w:sz w:val="24"/>
          <w:szCs w:val="24"/>
        </w:rPr>
        <w:t xml:space="preserve">nternational </w:t>
      </w:r>
      <w:r w:rsidR="0039420F">
        <w:rPr>
          <w:rFonts w:ascii="Times New Roman" w:hAnsi="Times New Roman" w:cs="Times New Roman"/>
          <w:i/>
          <w:sz w:val="24"/>
          <w:szCs w:val="24"/>
        </w:rPr>
        <w:t>i</w:t>
      </w:r>
      <w:r w:rsidRPr="00967B3E">
        <w:rPr>
          <w:rFonts w:ascii="Times New Roman" w:hAnsi="Times New Roman" w:cs="Times New Roman"/>
          <w:i/>
          <w:sz w:val="24"/>
          <w:szCs w:val="24"/>
        </w:rPr>
        <w:t xml:space="preserve">nvestment </w:t>
      </w:r>
      <w:r w:rsidR="0039420F">
        <w:rPr>
          <w:rFonts w:ascii="Times New Roman" w:hAnsi="Times New Roman" w:cs="Times New Roman"/>
          <w:i/>
          <w:sz w:val="24"/>
          <w:szCs w:val="24"/>
        </w:rPr>
        <w:t>a</w:t>
      </w:r>
      <w:r w:rsidRPr="00967B3E">
        <w:rPr>
          <w:rFonts w:ascii="Times New Roman" w:hAnsi="Times New Roman" w:cs="Times New Roman"/>
          <w:i/>
          <w:sz w:val="24"/>
          <w:szCs w:val="24"/>
        </w:rPr>
        <w:t xml:space="preserve">greements </w:t>
      </w:r>
      <w:r>
        <w:rPr>
          <w:rFonts w:ascii="Times New Roman" w:hAnsi="Times New Roman" w:cs="Times New Roman"/>
          <w:i/>
          <w:sz w:val="24"/>
          <w:szCs w:val="24"/>
        </w:rPr>
        <w:t xml:space="preserve">(IIAs) </w:t>
      </w:r>
      <w:r w:rsidRPr="00967B3E">
        <w:rPr>
          <w:rFonts w:ascii="Times New Roman" w:hAnsi="Times New Roman" w:cs="Times New Roman"/>
          <w:i/>
          <w:sz w:val="24"/>
          <w:szCs w:val="24"/>
        </w:rPr>
        <w:t>provisions. The public interests are mostly applied to national laws over international law.</w:t>
      </w:r>
    </w:p>
    <w:p w14:paraId="1E8D9279" w14:textId="77777777" w:rsidR="004143F8" w:rsidRPr="00514CF9" w:rsidRDefault="004143F8" w:rsidP="00CE37F4">
      <w:pPr>
        <w:spacing w:after="0" w:line="276" w:lineRule="auto"/>
        <w:ind w:right="571"/>
        <w:jc w:val="both"/>
        <w:rPr>
          <w:rFonts w:ascii="Times New Roman" w:hAnsi="Times New Roman" w:cs="Times New Roman"/>
          <w:i/>
          <w:sz w:val="24"/>
          <w:szCs w:val="24"/>
        </w:rPr>
      </w:pPr>
    </w:p>
    <w:p w14:paraId="3838E56E" w14:textId="77777777" w:rsidR="0046196A" w:rsidRDefault="0046196A" w:rsidP="00CE37F4">
      <w:pPr>
        <w:spacing w:after="0" w:line="276" w:lineRule="auto"/>
        <w:ind w:left="90" w:right="-270" w:hanging="90"/>
        <w:rPr>
          <w:rFonts w:ascii="Times New Roman" w:hAnsi="Times New Roman" w:cs="Times New Roman"/>
          <w:b/>
          <w:sz w:val="24"/>
          <w:szCs w:val="24"/>
        </w:rPr>
      </w:pPr>
    </w:p>
    <w:p w14:paraId="79C66CA6" w14:textId="77777777" w:rsidR="00C05ECA" w:rsidRDefault="001E261B" w:rsidP="00C05ECA">
      <w:pPr>
        <w:spacing w:after="0"/>
        <w:ind w:left="90" w:right="-270" w:hanging="90"/>
        <w:rPr>
          <w:rFonts w:ascii="Times New Roman" w:hAnsi="Times New Roman" w:cs="Times New Roman"/>
          <w:i/>
          <w:iCs/>
          <w:sz w:val="24"/>
          <w:szCs w:val="24"/>
        </w:rPr>
      </w:pPr>
      <w:r w:rsidRPr="00514CF9">
        <w:rPr>
          <w:rFonts w:ascii="Times New Roman" w:hAnsi="Times New Roman" w:cs="Times New Roman"/>
          <w:b/>
          <w:sz w:val="24"/>
          <w:szCs w:val="24"/>
        </w:rPr>
        <w:t>KEYWORDS</w:t>
      </w:r>
      <w:r w:rsidRPr="00514CF9">
        <w:rPr>
          <w:rFonts w:ascii="Times New Roman" w:hAnsi="Times New Roman" w:cs="Times New Roman"/>
          <w:sz w:val="24"/>
          <w:szCs w:val="24"/>
        </w:rPr>
        <w:t xml:space="preserve">: </w:t>
      </w:r>
      <w:r w:rsidR="00413540">
        <w:rPr>
          <w:rFonts w:ascii="Times New Roman" w:hAnsi="Times New Roman" w:cs="Times New Roman"/>
          <w:i/>
          <w:iCs/>
          <w:sz w:val="24"/>
          <w:szCs w:val="24"/>
        </w:rPr>
        <w:t>I</w:t>
      </w:r>
      <w:r w:rsidRPr="009D6037">
        <w:rPr>
          <w:rFonts w:ascii="Times New Roman" w:hAnsi="Times New Roman" w:cs="Times New Roman"/>
          <w:i/>
          <w:iCs/>
          <w:sz w:val="24"/>
          <w:szCs w:val="24"/>
        </w:rPr>
        <w:t xml:space="preserve">nternational </w:t>
      </w:r>
      <w:r w:rsidR="00413540">
        <w:rPr>
          <w:rFonts w:ascii="Times New Roman" w:hAnsi="Times New Roman" w:cs="Times New Roman"/>
          <w:i/>
          <w:iCs/>
          <w:sz w:val="24"/>
          <w:szCs w:val="24"/>
        </w:rPr>
        <w:t>i</w:t>
      </w:r>
      <w:r w:rsidRPr="009D6037">
        <w:rPr>
          <w:rFonts w:ascii="Times New Roman" w:hAnsi="Times New Roman" w:cs="Times New Roman"/>
          <w:i/>
          <w:iCs/>
          <w:sz w:val="24"/>
          <w:szCs w:val="24"/>
        </w:rPr>
        <w:t xml:space="preserve">nvestment </w:t>
      </w:r>
      <w:r w:rsidR="00413540">
        <w:rPr>
          <w:rFonts w:ascii="Times New Roman" w:hAnsi="Times New Roman" w:cs="Times New Roman"/>
          <w:i/>
          <w:iCs/>
          <w:sz w:val="24"/>
          <w:szCs w:val="24"/>
        </w:rPr>
        <w:t>l</w:t>
      </w:r>
      <w:r w:rsidRPr="009D6037">
        <w:rPr>
          <w:rFonts w:ascii="Times New Roman" w:hAnsi="Times New Roman" w:cs="Times New Roman"/>
          <w:i/>
          <w:iCs/>
          <w:sz w:val="24"/>
          <w:szCs w:val="24"/>
        </w:rPr>
        <w:t>aw,</w:t>
      </w:r>
      <w:r w:rsidR="00413540">
        <w:rPr>
          <w:rFonts w:ascii="Times New Roman" w:hAnsi="Times New Roman" w:cs="Times New Roman"/>
          <w:i/>
          <w:iCs/>
          <w:sz w:val="24"/>
          <w:szCs w:val="24"/>
        </w:rPr>
        <w:t xml:space="preserve"> </w:t>
      </w:r>
      <w:r w:rsidRPr="009D6037">
        <w:rPr>
          <w:rFonts w:ascii="Times New Roman" w:hAnsi="Times New Roman" w:cs="Times New Roman"/>
          <w:i/>
          <w:iCs/>
          <w:sz w:val="24"/>
          <w:szCs w:val="24"/>
        </w:rPr>
        <w:t xml:space="preserve">sovereignty, </w:t>
      </w:r>
      <w:r w:rsidR="00580CFC" w:rsidRPr="009D6037">
        <w:rPr>
          <w:rFonts w:ascii="Times New Roman" w:hAnsi="Times New Roman" w:cs="Times New Roman"/>
          <w:i/>
          <w:iCs/>
          <w:sz w:val="24"/>
          <w:szCs w:val="24"/>
        </w:rPr>
        <w:t>investor's</w:t>
      </w:r>
      <w:r w:rsidRPr="009D6037">
        <w:rPr>
          <w:rFonts w:ascii="Times New Roman" w:hAnsi="Times New Roman" w:cs="Times New Roman"/>
          <w:i/>
          <w:iCs/>
          <w:sz w:val="24"/>
          <w:szCs w:val="24"/>
        </w:rPr>
        <w:t xml:space="preserve"> responsibility, public interest regulation, </w:t>
      </w:r>
      <w:r w:rsidR="00413540">
        <w:rPr>
          <w:rFonts w:ascii="Times New Roman" w:hAnsi="Times New Roman" w:cs="Times New Roman"/>
          <w:i/>
          <w:iCs/>
          <w:sz w:val="24"/>
          <w:szCs w:val="24"/>
        </w:rPr>
        <w:t>i</w:t>
      </w:r>
      <w:r w:rsidRPr="009D6037">
        <w:rPr>
          <w:rFonts w:ascii="Times New Roman" w:hAnsi="Times New Roman" w:cs="Times New Roman"/>
          <w:i/>
          <w:iCs/>
          <w:sz w:val="24"/>
          <w:szCs w:val="24"/>
        </w:rPr>
        <w:t>nternational investment agreement</w:t>
      </w:r>
      <w:r w:rsidR="00F83742">
        <w:rPr>
          <w:rFonts w:ascii="Times New Roman" w:hAnsi="Times New Roman" w:cs="Times New Roman"/>
          <w:i/>
          <w:iCs/>
          <w:sz w:val="24"/>
          <w:szCs w:val="24"/>
        </w:rPr>
        <w:t xml:space="preserve">, </w:t>
      </w:r>
    </w:p>
    <w:p w14:paraId="4C430547" w14:textId="77777777" w:rsidR="00681AF2" w:rsidRPr="0091333A" w:rsidRDefault="00681AF2" w:rsidP="0091333A">
      <w:pPr>
        <w:spacing w:after="0" w:line="276" w:lineRule="auto"/>
        <w:rPr>
          <w:rFonts w:ascii="Times New Roman" w:hAnsi="Times New Roman" w:cs="Times New Roman"/>
          <w:b/>
          <w:sz w:val="28"/>
          <w:szCs w:val="28"/>
        </w:rPr>
      </w:pPr>
    </w:p>
    <w:p w14:paraId="422E6111" w14:textId="77777777" w:rsidR="00557107" w:rsidRPr="0091333A" w:rsidRDefault="00235D99" w:rsidP="00CE37F4">
      <w:pPr>
        <w:spacing w:after="0" w:line="276" w:lineRule="auto"/>
        <w:rPr>
          <w:rFonts w:ascii="Times New Roman" w:hAnsi="Times New Roman" w:cs="Times New Roman"/>
          <w:b/>
          <w:sz w:val="28"/>
          <w:szCs w:val="28"/>
        </w:rPr>
      </w:pPr>
      <w:r w:rsidRPr="0091333A">
        <w:rPr>
          <w:rFonts w:ascii="Times New Roman" w:hAnsi="Times New Roman" w:cs="Times New Roman"/>
          <w:b/>
          <w:sz w:val="28"/>
          <w:szCs w:val="28"/>
        </w:rPr>
        <w:t xml:space="preserve">1.  </w:t>
      </w:r>
      <w:r w:rsidR="007664BA" w:rsidRPr="0091333A">
        <w:rPr>
          <w:rFonts w:ascii="Times New Roman" w:hAnsi="Times New Roman" w:cs="Times New Roman"/>
          <w:b/>
          <w:sz w:val="28"/>
          <w:szCs w:val="28"/>
        </w:rPr>
        <w:t>INTRODUCTION</w:t>
      </w:r>
    </w:p>
    <w:p w14:paraId="084E8EB7" w14:textId="77777777" w:rsidR="00557107" w:rsidRPr="0091333A" w:rsidRDefault="00557107" w:rsidP="00CE37F4">
      <w:pPr>
        <w:spacing w:after="0" w:line="276" w:lineRule="auto"/>
        <w:rPr>
          <w:rFonts w:ascii="Times New Roman" w:hAnsi="Times New Roman" w:cs="Times New Roman"/>
          <w:b/>
          <w:sz w:val="10"/>
          <w:szCs w:val="10"/>
        </w:rPr>
      </w:pPr>
    </w:p>
    <w:p w14:paraId="48C5A52C" w14:textId="77777777" w:rsidR="00AE43B3" w:rsidRPr="0091333A" w:rsidRDefault="0096483A" w:rsidP="00CE37F4">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The w</w:t>
      </w:r>
      <w:r w:rsidR="00D223FF" w:rsidRPr="0091333A">
        <w:rPr>
          <w:rFonts w:ascii="Times New Roman" w:hAnsi="Times New Roman" w:cs="Times New Roman"/>
          <w:sz w:val="24"/>
          <w:szCs w:val="24"/>
        </w:rPr>
        <w:t>orld</w:t>
      </w:r>
      <w:r w:rsidR="00721973" w:rsidRPr="0091333A">
        <w:rPr>
          <w:rFonts w:ascii="Times New Roman" w:hAnsi="Times New Roman" w:cs="Times New Roman"/>
          <w:sz w:val="24"/>
          <w:szCs w:val="24"/>
        </w:rPr>
        <w:t xml:space="preserve"> investors have</w:t>
      </w:r>
      <w:r w:rsidR="00A45E19" w:rsidRPr="0091333A">
        <w:rPr>
          <w:rFonts w:ascii="Times New Roman" w:hAnsi="Times New Roman" w:cs="Times New Roman"/>
          <w:sz w:val="24"/>
          <w:szCs w:val="24"/>
        </w:rPr>
        <w:t xml:space="preserve"> </w:t>
      </w:r>
      <w:r w:rsidR="007B358C" w:rsidRPr="0091333A">
        <w:rPr>
          <w:rFonts w:ascii="Times New Roman" w:hAnsi="Times New Roman" w:cs="Times New Roman"/>
          <w:sz w:val="24"/>
          <w:szCs w:val="24"/>
        </w:rPr>
        <w:t xml:space="preserve">been </w:t>
      </w:r>
      <w:r w:rsidR="00A45E19" w:rsidRPr="0091333A">
        <w:rPr>
          <w:rFonts w:ascii="Times New Roman" w:hAnsi="Times New Roman" w:cs="Times New Roman"/>
          <w:sz w:val="24"/>
          <w:szCs w:val="24"/>
        </w:rPr>
        <w:t xml:space="preserve">protected by </w:t>
      </w:r>
      <w:r w:rsidR="00EA4DD8" w:rsidRPr="0091333A">
        <w:rPr>
          <w:rFonts w:ascii="Times New Roman" w:hAnsi="Times New Roman" w:cs="Times New Roman"/>
          <w:sz w:val="24"/>
          <w:szCs w:val="24"/>
        </w:rPr>
        <w:t xml:space="preserve">IIAs </w:t>
      </w:r>
      <w:r w:rsidR="00A45E19" w:rsidRPr="0091333A">
        <w:rPr>
          <w:rFonts w:ascii="Times New Roman" w:hAnsi="Times New Roman" w:cs="Times New Roman"/>
          <w:sz w:val="24"/>
          <w:szCs w:val="24"/>
        </w:rPr>
        <w:t xml:space="preserve">in which the </w:t>
      </w:r>
      <w:r w:rsidR="00F0037F" w:rsidRPr="0091333A">
        <w:rPr>
          <w:rFonts w:ascii="Times New Roman" w:hAnsi="Times New Roman" w:cs="Times New Roman"/>
          <w:sz w:val="24"/>
          <w:szCs w:val="24"/>
        </w:rPr>
        <w:t xml:space="preserve">countries sign the </w:t>
      </w:r>
      <w:r w:rsidR="007C011E" w:rsidRPr="0091333A">
        <w:rPr>
          <w:rFonts w:ascii="Times New Roman" w:hAnsi="Times New Roman" w:cs="Times New Roman"/>
          <w:sz w:val="24"/>
          <w:szCs w:val="24"/>
        </w:rPr>
        <w:t>treaty</w:t>
      </w:r>
      <w:r w:rsidR="00A45E19" w:rsidRPr="0091333A">
        <w:rPr>
          <w:rFonts w:ascii="Times New Roman" w:hAnsi="Times New Roman" w:cs="Times New Roman"/>
          <w:sz w:val="24"/>
          <w:szCs w:val="24"/>
        </w:rPr>
        <w:t xml:space="preserve"> at the bilateral, regional</w:t>
      </w:r>
      <w:r w:rsidR="00721973" w:rsidRPr="0091333A">
        <w:rPr>
          <w:rFonts w:ascii="Times New Roman" w:hAnsi="Times New Roman" w:cs="Times New Roman"/>
          <w:sz w:val="24"/>
          <w:szCs w:val="24"/>
        </w:rPr>
        <w:t>,</w:t>
      </w:r>
      <w:r w:rsidR="00A45E19" w:rsidRPr="0091333A">
        <w:rPr>
          <w:rFonts w:ascii="Times New Roman" w:hAnsi="Times New Roman" w:cs="Times New Roman"/>
          <w:sz w:val="24"/>
          <w:szCs w:val="24"/>
        </w:rPr>
        <w:t xml:space="preserve"> and multilateral level</w:t>
      </w:r>
      <w:r w:rsidR="00721973" w:rsidRPr="0091333A">
        <w:rPr>
          <w:rFonts w:ascii="Times New Roman" w:hAnsi="Times New Roman" w:cs="Times New Roman"/>
          <w:sz w:val="24"/>
          <w:szCs w:val="24"/>
        </w:rPr>
        <w:t>s</w:t>
      </w:r>
      <w:r w:rsidR="00A45E19" w:rsidRPr="0091333A">
        <w:rPr>
          <w:rFonts w:ascii="Times New Roman" w:hAnsi="Times New Roman" w:cs="Times New Roman"/>
          <w:sz w:val="24"/>
          <w:szCs w:val="24"/>
        </w:rPr>
        <w:t xml:space="preserve">. It is </w:t>
      </w:r>
      <w:r w:rsidR="003331AD" w:rsidRPr="0091333A">
        <w:rPr>
          <w:rFonts w:ascii="Times New Roman" w:hAnsi="Times New Roman" w:cs="Times New Roman"/>
          <w:sz w:val="24"/>
          <w:szCs w:val="24"/>
        </w:rPr>
        <w:t xml:space="preserve">conceivable </w:t>
      </w:r>
      <w:r w:rsidR="00A45E19" w:rsidRPr="0091333A">
        <w:rPr>
          <w:rFonts w:ascii="Times New Roman" w:hAnsi="Times New Roman" w:cs="Times New Roman"/>
          <w:sz w:val="24"/>
          <w:szCs w:val="24"/>
        </w:rPr>
        <w:t>that</w:t>
      </w:r>
      <w:r w:rsidR="003D1646" w:rsidRPr="0091333A">
        <w:rPr>
          <w:rFonts w:ascii="Times New Roman" w:hAnsi="Times New Roman" w:cs="Times New Roman"/>
          <w:sz w:val="24"/>
          <w:szCs w:val="24"/>
        </w:rPr>
        <w:t xml:space="preserve"> </w:t>
      </w:r>
      <w:r w:rsidR="00FB6BCA" w:rsidRPr="0091333A">
        <w:rPr>
          <w:rFonts w:ascii="Times New Roman" w:hAnsi="Times New Roman" w:cs="Times New Roman"/>
          <w:sz w:val="24"/>
          <w:szCs w:val="24"/>
        </w:rPr>
        <w:t>m</w:t>
      </w:r>
      <w:r w:rsidR="00C55772" w:rsidRPr="0091333A">
        <w:rPr>
          <w:rFonts w:ascii="Times New Roman" w:hAnsi="Times New Roman" w:cs="Times New Roman"/>
          <w:sz w:val="24"/>
          <w:szCs w:val="24"/>
        </w:rPr>
        <w:t>ost</w:t>
      </w:r>
      <w:r w:rsidR="0011078C" w:rsidRPr="0091333A">
        <w:rPr>
          <w:rFonts w:ascii="Times New Roman" w:hAnsi="Times New Roman" w:cs="Times New Roman"/>
          <w:sz w:val="24"/>
          <w:szCs w:val="24"/>
        </w:rPr>
        <w:t xml:space="preserve"> </w:t>
      </w:r>
      <w:r w:rsidR="00C55772" w:rsidRPr="0091333A">
        <w:rPr>
          <w:rFonts w:ascii="Times New Roman" w:hAnsi="Times New Roman" w:cs="Times New Roman"/>
          <w:sz w:val="24"/>
          <w:szCs w:val="24"/>
        </w:rPr>
        <w:t xml:space="preserve">developing countries </w:t>
      </w:r>
      <w:r w:rsidR="007C011E" w:rsidRPr="0091333A">
        <w:rPr>
          <w:rFonts w:ascii="Times New Roman" w:hAnsi="Times New Roman" w:cs="Times New Roman"/>
          <w:sz w:val="24"/>
          <w:szCs w:val="24"/>
        </w:rPr>
        <w:t>are</w:t>
      </w:r>
      <w:r w:rsidR="003331AD" w:rsidRPr="0091333A">
        <w:rPr>
          <w:rFonts w:ascii="Times New Roman" w:hAnsi="Times New Roman" w:cs="Times New Roman"/>
          <w:sz w:val="24"/>
          <w:szCs w:val="24"/>
        </w:rPr>
        <w:t xml:space="preserve"> relinquish</w:t>
      </w:r>
      <w:r w:rsidR="007C011E" w:rsidRPr="0091333A">
        <w:rPr>
          <w:rFonts w:ascii="Times New Roman" w:hAnsi="Times New Roman" w:cs="Times New Roman"/>
          <w:sz w:val="24"/>
          <w:szCs w:val="24"/>
        </w:rPr>
        <w:t>ing</w:t>
      </w:r>
      <w:r w:rsidR="003331AD" w:rsidRPr="0091333A">
        <w:rPr>
          <w:rFonts w:ascii="Times New Roman" w:hAnsi="Times New Roman" w:cs="Times New Roman"/>
          <w:sz w:val="24"/>
          <w:szCs w:val="24"/>
        </w:rPr>
        <w:t xml:space="preserve"> </w:t>
      </w:r>
      <w:r w:rsidR="00FB6BCA" w:rsidRPr="0091333A">
        <w:rPr>
          <w:rFonts w:ascii="Times New Roman" w:hAnsi="Times New Roman" w:cs="Times New Roman"/>
          <w:sz w:val="24"/>
          <w:szCs w:val="24"/>
        </w:rPr>
        <w:t xml:space="preserve">their sovereignty </w:t>
      </w:r>
      <w:r w:rsidR="00D223FF" w:rsidRPr="0091333A">
        <w:rPr>
          <w:rFonts w:ascii="Times New Roman" w:hAnsi="Times New Roman" w:cs="Times New Roman"/>
          <w:sz w:val="24"/>
          <w:szCs w:val="24"/>
        </w:rPr>
        <w:t>for</w:t>
      </w:r>
      <w:r w:rsidR="00EA4DD8" w:rsidRPr="0091333A">
        <w:rPr>
          <w:rFonts w:ascii="Times New Roman" w:hAnsi="Times New Roman" w:cs="Times New Roman"/>
          <w:sz w:val="24"/>
          <w:szCs w:val="24"/>
        </w:rPr>
        <w:t xml:space="preserve"> international laws </w:t>
      </w:r>
      <w:r w:rsidR="00F0037F" w:rsidRPr="0091333A">
        <w:rPr>
          <w:rFonts w:ascii="Times New Roman" w:hAnsi="Times New Roman" w:cs="Times New Roman"/>
          <w:sz w:val="24"/>
          <w:szCs w:val="24"/>
        </w:rPr>
        <w:t>to regulate a specific rule</w:t>
      </w:r>
      <w:r w:rsidR="00FB6BCA" w:rsidRPr="0091333A">
        <w:rPr>
          <w:rFonts w:ascii="Times New Roman" w:hAnsi="Times New Roman" w:cs="Times New Roman"/>
          <w:sz w:val="24"/>
          <w:szCs w:val="24"/>
        </w:rPr>
        <w:t xml:space="preserve"> relative</w:t>
      </w:r>
      <w:r w:rsidR="00721973" w:rsidRPr="0091333A">
        <w:rPr>
          <w:rFonts w:ascii="Times New Roman" w:hAnsi="Times New Roman" w:cs="Times New Roman"/>
          <w:sz w:val="24"/>
          <w:szCs w:val="24"/>
        </w:rPr>
        <w:t xml:space="preserve"> to</w:t>
      </w:r>
      <w:r w:rsidR="00FB6BCA" w:rsidRPr="0091333A">
        <w:rPr>
          <w:rFonts w:ascii="Times New Roman" w:hAnsi="Times New Roman" w:cs="Times New Roman"/>
          <w:sz w:val="24"/>
          <w:szCs w:val="24"/>
        </w:rPr>
        <w:t xml:space="preserve"> </w:t>
      </w:r>
      <w:r w:rsidR="00A45E19" w:rsidRPr="0091333A">
        <w:rPr>
          <w:rFonts w:ascii="Times New Roman" w:hAnsi="Times New Roman" w:cs="Times New Roman"/>
          <w:sz w:val="24"/>
          <w:szCs w:val="24"/>
        </w:rPr>
        <w:t xml:space="preserve">their </w:t>
      </w:r>
      <w:r w:rsidR="00FB6BCA" w:rsidRPr="0091333A">
        <w:rPr>
          <w:rFonts w:ascii="Times New Roman" w:hAnsi="Times New Roman" w:cs="Times New Roman"/>
          <w:sz w:val="24"/>
          <w:szCs w:val="24"/>
        </w:rPr>
        <w:lastRenderedPageBreak/>
        <w:t xml:space="preserve">responsibilities. </w:t>
      </w:r>
      <w:r w:rsidR="00A45E19" w:rsidRPr="0091333A">
        <w:rPr>
          <w:rFonts w:ascii="Times New Roman" w:hAnsi="Times New Roman" w:cs="Times New Roman"/>
          <w:sz w:val="24"/>
          <w:szCs w:val="24"/>
        </w:rPr>
        <w:t>Therefore,</w:t>
      </w:r>
      <w:r w:rsidR="00EA4DD8" w:rsidRPr="0091333A">
        <w:rPr>
          <w:rFonts w:ascii="Times New Roman" w:hAnsi="Times New Roman" w:cs="Times New Roman"/>
          <w:sz w:val="24"/>
          <w:szCs w:val="24"/>
        </w:rPr>
        <w:t xml:space="preserve"> </w:t>
      </w:r>
      <w:r w:rsidR="007C011E" w:rsidRPr="0091333A">
        <w:rPr>
          <w:rFonts w:ascii="Times New Roman" w:hAnsi="Times New Roman" w:cs="Times New Roman"/>
          <w:sz w:val="24"/>
          <w:szCs w:val="24"/>
        </w:rPr>
        <w:t xml:space="preserve">the </w:t>
      </w:r>
      <w:r w:rsidR="00721973" w:rsidRPr="0091333A">
        <w:rPr>
          <w:rFonts w:ascii="Times New Roman" w:hAnsi="Times New Roman" w:cs="Times New Roman"/>
          <w:sz w:val="24"/>
          <w:szCs w:val="24"/>
        </w:rPr>
        <w:t xml:space="preserve">sovereignty </w:t>
      </w:r>
      <w:r w:rsidR="00BE4AEE" w:rsidRPr="0091333A">
        <w:rPr>
          <w:rFonts w:ascii="Times New Roman" w:hAnsi="Times New Roman" w:cs="Times New Roman"/>
          <w:sz w:val="24"/>
          <w:szCs w:val="24"/>
        </w:rPr>
        <w:t xml:space="preserve">is </w:t>
      </w:r>
      <w:r w:rsidR="00F0037F" w:rsidRPr="0091333A">
        <w:rPr>
          <w:rFonts w:ascii="Times New Roman" w:hAnsi="Times New Roman" w:cs="Times New Roman"/>
          <w:sz w:val="24"/>
          <w:szCs w:val="24"/>
        </w:rPr>
        <w:t>exercise</w:t>
      </w:r>
      <w:r w:rsidR="003331AD" w:rsidRPr="0091333A">
        <w:rPr>
          <w:rFonts w:ascii="Times New Roman" w:hAnsi="Times New Roman" w:cs="Times New Roman"/>
          <w:sz w:val="24"/>
          <w:szCs w:val="24"/>
        </w:rPr>
        <w:t>d</w:t>
      </w:r>
      <w:r w:rsidR="00721973" w:rsidRPr="0091333A">
        <w:rPr>
          <w:rFonts w:ascii="Times New Roman" w:hAnsi="Times New Roman" w:cs="Times New Roman"/>
          <w:sz w:val="24"/>
          <w:szCs w:val="24"/>
        </w:rPr>
        <w:t xml:space="preserve"> </w:t>
      </w:r>
      <w:r w:rsidR="00122C36" w:rsidRPr="0091333A">
        <w:rPr>
          <w:rFonts w:ascii="Times New Roman" w:hAnsi="Times New Roman" w:cs="Times New Roman"/>
          <w:sz w:val="24"/>
          <w:szCs w:val="24"/>
        </w:rPr>
        <w:t>when host States consent to investment protection standards in IIAs and</w:t>
      </w:r>
      <w:r w:rsidR="00A81537" w:rsidRPr="0091333A">
        <w:rPr>
          <w:rFonts w:ascii="Times New Roman" w:hAnsi="Times New Roman" w:cs="Times New Roman"/>
          <w:sz w:val="24"/>
          <w:szCs w:val="24"/>
        </w:rPr>
        <w:t xml:space="preserve"> legitimately regulate</w:t>
      </w:r>
      <w:r w:rsidR="00122C36" w:rsidRPr="0091333A">
        <w:rPr>
          <w:rFonts w:ascii="Times New Roman" w:hAnsi="Times New Roman" w:cs="Times New Roman"/>
          <w:sz w:val="24"/>
          <w:szCs w:val="24"/>
        </w:rPr>
        <w:t xml:space="preserve"> any </w:t>
      </w:r>
      <w:r w:rsidR="00A81537" w:rsidRPr="0091333A">
        <w:rPr>
          <w:rFonts w:ascii="Times New Roman" w:hAnsi="Times New Roman" w:cs="Times New Roman"/>
          <w:sz w:val="24"/>
          <w:szCs w:val="24"/>
        </w:rPr>
        <w:t>subsequent</w:t>
      </w:r>
      <w:r w:rsidR="00122C36" w:rsidRPr="0091333A">
        <w:rPr>
          <w:rFonts w:ascii="Times New Roman" w:hAnsi="Times New Roman" w:cs="Times New Roman"/>
          <w:sz w:val="24"/>
          <w:szCs w:val="24"/>
        </w:rPr>
        <w:t xml:space="preserve"> practice</w:t>
      </w:r>
      <w:r w:rsidR="00A81537" w:rsidRPr="0091333A">
        <w:rPr>
          <w:rFonts w:ascii="Times New Roman" w:hAnsi="Times New Roman" w:cs="Times New Roman"/>
          <w:sz w:val="24"/>
          <w:szCs w:val="24"/>
        </w:rPr>
        <w:t xml:space="preserve"> </w:t>
      </w:r>
      <w:r w:rsidR="00122C36" w:rsidRPr="0091333A">
        <w:rPr>
          <w:rFonts w:ascii="Times New Roman" w:hAnsi="Times New Roman" w:cs="Times New Roman"/>
          <w:sz w:val="24"/>
          <w:szCs w:val="24"/>
        </w:rPr>
        <w:t>restricted by reference to these standards.</w:t>
      </w:r>
      <w:r w:rsidR="00122C36" w:rsidRPr="0091333A">
        <w:rPr>
          <w:rStyle w:val="FootnoteReference"/>
          <w:rFonts w:ascii="Times New Roman" w:hAnsi="Times New Roman" w:cs="Times New Roman"/>
          <w:sz w:val="24"/>
          <w:szCs w:val="24"/>
        </w:rPr>
        <w:footnoteReference w:id="1"/>
      </w:r>
      <w:r w:rsidR="00F82E00" w:rsidRPr="0091333A">
        <w:rPr>
          <w:rFonts w:ascii="Times New Roman" w:hAnsi="Times New Roman" w:cs="Times New Roman"/>
          <w:sz w:val="24"/>
          <w:szCs w:val="24"/>
        </w:rPr>
        <w:t xml:space="preserve"> </w:t>
      </w:r>
      <w:r w:rsidR="003331AD" w:rsidRPr="0091333A">
        <w:rPr>
          <w:rFonts w:ascii="Times New Roman" w:hAnsi="Times New Roman" w:cs="Times New Roman"/>
          <w:sz w:val="24"/>
          <w:szCs w:val="24"/>
        </w:rPr>
        <w:t xml:space="preserve">The debate over the extent to which IIAs delimit State sovereignty </w:t>
      </w:r>
      <w:r w:rsidR="007C011E" w:rsidRPr="0091333A">
        <w:rPr>
          <w:rFonts w:ascii="Times New Roman" w:hAnsi="Times New Roman" w:cs="Times New Roman"/>
          <w:sz w:val="24"/>
          <w:szCs w:val="24"/>
        </w:rPr>
        <w:t xml:space="preserve">and </w:t>
      </w:r>
      <w:r w:rsidR="003331AD" w:rsidRPr="0091333A">
        <w:rPr>
          <w:rFonts w:ascii="Times New Roman" w:hAnsi="Times New Roman" w:cs="Times New Roman"/>
          <w:sz w:val="24"/>
          <w:szCs w:val="24"/>
        </w:rPr>
        <w:t>has emerged in international arbitral courts</w:t>
      </w:r>
      <w:r w:rsidR="00D43601" w:rsidRPr="0091333A">
        <w:rPr>
          <w:rFonts w:ascii="Times New Roman" w:hAnsi="Times New Roman" w:cs="Times New Roman"/>
          <w:sz w:val="24"/>
          <w:szCs w:val="24"/>
        </w:rPr>
        <w:t>.</w:t>
      </w:r>
      <w:r w:rsidR="00D43601" w:rsidRPr="0091333A">
        <w:rPr>
          <w:rStyle w:val="FootnoteReference"/>
          <w:rFonts w:ascii="Times New Roman" w:hAnsi="Times New Roman" w:cs="Times New Roman"/>
          <w:sz w:val="24"/>
          <w:szCs w:val="24"/>
        </w:rPr>
        <w:footnoteReference w:id="2"/>
      </w:r>
      <w:r w:rsidR="00792D55" w:rsidRPr="0091333A">
        <w:rPr>
          <w:rFonts w:ascii="Times New Roman" w:hAnsi="Times New Roman" w:cs="Times New Roman"/>
          <w:sz w:val="24"/>
          <w:szCs w:val="24"/>
        </w:rPr>
        <w:t xml:space="preserve"> For instance</w:t>
      </w:r>
      <w:r w:rsidR="00721973" w:rsidRPr="0091333A">
        <w:rPr>
          <w:rFonts w:ascii="Times New Roman" w:hAnsi="Times New Roman" w:cs="Times New Roman"/>
          <w:sz w:val="24"/>
          <w:szCs w:val="24"/>
        </w:rPr>
        <w:t>,</w:t>
      </w:r>
      <w:r w:rsidR="00792D55" w:rsidRPr="0091333A">
        <w:rPr>
          <w:rFonts w:ascii="Times New Roman" w:hAnsi="Times New Roman" w:cs="Times New Roman"/>
          <w:sz w:val="24"/>
          <w:szCs w:val="24"/>
        </w:rPr>
        <w:t xml:space="preserve"> </w:t>
      </w:r>
      <w:r w:rsidR="003C4312" w:rsidRPr="0091333A">
        <w:rPr>
          <w:rFonts w:ascii="Times New Roman" w:hAnsi="Times New Roman" w:cs="Times New Roman"/>
          <w:sz w:val="24"/>
          <w:szCs w:val="24"/>
        </w:rPr>
        <w:t>The right of sovereign control over social, economic, and environmental issues is being compromised by investment treaties.</w:t>
      </w:r>
      <w:r w:rsidR="00495304" w:rsidRPr="0091333A">
        <w:rPr>
          <w:rFonts w:ascii="Times New Roman" w:hAnsi="Times New Roman" w:cs="Times New Roman"/>
          <w:sz w:val="24"/>
          <w:szCs w:val="24"/>
        </w:rPr>
        <w:t xml:space="preserve"> W</w:t>
      </w:r>
      <w:r w:rsidR="003C4312" w:rsidRPr="0091333A">
        <w:rPr>
          <w:rFonts w:ascii="Times New Roman" w:hAnsi="Times New Roman" w:cs="Times New Roman"/>
          <w:sz w:val="24"/>
          <w:szCs w:val="24"/>
        </w:rPr>
        <w:t>hile the majority of treaties do not specifically indicate the circumstances in which the host state may restrict investors' rights, they have still imposed some significant obligations on hosts without aligning these investors' rights with their obligations</w:t>
      </w:r>
      <w:r w:rsidR="00495304" w:rsidRPr="0091333A">
        <w:rPr>
          <w:rStyle w:val="FootnoteReference"/>
          <w:rFonts w:ascii="Times New Roman" w:hAnsi="Times New Roman" w:cs="Times New Roman"/>
          <w:sz w:val="24"/>
          <w:szCs w:val="24"/>
          <w:vertAlign w:val="baseline"/>
        </w:rPr>
        <w:t>.</w:t>
      </w:r>
      <w:r w:rsidR="00D24278" w:rsidRPr="0091333A">
        <w:rPr>
          <w:rStyle w:val="FootnoteReference"/>
          <w:rFonts w:ascii="Times New Roman" w:hAnsi="Times New Roman" w:cs="Times New Roman"/>
          <w:sz w:val="24"/>
          <w:szCs w:val="24"/>
        </w:rPr>
        <w:footnoteReference w:id="3"/>
      </w:r>
      <w:r w:rsidR="00721973" w:rsidRPr="0091333A">
        <w:rPr>
          <w:rFonts w:ascii="Times New Roman" w:hAnsi="Times New Roman" w:cs="Times New Roman"/>
          <w:sz w:val="24"/>
          <w:szCs w:val="24"/>
        </w:rPr>
        <w:t xml:space="preserve"> </w:t>
      </w:r>
      <w:r w:rsidR="009479DF" w:rsidRPr="0091333A">
        <w:rPr>
          <w:rFonts w:ascii="Times New Roman" w:hAnsi="Times New Roman" w:cs="Times New Roman"/>
          <w:sz w:val="24"/>
          <w:szCs w:val="24"/>
        </w:rPr>
        <w:t xml:space="preserve">The rights and duties must be </w:t>
      </w:r>
      <w:r w:rsidR="00BE4AEE" w:rsidRPr="0091333A">
        <w:rPr>
          <w:rFonts w:ascii="Times New Roman" w:hAnsi="Times New Roman" w:cs="Times New Roman"/>
          <w:sz w:val="24"/>
          <w:szCs w:val="24"/>
        </w:rPr>
        <w:t>reciprocated</w:t>
      </w:r>
      <w:r w:rsidR="009479DF" w:rsidRPr="0091333A">
        <w:rPr>
          <w:rFonts w:ascii="Times New Roman" w:hAnsi="Times New Roman" w:cs="Times New Roman"/>
          <w:sz w:val="24"/>
          <w:szCs w:val="24"/>
        </w:rPr>
        <w:t xml:space="preserve"> between</w:t>
      </w:r>
      <w:r w:rsidR="00723454" w:rsidRPr="0091333A">
        <w:rPr>
          <w:rFonts w:ascii="Times New Roman" w:hAnsi="Times New Roman" w:cs="Times New Roman"/>
          <w:sz w:val="24"/>
          <w:szCs w:val="24"/>
        </w:rPr>
        <w:t xml:space="preserve"> investors and host states</w:t>
      </w:r>
      <w:r w:rsidR="00BE4AEE" w:rsidRPr="0091333A">
        <w:rPr>
          <w:rFonts w:ascii="Times New Roman" w:hAnsi="Times New Roman" w:cs="Times New Roman"/>
          <w:sz w:val="24"/>
          <w:szCs w:val="24"/>
        </w:rPr>
        <w:t xml:space="preserve">, as shown </w:t>
      </w:r>
      <w:r w:rsidR="003331AD" w:rsidRPr="0091333A">
        <w:rPr>
          <w:rFonts w:ascii="Times New Roman" w:hAnsi="Times New Roman" w:cs="Times New Roman"/>
          <w:sz w:val="24"/>
          <w:szCs w:val="24"/>
        </w:rPr>
        <w:t xml:space="preserve">in </w:t>
      </w:r>
      <w:r w:rsidR="00BE4AEE" w:rsidRPr="0091333A">
        <w:rPr>
          <w:rFonts w:ascii="Times New Roman" w:hAnsi="Times New Roman" w:cs="Times New Roman"/>
          <w:sz w:val="24"/>
          <w:szCs w:val="24"/>
        </w:rPr>
        <w:t>most of the</w:t>
      </w:r>
      <w:r w:rsidR="00723454" w:rsidRPr="0091333A">
        <w:rPr>
          <w:rFonts w:ascii="Times New Roman" w:hAnsi="Times New Roman" w:cs="Times New Roman"/>
          <w:sz w:val="24"/>
          <w:szCs w:val="24"/>
        </w:rPr>
        <w:t xml:space="preserve"> national legal </w:t>
      </w:r>
      <w:r w:rsidR="00D223FF" w:rsidRPr="0091333A">
        <w:rPr>
          <w:rFonts w:ascii="Times New Roman" w:hAnsi="Times New Roman" w:cs="Times New Roman"/>
          <w:sz w:val="24"/>
          <w:szCs w:val="24"/>
        </w:rPr>
        <w:t>frameworks</w:t>
      </w:r>
      <w:r w:rsidR="00723454" w:rsidRPr="0091333A">
        <w:rPr>
          <w:rFonts w:ascii="Times New Roman" w:hAnsi="Times New Roman" w:cs="Times New Roman"/>
          <w:sz w:val="24"/>
          <w:szCs w:val="24"/>
        </w:rPr>
        <w:t xml:space="preserve"> on </w:t>
      </w:r>
      <w:r w:rsidR="00EA4DD8" w:rsidRPr="0091333A">
        <w:rPr>
          <w:rFonts w:ascii="Times New Roman" w:hAnsi="Times New Roman" w:cs="Times New Roman"/>
          <w:sz w:val="24"/>
          <w:szCs w:val="24"/>
        </w:rPr>
        <w:t>FDI</w:t>
      </w:r>
      <w:r w:rsidR="00723454" w:rsidRPr="0091333A">
        <w:rPr>
          <w:rFonts w:ascii="Times New Roman" w:hAnsi="Times New Roman" w:cs="Times New Roman"/>
          <w:sz w:val="24"/>
          <w:szCs w:val="24"/>
        </w:rPr>
        <w:t xml:space="preserve">. The </w:t>
      </w:r>
      <w:r w:rsidR="00EA4DD8" w:rsidRPr="0091333A">
        <w:rPr>
          <w:rFonts w:ascii="Times New Roman" w:hAnsi="Times New Roman" w:cs="Times New Roman"/>
          <w:sz w:val="24"/>
          <w:szCs w:val="24"/>
        </w:rPr>
        <w:t>FDI</w:t>
      </w:r>
      <w:r w:rsidR="00723454" w:rsidRPr="0091333A">
        <w:rPr>
          <w:rFonts w:ascii="Times New Roman" w:hAnsi="Times New Roman" w:cs="Times New Roman"/>
          <w:sz w:val="24"/>
          <w:szCs w:val="24"/>
        </w:rPr>
        <w:t xml:space="preserve"> is govern</w:t>
      </w:r>
      <w:r w:rsidR="003331AD" w:rsidRPr="0091333A">
        <w:rPr>
          <w:rFonts w:ascii="Times New Roman" w:hAnsi="Times New Roman" w:cs="Times New Roman"/>
          <w:sz w:val="24"/>
          <w:szCs w:val="24"/>
        </w:rPr>
        <w:t xml:space="preserve">ed </w:t>
      </w:r>
      <w:r w:rsidR="00723454" w:rsidRPr="0091333A">
        <w:rPr>
          <w:rFonts w:ascii="Times New Roman" w:hAnsi="Times New Roman" w:cs="Times New Roman"/>
          <w:sz w:val="24"/>
          <w:szCs w:val="24"/>
        </w:rPr>
        <w:t xml:space="preserve">under </w:t>
      </w:r>
      <w:r w:rsidR="00EA4DD8" w:rsidRPr="0091333A">
        <w:rPr>
          <w:rFonts w:ascii="Times New Roman" w:hAnsi="Times New Roman" w:cs="Times New Roman"/>
          <w:sz w:val="24"/>
          <w:szCs w:val="24"/>
        </w:rPr>
        <w:t>IIL</w:t>
      </w:r>
      <w:r w:rsidR="00C73DA9" w:rsidRPr="0091333A">
        <w:rPr>
          <w:rFonts w:ascii="Times New Roman" w:hAnsi="Times New Roman" w:cs="Times New Roman"/>
          <w:sz w:val="24"/>
          <w:szCs w:val="24"/>
        </w:rPr>
        <w:t xml:space="preserve"> such as </w:t>
      </w:r>
      <w:r w:rsidR="00495304" w:rsidRPr="0091333A">
        <w:rPr>
          <w:rFonts w:ascii="Times New Roman" w:hAnsi="Times New Roman" w:cs="Times New Roman"/>
          <w:sz w:val="24"/>
          <w:szCs w:val="24"/>
        </w:rPr>
        <w:t>b</w:t>
      </w:r>
      <w:r w:rsidR="00A7532F" w:rsidRPr="0091333A">
        <w:rPr>
          <w:rFonts w:ascii="Times New Roman" w:hAnsi="Times New Roman" w:cs="Times New Roman"/>
          <w:sz w:val="24"/>
          <w:szCs w:val="24"/>
        </w:rPr>
        <w:t>i</w:t>
      </w:r>
      <w:r w:rsidR="00C73DA9" w:rsidRPr="0091333A">
        <w:rPr>
          <w:rFonts w:ascii="Times New Roman" w:hAnsi="Times New Roman" w:cs="Times New Roman"/>
          <w:sz w:val="24"/>
          <w:szCs w:val="24"/>
        </w:rPr>
        <w:t xml:space="preserve">lateral </w:t>
      </w:r>
      <w:r w:rsidR="00495304" w:rsidRPr="0091333A">
        <w:rPr>
          <w:rFonts w:ascii="Times New Roman" w:hAnsi="Times New Roman" w:cs="Times New Roman"/>
          <w:sz w:val="24"/>
          <w:szCs w:val="24"/>
        </w:rPr>
        <w:t>i</w:t>
      </w:r>
      <w:r w:rsidR="00C73DA9" w:rsidRPr="0091333A">
        <w:rPr>
          <w:rFonts w:ascii="Times New Roman" w:hAnsi="Times New Roman" w:cs="Times New Roman"/>
          <w:sz w:val="24"/>
          <w:szCs w:val="24"/>
        </w:rPr>
        <w:t xml:space="preserve">nvestment </w:t>
      </w:r>
      <w:r w:rsidR="00495304" w:rsidRPr="0091333A">
        <w:rPr>
          <w:rFonts w:ascii="Times New Roman" w:hAnsi="Times New Roman" w:cs="Times New Roman"/>
          <w:sz w:val="24"/>
          <w:szCs w:val="24"/>
        </w:rPr>
        <w:t>t</w:t>
      </w:r>
      <w:r w:rsidR="00A7532F" w:rsidRPr="0091333A">
        <w:rPr>
          <w:rFonts w:ascii="Times New Roman" w:hAnsi="Times New Roman" w:cs="Times New Roman"/>
          <w:sz w:val="24"/>
          <w:szCs w:val="24"/>
        </w:rPr>
        <w:t>r</w:t>
      </w:r>
      <w:r w:rsidR="00C73DA9" w:rsidRPr="0091333A">
        <w:rPr>
          <w:rFonts w:ascii="Times New Roman" w:hAnsi="Times New Roman" w:cs="Times New Roman"/>
          <w:sz w:val="24"/>
          <w:szCs w:val="24"/>
        </w:rPr>
        <w:t xml:space="preserve">eaties (BITs), </w:t>
      </w:r>
      <w:r w:rsidR="00495304" w:rsidRPr="0091333A">
        <w:rPr>
          <w:rFonts w:ascii="Times New Roman" w:hAnsi="Times New Roman" w:cs="Times New Roman"/>
          <w:sz w:val="24"/>
          <w:szCs w:val="24"/>
        </w:rPr>
        <w:t>r</w:t>
      </w:r>
      <w:r w:rsidR="00C73DA9" w:rsidRPr="0091333A">
        <w:rPr>
          <w:rFonts w:ascii="Times New Roman" w:hAnsi="Times New Roman" w:cs="Times New Roman"/>
          <w:sz w:val="24"/>
          <w:szCs w:val="24"/>
        </w:rPr>
        <w:t xml:space="preserve">egional </w:t>
      </w:r>
      <w:r w:rsidR="00495304" w:rsidRPr="0091333A">
        <w:rPr>
          <w:rFonts w:ascii="Times New Roman" w:hAnsi="Times New Roman" w:cs="Times New Roman"/>
          <w:sz w:val="24"/>
          <w:szCs w:val="24"/>
        </w:rPr>
        <w:t>i</w:t>
      </w:r>
      <w:r w:rsidR="00C73DA9" w:rsidRPr="0091333A">
        <w:rPr>
          <w:rFonts w:ascii="Times New Roman" w:hAnsi="Times New Roman" w:cs="Times New Roman"/>
          <w:sz w:val="24"/>
          <w:szCs w:val="24"/>
        </w:rPr>
        <w:t xml:space="preserve">nvestment </w:t>
      </w:r>
      <w:r w:rsidR="00495304" w:rsidRPr="0091333A">
        <w:rPr>
          <w:rFonts w:ascii="Times New Roman" w:hAnsi="Times New Roman" w:cs="Times New Roman"/>
          <w:sz w:val="24"/>
          <w:szCs w:val="24"/>
        </w:rPr>
        <w:t>t</w:t>
      </w:r>
      <w:r w:rsidR="00C73DA9" w:rsidRPr="0091333A">
        <w:rPr>
          <w:rFonts w:ascii="Times New Roman" w:hAnsi="Times New Roman" w:cs="Times New Roman"/>
          <w:sz w:val="24"/>
          <w:szCs w:val="24"/>
        </w:rPr>
        <w:t>reaties</w:t>
      </w:r>
      <w:r w:rsidR="00BF2845" w:rsidRPr="0091333A">
        <w:rPr>
          <w:rFonts w:ascii="Times New Roman" w:hAnsi="Times New Roman" w:cs="Times New Roman"/>
          <w:sz w:val="24"/>
          <w:szCs w:val="24"/>
        </w:rPr>
        <w:t xml:space="preserve"> </w:t>
      </w:r>
      <w:r w:rsidR="00C73DA9" w:rsidRPr="0091333A">
        <w:rPr>
          <w:rFonts w:ascii="Times New Roman" w:hAnsi="Times New Roman" w:cs="Times New Roman"/>
          <w:sz w:val="24"/>
          <w:szCs w:val="24"/>
        </w:rPr>
        <w:t>(RITs)</w:t>
      </w:r>
      <w:r w:rsidR="00BF2845" w:rsidRPr="0091333A">
        <w:rPr>
          <w:rFonts w:ascii="Times New Roman" w:hAnsi="Times New Roman" w:cs="Times New Roman"/>
          <w:sz w:val="24"/>
          <w:szCs w:val="24"/>
        </w:rPr>
        <w:t xml:space="preserve"> and </w:t>
      </w:r>
      <w:r w:rsidR="00495304" w:rsidRPr="0091333A">
        <w:rPr>
          <w:rFonts w:ascii="Times New Roman" w:hAnsi="Times New Roman" w:cs="Times New Roman"/>
          <w:sz w:val="24"/>
          <w:szCs w:val="24"/>
        </w:rPr>
        <w:t>m</w:t>
      </w:r>
      <w:r w:rsidR="00BF2845" w:rsidRPr="0091333A">
        <w:rPr>
          <w:rFonts w:ascii="Times New Roman" w:hAnsi="Times New Roman" w:cs="Times New Roman"/>
          <w:sz w:val="24"/>
          <w:szCs w:val="24"/>
        </w:rPr>
        <w:t xml:space="preserve">ultinational </w:t>
      </w:r>
      <w:r w:rsidR="00495304" w:rsidRPr="0091333A">
        <w:rPr>
          <w:rFonts w:ascii="Times New Roman" w:hAnsi="Times New Roman" w:cs="Times New Roman"/>
          <w:sz w:val="24"/>
          <w:szCs w:val="24"/>
        </w:rPr>
        <w:t>i</w:t>
      </w:r>
      <w:r w:rsidR="00BF2845" w:rsidRPr="0091333A">
        <w:rPr>
          <w:rFonts w:ascii="Times New Roman" w:hAnsi="Times New Roman" w:cs="Times New Roman"/>
          <w:sz w:val="24"/>
          <w:szCs w:val="24"/>
        </w:rPr>
        <w:t xml:space="preserve">nvestment </w:t>
      </w:r>
      <w:r w:rsidR="00495304" w:rsidRPr="0091333A">
        <w:rPr>
          <w:rFonts w:ascii="Times New Roman" w:hAnsi="Times New Roman" w:cs="Times New Roman"/>
          <w:sz w:val="24"/>
          <w:szCs w:val="24"/>
        </w:rPr>
        <w:t>t</w:t>
      </w:r>
      <w:r w:rsidR="00BF2845" w:rsidRPr="0091333A">
        <w:rPr>
          <w:rFonts w:ascii="Times New Roman" w:hAnsi="Times New Roman" w:cs="Times New Roman"/>
          <w:sz w:val="24"/>
          <w:szCs w:val="24"/>
        </w:rPr>
        <w:t>reaties (MITs)</w:t>
      </w:r>
      <w:r w:rsidR="00495304" w:rsidRPr="0091333A">
        <w:rPr>
          <w:rFonts w:ascii="Times New Roman" w:hAnsi="Times New Roman" w:cs="Times New Roman"/>
          <w:sz w:val="24"/>
          <w:szCs w:val="24"/>
        </w:rPr>
        <w:t xml:space="preserve"> and others.</w:t>
      </w:r>
      <w:r w:rsidR="00C73DA9" w:rsidRPr="0091333A">
        <w:rPr>
          <w:rFonts w:ascii="Times New Roman" w:hAnsi="Times New Roman" w:cs="Times New Roman"/>
          <w:sz w:val="24"/>
          <w:szCs w:val="24"/>
        </w:rPr>
        <w:t xml:space="preserve"> </w:t>
      </w:r>
      <w:r w:rsidR="00721973" w:rsidRPr="0091333A">
        <w:rPr>
          <w:rFonts w:ascii="Times New Roman" w:hAnsi="Times New Roman" w:cs="Times New Roman"/>
          <w:sz w:val="24"/>
          <w:szCs w:val="24"/>
        </w:rPr>
        <w:t>Thus</w:t>
      </w:r>
      <w:r w:rsidR="00792D55" w:rsidRPr="0091333A">
        <w:rPr>
          <w:rFonts w:ascii="Times New Roman" w:hAnsi="Times New Roman" w:cs="Times New Roman"/>
          <w:sz w:val="24"/>
          <w:szCs w:val="24"/>
        </w:rPr>
        <w:t xml:space="preserve">, the </w:t>
      </w:r>
      <w:r w:rsidR="00580CFC" w:rsidRPr="0091333A">
        <w:rPr>
          <w:rFonts w:ascii="Times New Roman" w:hAnsi="Times New Roman" w:cs="Times New Roman"/>
          <w:sz w:val="24"/>
          <w:szCs w:val="24"/>
        </w:rPr>
        <w:t>country's</w:t>
      </w:r>
      <w:r w:rsidR="00F0037F" w:rsidRPr="0091333A">
        <w:rPr>
          <w:rFonts w:ascii="Times New Roman" w:hAnsi="Times New Roman" w:cs="Times New Roman"/>
          <w:sz w:val="24"/>
          <w:szCs w:val="24"/>
        </w:rPr>
        <w:t xml:space="preserve"> sovereignty</w:t>
      </w:r>
      <w:r w:rsidR="00792D55" w:rsidRPr="0091333A">
        <w:rPr>
          <w:rFonts w:ascii="Times New Roman" w:hAnsi="Times New Roman" w:cs="Times New Roman"/>
          <w:sz w:val="24"/>
          <w:szCs w:val="24"/>
        </w:rPr>
        <w:t xml:space="preserve"> suffers </w:t>
      </w:r>
      <w:r w:rsidR="003331AD" w:rsidRPr="0091333A">
        <w:rPr>
          <w:rFonts w:ascii="Times New Roman" w:hAnsi="Times New Roman" w:cs="Times New Roman"/>
          <w:sz w:val="24"/>
          <w:szCs w:val="24"/>
        </w:rPr>
        <w:t xml:space="preserve">as a result of </w:t>
      </w:r>
      <w:r w:rsidR="00792D55" w:rsidRPr="0091333A">
        <w:rPr>
          <w:rFonts w:ascii="Times New Roman" w:hAnsi="Times New Roman" w:cs="Times New Roman"/>
          <w:sz w:val="24"/>
          <w:szCs w:val="24"/>
        </w:rPr>
        <w:t xml:space="preserve">supranational rules </w:t>
      </w:r>
      <w:r w:rsidR="00721973" w:rsidRPr="0091333A">
        <w:rPr>
          <w:rFonts w:ascii="Times New Roman" w:hAnsi="Times New Roman" w:cs="Times New Roman"/>
          <w:sz w:val="24"/>
          <w:szCs w:val="24"/>
        </w:rPr>
        <w:t xml:space="preserve">and </w:t>
      </w:r>
      <w:r w:rsidR="003331AD" w:rsidRPr="0091333A">
        <w:rPr>
          <w:rFonts w:ascii="Times New Roman" w:hAnsi="Times New Roman" w:cs="Times New Roman"/>
          <w:sz w:val="24"/>
          <w:szCs w:val="24"/>
        </w:rPr>
        <w:t xml:space="preserve">the state is unable to </w:t>
      </w:r>
      <w:r w:rsidR="002A4F59" w:rsidRPr="0091333A">
        <w:rPr>
          <w:rFonts w:ascii="Times New Roman" w:hAnsi="Times New Roman" w:cs="Times New Roman"/>
          <w:sz w:val="24"/>
          <w:szCs w:val="24"/>
        </w:rPr>
        <w:t>balance</w:t>
      </w:r>
      <w:r w:rsidR="00792D55" w:rsidRPr="0091333A">
        <w:rPr>
          <w:rFonts w:ascii="Times New Roman" w:hAnsi="Times New Roman" w:cs="Times New Roman"/>
          <w:sz w:val="24"/>
          <w:szCs w:val="24"/>
        </w:rPr>
        <w:t xml:space="preserve"> foreign investors</w:t>
      </w:r>
      <w:r w:rsidR="00495304" w:rsidRPr="0091333A">
        <w:rPr>
          <w:rFonts w:ascii="Times New Roman" w:hAnsi="Times New Roman" w:cs="Times New Roman"/>
          <w:sz w:val="24"/>
          <w:szCs w:val="24"/>
        </w:rPr>
        <w:t xml:space="preserve"> interests in the country</w:t>
      </w:r>
      <w:r w:rsidR="00792D55" w:rsidRPr="0091333A">
        <w:rPr>
          <w:rFonts w:ascii="Times New Roman" w:hAnsi="Times New Roman" w:cs="Times New Roman"/>
          <w:sz w:val="24"/>
          <w:szCs w:val="24"/>
        </w:rPr>
        <w:t>.</w:t>
      </w:r>
    </w:p>
    <w:p w14:paraId="615E66A5" w14:textId="77777777" w:rsidR="0091333A" w:rsidRPr="0091333A" w:rsidRDefault="0091333A" w:rsidP="00CE37F4">
      <w:pPr>
        <w:spacing w:after="0" w:line="276" w:lineRule="auto"/>
        <w:ind w:firstLine="567"/>
        <w:jc w:val="both"/>
        <w:rPr>
          <w:rFonts w:ascii="Times New Roman" w:hAnsi="Times New Roman" w:cs="Times New Roman"/>
          <w:sz w:val="24"/>
          <w:szCs w:val="24"/>
        </w:rPr>
      </w:pPr>
    </w:p>
    <w:p w14:paraId="7D94A3BA" w14:textId="77777777" w:rsidR="0091333A" w:rsidRPr="0091333A" w:rsidRDefault="00A36BED" w:rsidP="00CE37F4">
      <w:pPr>
        <w:spacing w:after="0" w:line="276" w:lineRule="auto"/>
        <w:ind w:firstLine="426"/>
        <w:jc w:val="both"/>
        <w:rPr>
          <w:rFonts w:ascii="Times New Roman" w:hAnsi="Times New Roman" w:cs="Times New Roman"/>
          <w:sz w:val="24"/>
          <w:szCs w:val="24"/>
        </w:rPr>
      </w:pPr>
      <w:r w:rsidRPr="0091333A">
        <w:rPr>
          <w:rFonts w:ascii="Times New Roman" w:hAnsi="Times New Roman" w:cs="Times New Roman"/>
          <w:color w:val="FFFFFF" w:themeColor="background1"/>
          <w:sz w:val="24"/>
          <w:szCs w:val="24"/>
        </w:rPr>
        <w:t>“</w:t>
      </w:r>
      <w:r w:rsidR="003331AD" w:rsidRPr="0091333A">
        <w:rPr>
          <w:rFonts w:ascii="Times New Roman" w:hAnsi="Times New Roman" w:cs="Times New Roman"/>
          <w:sz w:val="24"/>
          <w:szCs w:val="24"/>
        </w:rPr>
        <w:t>The main claim that has caused the inequality is that capital-exporting countries are constantly determined to maintain their political and commercial control in IIAs</w:t>
      </w:r>
      <w:r w:rsidR="00D80953" w:rsidRPr="0091333A">
        <w:rPr>
          <w:rFonts w:ascii="Times New Roman" w:hAnsi="Times New Roman" w:cs="Times New Roman"/>
          <w:sz w:val="24"/>
          <w:szCs w:val="24"/>
        </w:rPr>
        <w:t>.</w:t>
      </w:r>
      <w:r w:rsidR="00D80953" w:rsidRPr="0091333A">
        <w:rPr>
          <w:rStyle w:val="FootnoteReference"/>
          <w:rFonts w:ascii="Times New Roman" w:hAnsi="Times New Roman" w:cs="Times New Roman"/>
          <w:sz w:val="24"/>
          <w:szCs w:val="24"/>
        </w:rPr>
        <w:footnoteReference w:id="4"/>
      </w:r>
      <w:r w:rsidR="00792D55" w:rsidRPr="0091333A">
        <w:rPr>
          <w:rFonts w:ascii="Times New Roman" w:hAnsi="Times New Roman" w:cs="Times New Roman"/>
          <w:sz w:val="24"/>
          <w:szCs w:val="24"/>
        </w:rPr>
        <w:t xml:space="preserve"> </w:t>
      </w:r>
      <w:r w:rsidR="00462029" w:rsidRPr="0091333A">
        <w:rPr>
          <w:rFonts w:ascii="Times New Roman" w:hAnsi="Times New Roman" w:cs="Times New Roman"/>
          <w:sz w:val="24"/>
          <w:szCs w:val="24"/>
        </w:rPr>
        <w:t xml:space="preserve">Host states have raised a serious concern </w:t>
      </w:r>
      <w:r w:rsidR="00F0037F" w:rsidRPr="0091333A">
        <w:rPr>
          <w:rFonts w:ascii="Times New Roman" w:hAnsi="Times New Roman" w:cs="Times New Roman"/>
          <w:sz w:val="24"/>
          <w:szCs w:val="24"/>
        </w:rPr>
        <w:t>about</w:t>
      </w:r>
      <w:r w:rsidR="00462029" w:rsidRPr="0091333A">
        <w:rPr>
          <w:rFonts w:ascii="Times New Roman" w:hAnsi="Times New Roman" w:cs="Times New Roman"/>
          <w:sz w:val="24"/>
          <w:szCs w:val="24"/>
        </w:rPr>
        <w:t xml:space="preserve"> the notion of </w:t>
      </w:r>
      <w:r w:rsidR="00F0037F" w:rsidRPr="0091333A">
        <w:rPr>
          <w:rFonts w:ascii="Times New Roman" w:hAnsi="Times New Roman" w:cs="Times New Roman"/>
          <w:sz w:val="24"/>
          <w:szCs w:val="24"/>
        </w:rPr>
        <w:t>indirect expropriation</w:t>
      </w:r>
      <w:r w:rsidR="00483AB4" w:rsidRPr="0091333A">
        <w:rPr>
          <w:rFonts w:ascii="Times New Roman" w:hAnsi="Times New Roman" w:cs="Times New Roman"/>
          <w:sz w:val="24"/>
          <w:szCs w:val="24"/>
        </w:rPr>
        <w:t>,</w:t>
      </w:r>
      <w:r w:rsidR="00C55772" w:rsidRPr="0091333A">
        <w:rPr>
          <w:rFonts w:ascii="Times New Roman" w:hAnsi="Times New Roman" w:cs="Times New Roman"/>
          <w:sz w:val="24"/>
          <w:szCs w:val="24"/>
        </w:rPr>
        <w:t xml:space="preserve"> for example</w:t>
      </w:r>
      <w:r w:rsidR="00721973" w:rsidRPr="0091333A">
        <w:rPr>
          <w:rFonts w:ascii="Times New Roman" w:hAnsi="Times New Roman" w:cs="Times New Roman"/>
          <w:sz w:val="24"/>
          <w:szCs w:val="24"/>
        </w:rPr>
        <w:t xml:space="preserve">, which is </w:t>
      </w:r>
      <w:r w:rsidR="00C0543D" w:rsidRPr="0091333A">
        <w:rPr>
          <w:rFonts w:ascii="Times New Roman" w:hAnsi="Times New Roman" w:cs="Times New Roman"/>
          <w:sz w:val="24"/>
          <w:szCs w:val="24"/>
        </w:rPr>
        <w:t>established</w:t>
      </w:r>
      <w:r w:rsidR="00462029" w:rsidRPr="0091333A">
        <w:rPr>
          <w:rFonts w:ascii="Times New Roman" w:hAnsi="Times New Roman" w:cs="Times New Roman"/>
          <w:sz w:val="24"/>
          <w:szCs w:val="24"/>
        </w:rPr>
        <w:t xml:space="preserve"> to protect</w:t>
      </w:r>
      <w:r w:rsidR="00721973" w:rsidRPr="0091333A">
        <w:rPr>
          <w:rFonts w:ascii="Times New Roman" w:hAnsi="Times New Roman" w:cs="Times New Roman"/>
          <w:sz w:val="24"/>
          <w:szCs w:val="24"/>
        </w:rPr>
        <w:t xml:space="preserve"> </w:t>
      </w:r>
      <w:r w:rsidR="00F0037F" w:rsidRPr="0091333A">
        <w:rPr>
          <w:rFonts w:ascii="Times New Roman" w:hAnsi="Times New Roman" w:cs="Times New Roman"/>
          <w:sz w:val="24"/>
          <w:szCs w:val="24"/>
        </w:rPr>
        <w:t xml:space="preserve">the </w:t>
      </w:r>
      <w:r w:rsidR="00EA4DD8" w:rsidRPr="0091333A">
        <w:rPr>
          <w:rFonts w:ascii="Times New Roman" w:hAnsi="Times New Roman" w:cs="Times New Roman"/>
          <w:sz w:val="24"/>
          <w:szCs w:val="24"/>
        </w:rPr>
        <w:t>FDI</w:t>
      </w:r>
      <w:r w:rsidR="00462029" w:rsidRPr="0091333A">
        <w:rPr>
          <w:rFonts w:ascii="Times New Roman" w:hAnsi="Times New Roman" w:cs="Times New Roman"/>
          <w:sz w:val="24"/>
          <w:szCs w:val="24"/>
        </w:rPr>
        <w:t xml:space="preserve"> from invasive regulatory measures</w:t>
      </w:r>
      <w:r w:rsidR="00C0543D" w:rsidRPr="0091333A">
        <w:rPr>
          <w:rFonts w:ascii="Times New Roman" w:hAnsi="Times New Roman" w:cs="Times New Roman"/>
          <w:sz w:val="24"/>
          <w:szCs w:val="24"/>
        </w:rPr>
        <w:t xml:space="preserve"> </w:t>
      </w:r>
      <w:r w:rsidR="00462029" w:rsidRPr="0091333A">
        <w:rPr>
          <w:rFonts w:ascii="Times New Roman" w:hAnsi="Times New Roman" w:cs="Times New Roman"/>
          <w:sz w:val="24"/>
          <w:szCs w:val="24"/>
        </w:rPr>
        <w:t>applied broadly in many domestic regulat</w:t>
      </w:r>
      <w:r w:rsidR="00721973" w:rsidRPr="0091333A">
        <w:rPr>
          <w:rFonts w:ascii="Times New Roman" w:hAnsi="Times New Roman" w:cs="Times New Roman"/>
          <w:sz w:val="24"/>
          <w:szCs w:val="24"/>
        </w:rPr>
        <w:t>ions</w:t>
      </w:r>
      <w:r w:rsidR="00462029" w:rsidRPr="0091333A">
        <w:rPr>
          <w:rFonts w:ascii="Times New Roman" w:hAnsi="Times New Roman" w:cs="Times New Roman"/>
          <w:sz w:val="24"/>
          <w:szCs w:val="24"/>
        </w:rPr>
        <w:t>.</w:t>
      </w:r>
      <w:r w:rsidR="00462029" w:rsidRPr="0091333A">
        <w:rPr>
          <w:rStyle w:val="FootnoteReference"/>
          <w:rFonts w:ascii="Times New Roman" w:hAnsi="Times New Roman" w:cs="Times New Roman"/>
          <w:sz w:val="24"/>
          <w:szCs w:val="24"/>
        </w:rPr>
        <w:footnoteReference w:id="5"/>
      </w:r>
      <w:r w:rsidR="00721973" w:rsidRPr="0091333A">
        <w:rPr>
          <w:rFonts w:ascii="Times New Roman" w:hAnsi="Times New Roman" w:cs="Times New Roman"/>
          <w:sz w:val="24"/>
          <w:szCs w:val="24"/>
        </w:rPr>
        <w:t xml:space="preserve"> W</w:t>
      </w:r>
      <w:r w:rsidR="00534C21" w:rsidRPr="0091333A">
        <w:rPr>
          <w:rFonts w:ascii="Times New Roman" w:hAnsi="Times New Roman" w:cs="Times New Roman"/>
          <w:sz w:val="24"/>
          <w:szCs w:val="24"/>
        </w:rPr>
        <w:t>hereas</w:t>
      </w:r>
      <w:r w:rsidR="00721973" w:rsidRPr="0091333A">
        <w:rPr>
          <w:rFonts w:ascii="Times New Roman" w:hAnsi="Times New Roman" w:cs="Times New Roman"/>
          <w:sz w:val="24"/>
          <w:szCs w:val="24"/>
        </w:rPr>
        <w:t xml:space="preserve"> the</w:t>
      </w:r>
      <w:r w:rsidR="00534C21" w:rsidRPr="0091333A">
        <w:rPr>
          <w:rFonts w:ascii="Times New Roman" w:hAnsi="Times New Roman" w:cs="Times New Roman"/>
          <w:sz w:val="24"/>
          <w:szCs w:val="24"/>
        </w:rPr>
        <w:t xml:space="preserve"> </w:t>
      </w:r>
      <w:r w:rsidR="00580CFC" w:rsidRPr="0091333A">
        <w:rPr>
          <w:rFonts w:ascii="Times New Roman" w:hAnsi="Times New Roman" w:cs="Times New Roman"/>
          <w:sz w:val="24"/>
          <w:szCs w:val="24"/>
        </w:rPr>
        <w:t>tribunal's</w:t>
      </w:r>
      <w:r w:rsidR="00534C21" w:rsidRPr="0091333A">
        <w:rPr>
          <w:rFonts w:ascii="Times New Roman" w:hAnsi="Times New Roman" w:cs="Times New Roman"/>
          <w:sz w:val="24"/>
          <w:szCs w:val="24"/>
        </w:rPr>
        <w:t xml:space="preserve"> interpretation</w:t>
      </w:r>
      <w:r w:rsidR="00721973" w:rsidRPr="0091333A">
        <w:rPr>
          <w:rFonts w:ascii="Times New Roman" w:hAnsi="Times New Roman" w:cs="Times New Roman"/>
          <w:sz w:val="24"/>
          <w:szCs w:val="24"/>
        </w:rPr>
        <w:t xml:space="preserve"> </w:t>
      </w:r>
      <w:r w:rsidR="003331AD" w:rsidRPr="0091333A">
        <w:rPr>
          <w:rFonts w:ascii="Times New Roman" w:hAnsi="Times New Roman" w:cs="Times New Roman"/>
          <w:sz w:val="24"/>
          <w:szCs w:val="24"/>
        </w:rPr>
        <w:t xml:space="preserve">causes concern, this is </w:t>
      </w:r>
      <w:r w:rsidR="00D223FF" w:rsidRPr="0091333A">
        <w:rPr>
          <w:rFonts w:ascii="Times New Roman" w:hAnsi="Times New Roman" w:cs="Times New Roman"/>
          <w:sz w:val="24"/>
          <w:szCs w:val="24"/>
        </w:rPr>
        <w:t>because</w:t>
      </w:r>
      <w:r w:rsidR="003331AD" w:rsidRPr="0091333A">
        <w:rPr>
          <w:rFonts w:ascii="Times New Roman" w:hAnsi="Times New Roman" w:cs="Times New Roman"/>
          <w:sz w:val="24"/>
          <w:szCs w:val="24"/>
        </w:rPr>
        <w:t xml:space="preserve"> the open-ended language in investors' rights may be abridged for public interests. </w:t>
      </w:r>
      <w:r w:rsidR="003C4312" w:rsidRPr="0091333A">
        <w:rPr>
          <w:rFonts w:ascii="Times New Roman" w:hAnsi="Times New Roman" w:cs="Times New Roman"/>
          <w:sz w:val="24"/>
          <w:szCs w:val="24"/>
        </w:rPr>
        <w:t>The rationale of specific abstract and general laws implemented to defend the public interest, whether for social, environmental, human rights, or to fulfil emergency demands, is far too rarely stressed in the function of states as regulators, in particular</w:t>
      </w:r>
      <w:r w:rsidR="00D24278" w:rsidRPr="0091333A">
        <w:rPr>
          <w:rFonts w:ascii="Times New Roman" w:hAnsi="Times New Roman" w:cs="Times New Roman"/>
          <w:sz w:val="24"/>
          <w:szCs w:val="24"/>
        </w:rPr>
        <w:t>.</w:t>
      </w:r>
      <w:r w:rsidR="00D24278" w:rsidRPr="0091333A">
        <w:rPr>
          <w:rStyle w:val="FootnoteReference"/>
          <w:rFonts w:ascii="Times New Roman" w:hAnsi="Times New Roman" w:cs="Times New Roman"/>
          <w:sz w:val="24"/>
          <w:szCs w:val="24"/>
        </w:rPr>
        <w:footnoteReference w:id="6"/>
      </w:r>
      <w:r w:rsidR="00534C21" w:rsidRPr="0091333A">
        <w:rPr>
          <w:rFonts w:ascii="Times New Roman" w:hAnsi="Times New Roman" w:cs="Times New Roman"/>
          <w:sz w:val="24"/>
          <w:szCs w:val="24"/>
        </w:rPr>
        <w:t xml:space="preserve"> </w:t>
      </w:r>
      <w:r w:rsidR="003C4312" w:rsidRPr="0091333A">
        <w:rPr>
          <w:rFonts w:ascii="Times New Roman" w:hAnsi="Times New Roman" w:cs="Times New Roman"/>
          <w:sz w:val="24"/>
          <w:szCs w:val="24"/>
        </w:rPr>
        <w:t>Additionally, investment-related issues are the main focus of investment treaties in arbitration courts, which looks to be a danger to the efficacy of other international legal systems, especially those that pertain to human rights and environmental regulations.</w:t>
      </w:r>
      <w:r w:rsidR="00D24278" w:rsidRPr="0091333A">
        <w:rPr>
          <w:rStyle w:val="FootnoteReference"/>
          <w:rFonts w:ascii="Times New Roman" w:hAnsi="Times New Roman" w:cs="Times New Roman"/>
          <w:sz w:val="24"/>
          <w:szCs w:val="24"/>
        </w:rPr>
        <w:footnoteReference w:id="7"/>
      </w:r>
      <w:r w:rsidR="00534C21" w:rsidRPr="0091333A">
        <w:rPr>
          <w:rFonts w:ascii="Times New Roman" w:hAnsi="Times New Roman" w:cs="Times New Roman"/>
          <w:sz w:val="24"/>
          <w:szCs w:val="24"/>
        </w:rPr>
        <w:t xml:space="preserve"> Therefore, </w:t>
      </w:r>
      <w:r w:rsidR="00386CCD" w:rsidRPr="0091333A">
        <w:rPr>
          <w:rFonts w:ascii="Times New Roman" w:hAnsi="Times New Roman" w:cs="Times New Roman"/>
          <w:sz w:val="24"/>
          <w:szCs w:val="24"/>
        </w:rPr>
        <w:t>d</w:t>
      </w:r>
      <w:r w:rsidR="003C4312" w:rsidRPr="0091333A">
        <w:rPr>
          <w:rFonts w:ascii="Times New Roman" w:hAnsi="Times New Roman" w:cs="Times New Roman"/>
          <w:sz w:val="24"/>
          <w:szCs w:val="24"/>
        </w:rPr>
        <w:t>eveloped nations have control over an IIL, and they continue to use it to support the most disadvantaged people.</w:t>
      </w:r>
    </w:p>
    <w:p w14:paraId="4A5A03F7" w14:textId="77777777" w:rsidR="009F6833" w:rsidRDefault="00721973" w:rsidP="009F6833">
      <w:pPr>
        <w:spacing w:after="0" w:line="276" w:lineRule="auto"/>
        <w:ind w:firstLine="426"/>
        <w:jc w:val="both"/>
        <w:rPr>
          <w:rFonts w:ascii="Times New Roman" w:hAnsi="Times New Roman" w:cs="Times New Roman"/>
          <w:sz w:val="24"/>
          <w:szCs w:val="24"/>
        </w:rPr>
      </w:pPr>
      <w:r w:rsidRPr="0091333A">
        <w:rPr>
          <w:rFonts w:ascii="Times New Roman" w:hAnsi="Times New Roman" w:cs="Times New Roman"/>
          <w:sz w:val="24"/>
          <w:szCs w:val="24"/>
        </w:rPr>
        <w:lastRenderedPageBreak/>
        <w:t>On the other hand</w:t>
      </w:r>
      <w:r w:rsidR="00742AFE" w:rsidRPr="0091333A">
        <w:rPr>
          <w:rFonts w:ascii="Times New Roman" w:hAnsi="Times New Roman" w:cs="Times New Roman"/>
          <w:sz w:val="24"/>
          <w:szCs w:val="24"/>
        </w:rPr>
        <w:t>,</w:t>
      </w:r>
      <w:r w:rsidR="00E93B61" w:rsidRPr="0091333A">
        <w:rPr>
          <w:rFonts w:ascii="Times New Roman" w:hAnsi="Times New Roman" w:cs="Times New Roman"/>
          <w:sz w:val="24"/>
          <w:szCs w:val="24"/>
        </w:rPr>
        <w:t xml:space="preserve"> the tribunal </w:t>
      </w:r>
      <w:r w:rsidR="00171767" w:rsidRPr="0091333A">
        <w:rPr>
          <w:rFonts w:ascii="Times New Roman" w:hAnsi="Times New Roman" w:cs="Times New Roman"/>
          <w:sz w:val="24"/>
          <w:szCs w:val="24"/>
        </w:rPr>
        <w:t xml:space="preserve">has </w:t>
      </w:r>
      <w:r w:rsidRPr="0091333A">
        <w:rPr>
          <w:rFonts w:ascii="Times New Roman" w:hAnsi="Times New Roman" w:cs="Times New Roman"/>
          <w:sz w:val="24"/>
          <w:szCs w:val="24"/>
        </w:rPr>
        <w:t>repeatedly</w:t>
      </w:r>
      <w:r w:rsidR="00E93B61" w:rsidRPr="0091333A">
        <w:rPr>
          <w:rFonts w:ascii="Times New Roman" w:hAnsi="Times New Roman" w:cs="Times New Roman"/>
          <w:sz w:val="24"/>
          <w:szCs w:val="24"/>
        </w:rPr>
        <w:t xml:space="preserve"> </w:t>
      </w:r>
      <w:r w:rsidR="002D1C28" w:rsidRPr="0091333A">
        <w:rPr>
          <w:rFonts w:ascii="Times New Roman" w:hAnsi="Times New Roman" w:cs="Times New Roman"/>
          <w:sz w:val="24"/>
          <w:szCs w:val="24"/>
        </w:rPr>
        <w:t xml:space="preserve">expressed </w:t>
      </w:r>
      <w:r w:rsidR="00E93B61" w:rsidRPr="0091333A">
        <w:rPr>
          <w:rFonts w:ascii="Times New Roman" w:hAnsi="Times New Roman" w:cs="Times New Roman"/>
          <w:sz w:val="24"/>
          <w:szCs w:val="24"/>
        </w:rPr>
        <w:t xml:space="preserve">concern </w:t>
      </w:r>
      <w:r w:rsidRPr="0091333A">
        <w:rPr>
          <w:rFonts w:ascii="Times New Roman" w:hAnsi="Times New Roman" w:cs="Times New Roman"/>
          <w:sz w:val="24"/>
          <w:szCs w:val="24"/>
        </w:rPr>
        <w:t>about</w:t>
      </w:r>
      <w:r w:rsidR="00E93B61" w:rsidRPr="0091333A">
        <w:rPr>
          <w:rFonts w:ascii="Times New Roman" w:hAnsi="Times New Roman" w:cs="Times New Roman"/>
          <w:sz w:val="24"/>
          <w:szCs w:val="24"/>
        </w:rPr>
        <w:t xml:space="preserve"> the </w:t>
      </w:r>
      <w:r w:rsidR="00BE4AEE" w:rsidRPr="0091333A">
        <w:rPr>
          <w:rFonts w:ascii="Times New Roman" w:hAnsi="Times New Roman" w:cs="Times New Roman"/>
          <w:sz w:val="24"/>
          <w:szCs w:val="24"/>
        </w:rPr>
        <w:t>state's abilities</w:t>
      </w:r>
      <w:r w:rsidRPr="0091333A">
        <w:rPr>
          <w:rFonts w:ascii="Times New Roman" w:hAnsi="Times New Roman" w:cs="Times New Roman"/>
          <w:sz w:val="24"/>
          <w:szCs w:val="24"/>
        </w:rPr>
        <w:t xml:space="preserve">. </w:t>
      </w:r>
      <w:r w:rsidR="002D1C28" w:rsidRPr="0091333A">
        <w:rPr>
          <w:rFonts w:ascii="Times New Roman" w:hAnsi="Times New Roman" w:cs="Times New Roman"/>
          <w:sz w:val="24"/>
          <w:szCs w:val="24"/>
        </w:rPr>
        <w:t xml:space="preserve">The interests have been misinterpreted as IIL standards, such as </w:t>
      </w:r>
      <w:r w:rsidR="003C4312" w:rsidRPr="0091333A">
        <w:rPr>
          <w:rFonts w:ascii="Times New Roman" w:hAnsi="Times New Roman" w:cs="Times New Roman"/>
          <w:sz w:val="24"/>
          <w:szCs w:val="24"/>
        </w:rPr>
        <w:t xml:space="preserve">in the narrow framework of investor claims and IIL, </w:t>
      </w:r>
      <w:r w:rsidR="00783F4E" w:rsidRPr="0091333A">
        <w:rPr>
          <w:rFonts w:ascii="Times New Roman" w:hAnsi="Times New Roman" w:cs="Times New Roman"/>
          <w:sz w:val="24"/>
          <w:szCs w:val="24"/>
        </w:rPr>
        <w:t>in the</w:t>
      </w:r>
      <w:r w:rsidR="003C4312" w:rsidRPr="0091333A">
        <w:rPr>
          <w:rFonts w:ascii="Times New Roman" w:hAnsi="Times New Roman" w:cs="Times New Roman"/>
          <w:sz w:val="24"/>
          <w:szCs w:val="24"/>
        </w:rPr>
        <w:t xml:space="preserve"> concepts of fair and equitable treatment and indirect expropriation have been formed without sufficient consultation with other authorities of international law.</w:t>
      </w:r>
      <w:r w:rsidR="00726AE5" w:rsidRPr="0091333A">
        <w:rPr>
          <w:rStyle w:val="FootnoteReference"/>
          <w:rFonts w:ascii="Times New Roman" w:hAnsi="Times New Roman" w:cs="Times New Roman"/>
          <w:sz w:val="24"/>
          <w:szCs w:val="24"/>
        </w:rPr>
        <w:footnoteReference w:id="8"/>
      </w:r>
      <w:r w:rsidR="002D1C28" w:rsidRPr="0091333A">
        <w:rPr>
          <w:rFonts w:ascii="Times New Roman" w:hAnsi="Times New Roman" w:cs="Times New Roman"/>
          <w:sz w:val="24"/>
          <w:szCs w:val="24"/>
        </w:rPr>
        <w:t xml:space="preserve"> In this regard, the study addresses the concerns raised and accounts for the impact of non-investment-related issues within the IIL and arbitration </w:t>
      </w:r>
      <w:r w:rsidR="0066733B" w:rsidRPr="0091333A">
        <w:rPr>
          <w:rFonts w:ascii="Times New Roman" w:hAnsi="Times New Roman" w:cs="Times New Roman"/>
          <w:sz w:val="24"/>
          <w:szCs w:val="24"/>
        </w:rPr>
        <w:t>system.</w:t>
      </w:r>
      <w:r w:rsidR="0082726D" w:rsidRPr="0091333A">
        <w:rPr>
          <w:rStyle w:val="FootnoteReference"/>
          <w:rFonts w:ascii="Times New Roman" w:hAnsi="Times New Roman" w:cs="Times New Roman"/>
          <w:sz w:val="24"/>
          <w:szCs w:val="24"/>
        </w:rPr>
        <w:footnoteReference w:id="9"/>
      </w:r>
      <w:r w:rsidR="00E93B61" w:rsidRPr="0091333A">
        <w:rPr>
          <w:rFonts w:ascii="Times New Roman" w:hAnsi="Times New Roman" w:cs="Times New Roman"/>
          <w:sz w:val="24"/>
          <w:szCs w:val="24"/>
        </w:rPr>
        <w:t xml:space="preserve"> Or </w:t>
      </w:r>
      <w:r w:rsidR="002D1C28" w:rsidRPr="0091333A">
        <w:rPr>
          <w:rFonts w:ascii="Times New Roman" w:hAnsi="Times New Roman" w:cs="Times New Roman"/>
          <w:sz w:val="24"/>
          <w:szCs w:val="24"/>
        </w:rPr>
        <w:t>the host country exercises its sovereignty over its affairs, with no oversight from developed countries. However, investment tribunals use this supervisory authority in host state legislation to resolve conflicts between investor rights and other public interests based on host state policies and regulatory frameworks.</w:t>
      </w:r>
      <w:r w:rsidR="003611C7" w:rsidRPr="0091333A">
        <w:rPr>
          <w:rFonts w:ascii="Times New Roman" w:hAnsi="Times New Roman" w:cs="Times New Roman"/>
          <w:sz w:val="24"/>
          <w:szCs w:val="24"/>
        </w:rPr>
        <w:t xml:space="preserve"> </w:t>
      </w:r>
      <w:r w:rsidR="002D1C28" w:rsidRPr="0091333A">
        <w:rPr>
          <w:rFonts w:ascii="Times New Roman" w:hAnsi="Times New Roman" w:cs="Times New Roman"/>
          <w:sz w:val="24"/>
          <w:szCs w:val="24"/>
        </w:rPr>
        <w:t xml:space="preserve">As a result, </w:t>
      </w:r>
      <w:r w:rsidR="003611C7" w:rsidRPr="0091333A">
        <w:rPr>
          <w:rFonts w:ascii="Times New Roman" w:hAnsi="Times New Roman" w:cs="Times New Roman"/>
          <w:sz w:val="24"/>
          <w:szCs w:val="24"/>
        </w:rPr>
        <w:t xml:space="preserve">state legislation </w:t>
      </w:r>
      <w:r w:rsidR="001F71F8" w:rsidRPr="0091333A">
        <w:rPr>
          <w:rFonts w:ascii="Times New Roman" w:hAnsi="Times New Roman" w:cs="Times New Roman"/>
          <w:sz w:val="24"/>
          <w:szCs w:val="24"/>
        </w:rPr>
        <w:t>must</w:t>
      </w:r>
      <w:r w:rsidR="006C2A98" w:rsidRPr="0091333A">
        <w:rPr>
          <w:rFonts w:ascii="Times New Roman" w:hAnsi="Times New Roman" w:cs="Times New Roman"/>
          <w:sz w:val="24"/>
          <w:szCs w:val="24"/>
        </w:rPr>
        <w:t xml:space="preserve"> </w:t>
      </w:r>
      <w:r w:rsidR="003611C7" w:rsidRPr="0091333A">
        <w:rPr>
          <w:rFonts w:ascii="Times New Roman" w:hAnsi="Times New Roman" w:cs="Times New Roman"/>
          <w:sz w:val="24"/>
          <w:szCs w:val="24"/>
        </w:rPr>
        <w:t xml:space="preserve">often appear </w:t>
      </w:r>
      <w:r w:rsidR="00A81537" w:rsidRPr="0091333A">
        <w:rPr>
          <w:rFonts w:ascii="Times New Roman" w:hAnsi="Times New Roman" w:cs="Times New Roman"/>
          <w:sz w:val="24"/>
          <w:szCs w:val="24"/>
        </w:rPr>
        <w:t>suﬃ</w:t>
      </w:r>
      <w:r w:rsidR="006C2A98" w:rsidRPr="0091333A">
        <w:rPr>
          <w:rFonts w:ascii="Times New Roman" w:hAnsi="Times New Roman" w:cs="Times New Roman"/>
          <w:sz w:val="24"/>
          <w:szCs w:val="24"/>
        </w:rPr>
        <w:t>cient</w:t>
      </w:r>
      <w:r w:rsidR="003611C7" w:rsidRPr="0091333A">
        <w:rPr>
          <w:rFonts w:ascii="Times New Roman" w:hAnsi="Times New Roman" w:cs="Times New Roman"/>
          <w:sz w:val="24"/>
          <w:szCs w:val="24"/>
        </w:rPr>
        <w:t xml:space="preserve"> in the case between the parties concerned</w:t>
      </w:r>
      <w:r w:rsidR="006C2A98" w:rsidRPr="0091333A">
        <w:rPr>
          <w:rFonts w:ascii="Times New Roman" w:hAnsi="Times New Roman" w:cs="Times New Roman"/>
          <w:sz w:val="24"/>
          <w:szCs w:val="24"/>
        </w:rPr>
        <w:t>. In</w:t>
      </w:r>
      <w:r w:rsidR="00726AE5" w:rsidRPr="0091333A">
        <w:rPr>
          <w:rFonts w:ascii="Times New Roman" w:hAnsi="Times New Roman" w:cs="Times New Roman"/>
          <w:sz w:val="24"/>
          <w:szCs w:val="24"/>
        </w:rPr>
        <w:t xml:space="preserve"> order to balance rights and rights-restricting policy options, the arbitral tribunals could depend on international investment norms and national law conceptions</w:t>
      </w:r>
      <w:r w:rsidR="0082726D" w:rsidRPr="0091333A">
        <w:rPr>
          <w:rFonts w:ascii="Times New Roman" w:hAnsi="Times New Roman" w:cs="Times New Roman"/>
          <w:sz w:val="24"/>
          <w:szCs w:val="24"/>
        </w:rPr>
        <w:t>.</w:t>
      </w:r>
      <w:r w:rsidR="0082726D" w:rsidRPr="0091333A">
        <w:rPr>
          <w:rStyle w:val="FootnoteReference"/>
          <w:rFonts w:ascii="Times New Roman" w:hAnsi="Times New Roman" w:cs="Times New Roman"/>
          <w:sz w:val="24"/>
          <w:szCs w:val="24"/>
        </w:rPr>
        <w:footnoteReference w:id="10"/>
      </w:r>
    </w:p>
    <w:p w14:paraId="7A56FC0F" w14:textId="77777777" w:rsidR="000A7FC5" w:rsidRDefault="002101C4" w:rsidP="009F6833">
      <w:pPr>
        <w:spacing w:after="0" w:line="276" w:lineRule="auto"/>
        <w:ind w:firstLine="426"/>
        <w:jc w:val="both"/>
        <w:rPr>
          <w:rFonts w:ascii="Times New Roman" w:hAnsi="Times New Roman" w:cs="Times New Roman"/>
          <w:sz w:val="24"/>
          <w:szCs w:val="24"/>
        </w:rPr>
      </w:pPr>
      <w:r w:rsidRPr="0091333A">
        <w:rPr>
          <w:rFonts w:ascii="Times New Roman" w:hAnsi="Times New Roman" w:cs="Times New Roman"/>
          <w:sz w:val="24"/>
          <w:szCs w:val="24"/>
        </w:rPr>
        <w:t xml:space="preserve">In this light, </w:t>
      </w:r>
      <w:r w:rsidR="00132771" w:rsidRPr="0091333A">
        <w:rPr>
          <w:rFonts w:ascii="Times New Roman" w:hAnsi="Times New Roman" w:cs="Times New Roman"/>
          <w:sz w:val="24"/>
          <w:szCs w:val="24"/>
        </w:rPr>
        <w:t>t</w:t>
      </w:r>
      <w:r w:rsidR="00726AE5" w:rsidRPr="0091333A">
        <w:rPr>
          <w:rFonts w:ascii="Times New Roman" w:hAnsi="Times New Roman" w:cs="Times New Roman"/>
          <w:sz w:val="24"/>
          <w:szCs w:val="24"/>
        </w:rPr>
        <w:t xml:space="preserve">he host state's regulatory difficulties and issues are based on an interpretation method through the IIL principles, which is similar with the methods used by various dispute resolution agencies to settle disputes through the </w:t>
      </w:r>
      <w:r w:rsidR="00132771" w:rsidRPr="0091333A">
        <w:rPr>
          <w:rFonts w:ascii="Times New Roman" w:hAnsi="Times New Roman" w:cs="Times New Roman"/>
          <w:sz w:val="24"/>
          <w:szCs w:val="24"/>
        </w:rPr>
        <w:t>competition between</w:t>
      </w:r>
      <w:r w:rsidR="00726AE5" w:rsidRPr="0091333A">
        <w:rPr>
          <w:rFonts w:ascii="Times New Roman" w:hAnsi="Times New Roman" w:cs="Times New Roman"/>
          <w:sz w:val="24"/>
          <w:szCs w:val="24"/>
        </w:rPr>
        <w:t xml:space="preserve"> rights and obligations.</w:t>
      </w:r>
      <w:r w:rsidR="0082726D" w:rsidRPr="0091333A">
        <w:rPr>
          <w:rStyle w:val="FootnoteReference"/>
          <w:rFonts w:ascii="Times New Roman" w:hAnsi="Times New Roman" w:cs="Times New Roman"/>
          <w:sz w:val="24"/>
          <w:szCs w:val="24"/>
        </w:rPr>
        <w:footnoteReference w:id="11"/>
      </w:r>
      <w:r w:rsidR="00132771" w:rsidRPr="0091333A">
        <w:rPr>
          <w:rFonts w:ascii="Times New Roman" w:hAnsi="Times New Roman" w:cs="Times New Roman"/>
          <w:sz w:val="24"/>
          <w:szCs w:val="24"/>
        </w:rPr>
        <w:t xml:space="preserve"> </w:t>
      </w:r>
      <w:r w:rsidR="00D223FF" w:rsidRPr="0091333A">
        <w:rPr>
          <w:rFonts w:ascii="Times New Roman" w:hAnsi="Times New Roman" w:cs="Times New Roman"/>
          <w:sz w:val="24"/>
          <w:szCs w:val="24"/>
        </w:rPr>
        <w:t>These</w:t>
      </w:r>
      <w:r w:rsidR="008906D1" w:rsidRPr="0091333A">
        <w:rPr>
          <w:rFonts w:ascii="Times New Roman" w:hAnsi="Times New Roman" w:cs="Times New Roman"/>
          <w:sz w:val="24"/>
          <w:szCs w:val="24"/>
        </w:rPr>
        <w:t xml:space="preserve"> competing </w:t>
      </w:r>
      <w:r w:rsidR="00D223FF" w:rsidRPr="0091333A">
        <w:rPr>
          <w:rFonts w:ascii="Times New Roman" w:hAnsi="Times New Roman" w:cs="Times New Roman"/>
          <w:sz w:val="24"/>
          <w:szCs w:val="24"/>
        </w:rPr>
        <w:t>rights</w:t>
      </w:r>
      <w:r w:rsidR="008906D1" w:rsidRPr="0091333A">
        <w:rPr>
          <w:rFonts w:ascii="Times New Roman" w:hAnsi="Times New Roman" w:cs="Times New Roman"/>
          <w:sz w:val="24"/>
          <w:szCs w:val="24"/>
        </w:rPr>
        <w:t xml:space="preserve"> and </w:t>
      </w:r>
      <w:r w:rsidR="001F71F8" w:rsidRPr="0091333A">
        <w:rPr>
          <w:rFonts w:ascii="Times New Roman" w:hAnsi="Times New Roman" w:cs="Times New Roman"/>
          <w:sz w:val="24"/>
          <w:szCs w:val="24"/>
        </w:rPr>
        <w:t>duties</w:t>
      </w:r>
      <w:r w:rsidR="008906D1" w:rsidRPr="0091333A">
        <w:rPr>
          <w:rFonts w:ascii="Times New Roman" w:hAnsi="Times New Roman" w:cs="Times New Roman"/>
          <w:sz w:val="24"/>
          <w:szCs w:val="24"/>
        </w:rPr>
        <w:t xml:space="preserve"> are </w:t>
      </w:r>
      <w:r w:rsidR="00D223FF" w:rsidRPr="0091333A">
        <w:rPr>
          <w:rFonts w:ascii="Times New Roman" w:hAnsi="Times New Roman" w:cs="Times New Roman"/>
          <w:sz w:val="24"/>
          <w:szCs w:val="24"/>
        </w:rPr>
        <w:t>seen</w:t>
      </w:r>
      <w:r w:rsidR="008906D1" w:rsidRPr="0091333A">
        <w:rPr>
          <w:rFonts w:ascii="Times New Roman" w:hAnsi="Times New Roman" w:cs="Times New Roman"/>
          <w:sz w:val="24"/>
          <w:szCs w:val="24"/>
        </w:rPr>
        <w:t xml:space="preserve"> as </w:t>
      </w:r>
      <w:r w:rsidR="00E01CF1" w:rsidRPr="0091333A">
        <w:rPr>
          <w:rFonts w:ascii="Times New Roman" w:hAnsi="Times New Roman" w:cs="Times New Roman"/>
          <w:sz w:val="24"/>
          <w:szCs w:val="24"/>
        </w:rPr>
        <w:t>uncountabilit</w:t>
      </w:r>
      <w:r w:rsidR="00D223FF" w:rsidRPr="0091333A">
        <w:rPr>
          <w:rFonts w:ascii="Times New Roman" w:hAnsi="Times New Roman" w:cs="Times New Roman"/>
          <w:sz w:val="24"/>
          <w:szCs w:val="24"/>
        </w:rPr>
        <w:t>y</w:t>
      </w:r>
      <w:r w:rsidR="008906D1" w:rsidRPr="0091333A">
        <w:rPr>
          <w:rFonts w:ascii="Times New Roman" w:hAnsi="Times New Roman" w:cs="Times New Roman"/>
          <w:sz w:val="24"/>
          <w:szCs w:val="24"/>
        </w:rPr>
        <w:t xml:space="preserve"> of host state sovereignty </w:t>
      </w:r>
      <w:r w:rsidR="004B7EAE" w:rsidRPr="0091333A">
        <w:rPr>
          <w:rFonts w:ascii="Times New Roman" w:hAnsi="Times New Roman" w:cs="Times New Roman"/>
          <w:sz w:val="24"/>
          <w:szCs w:val="24"/>
        </w:rPr>
        <w:t xml:space="preserve">in a </w:t>
      </w:r>
      <w:r w:rsidR="00483AB4" w:rsidRPr="0091333A">
        <w:rPr>
          <w:rFonts w:ascii="Times New Roman" w:hAnsi="Times New Roman" w:cs="Times New Roman"/>
          <w:sz w:val="24"/>
          <w:szCs w:val="24"/>
        </w:rPr>
        <w:t>specific</w:t>
      </w:r>
      <w:r w:rsidR="004B7EAE" w:rsidRPr="0091333A">
        <w:rPr>
          <w:rFonts w:ascii="Times New Roman" w:hAnsi="Times New Roman" w:cs="Times New Roman"/>
          <w:sz w:val="24"/>
          <w:szCs w:val="24"/>
        </w:rPr>
        <w:t xml:space="preserve"> principle imposing</w:t>
      </w:r>
      <w:r w:rsidR="00132771" w:rsidRPr="0091333A">
        <w:rPr>
          <w:rFonts w:ascii="Times New Roman" w:hAnsi="Times New Roman" w:cs="Times New Roman"/>
          <w:sz w:val="24"/>
          <w:szCs w:val="24"/>
        </w:rPr>
        <w:t xml:space="preserve"> for public interests.</w:t>
      </w:r>
      <w:r w:rsidR="004B7EAE" w:rsidRPr="0091333A">
        <w:rPr>
          <w:rFonts w:ascii="Times New Roman" w:hAnsi="Times New Roman" w:cs="Times New Roman"/>
          <w:sz w:val="24"/>
          <w:szCs w:val="24"/>
        </w:rPr>
        <w:t xml:space="preserve"> </w:t>
      </w:r>
      <w:r w:rsidR="00726AE5" w:rsidRPr="0091333A">
        <w:rPr>
          <w:rFonts w:ascii="Times New Roman" w:hAnsi="Times New Roman" w:cs="Times New Roman"/>
          <w:sz w:val="24"/>
          <w:szCs w:val="24"/>
        </w:rPr>
        <w:t>In the context of indirect expropriation and fair and equal treatment, for instance, anytime the state's regulatory discretion is constrained</w:t>
      </w:r>
      <w:r w:rsidR="00132771" w:rsidRPr="0091333A">
        <w:rPr>
          <w:rFonts w:ascii="Times New Roman" w:hAnsi="Times New Roman" w:cs="Times New Roman"/>
          <w:sz w:val="24"/>
          <w:szCs w:val="24"/>
        </w:rPr>
        <w:t xml:space="preserve"> of IIL</w:t>
      </w:r>
      <w:r w:rsidR="0082726D" w:rsidRPr="0091333A">
        <w:rPr>
          <w:rFonts w:ascii="Times New Roman" w:hAnsi="Times New Roman" w:cs="Times New Roman"/>
          <w:sz w:val="24"/>
          <w:szCs w:val="24"/>
        </w:rPr>
        <w:t>.</w:t>
      </w:r>
      <w:r w:rsidR="00BC53F8" w:rsidRPr="0091333A">
        <w:rPr>
          <w:rFonts w:ascii="Times New Roman" w:hAnsi="Times New Roman" w:cs="Times New Roman"/>
          <w:sz w:val="24"/>
          <w:szCs w:val="24"/>
        </w:rPr>
        <w:t xml:space="preserve"> </w:t>
      </w:r>
      <w:r w:rsidR="004B7EAE" w:rsidRPr="0091333A">
        <w:rPr>
          <w:rFonts w:ascii="Times New Roman" w:hAnsi="Times New Roman" w:cs="Times New Roman"/>
          <w:sz w:val="24"/>
          <w:szCs w:val="24"/>
        </w:rPr>
        <w:t xml:space="preserve">The finding of this </w:t>
      </w:r>
      <w:r w:rsidR="0009790B" w:rsidRPr="0091333A">
        <w:rPr>
          <w:rFonts w:ascii="Times New Roman" w:hAnsi="Times New Roman" w:cs="Times New Roman"/>
          <w:sz w:val="24"/>
          <w:szCs w:val="24"/>
        </w:rPr>
        <w:t>paper</w:t>
      </w:r>
      <w:r w:rsidR="004B7EAE" w:rsidRPr="0091333A">
        <w:rPr>
          <w:rFonts w:ascii="Times New Roman" w:hAnsi="Times New Roman" w:cs="Times New Roman"/>
          <w:sz w:val="24"/>
          <w:szCs w:val="24"/>
        </w:rPr>
        <w:t xml:space="preserve"> will </w:t>
      </w:r>
      <w:r w:rsidR="00483AB4" w:rsidRPr="0091333A">
        <w:rPr>
          <w:rFonts w:ascii="Times New Roman" w:hAnsi="Times New Roman" w:cs="Times New Roman"/>
          <w:sz w:val="24"/>
          <w:szCs w:val="24"/>
        </w:rPr>
        <w:t xml:space="preserve">be </w:t>
      </w:r>
      <w:r w:rsidR="00E01CF1" w:rsidRPr="0091333A">
        <w:rPr>
          <w:rFonts w:ascii="Times New Roman" w:hAnsi="Times New Roman" w:cs="Times New Roman"/>
          <w:sz w:val="24"/>
          <w:szCs w:val="24"/>
        </w:rPr>
        <w:t xml:space="preserve">useful because the primary measures for protecting foreign investors and property rights are those implemented by </w:t>
      </w:r>
      <w:r w:rsidR="00C14881" w:rsidRPr="0091333A">
        <w:rPr>
          <w:rFonts w:ascii="Times New Roman" w:hAnsi="Times New Roman" w:cs="Times New Roman"/>
          <w:sz w:val="24"/>
          <w:szCs w:val="24"/>
        </w:rPr>
        <w:t>the home state</w:t>
      </w:r>
      <w:r w:rsidR="00B26EBC" w:rsidRPr="0091333A">
        <w:rPr>
          <w:rFonts w:ascii="Times New Roman" w:hAnsi="Times New Roman" w:cs="Times New Roman"/>
          <w:sz w:val="24"/>
          <w:szCs w:val="24"/>
        </w:rPr>
        <w:t>.</w:t>
      </w:r>
      <w:r w:rsidR="009B26A7" w:rsidRPr="0091333A">
        <w:rPr>
          <w:rStyle w:val="FootnoteReference"/>
          <w:rFonts w:ascii="Times New Roman" w:hAnsi="Times New Roman" w:cs="Times New Roman"/>
          <w:sz w:val="24"/>
          <w:szCs w:val="24"/>
        </w:rPr>
        <w:footnoteReference w:id="12"/>
      </w:r>
      <w:r w:rsidR="00B26EBC" w:rsidRPr="0091333A">
        <w:rPr>
          <w:rFonts w:ascii="Times New Roman" w:hAnsi="Times New Roman" w:cs="Times New Roman"/>
          <w:sz w:val="24"/>
          <w:szCs w:val="24"/>
        </w:rPr>
        <w:t xml:space="preserve"> At the same time,</w:t>
      </w:r>
      <w:r w:rsidR="004B7EAE" w:rsidRPr="0091333A">
        <w:rPr>
          <w:rFonts w:ascii="Times New Roman" w:hAnsi="Times New Roman" w:cs="Times New Roman"/>
          <w:sz w:val="24"/>
          <w:szCs w:val="24"/>
        </w:rPr>
        <w:t xml:space="preserve"> the developing countries </w:t>
      </w:r>
      <w:r w:rsidR="00D257E2" w:rsidRPr="0091333A">
        <w:rPr>
          <w:rFonts w:ascii="Times New Roman" w:hAnsi="Times New Roman" w:cs="Times New Roman"/>
          <w:sz w:val="24"/>
          <w:szCs w:val="24"/>
        </w:rPr>
        <w:t xml:space="preserve">continue to </w:t>
      </w:r>
      <w:r w:rsidR="00E01CF1" w:rsidRPr="0091333A">
        <w:rPr>
          <w:rFonts w:ascii="Times New Roman" w:hAnsi="Times New Roman" w:cs="Times New Roman"/>
          <w:sz w:val="24"/>
          <w:szCs w:val="24"/>
        </w:rPr>
        <w:t xml:space="preserve">bear the brunt </w:t>
      </w:r>
      <w:r w:rsidR="00D257E2" w:rsidRPr="0091333A">
        <w:rPr>
          <w:rFonts w:ascii="Times New Roman" w:hAnsi="Times New Roman" w:cs="Times New Roman"/>
          <w:sz w:val="24"/>
          <w:szCs w:val="24"/>
        </w:rPr>
        <w:t xml:space="preserve">of developed countries. </w:t>
      </w:r>
    </w:p>
    <w:p w14:paraId="7610C9C6" w14:textId="77777777" w:rsidR="009F6833" w:rsidRPr="0091333A" w:rsidRDefault="009F6833" w:rsidP="009F6833">
      <w:pPr>
        <w:spacing w:after="0" w:line="276" w:lineRule="auto"/>
        <w:ind w:firstLine="426"/>
        <w:jc w:val="both"/>
        <w:rPr>
          <w:rFonts w:ascii="Times New Roman" w:hAnsi="Times New Roman" w:cs="Times New Roman"/>
          <w:sz w:val="24"/>
          <w:szCs w:val="24"/>
        </w:rPr>
      </w:pPr>
    </w:p>
    <w:p w14:paraId="7D19BAB8" w14:textId="77777777" w:rsidR="00DA6724" w:rsidRPr="0091333A" w:rsidRDefault="00235D99" w:rsidP="00CE37F4">
      <w:pPr>
        <w:spacing w:line="276" w:lineRule="auto"/>
        <w:rPr>
          <w:rFonts w:ascii="Times New Roman" w:hAnsi="Times New Roman" w:cs="Times New Roman"/>
          <w:sz w:val="28"/>
          <w:szCs w:val="28"/>
        </w:rPr>
      </w:pPr>
      <w:r w:rsidRPr="0091333A">
        <w:rPr>
          <w:rFonts w:ascii="Times New Roman" w:hAnsi="Times New Roman" w:cs="Times New Roman"/>
          <w:b/>
          <w:sz w:val="28"/>
          <w:szCs w:val="28"/>
        </w:rPr>
        <w:t xml:space="preserve">2.  </w:t>
      </w:r>
      <w:r w:rsidR="007664BA" w:rsidRPr="0091333A">
        <w:rPr>
          <w:rFonts w:ascii="Times New Roman" w:hAnsi="Times New Roman" w:cs="Times New Roman"/>
          <w:b/>
          <w:sz w:val="28"/>
          <w:szCs w:val="28"/>
        </w:rPr>
        <w:t>LITERATURE REVIEW</w:t>
      </w:r>
    </w:p>
    <w:p w14:paraId="5F1D268B" w14:textId="77777777" w:rsidR="009F6833" w:rsidRDefault="00E01CF1" w:rsidP="009F6833">
      <w:pPr>
        <w:spacing w:after="0" w:line="276" w:lineRule="auto"/>
        <w:ind w:firstLine="567"/>
        <w:jc w:val="both"/>
        <w:rPr>
          <w:rFonts w:ascii="Times New Roman" w:hAnsi="Times New Roman" w:cs="Times New Roman"/>
          <w:color w:val="222222"/>
          <w:sz w:val="24"/>
          <w:szCs w:val="24"/>
          <w:shd w:val="clear" w:color="auto" w:fill="FFFFFF"/>
        </w:rPr>
      </w:pPr>
      <w:r w:rsidRPr="00633EE5">
        <w:rPr>
          <w:rFonts w:ascii="Times New Roman" w:hAnsi="Times New Roman" w:cs="Times New Roman"/>
          <w:sz w:val="24"/>
          <w:szCs w:val="24"/>
        </w:rPr>
        <w:t xml:space="preserve">The legal framework </w:t>
      </w:r>
      <w:r w:rsidR="00DC7E87" w:rsidRPr="00633EE5">
        <w:rPr>
          <w:rFonts w:ascii="Times New Roman" w:hAnsi="Times New Roman" w:cs="Times New Roman"/>
          <w:sz w:val="24"/>
          <w:szCs w:val="24"/>
        </w:rPr>
        <w:t>for</w:t>
      </w:r>
      <w:r w:rsidRPr="00633EE5">
        <w:rPr>
          <w:rFonts w:ascii="Times New Roman" w:hAnsi="Times New Roman" w:cs="Times New Roman"/>
          <w:sz w:val="24"/>
          <w:szCs w:val="24"/>
        </w:rPr>
        <w:t xml:space="preserve"> FDI is required to guide host state law enforcement bodies from a legal and policy perspective, as well as to guide government agencies in </w:t>
      </w:r>
      <w:r w:rsidR="002254DF" w:rsidRPr="00633EE5">
        <w:rPr>
          <w:rFonts w:ascii="Times New Roman" w:hAnsi="Times New Roman" w:cs="Times New Roman"/>
          <w:sz w:val="24"/>
          <w:szCs w:val="24"/>
        </w:rPr>
        <w:t>contracting bilateral</w:t>
      </w:r>
      <w:r w:rsidR="00DC1309" w:rsidRPr="00633EE5">
        <w:rPr>
          <w:rFonts w:ascii="Times New Roman" w:hAnsi="Times New Roman" w:cs="Times New Roman"/>
          <w:sz w:val="24"/>
          <w:szCs w:val="24"/>
        </w:rPr>
        <w:t xml:space="preserve"> investment treaties</w:t>
      </w:r>
      <w:r w:rsidR="001F71F8" w:rsidRPr="00633EE5">
        <w:rPr>
          <w:rFonts w:ascii="Times New Roman" w:hAnsi="Times New Roman" w:cs="Times New Roman"/>
          <w:sz w:val="24"/>
          <w:szCs w:val="24"/>
        </w:rPr>
        <w:t xml:space="preserve"> (BITs)</w:t>
      </w:r>
      <w:r w:rsidR="00DC1309" w:rsidRPr="00633EE5">
        <w:rPr>
          <w:rFonts w:ascii="Times New Roman" w:hAnsi="Times New Roman" w:cs="Times New Roman"/>
          <w:sz w:val="24"/>
          <w:szCs w:val="24"/>
        </w:rPr>
        <w:t xml:space="preserve"> </w:t>
      </w:r>
      <w:r w:rsidR="002254DF" w:rsidRPr="00633EE5">
        <w:rPr>
          <w:rFonts w:ascii="Times New Roman" w:hAnsi="Times New Roman" w:cs="Times New Roman"/>
          <w:sz w:val="24"/>
          <w:szCs w:val="24"/>
        </w:rPr>
        <w:t xml:space="preserve">with developed countries. </w:t>
      </w:r>
      <w:r w:rsidR="00287664" w:rsidRPr="00633EE5">
        <w:rPr>
          <w:rFonts w:ascii="Times New Roman" w:hAnsi="Times New Roman" w:cs="Times New Roman"/>
          <w:sz w:val="24"/>
          <w:szCs w:val="24"/>
        </w:rPr>
        <w:t>The IIAs were influenced by contracting nations, which has an immediate impact on the host state's national sovereignty and its ability to</w:t>
      </w:r>
      <w:r w:rsidR="00287664" w:rsidRPr="0091333A">
        <w:rPr>
          <w:rFonts w:ascii="Times New Roman" w:hAnsi="Times New Roman" w:cs="Times New Roman"/>
          <w:sz w:val="24"/>
          <w:szCs w:val="24"/>
        </w:rPr>
        <w:t xml:space="preserve"> take legal action against foreign corporations.</w:t>
      </w:r>
      <w:r w:rsidR="001D72CD" w:rsidRPr="0091333A">
        <w:rPr>
          <w:rStyle w:val="FootnoteReference"/>
          <w:rFonts w:ascii="Times New Roman" w:hAnsi="Times New Roman" w:cs="Times New Roman"/>
          <w:sz w:val="24"/>
          <w:szCs w:val="24"/>
        </w:rPr>
        <w:footnoteReference w:id="13"/>
      </w:r>
      <w:r w:rsidR="002254DF" w:rsidRPr="0091333A">
        <w:rPr>
          <w:rFonts w:ascii="Times New Roman" w:hAnsi="Times New Roman" w:cs="Times New Roman"/>
          <w:sz w:val="24"/>
          <w:szCs w:val="24"/>
        </w:rPr>
        <w:t xml:space="preserve"> Therefore, </w:t>
      </w:r>
      <w:r w:rsidR="00287664" w:rsidRPr="0091333A">
        <w:rPr>
          <w:rFonts w:ascii="Times New Roman" w:hAnsi="Times New Roman" w:cs="Times New Roman"/>
          <w:sz w:val="24"/>
          <w:szCs w:val="24"/>
        </w:rPr>
        <w:t>they ought to promote public policies that serve the</w:t>
      </w:r>
      <w:r w:rsidR="006818C6" w:rsidRPr="0091333A">
        <w:rPr>
          <w:rFonts w:ascii="Times New Roman" w:hAnsi="Times New Roman" w:cs="Times New Roman"/>
          <w:sz w:val="24"/>
          <w:szCs w:val="24"/>
        </w:rPr>
        <w:t xml:space="preserve"> public</w:t>
      </w:r>
      <w:r w:rsidR="00287664" w:rsidRPr="0091333A">
        <w:rPr>
          <w:rFonts w:ascii="Times New Roman" w:hAnsi="Times New Roman" w:cs="Times New Roman"/>
          <w:sz w:val="24"/>
          <w:szCs w:val="24"/>
        </w:rPr>
        <w:t xml:space="preserve"> interests</w:t>
      </w:r>
      <w:r w:rsidR="006818C6" w:rsidRPr="0091333A">
        <w:rPr>
          <w:rFonts w:ascii="Times New Roman" w:hAnsi="Times New Roman" w:cs="Times New Roman"/>
          <w:sz w:val="24"/>
          <w:szCs w:val="24"/>
        </w:rPr>
        <w:t xml:space="preserve"> of the state</w:t>
      </w:r>
      <w:r w:rsidR="00287664" w:rsidRPr="0091333A">
        <w:rPr>
          <w:rFonts w:ascii="Times New Roman" w:hAnsi="Times New Roman" w:cs="Times New Roman"/>
          <w:sz w:val="24"/>
          <w:szCs w:val="24"/>
        </w:rPr>
        <w:t xml:space="preserve"> and the entire international community </w:t>
      </w:r>
      <w:r w:rsidR="006818C6" w:rsidRPr="0091333A">
        <w:rPr>
          <w:rFonts w:ascii="Times New Roman" w:hAnsi="Times New Roman" w:cs="Times New Roman"/>
          <w:sz w:val="24"/>
          <w:szCs w:val="24"/>
        </w:rPr>
        <w:t>must</w:t>
      </w:r>
      <w:r w:rsidR="00287664" w:rsidRPr="0091333A">
        <w:rPr>
          <w:rFonts w:ascii="Times New Roman" w:hAnsi="Times New Roman" w:cs="Times New Roman"/>
          <w:sz w:val="24"/>
          <w:szCs w:val="24"/>
        </w:rPr>
        <w:t xml:space="preserve"> to be passed </w:t>
      </w:r>
      <w:r w:rsidR="00287664" w:rsidRPr="0091333A">
        <w:rPr>
          <w:rFonts w:ascii="Times New Roman" w:hAnsi="Times New Roman" w:cs="Times New Roman"/>
          <w:sz w:val="24"/>
          <w:szCs w:val="24"/>
        </w:rPr>
        <w:lastRenderedPageBreak/>
        <w:t xml:space="preserve">as laws </w:t>
      </w:r>
      <w:r w:rsidR="006818C6" w:rsidRPr="0091333A">
        <w:rPr>
          <w:rFonts w:ascii="Times New Roman" w:hAnsi="Times New Roman" w:cs="Times New Roman"/>
          <w:sz w:val="24"/>
          <w:szCs w:val="24"/>
        </w:rPr>
        <w:t xml:space="preserve">and regulations </w:t>
      </w:r>
      <w:r w:rsidR="00287664" w:rsidRPr="0091333A">
        <w:rPr>
          <w:rFonts w:ascii="Times New Roman" w:hAnsi="Times New Roman" w:cs="Times New Roman"/>
          <w:sz w:val="24"/>
          <w:szCs w:val="24"/>
        </w:rPr>
        <w:t>that apply to both investors and states in controversial situations</w:t>
      </w:r>
      <w:r w:rsidR="00772282" w:rsidRPr="0091333A">
        <w:rPr>
          <w:rFonts w:ascii="Times New Roman" w:hAnsi="Times New Roman" w:cs="Times New Roman"/>
          <w:color w:val="222222"/>
          <w:sz w:val="24"/>
          <w:szCs w:val="24"/>
          <w:shd w:val="clear" w:color="auto" w:fill="FFFFFF"/>
        </w:rPr>
        <w:t>.</w:t>
      </w:r>
      <w:r w:rsidR="001D72CD" w:rsidRPr="0091333A">
        <w:rPr>
          <w:rStyle w:val="FootnoteReference"/>
          <w:rFonts w:ascii="Times New Roman" w:hAnsi="Times New Roman" w:cs="Times New Roman"/>
          <w:color w:val="222222"/>
          <w:sz w:val="24"/>
          <w:szCs w:val="24"/>
          <w:shd w:val="clear" w:color="auto" w:fill="FFFFFF"/>
        </w:rPr>
        <w:footnoteReference w:id="14"/>
      </w:r>
      <w:r w:rsidR="00772282" w:rsidRPr="0091333A">
        <w:rPr>
          <w:rFonts w:ascii="Times New Roman" w:hAnsi="Times New Roman" w:cs="Times New Roman"/>
          <w:color w:val="222222"/>
          <w:sz w:val="24"/>
          <w:szCs w:val="24"/>
          <w:shd w:val="clear" w:color="auto" w:fill="FFFFFF"/>
        </w:rPr>
        <w:t xml:space="preserve"> </w:t>
      </w:r>
      <w:r w:rsidR="001D7116" w:rsidRPr="0091333A">
        <w:rPr>
          <w:rFonts w:ascii="Times New Roman" w:hAnsi="Times New Roman" w:cs="Times New Roman"/>
          <w:color w:val="222222"/>
          <w:sz w:val="24"/>
          <w:szCs w:val="24"/>
          <w:shd w:val="clear" w:color="auto" w:fill="FFFFFF"/>
        </w:rPr>
        <w:t>In addition</w:t>
      </w:r>
      <w:r w:rsidR="00E071A0" w:rsidRPr="0091333A">
        <w:rPr>
          <w:rFonts w:ascii="Times New Roman" w:hAnsi="Times New Roman" w:cs="Times New Roman"/>
          <w:color w:val="222222"/>
          <w:sz w:val="24"/>
          <w:szCs w:val="24"/>
          <w:shd w:val="clear" w:color="auto" w:fill="FFFFFF"/>
        </w:rPr>
        <w:t xml:space="preserve">, </w:t>
      </w:r>
      <w:r w:rsidR="006818C6" w:rsidRPr="0091333A">
        <w:rPr>
          <w:rFonts w:ascii="Times New Roman" w:hAnsi="Times New Roman" w:cs="Times New Roman"/>
          <w:sz w:val="24"/>
          <w:szCs w:val="24"/>
        </w:rPr>
        <w:t>t</w:t>
      </w:r>
      <w:r w:rsidR="00287664" w:rsidRPr="0091333A">
        <w:rPr>
          <w:rFonts w:ascii="Times New Roman" w:hAnsi="Times New Roman" w:cs="Times New Roman"/>
          <w:sz w:val="24"/>
          <w:szCs w:val="24"/>
        </w:rPr>
        <w:t xml:space="preserve">he creation of defined regulations and standards of treatment between the parties has a significant impact on protecting FDI and investors from the unlawful conduct of host States. </w:t>
      </w:r>
      <w:r w:rsidR="00DE3DC5" w:rsidRPr="0091333A">
        <w:rPr>
          <w:rFonts w:ascii="Times New Roman" w:hAnsi="Times New Roman" w:cs="Times New Roman"/>
          <w:sz w:val="24"/>
          <w:szCs w:val="24"/>
        </w:rPr>
        <w:t>Even though, t</w:t>
      </w:r>
      <w:r w:rsidR="001D7116" w:rsidRPr="0091333A">
        <w:rPr>
          <w:rFonts w:ascii="Times New Roman" w:hAnsi="Times New Roman" w:cs="Times New Roman"/>
          <w:sz w:val="24"/>
          <w:szCs w:val="24"/>
        </w:rPr>
        <w:t>he i</w:t>
      </w:r>
      <w:r w:rsidRPr="0091333A">
        <w:rPr>
          <w:rFonts w:ascii="Times New Roman" w:hAnsi="Times New Roman" w:cs="Times New Roman"/>
          <w:sz w:val="24"/>
          <w:szCs w:val="24"/>
        </w:rPr>
        <w:t xml:space="preserve">nconsistencies and incoherence with IIL regimes have been seen as issues and breaches </w:t>
      </w:r>
      <w:r w:rsidR="00C27B46" w:rsidRPr="0091333A">
        <w:rPr>
          <w:rFonts w:ascii="Times New Roman" w:hAnsi="Times New Roman" w:cs="Times New Roman"/>
          <w:sz w:val="24"/>
          <w:szCs w:val="24"/>
        </w:rPr>
        <w:t xml:space="preserve">between </w:t>
      </w:r>
      <w:r w:rsidR="00DC1309" w:rsidRPr="0091333A">
        <w:rPr>
          <w:rFonts w:ascii="Times New Roman" w:hAnsi="Times New Roman" w:cs="Times New Roman"/>
          <w:sz w:val="24"/>
          <w:szCs w:val="24"/>
        </w:rPr>
        <w:t xml:space="preserve">the expropriation provision and other </w:t>
      </w:r>
      <w:r w:rsidR="00721973" w:rsidRPr="0091333A">
        <w:rPr>
          <w:rFonts w:ascii="Times New Roman" w:hAnsi="Times New Roman" w:cs="Times New Roman"/>
          <w:sz w:val="24"/>
          <w:szCs w:val="24"/>
        </w:rPr>
        <w:t>essential</w:t>
      </w:r>
      <w:r w:rsidR="00DC1309" w:rsidRPr="0091333A">
        <w:rPr>
          <w:rFonts w:ascii="Times New Roman" w:hAnsi="Times New Roman" w:cs="Times New Roman"/>
          <w:sz w:val="24"/>
          <w:szCs w:val="24"/>
        </w:rPr>
        <w:t xml:space="preserve"> investment treaty standards.</w:t>
      </w:r>
      <w:r w:rsidR="001D72CD" w:rsidRPr="0091333A">
        <w:rPr>
          <w:rStyle w:val="FootnoteReference"/>
          <w:rFonts w:ascii="Times New Roman" w:hAnsi="Times New Roman" w:cs="Times New Roman"/>
          <w:sz w:val="24"/>
          <w:szCs w:val="24"/>
        </w:rPr>
        <w:footnoteReference w:id="15"/>
      </w:r>
      <w:r w:rsidR="00DC1309" w:rsidRPr="0091333A">
        <w:rPr>
          <w:rFonts w:ascii="Times New Roman" w:hAnsi="Times New Roman" w:cs="Times New Roman"/>
          <w:sz w:val="24"/>
          <w:szCs w:val="24"/>
        </w:rPr>
        <w:t xml:space="preserve"> </w:t>
      </w:r>
      <w:r w:rsidR="00287664" w:rsidRPr="0091333A">
        <w:rPr>
          <w:rFonts w:ascii="Times New Roman" w:hAnsi="Times New Roman" w:cs="Times New Roman"/>
          <w:sz w:val="24"/>
          <w:szCs w:val="24"/>
        </w:rPr>
        <w:t>The state's regulatory and policy actions must be examined to see if they breach IIA rules.</w:t>
      </w:r>
      <w:r w:rsidR="00DC1309" w:rsidRPr="0091333A">
        <w:rPr>
          <w:rFonts w:ascii="Times New Roman" w:hAnsi="Times New Roman" w:cs="Times New Roman"/>
          <w:sz w:val="24"/>
          <w:szCs w:val="24"/>
        </w:rPr>
        <w:t xml:space="preserve"> </w:t>
      </w:r>
      <w:r w:rsidR="00DC1309" w:rsidRPr="0091333A">
        <w:rPr>
          <w:rFonts w:ascii="Times New Roman" w:hAnsi="Times New Roman" w:cs="Times New Roman"/>
          <w:color w:val="222222"/>
          <w:sz w:val="24"/>
          <w:szCs w:val="24"/>
          <w:shd w:val="clear" w:color="auto" w:fill="FFFFFF"/>
        </w:rPr>
        <w:t>Kidane, W</w:t>
      </w:r>
      <w:r w:rsidR="00DC1309" w:rsidRPr="0091333A">
        <w:rPr>
          <w:rFonts w:ascii="Times New Roman" w:hAnsi="Times New Roman" w:cs="Times New Roman"/>
          <w:sz w:val="24"/>
          <w:szCs w:val="24"/>
        </w:rPr>
        <w:t xml:space="preserve">. </w:t>
      </w:r>
      <w:r w:rsidR="00287664" w:rsidRPr="0091333A">
        <w:rPr>
          <w:rFonts w:ascii="Times New Roman" w:hAnsi="Times New Roman" w:cs="Times New Roman"/>
          <w:sz w:val="24"/>
          <w:szCs w:val="24"/>
        </w:rPr>
        <w:t>examines the right-to-regulate exceptions provision as an IIA-compliant provision, and the ability of treaty-making practice is providing substance to the broadly conceived notion of the right to regulate; all IIA stakeholders are therefore in need of support</w:t>
      </w:r>
      <w:r w:rsidR="00DC1309" w:rsidRPr="0091333A">
        <w:rPr>
          <w:rFonts w:ascii="Times New Roman" w:hAnsi="Times New Roman" w:cs="Times New Roman"/>
          <w:color w:val="222222"/>
          <w:sz w:val="24"/>
          <w:szCs w:val="24"/>
          <w:shd w:val="clear" w:color="auto" w:fill="FFFFFF"/>
        </w:rPr>
        <w:t>.</w:t>
      </w:r>
      <w:r w:rsidR="001D72CD" w:rsidRPr="0091333A">
        <w:rPr>
          <w:rStyle w:val="FootnoteReference"/>
          <w:rFonts w:ascii="Times New Roman" w:hAnsi="Times New Roman" w:cs="Times New Roman"/>
          <w:color w:val="222222"/>
          <w:sz w:val="24"/>
          <w:szCs w:val="24"/>
          <w:shd w:val="clear" w:color="auto" w:fill="FFFFFF"/>
        </w:rPr>
        <w:footnoteReference w:id="16"/>
      </w:r>
    </w:p>
    <w:p w14:paraId="7C5C8C84" w14:textId="77777777" w:rsidR="009F6833" w:rsidRDefault="00296C24" w:rsidP="009F6833">
      <w:pPr>
        <w:spacing w:after="0" w:line="276" w:lineRule="auto"/>
        <w:ind w:firstLine="567"/>
        <w:jc w:val="both"/>
        <w:rPr>
          <w:rFonts w:ascii="Times New Roman" w:hAnsi="Times New Roman" w:cs="Times New Roman"/>
          <w:color w:val="222222"/>
          <w:sz w:val="24"/>
          <w:szCs w:val="24"/>
          <w:shd w:val="clear" w:color="auto" w:fill="FFFFFF"/>
        </w:rPr>
      </w:pPr>
      <w:r w:rsidRPr="0091333A">
        <w:rPr>
          <w:rFonts w:ascii="Times New Roman" w:hAnsi="Times New Roman" w:cs="Times New Roman"/>
          <w:sz w:val="24"/>
          <w:szCs w:val="24"/>
        </w:rPr>
        <w:t>Consequently</w:t>
      </w:r>
      <w:r w:rsidR="00CA2390" w:rsidRPr="0091333A">
        <w:rPr>
          <w:rFonts w:ascii="Times New Roman" w:hAnsi="Times New Roman" w:cs="Times New Roman"/>
          <w:sz w:val="24"/>
          <w:szCs w:val="24"/>
        </w:rPr>
        <w:t xml:space="preserve">, </w:t>
      </w:r>
      <w:r w:rsidRPr="0091333A">
        <w:rPr>
          <w:rFonts w:ascii="Times New Roman" w:hAnsi="Times New Roman" w:cs="Times New Roman"/>
          <w:sz w:val="24"/>
          <w:szCs w:val="24"/>
        </w:rPr>
        <w:t>it is confirmed that a multilateral agreement and national investment law play important roles in determining the obligations of the investing partners</w:t>
      </w:r>
      <w:r w:rsidR="00B905BB" w:rsidRPr="0091333A">
        <w:rPr>
          <w:rFonts w:ascii="Times New Roman" w:hAnsi="Times New Roman" w:cs="Times New Roman"/>
          <w:sz w:val="24"/>
          <w:szCs w:val="24"/>
        </w:rPr>
        <w:t>.</w:t>
      </w:r>
      <w:r w:rsidR="001D72CD" w:rsidRPr="0091333A">
        <w:rPr>
          <w:rStyle w:val="FootnoteReference"/>
          <w:rFonts w:ascii="Times New Roman" w:hAnsi="Times New Roman" w:cs="Times New Roman"/>
          <w:sz w:val="24"/>
          <w:szCs w:val="24"/>
        </w:rPr>
        <w:footnoteReference w:id="17"/>
      </w:r>
      <w:r w:rsidR="00B905BB" w:rsidRPr="0091333A">
        <w:rPr>
          <w:rFonts w:ascii="Times New Roman" w:hAnsi="Times New Roman" w:cs="Times New Roman"/>
          <w:sz w:val="24"/>
          <w:szCs w:val="24"/>
        </w:rPr>
        <w:t xml:space="preserve"> In this view</w:t>
      </w:r>
      <w:r w:rsidRPr="0091333A">
        <w:rPr>
          <w:rFonts w:ascii="Times New Roman" w:hAnsi="Times New Roman" w:cs="Times New Roman"/>
        </w:rPr>
        <w:t xml:space="preserve"> </w:t>
      </w:r>
      <w:r w:rsidRPr="0091333A">
        <w:rPr>
          <w:rFonts w:ascii="Times New Roman" w:hAnsi="Times New Roman" w:cs="Times New Roman"/>
          <w:sz w:val="24"/>
          <w:szCs w:val="24"/>
        </w:rPr>
        <w:t xml:space="preserve">they warned that all businesses operating abroad are subject to the laws and </w:t>
      </w:r>
      <w:r w:rsidR="006818C6" w:rsidRPr="0091333A">
        <w:rPr>
          <w:rFonts w:ascii="Times New Roman" w:hAnsi="Times New Roman" w:cs="Times New Roman"/>
          <w:sz w:val="24"/>
          <w:szCs w:val="24"/>
        </w:rPr>
        <w:t>poli</w:t>
      </w:r>
      <w:r w:rsidRPr="0091333A">
        <w:rPr>
          <w:rFonts w:ascii="Times New Roman" w:hAnsi="Times New Roman" w:cs="Times New Roman"/>
          <w:sz w:val="24"/>
          <w:szCs w:val="24"/>
        </w:rPr>
        <w:t>c</w:t>
      </w:r>
      <w:r w:rsidR="006818C6" w:rsidRPr="0091333A">
        <w:rPr>
          <w:rFonts w:ascii="Times New Roman" w:hAnsi="Times New Roman" w:cs="Times New Roman"/>
          <w:sz w:val="24"/>
          <w:szCs w:val="24"/>
        </w:rPr>
        <w:t>i</w:t>
      </w:r>
      <w:r w:rsidRPr="0091333A">
        <w:rPr>
          <w:rFonts w:ascii="Times New Roman" w:hAnsi="Times New Roman" w:cs="Times New Roman"/>
          <w:sz w:val="24"/>
          <w:szCs w:val="24"/>
        </w:rPr>
        <w:t>es of their host countries, including their rights and obligations.</w:t>
      </w:r>
      <w:r w:rsidR="00B905BB" w:rsidRPr="0091333A">
        <w:rPr>
          <w:rFonts w:ascii="Times New Roman" w:hAnsi="Times New Roman" w:cs="Times New Roman"/>
          <w:color w:val="222222"/>
          <w:sz w:val="24"/>
          <w:szCs w:val="24"/>
          <w:shd w:val="clear" w:color="auto" w:fill="FFFFFF"/>
        </w:rPr>
        <w:t xml:space="preserve"> </w:t>
      </w:r>
      <w:r w:rsidR="00A1674C" w:rsidRPr="0091333A">
        <w:rPr>
          <w:rFonts w:ascii="Times New Roman" w:hAnsi="Times New Roman" w:cs="Times New Roman"/>
          <w:color w:val="222222"/>
          <w:sz w:val="24"/>
          <w:szCs w:val="24"/>
          <w:shd w:val="clear" w:color="auto" w:fill="FFFFFF"/>
        </w:rPr>
        <w:t xml:space="preserve">However, </w:t>
      </w:r>
      <w:r w:rsidR="001D7116" w:rsidRPr="0091333A">
        <w:rPr>
          <w:rFonts w:ascii="Times New Roman" w:hAnsi="Times New Roman" w:cs="Times New Roman"/>
          <w:color w:val="222222"/>
          <w:sz w:val="24"/>
          <w:szCs w:val="24"/>
          <w:shd w:val="clear" w:color="auto" w:fill="FFFFFF"/>
        </w:rPr>
        <w:t xml:space="preserve">it </w:t>
      </w:r>
      <w:r w:rsidR="00E53723" w:rsidRPr="0091333A">
        <w:rPr>
          <w:rFonts w:ascii="Times New Roman" w:hAnsi="Times New Roman" w:cs="Times New Roman"/>
          <w:sz w:val="24"/>
          <w:szCs w:val="24"/>
        </w:rPr>
        <w:t xml:space="preserve">has also expressed </w:t>
      </w:r>
      <w:r w:rsidR="00B905BB" w:rsidRPr="0091333A">
        <w:rPr>
          <w:rFonts w:ascii="Times New Roman" w:hAnsi="Times New Roman" w:cs="Times New Roman"/>
          <w:sz w:val="24"/>
          <w:szCs w:val="24"/>
        </w:rPr>
        <w:t xml:space="preserve">an </w:t>
      </w:r>
      <w:r w:rsidR="00721973" w:rsidRPr="0091333A">
        <w:rPr>
          <w:rFonts w:ascii="Times New Roman" w:hAnsi="Times New Roman" w:cs="Times New Roman"/>
          <w:sz w:val="24"/>
          <w:szCs w:val="24"/>
        </w:rPr>
        <w:t>essential</w:t>
      </w:r>
      <w:r w:rsidR="00B905BB" w:rsidRPr="0091333A">
        <w:rPr>
          <w:rFonts w:ascii="Times New Roman" w:hAnsi="Times New Roman" w:cs="Times New Roman"/>
          <w:sz w:val="24"/>
          <w:szCs w:val="24"/>
        </w:rPr>
        <w:t xml:space="preserve"> regulator for ensuring neutrality </w:t>
      </w:r>
      <w:r w:rsidR="00FC086B" w:rsidRPr="0091333A">
        <w:rPr>
          <w:rFonts w:ascii="Times New Roman" w:hAnsi="Times New Roman" w:cs="Times New Roman"/>
          <w:sz w:val="24"/>
          <w:szCs w:val="24"/>
        </w:rPr>
        <w:t xml:space="preserve">in the </w:t>
      </w:r>
      <w:r w:rsidR="00B905BB" w:rsidRPr="0091333A">
        <w:rPr>
          <w:rFonts w:ascii="Times New Roman" w:hAnsi="Times New Roman" w:cs="Times New Roman"/>
          <w:sz w:val="24"/>
          <w:szCs w:val="24"/>
        </w:rPr>
        <w:t>forum and reaffirmed the recent arbitral awards on foreign investment</w:t>
      </w:r>
      <w:r w:rsidR="00721973" w:rsidRPr="0091333A">
        <w:rPr>
          <w:rFonts w:ascii="Times New Roman" w:hAnsi="Times New Roman" w:cs="Times New Roman"/>
          <w:sz w:val="24"/>
          <w:szCs w:val="24"/>
        </w:rPr>
        <w:t>,</w:t>
      </w:r>
      <w:r w:rsidR="00B905BB" w:rsidRPr="0091333A">
        <w:rPr>
          <w:rFonts w:ascii="Times New Roman" w:hAnsi="Times New Roman" w:cs="Times New Roman"/>
          <w:sz w:val="24"/>
          <w:szCs w:val="24"/>
        </w:rPr>
        <w:t xml:space="preserve"> </w:t>
      </w:r>
      <w:r w:rsidR="00FC086B" w:rsidRPr="0091333A">
        <w:rPr>
          <w:rFonts w:ascii="Times New Roman" w:hAnsi="Times New Roman" w:cs="Times New Roman"/>
          <w:sz w:val="24"/>
          <w:szCs w:val="24"/>
        </w:rPr>
        <w:t xml:space="preserve">which </w:t>
      </w:r>
      <w:r w:rsidR="00B905BB" w:rsidRPr="0091333A">
        <w:rPr>
          <w:rFonts w:ascii="Times New Roman" w:hAnsi="Times New Roman" w:cs="Times New Roman"/>
          <w:sz w:val="24"/>
          <w:szCs w:val="24"/>
        </w:rPr>
        <w:t>ha</w:t>
      </w:r>
      <w:r w:rsidR="00721973" w:rsidRPr="0091333A">
        <w:rPr>
          <w:rFonts w:ascii="Times New Roman" w:hAnsi="Times New Roman" w:cs="Times New Roman"/>
          <w:sz w:val="24"/>
          <w:szCs w:val="24"/>
        </w:rPr>
        <w:t>d</w:t>
      </w:r>
      <w:r w:rsidR="00B905BB" w:rsidRPr="0091333A">
        <w:rPr>
          <w:rFonts w:ascii="Times New Roman" w:hAnsi="Times New Roman" w:cs="Times New Roman"/>
          <w:sz w:val="24"/>
          <w:szCs w:val="24"/>
        </w:rPr>
        <w:t xml:space="preserve"> determined the line between the legitimate need for state regulation in the pursuit of the public interest and the protection of private interests against state interference.</w:t>
      </w:r>
      <w:r w:rsidR="001D72CD" w:rsidRPr="0091333A">
        <w:rPr>
          <w:rStyle w:val="FootnoteReference"/>
          <w:rFonts w:ascii="Times New Roman" w:hAnsi="Times New Roman" w:cs="Times New Roman"/>
          <w:sz w:val="24"/>
          <w:szCs w:val="24"/>
        </w:rPr>
        <w:footnoteReference w:id="18"/>
      </w:r>
      <w:r w:rsidR="00B905BB" w:rsidRPr="0091333A">
        <w:rPr>
          <w:rFonts w:ascii="Times New Roman" w:hAnsi="Times New Roman" w:cs="Times New Roman"/>
          <w:sz w:val="24"/>
          <w:szCs w:val="24"/>
        </w:rPr>
        <w:t xml:space="preserve">  </w:t>
      </w:r>
      <w:r w:rsidR="00FC086B" w:rsidRPr="0091333A">
        <w:rPr>
          <w:rFonts w:ascii="Times New Roman" w:hAnsi="Times New Roman" w:cs="Times New Roman"/>
          <w:sz w:val="24"/>
          <w:szCs w:val="24"/>
        </w:rPr>
        <w:t xml:space="preserve">For example, in the case of </w:t>
      </w:r>
      <w:r w:rsidR="00B905BB" w:rsidRPr="0091333A">
        <w:rPr>
          <w:rFonts w:ascii="Times New Roman" w:hAnsi="Times New Roman" w:cs="Times New Roman"/>
          <w:sz w:val="24"/>
          <w:szCs w:val="24"/>
        </w:rPr>
        <w:t>Philip Morris Brands S</w:t>
      </w:r>
      <w:r w:rsidR="006818C6" w:rsidRPr="0091333A">
        <w:rPr>
          <w:rFonts w:ascii="Times New Roman" w:hAnsi="Times New Roman" w:cs="Times New Roman"/>
          <w:sz w:val="24"/>
          <w:szCs w:val="24"/>
        </w:rPr>
        <w:t>a</w:t>
      </w:r>
      <w:r w:rsidR="00B905BB" w:rsidRPr="0091333A">
        <w:rPr>
          <w:rFonts w:ascii="Times New Roman" w:hAnsi="Times New Roman" w:cs="Times New Roman"/>
          <w:sz w:val="24"/>
          <w:szCs w:val="24"/>
        </w:rPr>
        <w:t>rl v. the Oriental Republic of Uruguay</w:t>
      </w:r>
      <w:r w:rsidR="00FC086B" w:rsidRPr="0091333A">
        <w:rPr>
          <w:rFonts w:ascii="Times New Roman" w:hAnsi="Times New Roman" w:cs="Times New Roman"/>
          <w:sz w:val="24"/>
          <w:szCs w:val="24"/>
        </w:rPr>
        <w:t xml:space="preserve">, </w:t>
      </w:r>
      <w:r w:rsidR="00B905BB" w:rsidRPr="0091333A">
        <w:rPr>
          <w:rFonts w:ascii="Times New Roman" w:hAnsi="Times New Roman" w:cs="Times New Roman"/>
          <w:sz w:val="24"/>
          <w:szCs w:val="24"/>
        </w:rPr>
        <w:t xml:space="preserve">competing interests, the public health interests of </w:t>
      </w:r>
      <w:r w:rsidR="00D223FF" w:rsidRPr="0091333A">
        <w:rPr>
          <w:rFonts w:ascii="Times New Roman" w:hAnsi="Times New Roman" w:cs="Times New Roman"/>
          <w:sz w:val="24"/>
          <w:szCs w:val="24"/>
        </w:rPr>
        <w:t>Uruguay's</w:t>
      </w:r>
      <w:r w:rsidR="00750E40" w:rsidRPr="0091333A">
        <w:rPr>
          <w:rFonts w:ascii="Times New Roman" w:hAnsi="Times New Roman" w:cs="Times New Roman"/>
          <w:sz w:val="24"/>
          <w:szCs w:val="24"/>
        </w:rPr>
        <w:t xml:space="preserve"> public health measures aimed at restricting the marketing of tobacco products</w:t>
      </w:r>
      <w:r w:rsidR="00FC086B" w:rsidRPr="0091333A">
        <w:rPr>
          <w:rFonts w:ascii="Times New Roman" w:hAnsi="Times New Roman" w:cs="Times New Roman"/>
          <w:sz w:val="24"/>
          <w:szCs w:val="24"/>
        </w:rPr>
        <w:t xml:space="preserve"> were involved</w:t>
      </w:r>
      <w:r w:rsidR="00750E40" w:rsidRPr="0091333A">
        <w:rPr>
          <w:rFonts w:ascii="Times New Roman" w:hAnsi="Times New Roman" w:cs="Times New Roman"/>
          <w:sz w:val="24"/>
          <w:szCs w:val="24"/>
        </w:rPr>
        <w:t>.</w:t>
      </w:r>
      <w:r w:rsidR="001D72CD" w:rsidRPr="0091333A">
        <w:rPr>
          <w:rStyle w:val="FootnoteReference"/>
          <w:rFonts w:ascii="Times New Roman" w:hAnsi="Times New Roman" w:cs="Times New Roman"/>
          <w:sz w:val="24"/>
          <w:szCs w:val="24"/>
        </w:rPr>
        <w:footnoteReference w:id="19"/>
      </w:r>
      <w:r w:rsidR="00750E40" w:rsidRPr="0091333A">
        <w:rPr>
          <w:rFonts w:ascii="Times New Roman" w:hAnsi="Times New Roman" w:cs="Times New Roman"/>
          <w:sz w:val="24"/>
          <w:szCs w:val="24"/>
        </w:rPr>
        <w:t xml:space="preserve"> </w:t>
      </w:r>
      <w:r w:rsidR="00E53723" w:rsidRPr="0091333A">
        <w:rPr>
          <w:rFonts w:ascii="Times New Roman" w:hAnsi="Times New Roman" w:cs="Times New Roman"/>
          <w:sz w:val="24"/>
          <w:szCs w:val="24"/>
        </w:rPr>
        <w:t xml:space="preserve">In </w:t>
      </w:r>
      <w:r w:rsidR="00D223FF" w:rsidRPr="0091333A">
        <w:rPr>
          <w:rFonts w:ascii="Times New Roman" w:hAnsi="Times New Roman" w:cs="Times New Roman"/>
          <w:sz w:val="24"/>
          <w:szCs w:val="24"/>
        </w:rPr>
        <w:t>this</w:t>
      </w:r>
      <w:r w:rsidR="00E53723" w:rsidRPr="0091333A">
        <w:rPr>
          <w:rFonts w:ascii="Times New Roman" w:hAnsi="Times New Roman" w:cs="Times New Roman"/>
          <w:sz w:val="24"/>
          <w:szCs w:val="24"/>
        </w:rPr>
        <w:t xml:space="preserve"> case, the t</w:t>
      </w:r>
      <w:r w:rsidR="00750E40" w:rsidRPr="0091333A">
        <w:rPr>
          <w:rFonts w:ascii="Times New Roman" w:hAnsi="Times New Roman" w:cs="Times New Roman"/>
          <w:sz w:val="24"/>
          <w:szCs w:val="24"/>
        </w:rPr>
        <w:t xml:space="preserve">obacco </w:t>
      </w:r>
      <w:r w:rsidR="00FC086B" w:rsidRPr="0091333A">
        <w:rPr>
          <w:rFonts w:ascii="Times New Roman" w:hAnsi="Times New Roman" w:cs="Times New Roman"/>
          <w:sz w:val="24"/>
          <w:szCs w:val="24"/>
        </w:rPr>
        <w:t xml:space="preserve">company </w:t>
      </w:r>
      <w:r w:rsidR="00750E40" w:rsidRPr="0091333A">
        <w:rPr>
          <w:rFonts w:ascii="Times New Roman" w:hAnsi="Times New Roman" w:cs="Times New Roman"/>
          <w:sz w:val="24"/>
          <w:szCs w:val="24"/>
        </w:rPr>
        <w:t xml:space="preserve">claimed that </w:t>
      </w:r>
      <w:r w:rsidR="00F0037F" w:rsidRPr="0091333A">
        <w:rPr>
          <w:rFonts w:ascii="Times New Roman" w:hAnsi="Times New Roman" w:cs="Times New Roman"/>
          <w:sz w:val="24"/>
          <w:szCs w:val="24"/>
        </w:rPr>
        <w:t xml:space="preserve">the </w:t>
      </w:r>
      <w:r w:rsidR="00750E40" w:rsidRPr="0091333A">
        <w:rPr>
          <w:rFonts w:ascii="Times New Roman" w:hAnsi="Times New Roman" w:cs="Times New Roman"/>
          <w:sz w:val="24"/>
          <w:szCs w:val="24"/>
        </w:rPr>
        <w:t>Uruguay measure ha</w:t>
      </w:r>
      <w:r w:rsidR="00721973" w:rsidRPr="0091333A">
        <w:rPr>
          <w:rFonts w:ascii="Times New Roman" w:hAnsi="Times New Roman" w:cs="Times New Roman"/>
          <w:sz w:val="24"/>
          <w:szCs w:val="24"/>
        </w:rPr>
        <w:t>d</w:t>
      </w:r>
      <w:r w:rsidR="00750E40" w:rsidRPr="0091333A">
        <w:rPr>
          <w:rFonts w:ascii="Times New Roman" w:hAnsi="Times New Roman" w:cs="Times New Roman"/>
          <w:sz w:val="24"/>
          <w:szCs w:val="24"/>
        </w:rPr>
        <w:t xml:space="preserve"> breached </w:t>
      </w:r>
      <w:r w:rsidR="00F0037F" w:rsidRPr="0091333A">
        <w:rPr>
          <w:rFonts w:ascii="Times New Roman" w:hAnsi="Times New Roman" w:cs="Times New Roman"/>
          <w:sz w:val="24"/>
          <w:szCs w:val="24"/>
        </w:rPr>
        <w:t>its</w:t>
      </w:r>
      <w:r w:rsidR="00750E40" w:rsidRPr="0091333A">
        <w:rPr>
          <w:rFonts w:ascii="Times New Roman" w:hAnsi="Times New Roman" w:cs="Times New Roman"/>
          <w:sz w:val="24"/>
          <w:szCs w:val="24"/>
        </w:rPr>
        <w:t xml:space="preserve"> obligations under the Switzerland-Uruguay BIT</w:t>
      </w:r>
      <w:r w:rsidR="005C3F4A" w:rsidRPr="0091333A">
        <w:rPr>
          <w:rFonts w:ascii="Times New Roman" w:hAnsi="Times New Roman" w:cs="Times New Roman"/>
          <w:sz w:val="24"/>
          <w:szCs w:val="24"/>
        </w:rPr>
        <w:t>s</w:t>
      </w:r>
      <w:r w:rsidR="00750E40" w:rsidRPr="0091333A">
        <w:rPr>
          <w:rFonts w:ascii="Times New Roman" w:hAnsi="Times New Roman" w:cs="Times New Roman"/>
          <w:sz w:val="24"/>
          <w:szCs w:val="24"/>
        </w:rPr>
        <w:t xml:space="preserve">. </w:t>
      </w:r>
      <w:r w:rsidR="00FC086B" w:rsidRPr="0091333A">
        <w:rPr>
          <w:rFonts w:ascii="Times New Roman" w:hAnsi="Times New Roman" w:cs="Times New Roman"/>
          <w:sz w:val="24"/>
          <w:szCs w:val="24"/>
        </w:rPr>
        <w:t xml:space="preserve">The tribunal </w:t>
      </w:r>
      <w:r w:rsidR="00750E40" w:rsidRPr="0091333A">
        <w:rPr>
          <w:rFonts w:ascii="Times New Roman" w:hAnsi="Times New Roman" w:cs="Times New Roman"/>
          <w:sz w:val="24"/>
          <w:szCs w:val="24"/>
        </w:rPr>
        <w:t>upheld the legality of these regulatory measures</w:t>
      </w:r>
      <w:r w:rsidR="00E53723" w:rsidRPr="0091333A">
        <w:rPr>
          <w:rFonts w:ascii="Times New Roman" w:hAnsi="Times New Roman" w:cs="Times New Roman"/>
          <w:sz w:val="24"/>
          <w:szCs w:val="24"/>
        </w:rPr>
        <w:t>.</w:t>
      </w:r>
      <w:r w:rsidR="001D72CD" w:rsidRPr="0091333A">
        <w:rPr>
          <w:rStyle w:val="FootnoteReference"/>
          <w:rFonts w:ascii="Times New Roman" w:hAnsi="Times New Roman" w:cs="Times New Roman"/>
          <w:sz w:val="24"/>
          <w:szCs w:val="24"/>
        </w:rPr>
        <w:footnoteReference w:id="20"/>
      </w:r>
      <w:r w:rsidR="00750E40" w:rsidRPr="0091333A">
        <w:rPr>
          <w:rFonts w:ascii="Times New Roman" w:hAnsi="Times New Roman" w:cs="Times New Roman"/>
          <w:sz w:val="24"/>
          <w:szCs w:val="24"/>
        </w:rPr>
        <w:t xml:space="preserve"> </w:t>
      </w:r>
    </w:p>
    <w:p w14:paraId="0587A4FC" w14:textId="77777777" w:rsidR="009F6833" w:rsidRDefault="00296C24" w:rsidP="009F6833">
      <w:pPr>
        <w:spacing w:after="0" w:line="276" w:lineRule="auto"/>
        <w:ind w:firstLine="567"/>
        <w:jc w:val="both"/>
        <w:rPr>
          <w:rFonts w:ascii="Times New Roman" w:hAnsi="Times New Roman" w:cs="Times New Roman"/>
          <w:color w:val="222222"/>
          <w:sz w:val="24"/>
          <w:szCs w:val="24"/>
          <w:shd w:val="clear" w:color="auto" w:fill="FFFFFF"/>
        </w:rPr>
      </w:pPr>
      <w:r w:rsidRPr="0091333A">
        <w:rPr>
          <w:rFonts w:ascii="Times New Roman" w:hAnsi="Times New Roman" w:cs="Times New Roman"/>
          <w:sz w:val="24"/>
          <w:szCs w:val="24"/>
        </w:rPr>
        <w:t>The failure to apply national law may lead to conflict between governments and investors, because the state's ability to regulate under national law is limited by IIL, which primarily serves to safeguard foreign investors.</w:t>
      </w:r>
      <w:r w:rsidR="001D72CD" w:rsidRPr="0091333A">
        <w:rPr>
          <w:rStyle w:val="FootnoteReference"/>
          <w:rFonts w:ascii="Times New Roman" w:hAnsi="Times New Roman" w:cs="Times New Roman"/>
          <w:sz w:val="24"/>
          <w:szCs w:val="24"/>
        </w:rPr>
        <w:footnoteReference w:id="21"/>
      </w:r>
      <w:r w:rsidR="0004134A" w:rsidRPr="0091333A">
        <w:rPr>
          <w:rFonts w:ascii="Times New Roman" w:hAnsi="Times New Roman" w:cs="Times New Roman"/>
          <w:sz w:val="24"/>
          <w:szCs w:val="24"/>
        </w:rPr>
        <w:t xml:space="preserve"> </w:t>
      </w:r>
      <w:r w:rsidRPr="0091333A">
        <w:rPr>
          <w:rFonts w:ascii="Times New Roman" w:hAnsi="Times New Roman" w:cs="Times New Roman"/>
          <w:sz w:val="24"/>
          <w:szCs w:val="24"/>
        </w:rPr>
        <w:t xml:space="preserve">It has been shown that the country's regulations do not include dispute resolution procedures for resolving potential conflicts between host states and foreign </w:t>
      </w:r>
      <w:r w:rsidRPr="0091333A">
        <w:rPr>
          <w:rFonts w:ascii="Times New Roman" w:hAnsi="Times New Roman" w:cs="Times New Roman"/>
          <w:sz w:val="24"/>
          <w:szCs w:val="24"/>
        </w:rPr>
        <w:lastRenderedPageBreak/>
        <w:t>investors in order to advance the vital security of the public order</w:t>
      </w:r>
      <w:r w:rsidR="00350C26" w:rsidRPr="0091333A">
        <w:rPr>
          <w:rFonts w:ascii="Times New Roman" w:hAnsi="Times New Roman" w:cs="Times New Roman"/>
          <w:sz w:val="24"/>
          <w:szCs w:val="24"/>
        </w:rPr>
        <w:t>. However,</w:t>
      </w:r>
      <w:r w:rsidR="00EA4390" w:rsidRPr="0091333A">
        <w:rPr>
          <w:rFonts w:ascii="Times New Roman" w:hAnsi="Times New Roman" w:cs="Times New Roman"/>
          <w:sz w:val="24"/>
          <w:szCs w:val="24"/>
        </w:rPr>
        <w:t xml:space="preserve"> </w:t>
      </w:r>
      <w:r w:rsidR="00350C26" w:rsidRPr="0091333A">
        <w:rPr>
          <w:rFonts w:ascii="Times New Roman" w:hAnsi="Times New Roman" w:cs="Times New Roman"/>
          <w:sz w:val="24"/>
          <w:szCs w:val="24"/>
        </w:rPr>
        <w:t xml:space="preserve">the bids titles of protection given by </w:t>
      </w:r>
      <w:r w:rsidR="00771A41" w:rsidRPr="0091333A">
        <w:rPr>
          <w:rFonts w:ascii="Times New Roman" w:hAnsi="Times New Roman" w:cs="Times New Roman"/>
          <w:sz w:val="24"/>
          <w:szCs w:val="24"/>
        </w:rPr>
        <w:t>IIAs</w:t>
      </w:r>
      <w:r w:rsidR="00350C26" w:rsidRPr="0091333A">
        <w:rPr>
          <w:rFonts w:ascii="Times New Roman" w:hAnsi="Times New Roman" w:cs="Times New Roman"/>
          <w:sz w:val="24"/>
          <w:szCs w:val="24"/>
        </w:rPr>
        <w:t xml:space="preserve"> </w:t>
      </w:r>
      <w:r w:rsidR="00F0037F" w:rsidRPr="0091333A">
        <w:rPr>
          <w:rFonts w:ascii="Times New Roman" w:hAnsi="Times New Roman" w:cs="Times New Roman"/>
          <w:sz w:val="24"/>
          <w:szCs w:val="24"/>
        </w:rPr>
        <w:t xml:space="preserve">mainly </w:t>
      </w:r>
      <w:r w:rsidR="0004134A" w:rsidRPr="0091333A">
        <w:rPr>
          <w:rFonts w:ascii="Times New Roman" w:hAnsi="Times New Roman" w:cs="Times New Roman"/>
          <w:sz w:val="24"/>
          <w:szCs w:val="24"/>
        </w:rPr>
        <w:t>focus</w:t>
      </w:r>
      <w:r w:rsidR="00D257E2" w:rsidRPr="0091333A">
        <w:rPr>
          <w:rFonts w:ascii="Times New Roman" w:hAnsi="Times New Roman" w:cs="Times New Roman"/>
          <w:sz w:val="24"/>
          <w:szCs w:val="24"/>
        </w:rPr>
        <w:t xml:space="preserve"> on foreign investor protection</w:t>
      </w:r>
      <w:r w:rsidR="00350C26" w:rsidRPr="0091333A">
        <w:rPr>
          <w:rFonts w:ascii="Times New Roman" w:hAnsi="Times New Roman" w:cs="Times New Roman"/>
          <w:sz w:val="24"/>
          <w:szCs w:val="24"/>
        </w:rPr>
        <w:t>.</w:t>
      </w:r>
      <w:r w:rsidR="001D72CD" w:rsidRPr="0091333A">
        <w:rPr>
          <w:rStyle w:val="FootnoteReference"/>
          <w:rFonts w:ascii="Times New Roman" w:hAnsi="Times New Roman" w:cs="Times New Roman"/>
          <w:sz w:val="24"/>
          <w:szCs w:val="24"/>
        </w:rPr>
        <w:footnoteReference w:id="22"/>
      </w:r>
      <w:r w:rsidR="00350C26" w:rsidRPr="0091333A">
        <w:rPr>
          <w:rFonts w:ascii="Times New Roman" w:hAnsi="Times New Roman" w:cs="Times New Roman"/>
          <w:sz w:val="24"/>
          <w:szCs w:val="24"/>
        </w:rPr>
        <w:t xml:space="preserve"> </w:t>
      </w:r>
      <w:r w:rsidR="00D257E2" w:rsidRPr="0091333A">
        <w:rPr>
          <w:rFonts w:ascii="Times New Roman" w:hAnsi="Times New Roman" w:cs="Times New Roman"/>
          <w:sz w:val="24"/>
          <w:szCs w:val="24"/>
        </w:rPr>
        <w:t>In contrast</w:t>
      </w:r>
      <w:r w:rsidR="00D467D6" w:rsidRPr="0091333A">
        <w:rPr>
          <w:rFonts w:ascii="Times New Roman" w:hAnsi="Times New Roman" w:cs="Times New Roman"/>
          <w:sz w:val="24"/>
          <w:szCs w:val="24"/>
        </w:rPr>
        <w:t xml:space="preserve">, unlike </w:t>
      </w:r>
      <w:r w:rsidR="00771A41" w:rsidRPr="0091333A">
        <w:rPr>
          <w:rFonts w:ascii="Times New Roman" w:hAnsi="Times New Roman" w:cs="Times New Roman"/>
          <w:sz w:val="24"/>
          <w:szCs w:val="24"/>
        </w:rPr>
        <w:t>state view</w:t>
      </w:r>
      <w:r w:rsidR="00D467D6" w:rsidRPr="0091333A">
        <w:rPr>
          <w:rFonts w:ascii="Times New Roman" w:hAnsi="Times New Roman" w:cs="Times New Roman"/>
          <w:sz w:val="24"/>
          <w:szCs w:val="24"/>
        </w:rPr>
        <w:t xml:space="preserve">, </w:t>
      </w:r>
      <w:r w:rsidR="00FC086B" w:rsidRPr="0091333A">
        <w:rPr>
          <w:rFonts w:ascii="Times New Roman" w:hAnsi="Times New Roman" w:cs="Times New Roman"/>
          <w:sz w:val="24"/>
          <w:szCs w:val="24"/>
        </w:rPr>
        <w:t xml:space="preserve">an </w:t>
      </w:r>
      <w:r w:rsidR="00D467D6" w:rsidRPr="0091333A">
        <w:rPr>
          <w:rFonts w:ascii="Times New Roman" w:hAnsi="Times New Roman" w:cs="Times New Roman"/>
          <w:sz w:val="24"/>
          <w:szCs w:val="24"/>
        </w:rPr>
        <w:t xml:space="preserve">agreement </w:t>
      </w:r>
      <w:r w:rsidR="00FC086B" w:rsidRPr="0091333A">
        <w:rPr>
          <w:rFonts w:ascii="Times New Roman" w:hAnsi="Times New Roman" w:cs="Times New Roman"/>
          <w:sz w:val="24"/>
          <w:szCs w:val="24"/>
        </w:rPr>
        <w:t xml:space="preserve">binds </w:t>
      </w:r>
      <w:r w:rsidR="00580CFC" w:rsidRPr="0091333A">
        <w:rPr>
          <w:rFonts w:ascii="Times New Roman" w:hAnsi="Times New Roman" w:cs="Times New Roman"/>
          <w:sz w:val="24"/>
          <w:szCs w:val="24"/>
        </w:rPr>
        <w:t>investors'</w:t>
      </w:r>
      <w:r w:rsidR="00350C26" w:rsidRPr="0091333A">
        <w:rPr>
          <w:rFonts w:ascii="Times New Roman" w:hAnsi="Times New Roman" w:cs="Times New Roman"/>
          <w:sz w:val="24"/>
          <w:szCs w:val="24"/>
        </w:rPr>
        <w:t xml:space="preserve"> social and environmental respons</w:t>
      </w:r>
      <w:r w:rsidR="00D257E2" w:rsidRPr="0091333A">
        <w:rPr>
          <w:rFonts w:ascii="Times New Roman" w:hAnsi="Times New Roman" w:cs="Times New Roman"/>
          <w:sz w:val="24"/>
          <w:szCs w:val="24"/>
        </w:rPr>
        <w:t xml:space="preserve">ibilities </w:t>
      </w:r>
      <w:r w:rsidR="00D467D6" w:rsidRPr="0091333A">
        <w:rPr>
          <w:rFonts w:ascii="Times New Roman" w:hAnsi="Times New Roman" w:cs="Times New Roman"/>
          <w:sz w:val="24"/>
          <w:szCs w:val="24"/>
        </w:rPr>
        <w:t>subject</w:t>
      </w:r>
      <w:r w:rsidR="00D257E2" w:rsidRPr="0091333A">
        <w:rPr>
          <w:rFonts w:ascii="Times New Roman" w:hAnsi="Times New Roman" w:cs="Times New Roman"/>
          <w:sz w:val="24"/>
          <w:szCs w:val="24"/>
        </w:rPr>
        <w:t xml:space="preserve"> to </w:t>
      </w:r>
      <w:r w:rsidR="0004134A" w:rsidRPr="0091333A">
        <w:rPr>
          <w:rFonts w:ascii="Times New Roman" w:hAnsi="Times New Roman" w:cs="Times New Roman"/>
          <w:sz w:val="24"/>
          <w:szCs w:val="24"/>
        </w:rPr>
        <w:t>legally binding law</w:t>
      </w:r>
      <w:r w:rsidR="00D467D6" w:rsidRPr="0091333A">
        <w:rPr>
          <w:rFonts w:ascii="Times New Roman" w:hAnsi="Times New Roman" w:cs="Times New Roman"/>
          <w:sz w:val="24"/>
          <w:szCs w:val="24"/>
        </w:rPr>
        <w:t xml:space="preserve">. </w:t>
      </w:r>
      <w:r w:rsidRPr="0091333A">
        <w:rPr>
          <w:rFonts w:ascii="Times New Roman" w:hAnsi="Times New Roman" w:cs="Times New Roman"/>
          <w:sz w:val="24"/>
          <w:szCs w:val="24"/>
        </w:rPr>
        <w:t>The national legislation and administration, according to the government, violated international investment responsibilities</w:t>
      </w:r>
      <w:r w:rsidR="00E62704" w:rsidRPr="0091333A">
        <w:rPr>
          <w:rFonts w:ascii="Times New Roman" w:hAnsi="Times New Roman" w:cs="Times New Roman"/>
          <w:sz w:val="24"/>
          <w:szCs w:val="24"/>
        </w:rPr>
        <w:t>.</w:t>
      </w:r>
      <w:r w:rsidR="001D72CD" w:rsidRPr="0091333A">
        <w:rPr>
          <w:rStyle w:val="FootnoteReference"/>
          <w:rFonts w:ascii="Times New Roman" w:hAnsi="Times New Roman" w:cs="Times New Roman"/>
          <w:sz w:val="24"/>
          <w:szCs w:val="24"/>
        </w:rPr>
        <w:footnoteReference w:id="23"/>
      </w:r>
      <w:r w:rsidR="0040681F" w:rsidRPr="0091333A">
        <w:rPr>
          <w:rFonts w:ascii="Times New Roman" w:hAnsi="Times New Roman" w:cs="Times New Roman"/>
          <w:sz w:val="24"/>
          <w:szCs w:val="24"/>
        </w:rPr>
        <w:t xml:space="preserve"> </w:t>
      </w:r>
      <w:r w:rsidR="002560A8" w:rsidRPr="0091333A">
        <w:rPr>
          <w:rFonts w:ascii="Times New Roman" w:hAnsi="Times New Roman" w:cs="Times New Roman"/>
          <w:sz w:val="24"/>
          <w:szCs w:val="24"/>
        </w:rPr>
        <w:t>However,</w:t>
      </w:r>
      <w:r w:rsidR="0040681F" w:rsidRPr="0091333A">
        <w:rPr>
          <w:rFonts w:ascii="Times New Roman" w:hAnsi="Times New Roman" w:cs="Times New Roman"/>
          <w:sz w:val="24"/>
          <w:szCs w:val="24"/>
        </w:rPr>
        <w:t xml:space="preserve"> </w:t>
      </w:r>
      <w:r w:rsidRPr="0091333A">
        <w:rPr>
          <w:rFonts w:ascii="Times New Roman" w:hAnsi="Times New Roman" w:cs="Times New Roman"/>
          <w:sz w:val="24"/>
          <w:szCs w:val="24"/>
        </w:rPr>
        <w:t>pointing out how the host state's environmental regulations are inconsistent with the foreign investment agreements when fair and equitable treatment laws are passed to execute international environmental duties through investment agreements.</w:t>
      </w:r>
      <w:r w:rsidR="001D72CD" w:rsidRPr="0091333A">
        <w:rPr>
          <w:rStyle w:val="FootnoteReference"/>
          <w:rFonts w:ascii="Times New Roman" w:hAnsi="Times New Roman" w:cs="Times New Roman"/>
          <w:sz w:val="24"/>
          <w:szCs w:val="24"/>
        </w:rPr>
        <w:footnoteReference w:id="24"/>
      </w:r>
    </w:p>
    <w:p w14:paraId="3FD102EE" w14:textId="77777777" w:rsidR="001D7116" w:rsidRPr="009F6833" w:rsidRDefault="00D94D38" w:rsidP="009F6833">
      <w:pPr>
        <w:spacing w:after="0" w:line="276" w:lineRule="auto"/>
        <w:ind w:firstLine="567"/>
        <w:jc w:val="both"/>
        <w:rPr>
          <w:rFonts w:ascii="Times New Roman" w:hAnsi="Times New Roman" w:cs="Times New Roman"/>
          <w:color w:val="222222"/>
          <w:sz w:val="24"/>
          <w:szCs w:val="24"/>
          <w:shd w:val="clear" w:color="auto" w:fill="FFFFFF"/>
        </w:rPr>
      </w:pPr>
      <w:r w:rsidRPr="0091333A">
        <w:rPr>
          <w:rFonts w:ascii="Times New Roman" w:hAnsi="Times New Roman" w:cs="Times New Roman"/>
          <w:sz w:val="24"/>
          <w:szCs w:val="24"/>
        </w:rPr>
        <w:t>It can be</w:t>
      </w:r>
      <w:r w:rsidR="0066733B" w:rsidRPr="0091333A">
        <w:rPr>
          <w:rFonts w:ascii="Times New Roman" w:hAnsi="Times New Roman" w:cs="Times New Roman"/>
          <w:sz w:val="24"/>
          <w:szCs w:val="24"/>
        </w:rPr>
        <w:t xml:space="preserve"> argued</w:t>
      </w:r>
      <w:r w:rsidR="007C3E93" w:rsidRPr="0091333A">
        <w:rPr>
          <w:rFonts w:ascii="Times New Roman" w:hAnsi="Times New Roman" w:cs="Times New Roman"/>
          <w:sz w:val="24"/>
          <w:szCs w:val="24"/>
        </w:rPr>
        <w:t xml:space="preserve"> that </w:t>
      </w:r>
      <w:r w:rsidR="00B209D3" w:rsidRPr="0091333A">
        <w:rPr>
          <w:rFonts w:ascii="Times New Roman" w:hAnsi="Times New Roman" w:cs="Times New Roman"/>
          <w:sz w:val="24"/>
          <w:szCs w:val="24"/>
        </w:rPr>
        <w:t xml:space="preserve">no doubt, </w:t>
      </w:r>
      <w:r w:rsidR="0040681F" w:rsidRPr="0091333A">
        <w:rPr>
          <w:rFonts w:ascii="Times New Roman" w:hAnsi="Times New Roman" w:cs="Times New Roman"/>
          <w:sz w:val="24"/>
          <w:szCs w:val="24"/>
        </w:rPr>
        <w:t>the addition of investor and state settlements provisions in more bilateral treaties continues to have an impact on the flow of FDI, it might be maintained</w:t>
      </w:r>
      <w:r w:rsidR="00B209D3" w:rsidRPr="0091333A">
        <w:rPr>
          <w:rFonts w:ascii="Times New Roman" w:hAnsi="Times New Roman" w:cs="Times New Roman"/>
          <w:sz w:val="24"/>
          <w:szCs w:val="24"/>
        </w:rPr>
        <w:t xml:space="preserve">. </w:t>
      </w:r>
      <w:r w:rsidR="005C3F4A" w:rsidRPr="0091333A">
        <w:rPr>
          <w:rFonts w:ascii="Times New Roman" w:hAnsi="Times New Roman" w:cs="Times New Roman"/>
          <w:sz w:val="24"/>
          <w:szCs w:val="24"/>
        </w:rPr>
        <w:t>T</w:t>
      </w:r>
      <w:r w:rsidR="00B209D3" w:rsidRPr="0091333A">
        <w:rPr>
          <w:rFonts w:ascii="Times New Roman" w:hAnsi="Times New Roman" w:cs="Times New Roman"/>
          <w:sz w:val="24"/>
          <w:szCs w:val="24"/>
        </w:rPr>
        <w:t xml:space="preserve">he interpretation in ISDS may </w:t>
      </w:r>
      <w:r w:rsidR="0066733B" w:rsidRPr="0091333A">
        <w:rPr>
          <w:rFonts w:ascii="Times New Roman" w:hAnsi="Times New Roman" w:cs="Times New Roman"/>
          <w:sz w:val="24"/>
          <w:szCs w:val="24"/>
        </w:rPr>
        <w:t>limit the</w:t>
      </w:r>
      <w:r w:rsidR="00B209D3" w:rsidRPr="0091333A">
        <w:rPr>
          <w:rFonts w:ascii="Times New Roman" w:hAnsi="Times New Roman" w:cs="Times New Roman"/>
          <w:sz w:val="24"/>
          <w:szCs w:val="24"/>
        </w:rPr>
        <w:t xml:space="preserve"> sovereignty of the country for controlling foreign</w:t>
      </w:r>
      <w:r w:rsidR="005C3F4A" w:rsidRPr="0091333A">
        <w:rPr>
          <w:rFonts w:ascii="Times New Roman" w:hAnsi="Times New Roman" w:cs="Times New Roman"/>
          <w:sz w:val="24"/>
          <w:szCs w:val="24"/>
        </w:rPr>
        <w:t xml:space="preserve"> direct</w:t>
      </w:r>
      <w:r w:rsidR="00B209D3" w:rsidRPr="0091333A">
        <w:rPr>
          <w:rFonts w:ascii="Times New Roman" w:hAnsi="Times New Roman" w:cs="Times New Roman"/>
          <w:sz w:val="24"/>
          <w:szCs w:val="24"/>
        </w:rPr>
        <w:t xml:space="preserve"> investor activities.</w:t>
      </w:r>
      <w:r w:rsidR="001D72CD" w:rsidRPr="0091333A">
        <w:rPr>
          <w:rStyle w:val="FootnoteReference"/>
          <w:rFonts w:ascii="Times New Roman" w:hAnsi="Times New Roman" w:cs="Times New Roman"/>
          <w:sz w:val="24"/>
          <w:szCs w:val="24"/>
        </w:rPr>
        <w:footnoteReference w:id="25"/>
      </w:r>
      <w:r w:rsidR="0021787E" w:rsidRPr="0091333A">
        <w:rPr>
          <w:rFonts w:ascii="Times New Roman" w:hAnsi="Times New Roman" w:cs="Times New Roman"/>
          <w:sz w:val="24"/>
          <w:szCs w:val="24"/>
        </w:rPr>
        <w:t xml:space="preserve"> However, defend</w:t>
      </w:r>
      <w:r w:rsidR="00F11E75" w:rsidRPr="0091333A">
        <w:rPr>
          <w:rFonts w:ascii="Times New Roman" w:hAnsi="Times New Roman" w:cs="Times New Roman"/>
          <w:sz w:val="24"/>
          <w:szCs w:val="24"/>
        </w:rPr>
        <w:t>ing of</w:t>
      </w:r>
      <w:r w:rsidR="0021787E" w:rsidRPr="0091333A">
        <w:rPr>
          <w:rFonts w:ascii="Times New Roman" w:hAnsi="Times New Roman" w:cs="Times New Roman"/>
          <w:sz w:val="24"/>
          <w:szCs w:val="24"/>
        </w:rPr>
        <w:t xml:space="preserve"> the application of </w:t>
      </w:r>
      <w:r w:rsidR="00D223FF" w:rsidRPr="0091333A">
        <w:rPr>
          <w:rFonts w:ascii="Times New Roman" w:hAnsi="Times New Roman" w:cs="Times New Roman"/>
          <w:sz w:val="24"/>
          <w:szCs w:val="24"/>
        </w:rPr>
        <w:t xml:space="preserve">the </w:t>
      </w:r>
      <w:r w:rsidR="0021787E" w:rsidRPr="0091333A">
        <w:rPr>
          <w:rFonts w:ascii="Times New Roman" w:hAnsi="Times New Roman" w:cs="Times New Roman"/>
          <w:sz w:val="24"/>
          <w:szCs w:val="24"/>
        </w:rPr>
        <w:t>law</w:t>
      </w:r>
      <w:r w:rsidR="002B64E6" w:rsidRPr="0091333A">
        <w:rPr>
          <w:rFonts w:ascii="Times New Roman" w:hAnsi="Times New Roman" w:cs="Times New Roman"/>
          <w:sz w:val="24"/>
          <w:szCs w:val="24"/>
        </w:rPr>
        <w:t xml:space="preserve"> of the host state </w:t>
      </w:r>
      <w:r w:rsidR="0021787E" w:rsidRPr="0091333A">
        <w:rPr>
          <w:rFonts w:ascii="Times New Roman" w:hAnsi="Times New Roman" w:cs="Times New Roman"/>
          <w:sz w:val="24"/>
          <w:szCs w:val="24"/>
        </w:rPr>
        <w:t xml:space="preserve">as a </w:t>
      </w:r>
      <w:r w:rsidR="00F6755E" w:rsidRPr="0091333A">
        <w:rPr>
          <w:rFonts w:ascii="Times New Roman" w:hAnsi="Times New Roman" w:cs="Times New Roman"/>
          <w:sz w:val="24"/>
          <w:szCs w:val="24"/>
        </w:rPr>
        <w:t>standard of protection</w:t>
      </w:r>
      <w:r w:rsidR="002B64E6" w:rsidRPr="0091333A">
        <w:rPr>
          <w:rFonts w:ascii="Times New Roman" w:hAnsi="Times New Roman" w:cs="Times New Roman"/>
          <w:sz w:val="24"/>
          <w:szCs w:val="24"/>
        </w:rPr>
        <w:t>,</w:t>
      </w:r>
      <w:r w:rsidR="0021787E" w:rsidRPr="0091333A">
        <w:rPr>
          <w:rFonts w:ascii="Times New Roman" w:hAnsi="Times New Roman" w:cs="Times New Roman"/>
          <w:sz w:val="24"/>
          <w:szCs w:val="24"/>
        </w:rPr>
        <w:t xml:space="preserve"> </w:t>
      </w:r>
      <w:r w:rsidR="00D223FF" w:rsidRPr="0091333A">
        <w:rPr>
          <w:rFonts w:ascii="Times New Roman" w:hAnsi="Times New Roman" w:cs="Times New Roman"/>
          <w:sz w:val="24"/>
          <w:szCs w:val="24"/>
        </w:rPr>
        <w:t xml:space="preserve">which </w:t>
      </w:r>
      <w:r w:rsidR="0021787E" w:rsidRPr="0091333A">
        <w:rPr>
          <w:rFonts w:ascii="Times New Roman" w:hAnsi="Times New Roman" w:cs="Times New Roman"/>
          <w:sz w:val="24"/>
          <w:szCs w:val="24"/>
        </w:rPr>
        <w:t xml:space="preserve">should be in open end assessment of </w:t>
      </w:r>
      <w:r w:rsidR="00D223FF" w:rsidRPr="0091333A">
        <w:rPr>
          <w:rFonts w:ascii="Times New Roman" w:hAnsi="Times New Roman" w:cs="Times New Roman"/>
          <w:sz w:val="24"/>
          <w:szCs w:val="24"/>
        </w:rPr>
        <w:t>arbitrators</w:t>
      </w:r>
      <w:r w:rsidR="0021787E" w:rsidRPr="0091333A">
        <w:rPr>
          <w:rFonts w:ascii="Times New Roman" w:hAnsi="Times New Roman" w:cs="Times New Roman"/>
          <w:sz w:val="24"/>
          <w:szCs w:val="24"/>
        </w:rPr>
        <w:t xml:space="preserve"> for competing public interests in </w:t>
      </w:r>
      <w:r w:rsidR="00AB20E5" w:rsidRPr="0091333A">
        <w:rPr>
          <w:rFonts w:ascii="Times New Roman" w:hAnsi="Times New Roman" w:cs="Times New Roman"/>
          <w:sz w:val="24"/>
          <w:szCs w:val="24"/>
        </w:rPr>
        <w:t>FDI</w:t>
      </w:r>
      <w:r w:rsidR="0021787E" w:rsidRPr="0091333A">
        <w:rPr>
          <w:rFonts w:ascii="Times New Roman" w:hAnsi="Times New Roman" w:cs="Times New Roman"/>
          <w:sz w:val="24"/>
          <w:szCs w:val="24"/>
        </w:rPr>
        <w:t>.</w:t>
      </w:r>
      <w:r w:rsidR="00F11E75" w:rsidRPr="0091333A">
        <w:rPr>
          <w:rStyle w:val="FootnoteReference"/>
          <w:rFonts w:ascii="Times New Roman" w:hAnsi="Times New Roman" w:cs="Times New Roman"/>
          <w:sz w:val="24"/>
          <w:szCs w:val="24"/>
        </w:rPr>
        <w:footnoteReference w:id="26"/>
      </w:r>
      <w:r w:rsidR="0021787E" w:rsidRPr="0091333A">
        <w:rPr>
          <w:rFonts w:ascii="Times New Roman" w:hAnsi="Times New Roman" w:cs="Times New Roman"/>
          <w:sz w:val="24"/>
          <w:szCs w:val="24"/>
        </w:rPr>
        <w:t xml:space="preserve"> </w:t>
      </w:r>
      <w:r w:rsidR="0040681F" w:rsidRPr="0091333A">
        <w:rPr>
          <w:rFonts w:ascii="Times New Roman" w:hAnsi="Times New Roman" w:cs="Times New Roman"/>
          <w:sz w:val="24"/>
          <w:szCs w:val="24"/>
        </w:rPr>
        <w:t>Because developed countries did not adopt the open foreign investment policies that they now demand of developing countries when they were developing countries themselves, the purpose of IIL and ISDS is to liberate FDI</w:t>
      </w:r>
      <w:r w:rsidR="00E4557B" w:rsidRPr="0091333A">
        <w:rPr>
          <w:rFonts w:ascii="Times New Roman" w:hAnsi="Times New Roman" w:cs="Times New Roman"/>
          <w:sz w:val="24"/>
          <w:szCs w:val="24"/>
          <w:lang w:val="en-GB"/>
        </w:rPr>
        <w:t>.</w:t>
      </w:r>
      <w:r w:rsidR="001D72CD" w:rsidRPr="0091333A">
        <w:rPr>
          <w:rStyle w:val="FootnoteReference"/>
          <w:rFonts w:ascii="Times New Roman" w:hAnsi="Times New Roman" w:cs="Times New Roman"/>
          <w:sz w:val="24"/>
          <w:szCs w:val="24"/>
          <w:lang w:val="en-GB"/>
        </w:rPr>
        <w:footnoteReference w:id="27"/>
      </w:r>
      <w:r w:rsidR="00884B60" w:rsidRPr="0091333A">
        <w:rPr>
          <w:rFonts w:ascii="Times New Roman" w:hAnsi="Times New Roman" w:cs="Times New Roman"/>
          <w:sz w:val="24"/>
          <w:szCs w:val="24"/>
          <w:lang w:val="en-GB"/>
        </w:rPr>
        <w:t xml:space="preserve"> </w:t>
      </w:r>
      <w:r w:rsidR="00E4557B" w:rsidRPr="0091333A">
        <w:rPr>
          <w:rFonts w:ascii="Times New Roman" w:hAnsi="Times New Roman" w:cs="Times New Roman"/>
          <w:sz w:val="24"/>
          <w:szCs w:val="24"/>
          <w:lang w:val="en-GB"/>
        </w:rPr>
        <w:t>The argu</w:t>
      </w:r>
      <w:r w:rsidR="002560A8" w:rsidRPr="0091333A">
        <w:rPr>
          <w:rFonts w:ascii="Times New Roman" w:hAnsi="Times New Roman" w:cs="Times New Roman"/>
          <w:sz w:val="24"/>
          <w:szCs w:val="24"/>
          <w:lang w:val="en-GB"/>
        </w:rPr>
        <w:t>ment behind is</w:t>
      </w:r>
      <w:r w:rsidR="00E4557B" w:rsidRPr="0091333A">
        <w:rPr>
          <w:rFonts w:ascii="Times New Roman" w:hAnsi="Times New Roman" w:cs="Times New Roman"/>
          <w:sz w:val="24"/>
          <w:szCs w:val="24"/>
          <w:lang w:val="en-GB"/>
        </w:rPr>
        <w:t xml:space="preserve"> that </w:t>
      </w:r>
      <w:r w:rsidR="002560A8" w:rsidRPr="0091333A">
        <w:rPr>
          <w:rFonts w:ascii="Times New Roman" w:hAnsi="Times New Roman" w:cs="Times New Roman"/>
          <w:sz w:val="24"/>
          <w:szCs w:val="24"/>
          <w:lang w:val="en-GB"/>
        </w:rPr>
        <w:t xml:space="preserve">the </w:t>
      </w:r>
      <w:r w:rsidR="00EC6450" w:rsidRPr="0091333A">
        <w:rPr>
          <w:rFonts w:ascii="Times New Roman" w:hAnsi="Times New Roman" w:cs="Times New Roman"/>
          <w:sz w:val="24"/>
          <w:szCs w:val="24"/>
          <w:lang w:val="en-GB"/>
        </w:rPr>
        <w:t xml:space="preserve">significant </w:t>
      </w:r>
      <w:r w:rsidR="00E4557B" w:rsidRPr="0091333A">
        <w:rPr>
          <w:rFonts w:ascii="Times New Roman" w:hAnsi="Times New Roman" w:cs="Times New Roman"/>
          <w:sz w:val="24"/>
          <w:szCs w:val="24"/>
          <w:lang w:val="en-GB"/>
        </w:rPr>
        <w:t>differences between legal terms</w:t>
      </w:r>
      <w:r w:rsidR="00EC6450" w:rsidRPr="0091333A">
        <w:rPr>
          <w:rFonts w:ascii="Times New Roman" w:hAnsi="Times New Roman" w:cs="Times New Roman"/>
          <w:sz w:val="24"/>
          <w:szCs w:val="24"/>
          <w:lang w:val="en-GB"/>
        </w:rPr>
        <w:t xml:space="preserve"> </w:t>
      </w:r>
      <w:r w:rsidR="00E4557B" w:rsidRPr="0091333A">
        <w:rPr>
          <w:rFonts w:ascii="Times New Roman" w:hAnsi="Times New Roman" w:cs="Times New Roman"/>
          <w:sz w:val="24"/>
          <w:szCs w:val="24"/>
          <w:lang w:val="en-GB"/>
        </w:rPr>
        <w:t xml:space="preserve">used </w:t>
      </w:r>
      <w:r w:rsidR="00EC6450" w:rsidRPr="0091333A">
        <w:rPr>
          <w:rFonts w:ascii="Times New Roman" w:hAnsi="Times New Roman" w:cs="Times New Roman"/>
          <w:sz w:val="24"/>
          <w:szCs w:val="24"/>
          <w:lang w:val="en-GB"/>
        </w:rPr>
        <w:t xml:space="preserve">by developed countries </w:t>
      </w:r>
      <w:r w:rsidR="0066733B" w:rsidRPr="0091333A">
        <w:rPr>
          <w:rFonts w:ascii="Times New Roman" w:hAnsi="Times New Roman" w:cs="Times New Roman"/>
          <w:sz w:val="24"/>
          <w:szCs w:val="24"/>
          <w:lang w:val="en-GB"/>
        </w:rPr>
        <w:t>and current</w:t>
      </w:r>
      <w:r w:rsidR="00E4557B" w:rsidRPr="0091333A">
        <w:rPr>
          <w:rFonts w:ascii="Times New Roman" w:hAnsi="Times New Roman" w:cs="Times New Roman"/>
          <w:sz w:val="24"/>
          <w:szCs w:val="24"/>
          <w:lang w:val="en-GB"/>
        </w:rPr>
        <w:t xml:space="preserve"> terms us</w:t>
      </w:r>
      <w:r w:rsidR="00EC6450" w:rsidRPr="0091333A">
        <w:rPr>
          <w:rFonts w:ascii="Times New Roman" w:hAnsi="Times New Roman" w:cs="Times New Roman"/>
          <w:sz w:val="24"/>
          <w:szCs w:val="24"/>
          <w:lang w:val="en-GB"/>
        </w:rPr>
        <w:t xml:space="preserve">ed </w:t>
      </w:r>
      <w:r w:rsidR="00E4557B" w:rsidRPr="0091333A">
        <w:rPr>
          <w:rFonts w:ascii="Times New Roman" w:hAnsi="Times New Roman" w:cs="Times New Roman"/>
          <w:sz w:val="24"/>
          <w:szCs w:val="24"/>
          <w:lang w:val="en-GB"/>
        </w:rPr>
        <w:t>in bilateral, multinational, and regional agreements</w:t>
      </w:r>
      <w:r w:rsidR="00BC2CD1" w:rsidRPr="0091333A">
        <w:rPr>
          <w:rFonts w:ascii="Times New Roman" w:hAnsi="Times New Roman" w:cs="Times New Roman"/>
          <w:sz w:val="24"/>
          <w:szCs w:val="24"/>
          <w:lang w:val="en-GB"/>
        </w:rPr>
        <w:t>.</w:t>
      </w:r>
      <w:r w:rsidR="001D72CD" w:rsidRPr="0091333A">
        <w:rPr>
          <w:rStyle w:val="FootnoteReference"/>
          <w:rFonts w:ascii="Times New Roman" w:hAnsi="Times New Roman" w:cs="Times New Roman"/>
          <w:sz w:val="24"/>
          <w:szCs w:val="24"/>
          <w:lang w:val="en-GB"/>
        </w:rPr>
        <w:footnoteReference w:id="28"/>
      </w:r>
      <w:r w:rsidR="00BC2CD1" w:rsidRPr="0091333A">
        <w:rPr>
          <w:rFonts w:ascii="Times New Roman" w:hAnsi="Times New Roman" w:cs="Times New Roman"/>
          <w:sz w:val="24"/>
          <w:szCs w:val="24"/>
          <w:lang w:val="en-GB"/>
        </w:rPr>
        <w:t xml:space="preserve"> </w:t>
      </w:r>
      <w:r w:rsidR="0040681F" w:rsidRPr="0091333A">
        <w:rPr>
          <w:rFonts w:ascii="Times New Roman" w:hAnsi="Times New Roman" w:cs="Times New Roman"/>
          <w:sz w:val="24"/>
          <w:szCs w:val="24"/>
          <w:lang w:val="en-GB"/>
        </w:rPr>
        <w:t xml:space="preserve">The majority of current analysts concur that industrialised countries used both formally implemented policy measures and unofficial restrictions to balance the interests of domestic and international businesses. </w:t>
      </w:r>
      <w:r w:rsidR="00EC6450" w:rsidRPr="0091333A">
        <w:rPr>
          <w:rFonts w:ascii="Times New Roman" w:hAnsi="Times New Roman" w:cs="Times New Roman"/>
          <w:sz w:val="24"/>
          <w:szCs w:val="24"/>
          <w:lang w:val="en-GB"/>
        </w:rPr>
        <w:t xml:space="preserve">In summary, the liberalization of </w:t>
      </w:r>
      <w:r w:rsidR="00AB20E5" w:rsidRPr="0091333A">
        <w:rPr>
          <w:rFonts w:ascii="Times New Roman" w:hAnsi="Times New Roman" w:cs="Times New Roman"/>
          <w:sz w:val="24"/>
          <w:szCs w:val="24"/>
          <w:lang w:val="en-GB"/>
        </w:rPr>
        <w:t>FDI</w:t>
      </w:r>
      <w:r w:rsidR="00EC6450" w:rsidRPr="0091333A">
        <w:rPr>
          <w:rFonts w:ascii="Times New Roman" w:hAnsi="Times New Roman" w:cs="Times New Roman"/>
          <w:sz w:val="24"/>
          <w:szCs w:val="24"/>
          <w:lang w:val="en-GB"/>
        </w:rPr>
        <w:t xml:space="preserve"> </w:t>
      </w:r>
      <w:r w:rsidR="00D223FF" w:rsidRPr="0091333A">
        <w:rPr>
          <w:rFonts w:ascii="Times New Roman" w:hAnsi="Times New Roman" w:cs="Times New Roman"/>
          <w:sz w:val="24"/>
          <w:szCs w:val="24"/>
          <w:lang w:val="en-GB"/>
        </w:rPr>
        <w:t>harms</w:t>
      </w:r>
      <w:r w:rsidR="00EC6450" w:rsidRPr="0091333A">
        <w:rPr>
          <w:rFonts w:ascii="Times New Roman" w:hAnsi="Times New Roman" w:cs="Times New Roman"/>
          <w:sz w:val="24"/>
          <w:szCs w:val="24"/>
          <w:lang w:val="en-GB"/>
        </w:rPr>
        <w:t xml:space="preserve"> host</w:t>
      </w:r>
      <w:r w:rsidR="00217420" w:rsidRPr="0091333A">
        <w:rPr>
          <w:rFonts w:ascii="Times New Roman" w:hAnsi="Times New Roman" w:cs="Times New Roman"/>
          <w:sz w:val="24"/>
          <w:szCs w:val="24"/>
          <w:lang w:val="en-GB"/>
        </w:rPr>
        <w:t xml:space="preserve"> state</w:t>
      </w:r>
      <w:r w:rsidR="00EC6450" w:rsidRPr="0091333A">
        <w:rPr>
          <w:rFonts w:ascii="Times New Roman" w:hAnsi="Times New Roman" w:cs="Times New Roman"/>
          <w:sz w:val="24"/>
          <w:szCs w:val="24"/>
          <w:lang w:val="en-GB"/>
        </w:rPr>
        <w:t xml:space="preserve"> policy spaces due to the weight of developed countries </w:t>
      </w:r>
      <w:r w:rsidR="00217420" w:rsidRPr="0091333A">
        <w:rPr>
          <w:rFonts w:ascii="Times New Roman" w:hAnsi="Times New Roman" w:cs="Times New Roman"/>
          <w:sz w:val="24"/>
          <w:szCs w:val="24"/>
          <w:lang w:val="en-GB"/>
        </w:rPr>
        <w:t>in application of their political and commercial influence into</w:t>
      </w:r>
      <w:r w:rsidR="00EC6450" w:rsidRPr="0091333A">
        <w:rPr>
          <w:rFonts w:ascii="Times New Roman" w:hAnsi="Times New Roman" w:cs="Times New Roman"/>
          <w:sz w:val="24"/>
          <w:szCs w:val="24"/>
          <w:lang w:val="en-GB"/>
        </w:rPr>
        <w:t xml:space="preserve"> developing countries.</w:t>
      </w:r>
    </w:p>
    <w:p w14:paraId="506A44D1" w14:textId="77777777" w:rsidR="00DF3CBA" w:rsidRPr="0091333A" w:rsidRDefault="00DF3CBA" w:rsidP="00CE37F4">
      <w:pPr>
        <w:spacing w:after="0" w:line="276" w:lineRule="auto"/>
        <w:ind w:firstLine="567"/>
        <w:jc w:val="both"/>
        <w:rPr>
          <w:rFonts w:ascii="Times New Roman" w:hAnsi="Times New Roman" w:cs="Times New Roman"/>
          <w:sz w:val="24"/>
          <w:szCs w:val="24"/>
          <w:lang w:val="en-GB"/>
        </w:rPr>
      </w:pPr>
    </w:p>
    <w:p w14:paraId="17DEF665" w14:textId="77777777" w:rsidR="007C358F" w:rsidRPr="0091333A" w:rsidRDefault="00235D99" w:rsidP="00CE37F4">
      <w:pPr>
        <w:spacing w:line="276" w:lineRule="auto"/>
        <w:jc w:val="both"/>
        <w:rPr>
          <w:rFonts w:ascii="Times New Roman" w:hAnsi="Times New Roman" w:cs="Times New Roman"/>
          <w:b/>
          <w:sz w:val="28"/>
          <w:szCs w:val="28"/>
        </w:rPr>
      </w:pPr>
      <w:r w:rsidRPr="0091333A">
        <w:rPr>
          <w:rFonts w:ascii="Times New Roman" w:hAnsi="Times New Roman" w:cs="Times New Roman"/>
          <w:b/>
          <w:bCs/>
          <w:sz w:val="28"/>
          <w:szCs w:val="28"/>
          <w:lang w:val="en-GB"/>
        </w:rPr>
        <w:t>3.</w:t>
      </w:r>
      <w:r w:rsidR="00EC6450" w:rsidRPr="0091333A">
        <w:rPr>
          <w:rFonts w:ascii="Times New Roman" w:hAnsi="Times New Roman" w:cs="Times New Roman"/>
          <w:sz w:val="28"/>
          <w:szCs w:val="28"/>
          <w:lang w:val="en-GB"/>
        </w:rPr>
        <w:t xml:space="preserve"> </w:t>
      </w:r>
      <w:r w:rsidR="007664BA" w:rsidRPr="0091333A">
        <w:rPr>
          <w:rFonts w:ascii="Times New Roman" w:hAnsi="Times New Roman" w:cs="Times New Roman"/>
          <w:b/>
          <w:sz w:val="28"/>
          <w:szCs w:val="28"/>
        </w:rPr>
        <w:t>DATA AND METHODOLOGY</w:t>
      </w:r>
    </w:p>
    <w:p w14:paraId="5F9F4CD1" w14:textId="77777777" w:rsidR="00DA6724" w:rsidRPr="0091333A" w:rsidRDefault="0082490E" w:rsidP="00CE37F4">
      <w:pPr>
        <w:spacing w:line="276" w:lineRule="auto"/>
        <w:jc w:val="both"/>
        <w:rPr>
          <w:rFonts w:ascii="Times New Roman" w:hAnsi="Times New Roman" w:cs="Times New Roman"/>
          <w:color w:val="212121"/>
          <w:sz w:val="24"/>
          <w:szCs w:val="24"/>
        </w:rPr>
      </w:pPr>
      <w:r w:rsidRPr="0091333A">
        <w:rPr>
          <w:rFonts w:ascii="Times New Roman" w:hAnsi="Times New Roman" w:cs="Times New Roman"/>
          <w:sz w:val="24"/>
          <w:szCs w:val="24"/>
        </w:rPr>
        <w:t xml:space="preserve">          </w:t>
      </w:r>
      <w:r w:rsidR="00966D47" w:rsidRPr="0091333A">
        <w:rPr>
          <w:rFonts w:ascii="Times New Roman" w:hAnsi="Times New Roman" w:cs="Times New Roman"/>
          <w:sz w:val="24"/>
          <w:szCs w:val="24"/>
        </w:rPr>
        <w:t xml:space="preserve">The study </w:t>
      </w:r>
      <w:r w:rsidR="0008242A" w:rsidRPr="0091333A">
        <w:rPr>
          <w:rFonts w:ascii="Times New Roman" w:hAnsi="Times New Roman" w:cs="Times New Roman"/>
          <w:sz w:val="24"/>
          <w:szCs w:val="24"/>
        </w:rPr>
        <w:t>e</w:t>
      </w:r>
      <w:r w:rsidR="007C64C6" w:rsidRPr="0091333A">
        <w:rPr>
          <w:rFonts w:ascii="Times New Roman" w:hAnsi="Times New Roman" w:cs="Times New Roman"/>
          <w:sz w:val="24"/>
          <w:szCs w:val="24"/>
        </w:rPr>
        <w:t xml:space="preserve">mploys legal theories to investigate micro-social phenomena and cultural understanding of investors, state experience, interactions, and FDI institutional </w:t>
      </w:r>
      <w:r w:rsidR="000674B6" w:rsidRPr="0091333A">
        <w:rPr>
          <w:rFonts w:ascii="Times New Roman" w:hAnsi="Times New Roman" w:cs="Times New Roman"/>
          <w:sz w:val="24"/>
          <w:szCs w:val="24"/>
        </w:rPr>
        <w:t>framework</w:t>
      </w:r>
      <w:r w:rsidR="00966D47" w:rsidRPr="0091333A">
        <w:rPr>
          <w:rFonts w:ascii="Times New Roman" w:hAnsi="Times New Roman" w:cs="Times New Roman"/>
          <w:sz w:val="24"/>
          <w:szCs w:val="24"/>
        </w:rPr>
        <w:t xml:space="preserve"> for FDI</w:t>
      </w:r>
      <w:r w:rsidR="00085BE1" w:rsidRPr="0091333A">
        <w:rPr>
          <w:rFonts w:ascii="Times New Roman" w:hAnsi="Times New Roman" w:cs="Times New Roman"/>
          <w:sz w:val="24"/>
          <w:szCs w:val="24"/>
        </w:rPr>
        <w:t xml:space="preserve">. </w:t>
      </w:r>
      <w:r w:rsidR="00966D47" w:rsidRPr="0091333A">
        <w:rPr>
          <w:rFonts w:ascii="Times New Roman" w:hAnsi="Times New Roman" w:cs="Times New Roman"/>
          <w:color w:val="212121"/>
          <w:sz w:val="24"/>
          <w:szCs w:val="24"/>
        </w:rPr>
        <w:lastRenderedPageBreak/>
        <w:t>T</w:t>
      </w:r>
      <w:r w:rsidR="00085BE1" w:rsidRPr="0091333A">
        <w:rPr>
          <w:rFonts w:ascii="Times New Roman" w:hAnsi="Times New Roman" w:cs="Times New Roman"/>
          <w:color w:val="212121"/>
          <w:sz w:val="24"/>
          <w:szCs w:val="24"/>
        </w:rPr>
        <w:t>he research</w:t>
      </w:r>
      <w:r w:rsidR="00D467D6" w:rsidRPr="0091333A">
        <w:rPr>
          <w:rFonts w:ascii="Times New Roman" w:hAnsi="Times New Roman" w:cs="Times New Roman"/>
          <w:color w:val="212121"/>
          <w:sz w:val="24"/>
          <w:szCs w:val="24"/>
        </w:rPr>
        <w:t xml:space="preserve"> analy</w:t>
      </w:r>
      <w:r w:rsidR="00966D47" w:rsidRPr="0091333A">
        <w:rPr>
          <w:rFonts w:ascii="Times New Roman" w:hAnsi="Times New Roman" w:cs="Times New Roman"/>
          <w:color w:val="212121"/>
          <w:sz w:val="24"/>
          <w:szCs w:val="24"/>
        </w:rPr>
        <w:t>s</w:t>
      </w:r>
      <w:r w:rsidR="00D467D6" w:rsidRPr="0091333A">
        <w:rPr>
          <w:rFonts w:ascii="Times New Roman" w:hAnsi="Times New Roman" w:cs="Times New Roman"/>
          <w:color w:val="212121"/>
          <w:sz w:val="24"/>
          <w:szCs w:val="24"/>
        </w:rPr>
        <w:t>e</w:t>
      </w:r>
      <w:r w:rsidR="00BA5E38" w:rsidRPr="0091333A">
        <w:rPr>
          <w:rFonts w:ascii="Times New Roman" w:hAnsi="Times New Roman" w:cs="Times New Roman"/>
          <w:color w:val="212121"/>
          <w:sz w:val="24"/>
          <w:szCs w:val="24"/>
        </w:rPr>
        <w:t>d,</w:t>
      </w:r>
      <w:r w:rsidR="00D467D6" w:rsidRPr="0091333A">
        <w:rPr>
          <w:rFonts w:ascii="Times New Roman" w:hAnsi="Times New Roman" w:cs="Times New Roman"/>
          <w:color w:val="212121"/>
          <w:sz w:val="24"/>
          <w:szCs w:val="24"/>
        </w:rPr>
        <w:t xml:space="preserve"> </w:t>
      </w:r>
      <w:r w:rsidR="00BA5E38" w:rsidRPr="0091333A">
        <w:rPr>
          <w:rFonts w:ascii="Times New Roman" w:hAnsi="Times New Roman" w:cs="Times New Roman"/>
          <w:color w:val="212121"/>
          <w:sz w:val="24"/>
          <w:szCs w:val="24"/>
        </w:rPr>
        <w:t xml:space="preserve">and </w:t>
      </w:r>
      <w:r w:rsidR="002604C0" w:rsidRPr="0091333A">
        <w:rPr>
          <w:rFonts w:ascii="Times New Roman" w:hAnsi="Times New Roman" w:cs="Times New Roman"/>
          <w:color w:val="212121"/>
          <w:sz w:val="24"/>
          <w:szCs w:val="24"/>
        </w:rPr>
        <w:t xml:space="preserve">provided an </w:t>
      </w:r>
      <w:r w:rsidR="0066733B" w:rsidRPr="0091333A">
        <w:rPr>
          <w:rFonts w:ascii="Times New Roman" w:hAnsi="Times New Roman" w:cs="Times New Roman"/>
          <w:color w:val="212121"/>
          <w:sz w:val="24"/>
          <w:szCs w:val="24"/>
        </w:rPr>
        <w:t>interpretation of</w:t>
      </w:r>
      <w:r w:rsidR="002604C0" w:rsidRPr="0091333A">
        <w:rPr>
          <w:rFonts w:ascii="Times New Roman" w:hAnsi="Times New Roman" w:cs="Times New Roman"/>
          <w:color w:val="212121"/>
          <w:sz w:val="24"/>
          <w:szCs w:val="24"/>
        </w:rPr>
        <w:t xml:space="preserve"> the existing literature and the theory and practice applied in the fields</w:t>
      </w:r>
      <w:r w:rsidR="000E24CA" w:rsidRPr="0091333A">
        <w:rPr>
          <w:rFonts w:ascii="Times New Roman" w:hAnsi="Times New Roman" w:cs="Times New Roman"/>
          <w:color w:val="212121"/>
          <w:sz w:val="24"/>
          <w:szCs w:val="24"/>
        </w:rPr>
        <w:t xml:space="preserve"> </w:t>
      </w:r>
      <w:r w:rsidR="00D223FF" w:rsidRPr="0091333A">
        <w:rPr>
          <w:rFonts w:ascii="Times New Roman" w:hAnsi="Times New Roman" w:cs="Times New Roman"/>
          <w:color w:val="212121"/>
          <w:sz w:val="24"/>
          <w:szCs w:val="24"/>
        </w:rPr>
        <w:t>of</w:t>
      </w:r>
      <w:r w:rsidR="002604C0" w:rsidRPr="0091333A">
        <w:rPr>
          <w:rFonts w:ascii="Times New Roman" w:hAnsi="Times New Roman" w:cs="Times New Roman"/>
          <w:color w:val="212121"/>
          <w:sz w:val="24"/>
          <w:szCs w:val="24"/>
        </w:rPr>
        <w:t xml:space="preserve"> </w:t>
      </w:r>
      <w:r w:rsidR="000674B6" w:rsidRPr="0091333A">
        <w:rPr>
          <w:rFonts w:ascii="Times New Roman" w:hAnsi="Times New Roman" w:cs="Times New Roman"/>
          <w:color w:val="000000" w:themeColor="text1"/>
          <w:sz w:val="24"/>
          <w:szCs w:val="24"/>
        </w:rPr>
        <w:t>regulatory issues</w:t>
      </w:r>
      <w:r w:rsidR="00085BE1" w:rsidRPr="0091333A">
        <w:rPr>
          <w:rFonts w:ascii="Times New Roman" w:hAnsi="Times New Roman" w:cs="Times New Roman"/>
          <w:color w:val="000000" w:themeColor="text1"/>
          <w:sz w:val="24"/>
          <w:szCs w:val="24"/>
        </w:rPr>
        <w:t xml:space="preserve">. </w:t>
      </w:r>
      <w:r w:rsidR="00085BE1" w:rsidRPr="0091333A">
        <w:rPr>
          <w:rFonts w:ascii="Times New Roman" w:hAnsi="Times New Roman" w:cs="Times New Roman"/>
          <w:sz w:val="24"/>
          <w:szCs w:val="24"/>
        </w:rPr>
        <w:t>The me</w:t>
      </w:r>
      <w:r w:rsidR="000674B6" w:rsidRPr="0091333A">
        <w:rPr>
          <w:rFonts w:ascii="Times New Roman" w:hAnsi="Times New Roman" w:cs="Times New Roman"/>
          <w:sz w:val="24"/>
          <w:szCs w:val="24"/>
        </w:rPr>
        <w:t xml:space="preserve">thod </w:t>
      </w:r>
      <w:r w:rsidR="00D467D6" w:rsidRPr="0091333A">
        <w:rPr>
          <w:rFonts w:ascii="Times New Roman" w:hAnsi="Times New Roman" w:cs="Times New Roman"/>
          <w:sz w:val="24"/>
          <w:szCs w:val="24"/>
        </w:rPr>
        <w:t xml:space="preserve">used </w:t>
      </w:r>
      <w:r w:rsidR="000674B6" w:rsidRPr="0091333A">
        <w:rPr>
          <w:rFonts w:ascii="Times New Roman" w:hAnsi="Times New Roman" w:cs="Times New Roman"/>
          <w:sz w:val="24"/>
          <w:szCs w:val="24"/>
        </w:rPr>
        <w:t>is valuable to identify th</w:t>
      </w:r>
      <w:r w:rsidR="00461999" w:rsidRPr="0091333A">
        <w:rPr>
          <w:rFonts w:ascii="Times New Roman" w:hAnsi="Times New Roman" w:cs="Times New Roman"/>
          <w:sz w:val="24"/>
          <w:szCs w:val="24"/>
        </w:rPr>
        <w:t>e</w:t>
      </w:r>
      <w:r w:rsidR="00085BE1" w:rsidRPr="0091333A">
        <w:rPr>
          <w:rFonts w:ascii="Times New Roman" w:hAnsi="Times New Roman" w:cs="Times New Roman"/>
          <w:sz w:val="24"/>
          <w:szCs w:val="24"/>
        </w:rPr>
        <w:t xml:space="preserve"> mechanism</w:t>
      </w:r>
      <w:r w:rsidR="00461999" w:rsidRPr="0091333A">
        <w:rPr>
          <w:rFonts w:ascii="Times New Roman" w:hAnsi="Times New Roman" w:cs="Times New Roman"/>
          <w:sz w:val="24"/>
          <w:szCs w:val="24"/>
        </w:rPr>
        <w:t xml:space="preserve"> </w:t>
      </w:r>
      <w:r w:rsidR="00217420" w:rsidRPr="0091333A">
        <w:rPr>
          <w:rFonts w:ascii="Times New Roman" w:hAnsi="Times New Roman" w:cs="Times New Roman"/>
          <w:sz w:val="24"/>
          <w:szCs w:val="24"/>
        </w:rPr>
        <w:t xml:space="preserve">in </w:t>
      </w:r>
      <w:r w:rsidR="007E5D9C" w:rsidRPr="0091333A">
        <w:rPr>
          <w:rFonts w:ascii="Times New Roman" w:hAnsi="Times New Roman" w:cs="Times New Roman"/>
          <w:sz w:val="24"/>
          <w:szCs w:val="24"/>
        </w:rPr>
        <w:t xml:space="preserve">which </w:t>
      </w:r>
      <w:r w:rsidR="00D223FF" w:rsidRPr="0091333A">
        <w:rPr>
          <w:rFonts w:ascii="Times New Roman" w:hAnsi="Times New Roman" w:cs="Times New Roman"/>
          <w:sz w:val="24"/>
          <w:szCs w:val="24"/>
        </w:rPr>
        <w:t>underpins</w:t>
      </w:r>
      <w:r w:rsidR="009741D5" w:rsidRPr="0091333A">
        <w:rPr>
          <w:rFonts w:ascii="Times New Roman" w:hAnsi="Times New Roman" w:cs="Times New Roman"/>
          <w:sz w:val="24"/>
          <w:szCs w:val="24"/>
        </w:rPr>
        <w:t xml:space="preserve"> </w:t>
      </w:r>
      <w:r w:rsidR="000674B6" w:rsidRPr="0091333A">
        <w:rPr>
          <w:rFonts w:ascii="Times New Roman" w:hAnsi="Times New Roman" w:cs="Times New Roman"/>
          <w:sz w:val="24"/>
          <w:szCs w:val="24"/>
        </w:rPr>
        <w:t>the related</w:t>
      </w:r>
      <w:r w:rsidR="00085BE1" w:rsidRPr="0091333A">
        <w:rPr>
          <w:rFonts w:ascii="Times New Roman" w:hAnsi="Times New Roman" w:cs="Times New Roman"/>
          <w:sz w:val="24"/>
          <w:szCs w:val="24"/>
        </w:rPr>
        <w:t xml:space="preserve"> processes, especially those </w:t>
      </w:r>
      <w:r w:rsidR="009741D5" w:rsidRPr="0091333A">
        <w:rPr>
          <w:rFonts w:ascii="Times New Roman" w:hAnsi="Times New Roman" w:cs="Times New Roman"/>
          <w:sz w:val="24"/>
          <w:szCs w:val="24"/>
        </w:rPr>
        <w:t xml:space="preserve">which </w:t>
      </w:r>
      <w:r w:rsidR="00085BE1" w:rsidRPr="0091333A">
        <w:rPr>
          <w:rFonts w:ascii="Times New Roman" w:hAnsi="Times New Roman" w:cs="Times New Roman"/>
          <w:sz w:val="24"/>
          <w:szCs w:val="24"/>
        </w:rPr>
        <w:t>develop and occur over time.</w:t>
      </w:r>
      <w:r w:rsidR="00966D47" w:rsidRPr="0091333A">
        <w:rPr>
          <w:rFonts w:ascii="Times New Roman" w:hAnsi="Times New Roman" w:cs="Times New Roman"/>
          <w:sz w:val="24"/>
          <w:szCs w:val="24"/>
        </w:rPr>
        <w:t xml:space="preserve"> However, </w:t>
      </w:r>
      <w:r w:rsidR="00A21F3F" w:rsidRPr="0091333A">
        <w:rPr>
          <w:rFonts w:ascii="Times New Roman" w:hAnsi="Times New Roman" w:cs="Times New Roman"/>
          <w:sz w:val="24"/>
          <w:szCs w:val="24"/>
        </w:rPr>
        <w:t>the strategy is to emphasise the host state's control over its legal system and to favour the nation in cases of uncertainty.</w:t>
      </w:r>
      <w:r w:rsidR="00855F9F" w:rsidRPr="0091333A">
        <w:rPr>
          <w:rStyle w:val="FootnoteReference"/>
          <w:rFonts w:ascii="Times New Roman" w:hAnsi="Times New Roman" w:cs="Times New Roman"/>
          <w:sz w:val="24"/>
          <w:szCs w:val="24"/>
        </w:rPr>
        <w:footnoteReference w:id="29"/>
      </w:r>
      <w:r w:rsidR="0058126F" w:rsidRPr="0091333A">
        <w:rPr>
          <w:rFonts w:ascii="Times New Roman" w:hAnsi="Times New Roman" w:cs="Times New Roman"/>
          <w:sz w:val="24"/>
          <w:szCs w:val="24"/>
        </w:rPr>
        <w:t xml:space="preserve"> </w:t>
      </w:r>
      <w:r w:rsidR="00A21F3F" w:rsidRPr="0091333A">
        <w:rPr>
          <w:rFonts w:ascii="Times New Roman" w:hAnsi="Times New Roman" w:cs="Times New Roman"/>
          <w:sz w:val="24"/>
          <w:szCs w:val="24"/>
        </w:rPr>
        <w:t xml:space="preserve"> </w:t>
      </w:r>
      <w:r w:rsidR="000F5E6A" w:rsidRPr="0091333A">
        <w:rPr>
          <w:rFonts w:ascii="Times New Roman" w:hAnsi="Times New Roman" w:cs="Times New Roman"/>
          <w:sz w:val="24"/>
          <w:szCs w:val="24"/>
        </w:rPr>
        <w:t>The process can be altered to emphasise the goals of an investment treaty, such as those listed in the pertinent preambles, and can finish, for instance, by fostering an environment that is favourable to investments</w:t>
      </w:r>
      <w:r w:rsidR="00483AB4" w:rsidRPr="0091333A">
        <w:rPr>
          <w:rFonts w:ascii="Times New Roman" w:hAnsi="Times New Roman" w:cs="Times New Roman"/>
          <w:sz w:val="24"/>
          <w:szCs w:val="24"/>
        </w:rPr>
        <w:t>. While</w:t>
      </w:r>
      <w:r w:rsidR="000D39AC" w:rsidRPr="0091333A">
        <w:rPr>
          <w:rFonts w:ascii="Times New Roman" w:hAnsi="Times New Roman" w:cs="Times New Roman"/>
          <w:sz w:val="24"/>
          <w:szCs w:val="24"/>
        </w:rPr>
        <w:t xml:space="preserve"> </w:t>
      </w:r>
      <w:r w:rsidR="00483AB4" w:rsidRPr="0091333A">
        <w:rPr>
          <w:rFonts w:ascii="Times New Roman" w:hAnsi="Times New Roman" w:cs="Times New Roman"/>
          <w:sz w:val="24"/>
          <w:szCs w:val="24"/>
        </w:rPr>
        <w:t xml:space="preserve">the agreement </w:t>
      </w:r>
      <w:r w:rsidR="00966D47" w:rsidRPr="0091333A">
        <w:rPr>
          <w:rFonts w:ascii="Times New Roman" w:hAnsi="Times New Roman" w:cs="Times New Roman"/>
          <w:sz w:val="24"/>
          <w:szCs w:val="24"/>
        </w:rPr>
        <w:t xml:space="preserve">is </w:t>
      </w:r>
      <w:r w:rsidR="00483AB4" w:rsidRPr="0091333A">
        <w:rPr>
          <w:rFonts w:ascii="Times New Roman" w:hAnsi="Times New Roman" w:cs="Times New Roman"/>
          <w:sz w:val="24"/>
          <w:szCs w:val="24"/>
        </w:rPr>
        <w:t xml:space="preserve">resulting </w:t>
      </w:r>
      <w:r w:rsidR="009741D5" w:rsidRPr="0091333A">
        <w:rPr>
          <w:rFonts w:ascii="Times New Roman" w:hAnsi="Times New Roman" w:cs="Times New Roman"/>
          <w:sz w:val="24"/>
          <w:szCs w:val="24"/>
        </w:rPr>
        <w:t xml:space="preserve">in </w:t>
      </w:r>
      <w:r w:rsidR="00966D47" w:rsidRPr="0091333A">
        <w:rPr>
          <w:rFonts w:ascii="Times New Roman" w:hAnsi="Times New Roman" w:cs="Times New Roman"/>
          <w:sz w:val="24"/>
          <w:szCs w:val="24"/>
        </w:rPr>
        <w:t>a</w:t>
      </w:r>
      <w:r w:rsidR="000D39AC" w:rsidRPr="0091333A">
        <w:rPr>
          <w:rFonts w:ascii="Times New Roman" w:hAnsi="Times New Roman" w:cs="Times New Roman"/>
          <w:sz w:val="24"/>
          <w:szCs w:val="24"/>
        </w:rPr>
        <w:t xml:space="preserve"> typical require</w:t>
      </w:r>
      <w:r w:rsidR="00966D47" w:rsidRPr="0091333A">
        <w:rPr>
          <w:rFonts w:ascii="Times New Roman" w:hAnsi="Times New Roman" w:cs="Times New Roman"/>
          <w:sz w:val="24"/>
          <w:szCs w:val="24"/>
        </w:rPr>
        <w:t xml:space="preserve">ment in </w:t>
      </w:r>
      <w:r w:rsidR="00B26EBC" w:rsidRPr="0091333A">
        <w:rPr>
          <w:rFonts w:ascii="Times New Roman" w:hAnsi="Times New Roman" w:cs="Times New Roman"/>
          <w:sz w:val="24"/>
          <w:szCs w:val="24"/>
        </w:rPr>
        <w:t>favou</w:t>
      </w:r>
      <w:r w:rsidR="008B73F0" w:rsidRPr="0091333A">
        <w:rPr>
          <w:rFonts w:ascii="Times New Roman" w:hAnsi="Times New Roman" w:cs="Times New Roman"/>
          <w:sz w:val="24"/>
          <w:szCs w:val="24"/>
        </w:rPr>
        <w:t>r of</w:t>
      </w:r>
      <w:r w:rsidR="000D39AC" w:rsidRPr="0091333A">
        <w:rPr>
          <w:rFonts w:ascii="Times New Roman" w:hAnsi="Times New Roman" w:cs="Times New Roman"/>
          <w:sz w:val="24"/>
          <w:szCs w:val="24"/>
        </w:rPr>
        <w:t xml:space="preserve"> the legal interests of the investor over that </w:t>
      </w:r>
      <w:r w:rsidR="009741D5" w:rsidRPr="0091333A">
        <w:rPr>
          <w:rFonts w:ascii="Times New Roman" w:hAnsi="Times New Roman" w:cs="Times New Roman"/>
          <w:sz w:val="24"/>
          <w:szCs w:val="24"/>
        </w:rPr>
        <w:t xml:space="preserve">those </w:t>
      </w:r>
      <w:r w:rsidR="000D39AC" w:rsidRPr="0091333A">
        <w:rPr>
          <w:rFonts w:ascii="Times New Roman" w:hAnsi="Times New Roman" w:cs="Times New Roman"/>
          <w:sz w:val="24"/>
          <w:szCs w:val="24"/>
        </w:rPr>
        <w:t>of the state.</w:t>
      </w:r>
      <w:r w:rsidR="00855F9F" w:rsidRPr="0091333A">
        <w:rPr>
          <w:rStyle w:val="FootnoteReference"/>
          <w:rFonts w:ascii="Times New Roman" w:hAnsi="Times New Roman" w:cs="Times New Roman"/>
          <w:sz w:val="24"/>
          <w:szCs w:val="24"/>
        </w:rPr>
        <w:footnoteReference w:id="30"/>
      </w:r>
      <w:r w:rsidR="0058153C" w:rsidRPr="0091333A">
        <w:rPr>
          <w:rFonts w:ascii="Times New Roman" w:hAnsi="Times New Roman" w:cs="Times New Roman"/>
        </w:rPr>
        <w:t xml:space="preserve"> </w:t>
      </w:r>
      <w:r w:rsidR="0058153C" w:rsidRPr="0091333A">
        <w:rPr>
          <w:rFonts w:ascii="Times New Roman" w:hAnsi="Times New Roman" w:cs="Times New Roman"/>
          <w:sz w:val="24"/>
          <w:szCs w:val="24"/>
        </w:rPr>
        <w:t>Finally, in some cases, it may be possible to avoid these two positions by basing a decision solely on the language of a treaty and its ordinary meaning</w:t>
      </w:r>
      <w:r w:rsidR="000D39AC" w:rsidRPr="0091333A">
        <w:rPr>
          <w:rFonts w:ascii="Times New Roman" w:hAnsi="Times New Roman" w:cs="Times New Roman"/>
          <w:sz w:val="24"/>
          <w:szCs w:val="24"/>
        </w:rPr>
        <w:t>.</w:t>
      </w:r>
      <w:r w:rsidR="0058153C" w:rsidRPr="0091333A">
        <w:rPr>
          <w:rStyle w:val="FootnoteReference"/>
          <w:rFonts w:ascii="Times New Roman" w:hAnsi="Times New Roman" w:cs="Times New Roman"/>
          <w:sz w:val="24"/>
          <w:szCs w:val="24"/>
        </w:rPr>
        <w:footnoteReference w:id="31"/>
      </w:r>
      <w:r w:rsidR="00483AB4" w:rsidRPr="0091333A">
        <w:rPr>
          <w:rFonts w:ascii="Times New Roman" w:hAnsi="Times New Roman" w:cs="Times New Roman"/>
          <w:sz w:val="24"/>
          <w:szCs w:val="24"/>
        </w:rPr>
        <w:t xml:space="preserve"> </w:t>
      </w:r>
    </w:p>
    <w:p w14:paraId="7D52DCBE" w14:textId="77777777" w:rsidR="007C358F" w:rsidRPr="0091333A" w:rsidRDefault="00235D99" w:rsidP="00CE37F4">
      <w:pPr>
        <w:spacing w:line="276" w:lineRule="auto"/>
        <w:rPr>
          <w:rFonts w:ascii="Times New Roman" w:hAnsi="Times New Roman" w:cs="Times New Roman"/>
          <w:b/>
          <w:sz w:val="28"/>
          <w:szCs w:val="28"/>
        </w:rPr>
      </w:pPr>
      <w:r w:rsidRPr="0091333A">
        <w:rPr>
          <w:rFonts w:ascii="Times New Roman" w:hAnsi="Times New Roman" w:cs="Times New Roman"/>
          <w:b/>
          <w:sz w:val="28"/>
          <w:szCs w:val="28"/>
        </w:rPr>
        <w:t xml:space="preserve">4. </w:t>
      </w:r>
      <w:r w:rsidR="007664BA" w:rsidRPr="0091333A">
        <w:rPr>
          <w:rFonts w:ascii="Times New Roman" w:hAnsi="Times New Roman" w:cs="Times New Roman"/>
          <w:b/>
          <w:sz w:val="28"/>
          <w:szCs w:val="28"/>
        </w:rPr>
        <w:t>FINDING</w:t>
      </w:r>
      <w:r w:rsidR="009F6833">
        <w:rPr>
          <w:rFonts w:ascii="Times New Roman" w:hAnsi="Times New Roman" w:cs="Times New Roman"/>
          <w:b/>
          <w:sz w:val="28"/>
          <w:szCs w:val="28"/>
        </w:rPr>
        <w:t xml:space="preserve"> AND DISCUSSION</w:t>
      </w:r>
    </w:p>
    <w:p w14:paraId="6EEB57A9" w14:textId="77777777" w:rsidR="00A83C1A" w:rsidRPr="0091333A" w:rsidRDefault="006A751D" w:rsidP="00CE37F4">
      <w:pPr>
        <w:spacing w:after="0" w:line="276" w:lineRule="auto"/>
        <w:rPr>
          <w:rFonts w:ascii="Times New Roman" w:hAnsi="Times New Roman" w:cs="Times New Roman"/>
          <w:b/>
          <w:bCs/>
          <w:iCs/>
          <w:sz w:val="28"/>
          <w:szCs w:val="28"/>
        </w:rPr>
      </w:pPr>
      <w:r w:rsidRPr="0091333A">
        <w:rPr>
          <w:rFonts w:ascii="Times New Roman" w:hAnsi="Times New Roman" w:cs="Times New Roman"/>
          <w:b/>
          <w:bCs/>
          <w:iCs/>
          <w:sz w:val="28"/>
          <w:szCs w:val="28"/>
        </w:rPr>
        <w:t xml:space="preserve">4.1 </w:t>
      </w:r>
      <w:r w:rsidR="00A83C1A" w:rsidRPr="0091333A">
        <w:rPr>
          <w:rFonts w:ascii="Times New Roman" w:hAnsi="Times New Roman" w:cs="Times New Roman"/>
          <w:b/>
          <w:bCs/>
          <w:iCs/>
          <w:sz w:val="28"/>
          <w:szCs w:val="28"/>
        </w:rPr>
        <w:t xml:space="preserve">Regulatory development </w:t>
      </w:r>
      <w:r w:rsidR="00342E6C" w:rsidRPr="0091333A">
        <w:rPr>
          <w:rFonts w:ascii="Times New Roman" w:hAnsi="Times New Roman" w:cs="Times New Roman"/>
          <w:b/>
          <w:bCs/>
          <w:iCs/>
          <w:sz w:val="28"/>
          <w:szCs w:val="28"/>
        </w:rPr>
        <w:t xml:space="preserve">and protection </w:t>
      </w:r>
      <w:r w:rsidR="00A83C1A" w:rsidRPr="0091333A">
        <w:rPr>
          <w:rFonts w:ascii="Times New Roman" w:hAnsi="Times New Roman" w:cs="Times New Roman"/>
          <w:b/>
          <w:bCs/>
          <w:iCs/>
          <w:sz w:val="28"/>
          <w:szCs w:val="28"/>
        </w:rPr>
        <w:t xml:space="preserve">of foreign </w:t>
      </w:r>
      <w:r w:rsidR="00C27B46" w:rsidRPr="0091333A">
        <w:rPr>
          <w:rFonts w:ascii="Times New Roman" w:hAnsi="Times New Roman" w:cs="Times New Roman"/>
          <w:b/>
          <w:bCs/>
          <w:iCs/>
          <w:sz w:val="28"/>
          <w:szCs w:val="28"/>
        </w:rPr>
        <w:t xml:space="preserve">direct </w:t>
      </w:r>
      <w:r w:rsidR="00A83C1A" w:rsidRPr="0091333A">
        <w:rPr>
          <w:rFonts w:ascii="Times New Roman" w:hAnsi="Times New Roman" w:cs="Times New Roman"/>
          <w:b/>
          <w:bCs/>
          <w:iCs/>
          <w:sz w:val="28"/>
          <w:szCs w:val="28"/>
        </w:rPr>
        <w:t>investments</w:t>
      </w:r>
    </w:p>
    <w:p w14:paraId="558EEB4D" w14:textId="77777777" w:rsidR="00A83C1A" w:rsidRPr="0091333A" w:rsidRDefault="00A83C1A" w:rsidP="00CE37F4">
      <w:pPr>
        <w:spacing w:after="0" w:line="276" w:lineRule="auto"/>
        <w:rPr>
          <w:rFonts w:ascii="Times New Roman" w:hAnsi="Times New Roman" w:cs="Times New Roman"/>
          <w:i/>
          <w:sz w:val="16"/>
          <w:szCs w:val="16"/>
        </w:rPr>
      </w:pPr>
    </w:p>
    <w:p w14:paraId="66E5BB04" w14:textId="77777777" w:rsidR="00742AFE" w:rsidRPr="0091333A" w:rsidRDefault="00B26EBC" w:rsidP="00CE37F4">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Undoubtedly,</w:t>
      </w:r>
      <w:r w:rsidR="00A57148" w:rsidRPr="0091333A">
        <w:rPr>
          <w:rFonts w:ascii="Times New Roman" w:hAnsi="Times New Roman" w:cs="Times New Roman"/>
          <w:sz w:val="24"/>
          <w:szCs w:val="24"/>
        </w:rPr>
        <w:t xml:space="preserve"> the development of </w:t>
      </w:r>
      <w:r w:rsidR="003E7BA9" w:rsidRPr="0091333A">
        <w:rPr>
          <w:rFonts w:ascii="Times New Roman" w:hAnsi="Times New Roman" w:cs="Times New Roman"/>
          <w:sz w:val="24"/>
          <w:szCs w:val="24"/>
        </w:rPr>
        <w:t xml:space="preserve">IIL </w:t>
      </w:r>
      <w:r w:rsidR="00A57148" w:rsidRPr="0091333A">
        <w:rPr>
          <w:rFonts w:ascii="Times New Roman" w:hAnsi="Times New Roman" w:cs="Times New Roman"/>
          <w:sz w:val="24"/>
          <w:szCs w:val="24"/>
        </w:rPr>
        <w:t>in this last half</w:t>
      </w:r>
      <w:r w:rsidR="00721973" w:rsidRPr="0091333A">
        <w:rPr>
          <w:rFonts w:ascii="Times New Roman" w:hAnsi="Times New Roman" w:cs="Times New Roman"/>
          <w:sz w:val="24"/>
          <w:szCs w:val="24"/>
        </w:rPr>
        <w:t>-</w:t>
      </w:r>
      <w:r w:rsidR="00A57148" w:rsidRPr="0091333A">
        <w:rPr>
          <w:rFonts w:ascii="Times New Roman" w:hAnsi="Times New Roman" w:cs="Times New Roman"/>
          <w:sz w:val="24"/>
          <w:szCs w:val="24"/>
        </w:rPr>
        <w:t>century has le</w:t>
      </w:r>
      <w:r w:rsidR="00721973" w:rsidRPr="0091333A">
        <w:rPr>
          <w:rFonts w:ascii="Times New Roman" w:hAnsi="Times New Roman" w:cs="Times New Roman"/>
          <w:sz w:val="24"/>
          <w:szCs w:val="24"/>
        </w:rPr>
        <w:t>ft</w:t>
      </w:r>
      <w:r w:rsidR="00A57148" w:rsidRPr="0091333A">
        <w:rPr>
          <w:rFonts w:ascii="Times New Roman" w:hAnsi="Times New Roman" w:cs="Times New Roman"/>
          <w:sz w:val="24"/>
          <w:szCs w:val="24"/>
        </w:rPr>
        <w:t xml:space="preserve"> a remarkable achievement of international cooperation in </w:t>
      </w:r>
      <w:r w:rsidR="009741D5" w:rsidRPr="0091333A">
        <w:rPr>
          <w:rFonts w:ascii="Times New Roman" w:hAnsi="Times New Roman" w:cs="Times New Roman"/>
          <w:sz w:val="24"/>
          <w:szCs w:val="24"/>
        </w:rPr>
        <w:t xml:space="preserve">the form </w:t>
      </w:r>
      <w:r w:rsidR="0066733B" w:rsidRPr="0091333A">
        <w:rPr>
          <w:rFonts w:ascii="Times New Roman" w:hAnsi="Times New Roman" w:cs="Times New Roman"/>
          <w:sz w:val="24"/>
          <w:szCs w:val="24"/>
        </w:rPr>
        <w:t>of liberali</w:t>
      </w:r>
      <w:r w:rsidR="004206BB" w:rsidRPr="0091333A">
        <w:rPr>
          <w:rFonts w:ascii="Times New Roman" w:hAnsi="Times New Roman" w:cs="Times New Roman"/>
          <w:sz w:val="24"/>
          <w:szCs w:val="24"/>
        </w:rPr>
        <w:t>s</w:t>
      </w:r>
      <w:r w:rsidR="0066733B" w:rsidRPr="0091333A">
        <w:rPr>
          <w:rFonts w:ascii="Times New Roman" w:hAnsi="Times New Roman" w:cs="Times New Roman"/>
          <w:sz w:val="24"/>
          <w:szCs w:val="24"/>
        </w:rPr>
        <w:t>ation</w:t>
      </w:r>
      <w:r w:rsidR="00A57148" w:rsidRPr="0091333A">
        <w:rPr>
          <w:rFonts w:ascii="Times New Roman" w:hAnsi="Times New Roman" w:cs="Times New Roman"/>
          <w:sz w:val="24"/>
          <w:szCs w:val="24"/>
        </w:rPr>
        <w:t xml:space="preserve"> of the </w:t>
      </w:r>
      <w:r w:rsidR="00721973" w:rsidRPr="0091333A">
        <w:rPr>
          <w:rFonts w:ascii="Times New Roman" w:hAnsi="Times New Roman" w:cs="Times New Roman"/>
          <w:sz w:val="24"/>
          <w:szCs w:val="24"/>
        </w:rPr>
        <w:t>finance</w:t>
      </w:r>
      <w:r w:rsidR="00A57148" w:rsidRPr="0091333A">
        <w:rPr>
          <w:rFonts w:ascii="Times New Roman" w:hAnsi="Times New Roman" w:cs="Times New Roman"/>
          <w:sz w:val="24"/>
          <w:szCs w:val="24"/>
        </w:rPr>
        <w:t xml:space="preserve">s through a plaque form of </w:t>
      </w:r>
      <w:r w:rsidR="003E7BA9" w:rsidRPr="0091333A">
        <w:rPr>
          <w:rFonts w:ascii="Times New Roman" w:hAnsi="Times New Roman" w:cs="Times New Roman"/>
          <w:sz w:val="24"/>
          <w:szCs w:val="24"/>
        </w:rPr>
        <w:t>IIAs</w:t>
      </w:r>
      <w:r w:rsidR="00A57148" w:rsidRPr="0091333A">
        <w:rPr>
          <w:rFonts w:ascii="Times New Roman" w:hAnsi="Times New Roman" w:cs="Times New Roman"/>
          <w:sz w:val="24"/>
          <w:szCs w:val="24"/>
        </w:rPr>
        <w:t xml:space="preserve">, </w:t>
      </w:r>
      <w:r w:rsidR="00A206F3" w:rsidRPr="0091333A">
        <w:rPr>
          <w:rFonts w:ascii="Times New Roman" w:hAnsi="Times New Roman" w:cs="Times New Roman"/>
          <w:sz w:val="24"/>
          <w:szCs w:val="24"/>
        </w:rPr>
        <w:t>such as multinational, r</w:t>
      </w:r>
      <w:r w:rsidR="00A57148" w:rsidRPr="0091333A">
        <w:rPr>
          <w:rFonts w:ascii="Times New Roman" w:hAnsi="Times New Roman" w:cs="Times New Roman"/>
          <w:sz w:val="24"/>
          <w:szCs w:val="24"/>
        </w:rPr>
        <w:t xml:space="preserve">egional and </w:t>
      </w:r>
      <w:r w:rsidR="00C27B46" w:rsidRPr="0091333A">
        <w:rPr>
          <w:rFonts w:ascii="Times New Roman" w:hAnsi="Times New Roman" w:cs="Times New Roman"/>
          <w:sz w:val="24"/>
          <w:szCs w:val="24"/>
        </w:rPr>
        <w:t xml:space="preserve">BITs </w:t>
      </w:r>
      <w:r w:rsidR="00A57148" w:rsidRPr="0091333A">
        <w:rPr>
          <w:rFonts w:ascii="Times New Roman" w:hAnsi="Times New Roman" w:cs="Times New Roman"/>
          <w:sz w:val="24"/>
          <w:szCs w:val="24"/>
        </w:rPr>
        <w:t>between the countries</w:t>
      </w:r>
      <w:r w:rsidR="00A206F3" w:rsidRPr="0091333A">
        <w:rPr>
          <w:rFonts w:ascii="Times New Roman" w:hAnsi="Times New Roman" w:cs="Times New Roman"/>
          <w:sz w:val="24"/>
          <w:szCs w:val="24"/>
        </w:rPr>
        <w:t>. These IIAs</w:t>
      </w:r>
      <w:r w:rsidR="00C92E94" w:rsidRPr="0091333A">
        <w:rPr>
          <w:rFonts w:ascii="Times New Roman" w:hAnsi="Times New Roman" w:cs="Times New Roman"/>
          <w:sz w:val="24"/>
          <w:szCs w:val="24"/>
        </w:rPr>
        <w:t xml:space="preserve"> are </w:t>
      </w:r>
      <w:r w:rsidR="009741D5" w:rsidRPr="0091333A">
        <w:rPr>
          <w:rFonts w:ascii="Times New Roman" w:hAnsi="Times New Roman" w:cs="Times New Roman"/>
          <w:sz w:val="24"/>
          <w:szCs w:val="24"/>
        </w:rPr>
        <w:t xml:space="preserve">becoming increasingly important </w:t>
      </w:r>
      <w:r w:rsidR="00C92E94" w:rsidRPr="0091333A">
        <w:rPr>
          <w:rFonts w:ascii="Times New Roman" w:hAnsi="Times New Roman" w:cs="Times New Roman"/>
          <w:sz w:val="24"/>
          <w:szCs w:val="24"/>
        </w:rPr>
        <w:t xml:space="preserve">in </w:t>
      </w:r>
      <w:r w:rsidR="009741D5" w:rsidRPr="0091333A">
        <w:rPr>
          <w:rFonts w:ascii="Times New Roman" w:hAnsi="Times New Roman" w:cs="Times New Roman"/>
          <w:sz w:val="24"/>
          <w:szCs w:val="24"/>
        </w:rPr>
        <w:t xml:space="preserve">the </w:t>
      </w:r>
      <w:r w:rsidR="00C92E94" w:rsidRPr="0091333A">
        <w:rPr>
          <w:rFonts w:ascii="Times New Roman" w:hAnsi="Times New Roman" w:cs="Times New Roman"/>
          <w:sz w:val="24"/>
          <w:szCs w:val="24"/>
        </w:rPr>
        <w:t>development of developing countries</w:t>
      </w:r>
      <w:r w:rsidR="00A57148" w:rsidRPr="0091333A">
        <w:rPr>
          <w:rFonts w:ascii="Times New Roman" w:hAnsi="Times New Roman" w:cs="Times New Roman"/>
          <w:sz w:val="24"/>
          <w:szCs w:val="24"/>
        </w:rPr>
        <w:t>.</w:t>
      </w:r>
      <w:r w:rsidR="00EE360A" w:rsidRPr="0091333A">
        <w:rPr>
          <w:rStyle w:val="FootnoteReference"/>
          <w:rFonts w:ascii="Times New Roman" w:hAnsi="Times New Roman" w:cs="Times New Roman"/>
          <w:sz w:val="24"/>
          <w:szCs w:val="24"/>
        </w:rPr>
        <w:footnoteReference w:id="32"/>
      </w:r>
      <w:r w:rsidR="00471510" w:rsidRPr="0091333A">
        <w:rPr>
          <w:rFonts w:ascii="Times New Roman" w:hAnsi="Times New Roman" w:cs="Times New Roman"/>
          <w:sz w:val="24"/>
          <w:szCs w:val="24"/>
        </w:rPr>
        <w:t xml:space="preserve"> </w:t>
      </w:r>
      <w:r w:rsidR="00721973" w:rsidRPr="0091333A">
        <w:rPr>
          <w:rFonts w:ascii="Times New Roman" w:hAnsi="Times New Roman" w:cs="Times New Roman"/>
          <w:sz w:val="24"/>
          <w:szCs w:val="24"/>
        </w:rPr>
        <w:t>T</w:t>
      </w:r>
      <w:r w:rsidR="00A57148" w:rsidRPr="0091333A">
        <w:rPr>
          <w:rFonts w:ascii="Times New Roman" w:hAnsi="Times New Roman" w:cs="Times New Roman"/>
          <w:sz w:val="24"/>
          <w:szCs w:val="24"/>
        </w:rPr>
        <w:t xml:space="preserve">he </w:t>
      </w:r>
      <w:r w:rsidR="003E7BA9" w:rsidRPr="0091333A">
        <w:rPr>
          <w:rFonts w:ascii="Times New Roman" w:hAnsi="Times New Roman" w:cs="Times New Roman"/>
          <w:sz w:val="24"/>
          <w:szCs w:val="24"/>
        </w:rPr>
        <w:t>treaties</w:t>
      </w:r>
      <w:r w:rsidR="00A57148" w:rsidRPr="0091333A">
        <w:rPr>
          <w:rFonts w:ascii="Times New Roman" w:hAnsi="Times New Roman" w:cs="Times New Roman"/>
          <w:sz w:val="24"/>
          <w:szCs w:val="24"/>
        </w:rPr>
        <w:t xml:space="preserve"> </w:t>
      </w:r>
      <w:r w:rsidR="00EE360A" w:rsidRPr="0091333A">
        <w:rPr>
          <w:rFonts w:ascii="Times New Roman" w:hAnsi="Times New Roman" w:cs="Times New Roman"/>
          <w:sz w:val="24"/>
          <w:szCs w:val="24"/>
        </w:rPr>
        <w:t xml:space="preserve">may be signed </w:t>
      </w:r>
      <w:r w:rsidRPr="0091333A">
        <w:rPr>
          <w:rFonts w:ascii="Times New Roman" w:hAnsi="Times New Roman" w:cs="Times New Roman"/>
          <w:sz w:val="24"/>
          <w:szCs w:val="24"/>
        </w:rPr>
        <w:t xml:space="preserve">by </w:t>
      </w:r>
      <w:r w:rsidR="00EE360A" w:rsidRPr="0091333A">
        <w:rPr>
          <w:rFonts w:ascii="Times New Roman" w:hAnsi="Times New Roman" w:cs="Times New Roman"/>
          <w:sz w:val="24"/>
          <w:szCs w:val="24"/>
        </w:rPr>
        <w:t xml:space="preserve">developing </w:t>
      </w:r>
      <w:r w:rsidR="00A57148" w:rsidRPr="0091333A">
        <w:rPr>
          <w:rFonts w:ascii="Times New Roman" w:hAnsi="Times New Roman" w:cs="Times New Roman"/>
          <w:sz w:val="24"/>
          <w:szCs w:val="24"/>
        </w:rPr>
        <w:t xml:space="preserve">and developed countries or among developed or </w:t>
      </w:r>
      <w:r w:rsidR="003E7BA9" w:rsidRPr="0091333A">
        <w:rPr>
          <w:rFonts w:ascii="Times New Roman" w:hAnsi="Times New Roman" w:cs="Times New Roman"/>
          <w:sz w:val="24"/>
          <w:szCs w:val="24"/>
        </w:rPr>
        <w:t xml:space="preserve">developing </w:t>
      </w:r>
      <w:r w:rsidR="006A0B80" w:rsidRPr="0091333A">
        <w:rPr>
          <w:rFonts w:ascii="Times New Roman" w:hAnsi="Times New Roman" w:cs="Times New Roman"/>
          <w:sz w:val="24"/>
          <w:szCs w:val="24"/>
        </w:rPr>
        <w:t xml:space="preserve">countries </w:t>
      </w:r>
      <w:r w:rsidR="003E7BA9" w:rsidRPr="0091333A">
        <w:rPr>
          <w:rFonts w:ascii="Times New Roman" w:hAnsi="Times New Roman" w:cs="Times New Roman"/>
          <w:sz w:val="24"/>
          <w:szCs w:val="24"/>
        </w:rPr>
        <w:t xml:space="preserve">to </w:t>
      </w:r>
      <w:r w:rsidR="00721973" w:rsidRPr="0091333A">
        <w:rPr>
          <w:rFonts w:ascii="Times New Roman" w:hAnsi="Times New Roman" w:cs="Times New Roman"/>
          <w:sz w:val="24"/>
          <w:szCs w:val="24"/>
        </w:rPr>
        <w:t>improv</w:t>
      </w:r>
      <w:r w:rsidR="003E7BA9" w:rsidRPr="0091333A">
        <w:rPr>
          <w:rFonts w:ascii="Times New Roman" w:hAnsi="Times New Roman" w:cs="Times New Roman"/>
          <w:sz w:val="24"/>
          <w:szCs w:val="24"/>
        </w:rPr>
        <w:t>e</w:t>
      </w:r>
      <w:r w:rsidR="00A57148" w:rsidRPr="0091333A">
        <w:rPr>
          <w:rFonts w:ascii="Times New Roman" w:hAnsi="Times New Roman" w:cs="Times New Roman"/>
          <w:sz w:val="24"/>
          <w:szCs w:val="24"/>
        </w:rPr>
        <w:t xml:space="preserve"> themselves. </w:t>
      </w:r>
      <w:r w:rsidR="00EE360A" w:rsidRPr="0091333A">
        <w:rPr>
          <w:rFonts w:ascii="Times New Roman" w:hAnsi="Times New Roman" w:cs="Times New Roman"/>
          <w:sz w:val="24"/>
          <w:szCs w:val="24"/>
        </w:rPr>
        <w:t xml:space="preserve">Therefore, </w:t>
      </w:r>
      <w:r w:rsidR="00410D76" w:rsidRPr="0091333A">
        <w:rPr>
          <w:rFonts w:ascii="Times New Roman" w:hAnsi="Times New Roman" w:cs="Times New Roman"/>
          <w:sz w:val="24"/>
          <w:szCs w:val="24"/>
        </w:rPr>
        <w:t xml:space="preserve">the right of a state to regulate </w:t>
      </w:r>
      <w:r w:rsidR="003E7BA9" w:rsidRPr="0091333A">
        <w:rPr>
          <w:rFonts w:ascii="Times New Roman" w:hAnsi="Times New Roman" w:cs="Times New Roman"/>
          <w:sz w:val="24"/>
          <w:szCs w:val="24"/>
        </w:rPr>
        <w:t>FDI</w:t>
      </w:r>
      <w:r w:rsidR="00410D76" w:rsidRPr="0091333A">
        <w:rPr>
          <w:rFonts w:ascii="Times New Roman" w:hAnsi="Times New Roman" w:cs="Times New Roman"/>
          <w:sz w:val="24"/>
          <w:szCs w:val="24"/>
        </w:rPr>
        <w:t xml:space="preserve"> and exercise jurisdiction over foreign </w:t>
      </w:r>
      <w:r w:rsidR="008B73F0" w:rsidRPr="0091333A">
        <w:rPr>
          <w:rFonts w:ascii="Times New Roman" w:hAnsi="Times New Roman" w:cs="Times New Roman"/>
          <w:sz w:val="24"/>
          <w:szCs w:val="24"/>
        </w:rPr>
        <w:t xml:space="preserve">direct </w:t>
      </w:r>
      <w:r w:rsidR="00410D76" w:rsidRPr="0091333A">
        <w:rPr>
          <w:rFonts w:ascii="Times New Roman" w:hAnsi="Times New Roman" w:cs="Times New Roman"/>
          <w:sz w:val="24"/>
          <w:szCs w:val="24"/>
        </w:rPr>
        <w:t>investors' activities in its territory is firmly established in customary international law as a feature of state sovereignty, or more properly, territorial jurisdiction.</w:t>
      </w:r>
      <w:r w:rsidR="00D112C4" w:rsidRPr="0091333A">
        <w:rPr>
          <w:rStyle w:val="FootnoteReference"/>
          <w:rFonts w:ascii="Times New Roman" w:hAnsi="Times New Roman" w:cs="Times New Roman"/>
          <w:sz w:val="24"/>
          <w:szCs w:val="24"/>
        </w:rPr>
        <w:footnoteReference w:id="33"/>
      </w:r>
      <w:r w:rsidR="00A206F3" w:rsidRPr="0091333A">
        <w:rPr>
          <w:rFonts w:ascii="Times New Roman" w:hAnsi="Times New Roman" w:cs="Times New Roman"/>
          <w:sz w:val="24"/>
          <w:szCs w:val="24"/>
        </w:rPr>
        <w:t xml:space="preserve"> </w:t>
      </w:r>
      <w:r w:rsidR="009741D5" w:rsidRPr="0091333A">
        <w:rPr>
          <w:rFonts w:ascii="Times New Roman" w:hAnsi="Times New Roman" w:cs="Times New Roman"/>
          <w:sz w:val="24"/>
          <w:szCs w:val="24"/>
        </w:rPr>
        <w:t xml:space="preserve">Only where the host state has made treaty commitments to protect this right </w:t>
      </w:r>
      <w:r w:rsidR="00D66757" w:rsidRPr="0091333A">
        <w:rPr>
          <w:rFonts w:ascii="Times New Roman" w:hAnsi="Times New Roman" w:cs="Times New Roman"/>
          <w:sz w:val="24"/>
          <w:szCs w:val="24"/>
        </w:rPr>
        <w:t>for</w:t>
      </w:r>
      <w:r w:rsidR="009741D5" w:rsidRPr="0091333A">
        <w:rPr>
          <w:rFonts w:ascii="Times New Roman" w:hAnsi="Times New Roman" w:cs="Times New Roman"/>
          <w:sz w:val="24"/>
          <w:szCs w:val="24"/>
        </w:rPr>
        <w:t xml:space="preserve"> qualified foreign direct investors' </w:t>
      </w:r>
      <w:r w:rsidR="00D66757" w:rsidRPr="0091333A">
        <w:rPr>
          <w:rFonts w:ascii="Times New Roman" w:hAnsi="Times New Roman" w:cs="Times New Roman"/>
          <w:sz w:val="24"/>
          <w:szCs w:val="24"/>
        </w:rPr>
        <w:t xml:space="preserve">in </w:t>
      </w:r>
      <w:r w:rsidR="009741D5" w:rsidRPr="0091333A">
        <w:rPr>
          <w:rFonts w:ascii="Times New Roman" w:hAnsi="Times New Roman" w:cs="Times New Roman"/>
          <w:sz w:val="24"/>
          <w:szCs w:val="24"/>
        </w:rPr>
        <w:t>powers of entry, establishment, or special treatment, as well as general international law rules governing the treatment of aliens, protected.</w:t>
      </w:r>
      <w:r w:rsidR="006309E3" w:rsidRPr="0091333A">
        <w:rPr>
          <w:rFonts w:ascii="Times New Roman" w:hAnsi="Times New Roman" w:cs="Times New Roman"/>
          <w:sz w:val="24"/>
          <w:szCs w:val="24"/>
        </w:rPr>
        <w:t xml:space="preserve"> </w:t>
      </w:r>
      <w:r w:rsidR="00721973" w:rsidRPr="0091333A">
        <w:rPr>
          <w:rFonts w:ascii="Times New Roman" w:hAnsi="Times New Roman" w:cs="Times New Roman"/>
          <w:sz w:val="24"/>
          <w:szCs w:val="24"/>
        </w:rPr>
        <w:t>Also</w:t>
      </w:r>
      <w:r w:rsidR="00EE360A" w:rsidRPr="0091333A">
        <w:rPr>
          <w:rFonts w:ascii="Times New Roman" w:hAnsi="Times New Roman" w:cs="Times New Roman"/>
          <w:sz w:val="24"/>
          <w:szCs w:val="24"/>
        </w:rPr>
        <w:t>, t</w:t>
      </w:r>
      <w:r w:rsidR="00742AFE" w:rsidRPr="0091333A">
        <w:rPr>
          <w:rFonts w:ascii="Times New Roman" w:hAnsi="Times New Roman" w:cs="Times New Roman"/>
          <w:sz w:val="24"/>
          <w:szCs w:val="24"/>
        </w:rPr>
        <w:t xml:space="preserve">he current network of international law instruments has </w:t>
      </w:r>
      <w:r w:rsidR="00721973" w:rsidRPr="0091333A">
        <w:rPr>
          <w:rFonts w:ascii="Times New Roman" w:hAnsi="Times New Roman" w:cs="Times New Roman"/>
          <w:sz w:val="24"/>
          <w:szCs w:val="24"/>
        </w:rPr>
        <w:t>dramatical</w:t>
      </w:r>
      <w:r w:rsidR="00742AFE" w:rsidRPr="0091333A">
        <w:rPr>
          <w:rFonts w:ascii="Times New Roman" w:hAnsi="Times New Roman" w:cs="Times New Roman"/>
          <w:sz w:val="24"/>
          <w:szCs w:val="24"/>
        </w:rPr>
        <w:t xml:space="preserve">ly influenced the content of national laws and policies on </w:t>
      </w:r>
      <w:r w:rsidR="003E7BA9" w:rsidRPr="0091333A">
        <w:rPr>
          <w:rFonts w:ascii="Times New Roman" w:hAnsi="Times New Roman" w:cs="Times New Roman"/>
          <w:sz w:val="24"/>
          <w:szCs w:val="24"/>
        </w:rPr>
        <w:t>FDI</w:t>
      </w:r>
      <w:r w:rsidR="00D467D6" w:rsidRPr="0091333A">
        <w:rPr>
          <w:rFonts w:ascii="Times New Roman" w:hAnsi="Times New Roman" w:cs="Times New Roman"/>
          <w:sz w:val="24"/>
          <w:szCs w:val="24"/>
        </w:rPr>
        <w:t>. The</w:t>
      </w:r>
      <w:r w:rsidR="00A22390" w:rsidRPr="0091333A">
        <w:rPr>
          <w:rFonts w:ascii="Times New Roman" w:hAnsi="Times New Roman" w:cs="Times New Roman"/>
          <w:sz w:val="24"/>
          <w:szCs w:val="24"/>
        </w:rPr>
        <w:t xml:space="preserve"> efforts of many international </w:t>
      </w:r>
      <w:r w:rsidR="00D467D6" w:rsidRPr="0091333A">
        <w:rPr>
          <w:rFonts w:ascii="Times New Roman" w:hAnsi="Times New Roman" w:cs="Times New Roman"/>
          <w:sz w:val="24"/>
          <w:szCs w:val="24"/>
        </w:rPr>
        <w:t>organizations</w:t>
      </w:r>
      <w:r w:rsidR="00A22390" w:rsidRPr="0091333A">
        <w:rPr>
          <w:rFonts w:ascii="Times New Roman" w:hAnsi="Times New Roman" w:cs="Times New Roman"/>
          <w:sz w:val="24"/>
          <w:szCs w:val="24"/>
        </w:rPr>
        <w:t xml:space="preserve"> </w:t>
      </w:r>
      <w:r w:rsidR="006A0A5C" w:rsidRPr="0091333A">
        <w:rPr>
          <w:rFonts w:ascii="Times New Roman" w:hAnsi="Times New Roman" w:cs="Times New Roman"/>
          <w:sz w:val="24"/>
          <w:szCs w:val="24"/>
        </w:rPr>
        <w:t>are</w:t>
      </w:r>
      <w:r w:rsidR="00F813EB" w:rsidRPr="0091333A">
        <w:rPr>
          <w:rFonts w:ascii="Times New Roman" w:hAnsi="Times New Roman" w:cs="Times New Roman"/>
          <w:sz w:val="24"/>
          <w:szCs w:val="24"/>
        </w:rPr>
        <w:t xml:space="preserve"> </w:t>
      </w:r>
      <w:r w:rsidR="00A22390" w:rsidRPr="0091333A">
        <w:rPr>
          <w:rFonts w:ascii="Times New Roman" w:hAnsi="Times New Roman" w:cs="Times New Roman"/>
          <w:sz w:val="24"/>
          <w:szCs w:val="24"/>
        </w:rPr>
        <w:t>to reconcile the</w:t>
      </w:r>
      <w:r w:rsidR="00F813EB" w:rsidRPr="0091333A">
        <w:rPr>
          <w:rFonts w:ascii="Times New Roman" w:hAnsi="Times New Roman" w:cs="Times New Roman"/>
          <w:sz w:val="24"/>
          <w:szCs w:val="24"/>
        </w:rPr>
        <w:t xml:space="preserve"> national law and </w:t>
      </w:r>
      <w:r w:rsidR="003E7BA9" w:rsidRPr="0091333A">
        <w:rPr>
          <w:rFonts w:ascii="Times New Roman" w:hAnsi="Times New Roman" w:cs="Times New Roman"/>
          <w:sz w:val="24"/>
          <w:szCs w:val="24"/>
        </w:rPr>
        <w:t>IIAs</w:t>
      </w:r>
      <w:r w:rsidR="006A0A5C" w:rsidRPr="0091333A">
        <w:rPr>
          <w:rFonts w:ascii="Times New Roman" w:hAnsi="Times New Roman" w:cs="Times New Roman"/>
          <w:sz w:val="24"/>
          <w:szCs w:val="24"/>
        </w:rPr>
        <w:t>,</w:t>
      </w:r>
      <w:r w:rsidR="00F813EB" w:rsidRPr="0091333A">
        <w:rPr>
          <w:rFonts w:ascii="Times New Roman" w:hAnsi="Times New Roman" w:cs="Times New Roman"/>
          <w:sz w:val="24"/>
          <w:szCs w:val="24"/>
        </w:rPr>
        <w:t xml:space="preserve"> which involved</w:t>
      </w:r>
      <w:r w:rsidR="006A0A5C" w:rsidRPr="0091333A">
        <w:rPr>
          <w:rFonts w:ascii="Times New Roman" w:hAnsi="Times New Roman" w:cs="Times New Roman"/>
          <w:sz w:val="24"/>
          <w:szCs w:val="24"/>
        </w:rPr>
        <w:t xml:space="preserve"> </w:t>
      </w:r>
      <w:r w:rsidR="00F813EB" w:rsidRPr="0091333A">
        <w:rPr>
          <w:rFonts w:ascii="Times New Roman" w:hAnsi="Times New Roman" w:cs="Times New Roman"/>
          <w:sz w:val="24"/>
          <w:szCs w:val="24"/>
        </w:rPr>
        <w:t>the</w:t>
      </w:r>
      <w:r w:rsidR="00A22390" w:rsidRPr="0091333A">
        <w:rPr>
          <w:rFonts w:ascii="Times New Roman" w:hAnsi="Times New Roman" w:cs="Times New Roman"/>
          <w:sz w:val="24"/>
          <w:szCs w:val="24"/>
        </w:rPr>
        <w:t xml:space="preserve"> </w:t>
      </w:r>
      <w:r w:rsidR="00F813EB" w:rsidRPr="0091333A">
        <w:rPr>
          <w:rFonts w:ascii="Times New Roman" w:hAnsi="Times New Roman" w:cs="Times New Roman"/>
          <w:sz w:val="24"/>
          <w:szCs w:val="24"/>
        </w:rPr>
        <w:t xml:space="preserve">complexity of </w:t>
      </w:r>
      <w:r w:rsidR="00A22390" w:rsidRPr="0091333A">
        <w:rPr>
          <w:rFonts w:ascii="Times New Roman" w:hAnsi="Times New Roman" w:cs="Times New Roman"/>
          <w:sz w:val="24"/>
          <w:szCs w:val="24"/>
        </w:rPr>
        <w:t>the relationships between foreign</w:t>
      </w:r>
      <w:r w:rsidR="008B73F0" w:rsidRPr="0091333A">
        <w:rPr>
          <w:rFonts w:ascii="Times New Roman" w:hAnsi="Times New Roman" w:cs="Times New Roman"/>
          <w:sz w:val="24"/>
          <w:szCs w:val="24"/>
        </w:rPr>
        <w:t xml:space="preserve"> direct</w:t>
      </w:r>
      <w:r w:rsidR="00A22390" w:rsidRPr="0091333A">
        <w:rPr>
          <w:rFonts w:ascii="Times New Roman" w:hAnsi="Times New Roman" w:cs="Times New Roman"/>
          <w:sz w:val="24"/>
          <w:szCs w:val="24"/>
        </w:rPr>
        <w:t xml:space="preserve"> investors and their host </w:t>
      </w:r>
      <w:r w:rsidR="00A22390" w:rsidRPr="0091333A">
        <w:rPr>
          <w:rFonts w:ascii="Times New Roman" w:hAnsi="Times New Roman" w:cs="Times New Roman"/>
          <w:sz w:val="24"/>
          <w:szCs w:val="24"/>
        </w:rPr>
        <w:lastRenderedPageBreak/>
        <w:t xml:space="preserve">countries </w:t>
      </w:r>
      <w:r w:rsidR="006A0A5C" w:rsidRPr="0091333A">
        <w:rPr>
          <w:rFonts w:ascii="Times New Roman" w:hAnsi="Times New Roman" w:cs="Times New Roman"/>
          <w:sz w:val="24"/>
          <w:szCs w:val="24"/>
        </w:rPr>
        <w:t xml:space="preserve">because of </w:t>
      </w:r>
      <w:r w:rsidR="00D223FF" w:rsidRPr="0091333A">
        <w:rPr>
          <w:rFonts w:ascii="Times New Roman" w:hAnsi="Times New Roman" w:cs="Times New Roman"/>
          <w:sz w:val="24"/>
          <w:szCs w:val="24"/>
        </w:rPr>
        <w:t>their</w:t>
      </w:r>
      <w:r w:rsidR="00A22390" w:rsidRPr="0091333A">
        <w:rPr>
          <w:rFonts w:ascii="Times New Roman" w:hAnsi="Times New Roman" w:cs="Times New Roman"/>
          <w:sz w:val="24"/>
          <w:szCs w:val="24"/>
        </w:rPr>
        <w:t xml:space="preserve"> </w:t>
      </w:r>
      <w:r w:rsidR="006A0A5C" w:rsidRPr="0091333A">
        <w:rPr>
          <w:rFonts w:ascii="Times New Roman" w:hAnsi="Times New Roman" w:cs="Times New Roman"/>
          <w:sz w:val="24"/>
          <w:szCs w:val="24"/>
        </w:rPr>
        <w:t>impact</w:t>
      </w:r>
      <w:r w:rsidR="00A22390" w:rsidRPr="0091333A">
        <w:rPr>
          <w:rFonts w:ascii="Times New Roman" w:hAnsi="Times New Roman" w:cs="Times New Roman"/>
          <w:sz w:val="24"/>
          <w:szCs w:val="24"/>
        </w:rPr>
        <w:t xml:space="preserve"> </w:t>
      </w:r>
      <w:r w:rsidR="006A0A5C" w:rsidRPr="0091333A">
        <w:rPr>
          <w:rFonts w:ascii="Times New Roman" w:hAnsi="Times New Roman" w:cs="Times New Roman"/>
          <w:sz w:val="24"/>
          <w:szCs w:val="24"/>
        </w:rPr>
        <w:t xml:space="preserve">on </w:t>
      </w:r>
      <w:r w:rsidR="00A22390" w:rsidRPr="0091333A">
        <w:rPr>
          <w:rFonts w:ascii="Times New Roman" w:hAnsi="Times New Roman" w:cs="Times New Roman"/>
          <w:sz w:val="24"/>
          <w:szCs w:val="24"/>
        </w:rPr>
        <w:t>national investment regimes</w:t>
      </w:r>
      <w:r w:rsidR="00742AFE" w:rsidRPr="0091333A">
        <w:rPr>
          <w:rFonts w:ascii="Times New Roman" w:hAnsi="Times New Roman" w:cs="Times New Roman"/>
          <w:sz w:val="24"/>
          <w:szCs w:val="24"/>
        </w:rPr>
        <w:t>.</w:t>
      </w:r>
      <w:r w:rsidR="00A22390" w:rsidRPr="0091333A">
        <w:rPr>
          <w:rStyle w:val="FootnoteReference"/>
          <w:rFonts w:ascii="Times New Roman" w:hAnsi="Times New Roman" w:cs="Times New Roman"/>
          <w:sz w:val="24"/>
          <w:szCs w:val="24"/>
        </w:rPr>
        <w:footnoteReference w:id="34"/>
      </w:r>
      <w:r w:rsidR="009A45AD" w:rsidRPr="0091333A">
        <w:rPr>
          <w:rFonts w:ascii="Times New Roman" w:hAnsi="Times New Roman" w:cs="Times New Roman"/>
          <w:sz w:val="24"/>
          <w:szCs w:val="24"/>
        </w:rPr>
        <w:t xml:space="preserve"> </w:t>
      </w:r>
      <w:r w:rsidR="00EE360A" w:rsidRPr="0091333A">
        <w:rPr>
          <w:rFonts w:ascii="Times New Roman" w:hAnsi="Times New Roman" w:cs="Times New Roman"/>
          <w:sz w:val="24"/>
          <w:szCs w:val="24"/>
        </w:rPr>
        <w:t>Thus,</w:t>
      </w:r>
      <w:r w:rsidR="002A461F" w:rsidRPr="0091333A">
        <w:rPr>
          <w:rFonts w:ascii="Times New Roman" w:hAnsi="Times New Roman" w:cs="Times New Roman"/>
        </w:rPr>
        <w:t xml:space="preserve"> </w:t>
      </w:r>
      <w:r w:rsidR="00342E6C" w:rsidRPr="0091333A">
        <w:rPr>
          <w:rFonts w:ascii="Times New Roman" w:hAnsi="Times New Roman" w:cs="Times New Roman"/>
        </w:rPr>
        <w:t xml:space="preserve">the </w:t>
      </w:r>
      <w:r w:rsidR="00342E6C" w:rsidRPr="0091333A">
        <w:rPr>
          <w:rFonts w:ascii="Times New Roman" w:hAnsi="Times New Roman" w:cs="Times New Roman"/>
          <w:sz w:val="24"/>
          <w:szCs w:val="24"/>
        </w:rPr>
        <w:t>c</w:t>
      </w:r>
      <w:r w:rsidR="002A461F" w:rsidRPr="0091333A">
        <w:rPr>
          <w:rFonts w:ascii="Times New Roman" w:hAnsi="Times New Roman" w:cs="Times New Roman"/>
          <w:sz w:val="24"/>
          <w:szCs w:val="24"/>
        </w:rPr>
        <w:t xml:space="preserve">ountries' legal approaches to shaping their </w:t>
      </w:r>
      <w:r w:rsidR="008B73F0" w:rsidRPr="0091333A">
        <w:rPr>
          <w:rFonts w:ascii="Times New Roman" w:hAnsi="Times New Roman" w:cs="Times New Roman"/>
          <w:sz w:val="24"/>
          <w:szCs w:val="24"/>
        </w:rPr>
        <w:t>FDI</w:t>
      </w:r>
      <w:r w:rsidR="002A461F" w:rsidRPr="0091333A">
        <w:rPr>
          <w:rFonts w:ascii="Times New Roman" w:hAnsi="Times New Roman" w:cs="Times New Roman"/>
          <w:sz w:val="24"/>
          <w:szCs w:val="24"/>
        </w:rPr>
        <w:t xml:space="preserve"> regimes vary greatly </w:t>
      </w:r>
      <w:r w:rsidR="009A45AD" w:rsidRPr="0091333A">
        <w:rPr>
          <w:rFonts w:ascii="Times New Roman" w:hAnsi="Times New Roman" w:cs="Times New Roman"/>
          <w:sz w:val="24"/>
          <w:szCs w:val="24"/>
        </w:rPr>
        <w:t xml:space="preserve">and </w:t>
      </w:r>
      <w:r w:rsidR="002A461F" w:rsidRPr="0091333A">
        <w:rPr>
          <w:rFonts w:ascii="Times New Roman" w:hAnsi="Times New Roman" w:cs="Times New Roman"/>
          <w:sz w:val="24"/>
          <w:szCs w:val="24"/>
        </w:rPr>
        <w:t>depending on domestic political considerations, economic theories, developmental goals, and perceived national interests</w:t>
      </w:r>
      <w:r w:rsidR="00742AFE" w:rsidRPr="0091333A">
        <w:rPr>
          <w:rFonts w:ascii="Times New Roman" w:hAnsi="Times New Roman" w:cs="Times New Roman"/>
          <w:sz w:val="24"/>
          <w:szCs w:val="24"/>
        </w:rPr>
        <w:t>.</w:t>
      </w:r>
      <w:r w:rsidR="00742AFE" w:rsidRPr="0091333A">
        <w:rPr>
          <w:rStyle w:val="FootnoteReference"/>
          <w:rFonts w:ascii="Times New Roman" w:hAnsi="Times New Roman" w:cs="Times New Roman"/>
          <w:sz w:val="24"/>
          <w:szCs w:val="24"/>
        </w:rPr>
        <w:footnoteReference w:id="35"/>
      </w:r>
    </w:p>
    <w:p w14:paraId="164484B0" w14:textId="77777777" w:rsidR="0091333A" w:rsidRPr="0091333A" w:rsidRDefault="0091333A" w:rsidP="00CE37F4">
      <w:pPr>
        <w:spacing w:after="0" w:line="276" w:lineRule="auto"/>
        <w:ind w:firstLine="567"/>
        <w:jc w:val="both"/>
        <w:rPr>
          <w:rFonts w:ascii="Times New Roman" w:hAnsi="Times New Roman" w:cs="Times New Roman"/>
          <w:sz w:val="24"/>
          <w:szCs w:val="24"/>
        </w:rPr>
      </w:pPr>
    </w:p>
    <w:p w14:paraId="5DA30D8E" w14:textId="77777777" w:rsidR="009F6833" w:rsidRDefault="00EE360A" w:rsidP="009F6833">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 xml:space="preserve">The </w:t>
      </w:r>
      <w:r w:rsidR="00721973" w:rsidRPr="0091333A">
        <w:rPr>
          <w:rFonts w:ascii="Times New Roman" w:hAnsi="Times New Roman" w:cs="Times New Roman"/>
          <w:sz w:val="24"/>
          <w:szCs w:val="24"/>
        </w:rPr>
        <w:t>right</w:t>
      </w:r>
      <w:r w:rsidRPr="0091333A">
        <w:rPr>
          <w:rFonts w:ascii="Times New Roman" w:hAnsi="Times New Roman" w:cs="Times New Roman"/>
          <w:sz w:val="24"/>
          <w:szCs w:val="24"/>
        </w:rPr>
        <w:t xml:space="preserve"> approach adopted by </w:t>
      </w:r>
      <w:r w:rsidR="00F813EB" w:rsidRPr="0091333A">
        <w:rPr>
          <w:rFonts w:ascii="Times New Roman" w:hAnsi="Times New Roman" w:cs="Times New Roman"/>
          <w:sz w:val="24"/>
          <w:szCs w:val="24"/>
        </w:rPr>
        <w:t>d</w:t>
      </w:r>
      <w:r w:rsidR="00742AFE" w:rsidRPr="0091333A">
        <w:rPr>
          <w:rFonts w:ascii="Times New Roman" w:hAnsi="Times New Roman" w:cs="Times New Roman"/>
          <w:sz w:val="24"/>
          <w:szCs w:val="24"/>
        </w:rPr>
        <w:t xml:space="preserve">eveloped countries </w:t>
      </w:r>
      <w:r w:rsidRPr="0091333A">
        <w:rPr>
          <w:rFonts w:ascii="Times New Roman" w:hAnsi="Times New Roman" w:cs="Times New Roman"/>
          <w:sz w:val="24"/>
          <w:szCs w:val="24"/>
        </w:rPr>
        <w:t>is generally</w:t>
      </w:r>
      <w:r w:rsidR="00742AFE" w:rsidRPr="0091333A">
        <w:rPr>
          <w:rFonts w:ascii="Times New Roman" w:hAnsi="Times New Roman" w:cs="Times New Roman"/>
          <w:sz w:val="24"/>
          <w:szCs w:val="24"/>
        </w:rPr>
        <w:t xml:space="preserve"> not</w:t>
      </w:r>
      <w:r w:rsidRPr="0091333A">
        <w:rPr>
          <w:rFonts w:ascii="Times New Roman" w:hAnsi="Times New Roman" w:cs="Times New Roman"/>
          <w:sz w:val="24"/>
          <w:szCs w:val="24"/>
        </w:rPr>
        <w:t xml:space="preserve"> to</w:t>
      </w:r>
      <w:r w:rsidR="00742AFE" w:rsidRPr="0091333A">
        <w:rPr>
          <w:rFonts w:ascii="Times New Roman" w:hAnsi="Times New Roman" w:cs="Times New Roman"/>
          <w:sz w:val="24"/>
          <w:szCs w:val="24"/>
        </w:rPr>
        <w:t xml:space="preserve"> have specific laws for the encouragement</w:t>
      </w:r>
      <w:r w:rsidR="00721973" w:rsidRPr="0091333A">
        <w:rPr>
          <w:rFonts w:ascii="Times New Roman" w:hAnsi="Times New Roman" w:cs="Times New Roman"/>
          <w:sz w:val="24"/>
          <w:szCs w:val="24"/>
        </w:rPr>
        <w:t xml:space="preserve"> </w:t>
      </w:r>
      <w:r w:rsidR="00D223FF" w:rsidRPr="0091333A">
        <w:rPr>
          <w:rFonts w:ascii="Times New Roman" w:hAnsi="Times New Roman" w:cs="Times New Roman"/>
          <w:sz w:val="24"/>
          <w:szCs w:val="24"/>
        </w:rPr>
        <w:t>or</w:t>
      </w:r>
      <w:r w:rsidR="00742AFE" w:rsidRPr="0091333A">
        <w:rPr>
          <w:rFonts w:ascii="Times New Roman" w:hAnsi="Times New Roman" w:cs="Times New Roman"/>
          <w:sz w:val="24"/>
          <w:szCs w:val="24"/>
        </w:rPr>
        <w:t xml:space="preserve"> promoting </w:t>
      </w:r>
      <w:r w:rsidR="003E7BA9" w:rsidRPr="0091333A">
        <w:rPr>
          <w:rFonts w:ascii="Times New Roman" w:hAnsi="Times New Roman" w:cs="Times New Roman"/>
          <w:sz w:val="24"/>
          <w:szCs w:val="24"/>
        </w:rPr>
        <w:t>FDI</w:t>
      </w:r>
      <w:r w:rsidR="0005393B" w:rsidRPr="0091333A">
        <w:rPr>
          <w:rFonts w:ascii="Times New Roman" w:hAnsi="Times New Roman" w:cs="Times New Roman"/>
          <w:sz w:val="24"/>
          <w:szCs w:val="24"/>
        </w:rPr>
        <w:t xml:space="preserve"> in developing countries</w:t>
      </w:r>
      <w:r w:rsidR="00742AFE" w:rsidRPr="0091333A">
        <w:rPr>
          <w:rFonts w:ascii="Times New Roman" w:hAnsi="Times New Roman" w:cs="Times New Roman"/>
          <w:sz w:val="24"/>
          <w:szCs w:val="24"/>
        </w:rPr>
        <w:t xml:space="preserve"> </w:t>
      </w:r>
      <w:r w:rsidR="0005393B" w:rsidRPr="0091333A">
        <w:rPr>
          <w:rFonts w:ascii="Times New Roman" w:hAnsi="Times New Roman" w:cs="Times New Roman"/>
          <w:sz w:val="24"/>
          <w:szCs w:val="24"/>
        </w:rPr>
        <w:t xml:space="preserve">through such </w:t>
      </w:r>
      <w:r w:rsidR="0066733B" w:rsidRPr="0091333A">
        <w:rPr>
          <w:rFonts w:ascii="Times New Roman" w:hAnsi="Times New Roman" w:cs="Times New Roman"/>
          <w:sz w:val="24"/>
          <w:szCs w:val="24"/>
        </w:rPr>
        <w:t>existing policies</w:t>
      </w:r>
      <w:r w:rsidR="00721973" w:rsidRPr="0091333A">
        <w:rPr>
          <w:rFonts w:ascii="Times New Roman" w:hAnsi="Times New Roman" w:cs="Times New Roman"/>
          <w:sz w:val="24"/>
          <w:szCs w:val="24"/>
        </w:rPr>
        <w:t>. Still,</w:t>
      </w:r>
      <w:r w:rsidRPr="0091333A">
        <w:rPr>
          <w:rFonts w:ascii="Times New Roman" w:hAnsi="Times New Roman" w:cs="Times New Roman"/>
          <w:sz w:val="24"/>
          <w:szCs w:val="24"/>
        </w:rPr>
        <w:t xml:space="preserve"> </w:t>
      </w:r>
      <w:r w:rsidR="00D223FF" w:rsidRPr="0091333A">
        <w:rPr>
          <w:rFonts w:ascii="Times New Roman" w:hAnsi="Times New Roman" w:cs="Times New Roman"/>
          <w:sz w:val="24"/>
          <w:szCs w:val="24"/>
        </w:rPr>
        <w:t>legislation</w:t>
      </w:r>
      <w:r w:rsidR="00742AFE" w:rsidRPr="0091333A">
        <w:rPr>
          <w:rFonts w:ascii="Times New Roman" w:hAnsi="Times New Roman" w:cs="Times New Roman"/>
          <w:sz w:val="24"/>
          <w:szCs w:val="24"/>
        </w:rPr>
        <w:t xml:space="preserve"> and regulations </w:t>
      </w:r>
      <w:r w:rsidR="00721973" w:rsidRPr="0091333A">
        <w:rPr>
          <w:rFonts w:ascii="Times New Roman" w:hAnsi="Times New Roman" w:cs="Times New Roman"/>
          <w:sz w:val="24"/>
          <w:szCs w:val="24"/>
        </w:rPr>
        <w:t>dealing</w:t>
      </w:r>
      <w:r w:rsidR="00742AFE" w:rsidRPr="0091333A">
        <w:rPr>
          <w:rFonts w:ascii="Times New Roman" w:hAnsi="Times New Roman" w:cs="Times New Roman"/>
          <w:sz w:val="24"/>
          <w:szCs w:val="24"/>
        </w:rPr>
        <w:t xml:space="preserve"> w</w:t>
      </w:r>
      <w:r w:rsidR="00086377" w:rsidRPr="0091333A">
        <w:rPr>
          <w:rFonts w:ascii="Times New Roman" w:hAnsi="Times New Roman" w:cs="Times New Roman"/>
          <w:sz w:val="24"/>
          <w:szCs w:val="24"/>
        </w:rPr>
        <w:t xml:space="preserve">ith investment matters in developing </w:t>
      </w:r>
      <w:r w:rsidR="00742AFE" w:rsidRPr="0091333A">
        <w:rPr>
          <w:rFonts w:ascii="Times New Roman" w:hAnsi="Times New Roman" w:cs="Times New Roman"/>
          <w:sz w:val="24"/>
          <w:szCs w:val="24"/>
        </w:rPr>
        <w:t>count</w:t>
      </w:r>
      <w:r w:rsidR="00086377" w:rsidRPr="0091333A">
        <w:rPr>
          <w:rFonts w:ascii="Times New Roman" w:hAnsi="Times New Roman" w:cs="Times New Roman"/>
          <w:sz w:val="24"/>
          <w:szCs w:val="24"/>
        </w:rPr>
        <w:t xml:space="preserve">ries </w:t>
      </w:r>
      <w:r w:rsidR="009741D5" w:rsidRPr="0091333A">
        <w:rPr>
          <w:rFonts w:ascii="Times New Roman" w:hAnsi="Times New Roman" w:cs="Times New Roman"/>
          <w:sz w:val="24"/>
          <w:szCs w:val="24"/>
        </w:rPr>
        <w:t xml:space="preserve">tend to </w:t>
      </w:r>
      <w:r w:rsidR="00086377" w:rsidRPr="0091333A">
        <w:rPr>
          <w:rFonts w:ascii="Times New Roman" w:hAnsi="Times New Roman" w:cs="Times New Roman"/>
          <w:sz w:val="24"/>
          <w:szCs w:val="24"/>
        </w:rPr>
        <w:t xml:space="preserve">exclude </w:t>
      </w:r>
      <w:r w:rsidR="003E7BA9" w:rsidRPr="0091333A">
        <w:rPr>
          <w:rFonts w:ascii="Times New Roman" w:hAnsi="Times New Roman" w:cs="Times New Roman"/>
          <w:sz w:val="24"/>
          <w:szCs w:val="24"/>
        </w:rPr>
        <w:t>FDI</w:t>
      </w:r>
      <w:r w:rsidR="00086377" w:rsidRPr="0091333A">
        <w:rPr>
          <w:rFonts w:ascii="Times New Roman" w:hAnsi="Times New Roman" w:cs="Times New Roman"/>
          <w:sz w:val="24"/>
          <w:szCs w:val="24"/>
        </w:rPr>
        <w:t xml:space="preserve"> in certain areas </w:t>
      </w:r>
      <w:r w:rsidR="009741D5" w:rsidRPr="0091333A">
        <w:rPr>
          <w:rFonts w:ascii="Times New Roman" w:hAnsi="Times New Roman" w:cs="Times New Roman"/>
          <w:sz w:val="24"/>
          <w:szCs w:val="24"/>
        </w:rPr>
        <w:t xml:space="preserve">of </w:t>
      </w:r>
      <w:r w:rsidR="00086377" w:rsidRPr="0091333A">
        <w:rPr>
          <w:rFonts w:ascii="Times New Roman" w:hAnsi="Times New Roman" w:cs="Times New Roman"/>
          <w:sz w:val="24"/>
          <w:szCs w:val="24"/>
        </w:rPr>
        <w:t>concern</w:t>
      </w:r>
      <w:r w:rsidR="00742AFE" w:rsidRPr="0091333A">
        <w:rPr>
          <w:rFonts w:ascii="Times New Roman" w:hAnsi="Times New Roman" w:cs="Times New Roman"/>
          <w:sz w:val="24"/>
          <w:szCs w:val="24"/>
        </w:rPr>
        <w:t>.</w:t>
      </w:r>
      <w:r w:rsidR="00742AFE" w:rsidRPr="0091333A">
        <w:rPr>
          <w:rStyle w:val="FootnoteReference"/>
          <w:rFonts w:ascii="Times New Roman" w:hAnsi="Times New Roman" w:cs="Times New Roman"/>
          <w:sz w:val="24"/>
          <w:szCs w:val="24"/>
        </w:rPr>
        <w:footnoteReference w:id="36"/>
      </w:r>
      <w:r w:rsidR="00742AFE" w:rsidRPr="0091333A">
        <w:rPr>
          <w:rFonts w:ascii="Times New Roman" w:hAnsi="Times New Roman" w:cs="Times New Roman"/>
          <w:sz w:val="24"/>
          <w:szCs w:val="24"/>
        </w:rPr>
        <w:t xml:space="preserve"> </w:t>
      </w:r>
      <w:r w:rsidR="000F5E6A" w:rsidRPr="0091333A">
        <w:rPr>
          <w:rFonts w:ascii="Times New Roman" w:hAnsi="Times New Roman" w:cs="Times New Roman"/>
          <w:sz w:val="24"/>
          <w:szCs w:val="24"/>
        </w:rPr>
        <w:t>On the other hand, particular rules governing FDI by developing nations may have a tight reflection on the requirements of local people that are directly impacted by FDI</w:t>
      </w:r>
      <w:r w:rsidR="0059557F" w:rsidRPr="0091333A">
        <w:rPr>
          <w:rFonts w:ascii="Times New Roman" w:hAnsi="Times New Roman" w:cs="Times New Roman"/>
          <w:sz w:val="24"/>
          <w:szCs w:val="24"/>
        </w:rPr>
        <w:t xml:space="preserve">. </w:t>
      </w:r>
      <w:r w:rsidR="000F5E6A" w:rsidRPr="0091333A">
        <w:rPr>
          <w:rFonts w:ascii="Times New Roman" w:hAnsi="Times New Roman" w:cs="Times New Roman"/>
          <w:sz w:val="24"/>
          <w:szCs w:val="24"/>
        </w:rPr>
        <w:t>Separately</w:t>
      </w:r>
      <w:r w:rsidR="009741D5" w:rsidRPr="0091333A">
        <w:rPr>
          <w:rFonts w:ascii="Times New Roman" w:hAnsi="Times New Roman" w:cs="Times New Roman"/>
          <w:sz w:val="24"/>
          <w:szCs w:val="24"/>
        </w:rPr>
        <w:t xml:space="preserve"> from allowing national FDI legislation to regulate these issues, the questions may differ dramatically between two broad groups of countries. </w:t>
      </w:r>
      <w:r w:rsidR="00F8791D" w:rsidRPr="0091333A">
        <w:rPr>
          <w:rFonts w:ascii="Times New Roman" w:hAnsi="Times New Roman" w:cs="Times New Roman"/>
          <w:sz w:val="24"/>
          <w:szCs w:val="24"/>
        </w:rPr>
        <w:t>Changes taking place in the two nations (Brazil and South Africa) come into being in the backdrop of heightened opposition to the conventional investment protection model and may have an impact on reforms aimed at expanding policy options for development.</w:t>
      </w:r>
      <w:r w:rsidR="00F8791D" w:rsidRPr="0091333A">
        <w:rPr>
          <w:rStyle w:val="FootnoteReference"/>
          <w:rFonts w:ascii="Times New Roman" w:hAnsi="Times New Roman" w:cs="Times New Roman"/>
          <w:sz w:val="24"/>
          <w:szCs w:val="24"/>
        </w:rPr>
        <w:footnoteReference w:id="37"/>
      </w:r>
      <w:r w:rsidR="00D66757" w:rsidRPr="0091333A">
        <w:rPr>
          <w:rFonts w:ascii="Times New Roman" w:hAnsi="Times New Roman" w:cs="Times New Roman"/>
          <w:sz w:val="24"/>
          <w:szCs w:val="24"/>
        </w:rPr>
        <w:t xml:space="preserve"> </w:t>
      </w:r>
      <w:r w:rsidR="0059557F" w:rsidRPr="0091333A">
        <w:rPr>
          <w:rFonts w:ascii="Times New Roman" w:hAnsi="Times New Roman" w:cs="Times New Roman"/>
          <w:sz w:val="24"/>
          <w:szCs w:val="24"/>
        </w:rPr>
        <w:t xml:space="preserve">Therefore, the developed countries are unilaterally imposed </w:t>
      </w:r>
      <w:r w:rsidR="00721973" w:rsidRPr="0091333A">
        <w:rPr>
          <w:rFonts w:ascii="Times New Roman" w:hAnsi="Times New Roman" w:cs="Times New Roman"/>
          <w:sz w:val="24"/>
          <w:szCs w:val="24"/>
        </w:rPr>
        <w:t>external</w:t>
      </w:r>
      <w:r w:rsidR="0059557F" w:rsidRPr="0091333A">
        <w:rPr>
          <w:rFonts w:ascii="Times New Roman" w:hAnsi="Times New Roman" w:cs="Times New Roman"/>
          <w:sz w:val="24"/>
          <w:szCs w:val="24"/>
        </w:rPr>
        <w:t xml:space="preserve"> protections in </w:t>
      </w:r>
      <w:r w:rsidR="009B26A7" w:rsidRPr="0091333A">
        <w:rPr>
          <w:rFonts w:ascii="Times New Roman" w:hAnsi="Times New Roman" w:cs="Times New Roman"/>
          <w:sz w:val="24"/>
          <w:szCs w:val="24"/>
        </w:rPr>
        <w:t xml:space="preserve">bilateral and multilateral movements in customary international law. </w:t>
      </w:r>
      <w:r w:rsidR="00864381" w:rsidRPr="0091333A">
        <w:rPr>
          <w:rFonts w:ascii="Times New Roman" w:hAnsi="Times New Roman" w:cs="Times New Roman"/>
          <w:sz w:val="24"/>
          <w:szCs w:val="24"/>
        </w:rPr>
        <w:t>The movement of these agreements took two forms, the first being investment treaties and the second being investment insurance.</w:t>
      </w:r>
      <w:r w:rsidR="009B26A7" w:rsidRPr="0091333A">
        <w:rPr>
          <w:rStyle w:val="FootnoteReference"/>
          <w:rFonts w:ascii="Times New Roman" w:hAnsi="Times New Roman" w:cs="Times New Roman"/>
          <w:sz w:val="24"/>
          <w:szCs w:val="24"/>
        </w:rPr>
        <w:footnoteReference w:id="38"/>
      </w:r>
      <w:r w:rsidR="0005393B" w:rsidRPr="0091333A">
        <w:rPr>
          <w:rFonts w:ascii="Times New Roman" w:hAnsi="Times New Roman" w:cs="Times New Roman"/>
          <w:sz w:val="24"/>
          <w:szCs w:val="24"/>
        </w:rPr>
        <w:t xml:space="preserve"> </w:t>
      </w:r>
      <w:r w:rsidR="00864381" w:rsidRPr="0091333A">
        <w:rPr>
          <w:rFonts w:ascii="Times New Roman" w:hAnsi="Times New Roman" w:cs="Times New Roman"/>
          <w:sz w:val="24"/>
          <w:szCs w:val="24"/>
        </w:rPr>
        <w:t xml:space="preserve">The most common method of protecting FDI in importing countries is investment insurance, which consists of safeguarding foreign assets against political risk. These dangers can lead to legal uncertainty for FDI. Furthermore, some authors asserted that diplomatic pressure as a method of FDI protection is politically </w:t>
      </w:r>
      <w:r w:rsidR="0066733B" w:rsidRPr="0091333A">
        <w:rPr>
          <w:rFonts w:ascii="Times New Roman" w:hAnsi="Times New Roman" w:cs="Times New Roman"/>
          <w:sz w:val="24"/>
          <w:szCs w:val="24"/>
        </w:rPr>
        <w:t>risky.</w:t>
      </w:r>
      <w:r w:rsidR="00E85F66" w:rsidRPr="0091333A">
        <w:rPr>
          <w:rStyle w:val="FootnoteReference"/>
          <w:rFonts w:ascii="Times New Roman" w:hAnsi="Times New Roman" w:cs="Times New Roman"/>
          <w:sz w:val="24"/>
          <w:szCs w:val="24"/>
        </w:rPr>
        <w:footnoteReference w:id="39"/>
      </w:r>
      <w:r w:rsidR="00E85F66" w:rsidRPr="0091333A">
        <w:rPr>
          <w:rFonts w:ascii="Times New Roman" w:hAnsi="Times New Roman" w:cs="Times New Roman"/>
          <w:sz w:val="24"/>
          <w:szCs w:val="24"/>
        </w:rPr>
        <w:t xml:space="preserve"> </w:t>
      </w:r>
      <w:r w:rsidR="00864381" w:rsidRPr="0091333A">
        <w:rPr>
          <w:rFonts w:ascii="Times New Roman" w:hAnsi="Times New Roman" w:cs="Times New Roman"/>
          <w:sz w:val="24"/>
          <w:szCs w:val="24"/>
        </w:rPr>
        <w:t>As a result, the majority of home countries use diplomatic protection for their respective investors in importing countries over political risk. State policy constraints are manifested in strict controls on FDI entry and establishment</w:t>
      </w:r>
      <w:r w:rsidR="009A45AD" w:rsidRPr="0091333A">
        <w:rPr>
          <w:rFonts w:ascii="Times New Roman" w:hAnsi="Times New Roman" w:cs="Times New Roman"/>
          <w:sz w:val="24"/>
          <w:szCs w:val="24"/>
        </w:rPr>
        <w:t xml:space="preserve"> while</w:t>
      </w:r>
      <w:r w:rsidR="00864381" w:rsidRPr="0091333A">
        <w:rPr>
          <w:rFonts w:ascii="Times New Roman" w:hAnsi="Times New Roman" w:cs="Times New Roman"/>
          <w:sz w:val="24"/>
          <w:szCs w:val="24"/>
        </w:rPr>
        <w:t xml:space="preserve"> </w:t>
      </w:r>
      <w:r w:rsidR="009A45AD" w:rsidRPr="0091333A">
        <w:rPr>
          <w:rFonts w:ascii="Times New Roman" w:hAnsi="Times New Roman" w:cs="Times New Roman"/>
          <w:sz w:val="24"/>
          <w:szCs w:val="24"/>
        </w:rPr>
        <w:t>f</w:t>
      </w:r>
      <w:r w:rsidR="00864381" w:rsidRPr="0091333A">
        <w:rPr>
          <w:rFonts w:ascii="Times New Roman" w:hAnsi="Times New Roman" w:cs="Times New Roman"/>
          <w:sz w:val="24"/>
          <w:szCs w:val="24"/>
        </w:rPr>
        <w:t xml:space="preserve">oreign capital investors are permitted to invest, but there are </w:t>
      </w:r>
      <w:r w:rsidR="00D223FF" w:rsidRPr="0091333A">
        <w:rPr>
          <w:rFonts w:ascii="Times New Roman" w:hAnsi="Times New Roman" w:cs="Times New Roman"/>
          <w:sz w:val="24"/>
          <w:szCs w:val="24"/>
        </w:rPr>
        <w:t>several</w:t>
      </w:r>
      <w:r w:rsidR="00864381" w:rsidRPr="0091333A">
        <w:rPr>
          <w:rFonts w:ascii="Times New Roman" w:hAnsi="Times New Roman" w:cs="Times New Roman"/>
          <w:sz w:val="24"/>
          <w:szCs w:val="24"/>
        </w:rPr>
        <w:t xml:space="preserve"> performance requirements. </w:t>
      </w:r>
    </w:p>
    <w:p w14:paraId="534BF493" w14:textId="77777777" w:rsidR="009F6833" w:rsidRDefault="00864381" w:rsidP="009F6833">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 xml:space="preserve">Foreign investors' requirements are typically subject to various assessments in importing countries, such as </w:t>
      </w:r>
      <w:r w:rsidR="00FE2EBC" w:rsidRPr="0091333A">
        <w:rPr>
          <w:rFonts w:ascii="Times New Roman" w:hAnsi="Times New Roman" w:cs="Times New Roman"/>
          <w:sz w:val="24"/>
          <w:szCs w:val="24"/>
        </w:rPr>
        <w:t xml:space="preserve">a </w:t>
      </w:r>
      <w:r w:rsidRPr="0091333A">
        <w:rPr>
          <w:rFonts w:ascii="Times New Roman" w:hAnsi="Times New Roman" w:cs="Times New Roman"/>
          <w:sz w:val="24"/>
          <w:szCs w:val="24"/>
        </w:rPr>
        <w:t xml:space="preserve">license of operation, which is required authorities' consent. </w:t>
      </w:r>
      <w:r w:rsidR="002A461F" w:rsidRPr="0091333A">
        <w:rPr>
          <w:rFonts w:ascii="Times New Roman" w:hAnsi="Times New Roman" w:cs="Times New Roman"/>
          <w:sz w:val="24"/>
          <w:szCs w:val="24"/>
        </w:rPr>
        <w:t xml:space="preserve">The </w:t>
      </w:r>
      <w:r w:rsidR="00EA7BB3" w:rsidRPr="0091333A">
        <w:rPr>
          <w:rFonts w:ascii="Times New Roman" w:hAnsi="Times New Roman" w:cs="Times New Roman"/>
          <w:sz w:val="24"/>
          <w:szCs w:val="24"/>
        </w:rPr>
        <w:t xml:space="preserve">protection </w:t>
      </w:r>
      <w:r w:rsidR="002A461F" w:rsidRPr="0091333A">
        <w:rPr>
          <w:rFonts w:ascii="Times New Roman" w:hAnsi="Times New Roman" w:cs="Times New Roman"/>
          <w:sz w:val="24"/>
          <w:szCs w:val="24"/>
        </w:rPr>
        <w:lastRenderedPageBreak/>
        <w:t xml:space="preserve">methods are frequently time-consuming and based on rules that are imprecisely written </w:t>
      </w:r>
      <w:r w:rsidR="00D467D6" w:rsidRPr="0091333A">
        <w:rPr>
          <w:rFonts w:ascii="Times New Roman" w:hAnsi="Times New Roman" w:cs="Times New Roman"/>
          <w:sz w:val="24"/>
          <w:szCs w:val="24"/>
        </w:rPr>
        <w:t>to</w:t>
      </w:r>
      <w:r w:rsidR="002A461F" w:rsidRPr="0091333A">
        <w:rPr>
          <w:rFonts w:ascii="Times New Roman" w:hAnsi="Times New Roman" w:cs="Times New Roman"/>
          <w:sz w:val="24"/>
          <w:szCs w:val="24"/>
        </w:rPr>
        <w:t xml:space="preserve"> allow for a significant amount of administrative discretion</w:t>
      </w:r>
      <w:r w:rsidR="00742AFE" w:rsidRPr="0091333A">
        <w:rPr>
          <w:rFonts w:ascii="Times New Roman" w:hAnsi="Times New Roman" w:cs="Times New Roman"/>
          <w:sz w:val="24"/>
          <w:szCs w:val="24"/>
        </w:rPr>
        <w:t>.</w:t>
      </w:r>
      <w:r w:rsidR="007117E1" w:rsidRPr="0091333A">
        <w:rPr>
          <w:rFonts w:ascii="Times New Roman" w:hAnsi="Times New Roman" w:cs="Times New Roman"/>
        </w:rPr>
        <w:t xml:space="preserve"> </w:t>
      </w:r>
      <w:r w:rsidR="007117E1" w:rsidRPr="0091333A">
        <w:rPr>
          <w:rFonts w:ascii="Times New Roman" w:hAnsi="Times New Roman" w:cs="Times New Roman"/>
          <w:sz w:val="24"/>
          <w:szCs w:val="24"/>
        </w:rPr>
        <w:t xml:space="preserve">Transfers of capital and earnings are subject to general currency controls, and foreign </w:t>
      </w:r>
      <w:r w:rsidR="00A1674C" w:rsidRPr="0091333A">
        <w:rPr>
          <w:rFonts w:ascii="Times New Roman" w:hAnsi="Times New Roman" w:cs="Times New Roman"/>
          <w:sz w:val="24"/>
          <w:szCs w:val="24"/>
        </w:rPr>
        <w:t>worker</w:t>
      </w:r>
      <w:r w:rsidR="007117E1" w:rsidRPr="0091333A">
        <w:rPr>
          <w:rFonts w:ascii="Times New Roman" w:hAnsi="Times New Roman" w:cs="Times New Roman"/>
          <w:sz w:val="24"/>
          <w:szCs w:val="24"/>
        </w:rPr>
        <w:t xml:space="preserve"> employment is strictly regulated</w:t>
      </w:r>
      <w:r w:rsidR="00742AFE" w:rsidRPr="0091333A">
        <w:rPr>
          <w:rFonts w:ascii="Times New Roman" w:hAnsi="Times New Roman" w:cs="Times New Roman"/>
          <w:sz w:val="24"/>
          <w:szCs w:val="24"/>
        </w:rPr>
        <w:t>.</w:t>
      </w:r>
      <w:r w:rsidR="007117E1" w:rsidRPr="0091333A">
        <w:rPr>
          <w:rStyle w:val="FootnoteReference"/>
          <w:rFonts w:ascii="Times New Roman" w:hAnsi="Times New Roman" w:cs="Times New Roman"/>
          <w:sz w:val="24"/>
          <w:szCs w:val="24"/>
        </w:rPr>
        <w:footnoteReference w:id="40"/>
      </w:r>
      <w:r w:rsidR="00742AFE" w:rsidRPr="0091333A">
        <w:rPr>
          <w:rFonts w:ascii="Times New Roman" w:hAnsi="Times New Roman" w:cs="Times New Roman"/>
          <w:sz w:val="24"/>
          <w:szCs w:val="24"/>
        </w:rPr>
        <w:t xml:space="preserve"> </w:t>
      </w:r>
      <w:r w:rsidR="00082F4B" w:rsidRPr="0091333A">
        <w:rPr>
          <w:rFonts w:ascii="Times New Roman" w:hAnsi="Times New Roman" w:cs="Times New Roman"/>
          <w:sz w:val="24"/>
          <w:szCs w:val="24"/>
        </w:rPr>
        <w:t xml:space="preserve">The policy concerning foreign employment </w:t>
      </w:r>
      <w:r w:rsidR="00D467D6" w:rsidRPr="0091333A">
        <w:rPr>
          <w:rFonts w:ascii="Times New Roman" w:hAnsi="Times New Roman" w:cs="Times New Roman"/>
          <w:sz w:val="24"/>
          <w:szCs w:val="24"/>
        </w:rPr>
        <w:t>depends</w:t>
      </w:r>
      <w:r w:rsidR="00082F4B" w:rsidRPr="0091333A">
        <w:rPr>
          <w:rFonts w:ascii="Times New Roman" w:hAnsi="Times New Roman" w:cs="Times New Roman"/>
          <w:sz w:val="24"/>
          <w:szCs w:val="24"/>
        </w:rPr>
        <w:t xml:space="preserve"> </w:t>
      </w:r>
      <w:r w:rsidR="00D467D6" w:rsidRPr="0091333A">
        <w:rPr>
          <w:rFonts w:ascii="Times New Roman" w:hAnsi="Times New Roman" w:cs="Times New Roman"/>
          <w:sz w:val="24"/>
          <w:szCs w:val="24"/>
        </w:rPr>
        <w:t xml:space="preserve">on </w:t>
      </w:r>
      <w:r w:rsidR="00082F4B" w:rsidRPr="0091333A">
        <w:rPr>
          <w:rFonts w:ascii="Times New Roman" w:hAnsi="Times New Roman" w:cs="Times New Roman"/>
          <w:sz w:val="24"/>
          <w:szCs w:val="24"/>
        </w:rPr>
        <w:t>the countries</w:t>
      </w:r>
      <w:r w:rsidR="00D467D6" w:rsidRPr="0091333A">
        <w:rPr>
          <w:rFonts w:ascii="Times New Roman" w:hAnsi="Times New Roman" w:cs="Times New Roman"/>
          <w:sz w:val="24"/>
          <w:szCs w:val="24"/>
        </w:rPr>
        <w:t>; some</w:t>
      </w:r>
      <w:r w:rsidR="00082F4B" w:rsidRPr="0091333A">
        <w:rPr>
          <w:rFonts w:ascii="Times New Roman" w:hAnsi="Times New Roman" w:cs="Times New Roman"/>
          <w:sz w:val="24"/>
          <w:szCs w:val="24"/>
        </w:rPr>
        <w:t xml:space="preserve"> </w:t>
      </w:r>
      <w:r w:rsidR="00D467D6" w:rsidRPr="0091333A">
        <w:rPr>
          <w:rFonts w:ascii="Times New Roman" w:hAnsi="Times New Roman" w:cs="Times New Roman"/>
          <w:sz w:val="24"/>
          <w:szCs w:val="24"/>
        </w:rPr>
        <w:t>require</w:t>
      </w:r>
      <w:r w:rsidR="00E96894" w:rsidRPr="0091333A">
        <w:rPr>
          <w:rFonts w:ascii="Times New Roman" w:hAnsi="Times New Roman" w:cs="Times New Roman"/>
          <w:sz w:val="24"/>
          <w:szCs w:val="24"/>
        </w:rPr>
        <w:t xml:space="preserve"> the </w:t>
      </w:r>
      <w:r w:rsidR="00742AFE" w:rsidRPr="0091333A">
        <w:rPr>
          <w:rFonts w:ascii="Times New Roman" w:hAnsi="Times New Roman" w:cs="Times New Roman"/>
          <w:sz w:val="24"/>
          <w:szCs w:val="24"/>
        </w:rPr>
        <w:t>minimum local inputs, export ratios</w:t>
      </w:r>
      <w:r w:rsidR="00721973" w:rsidRPr="0091333A">
        <w:rPr>
          <w:rFonts w:ascii="Times New Roman" w:hAnsi="Times New Roman" w:cs="Times New Roman"/>
          <w:sz w:val="24"/>
          <w:szCs w:val="24"/>
        </w:rPr>
        <w:t>,</w:t>
      </w:r>
      <w:r w:rsidR="00742AFE" w:rsidRPr="0091333A">
        <w:rPr>
          <w:rFonts w:ascii="Times New Roman" w:hAnsi="Times New Roman" w:cs="Times New Roman"/>
          <w:sz w:val="24"/>
          <w:szCs w:val="24"/>
        </w:rPr>
        <w:t xml:space="preserve"> and local employment ratios</w:t>
      </w:r>
      <w:r w:rsidR="00E96894" w:rsidRPr="0091333A">
        <w:rPr>
          <w:rFonts w:ascii="Times New Roman" w:hAnsi="Times New Roman" w:cs="Times New Roman"/>
          <w:sz w:val="24"/>
          <w:szCs w:val="24"/>
        </w:rPr>
        <w:t xml:space="preserve"> in importing countries</w:t>
      </w:r>
      <w:r w:rsidR="00742AFE" w:rsidRPr="0091333A">
        <w:rPr>
          <w:rFonts w:ascii="Times New Roman" w:hAnsi="Times New Roman" w:cs="Times New Roman"/>
          <w:sz w:val="24"/>
          <w:szCs w:val="24"/>
        </w:rPr>
        <w:t xml:space="preserve">. The </w:t>
      </w:r>
      <w:r w:rsidR="00721973" w:rsidRPr="0091333A">
        <w:rPr>
          <w:rFonts w:ascii="Times New Roman" w:hAnsi="Times New Roman" w:cs="Times New Roman"/>
          <w:sz w:val="24"/>
          <w:szCs w:val="24"/>
        </w:rPr>
        <w:t>right</w:t>
      </w:r>
      <w:r w:rsidR="00742AFE" w:rsidRPr="0091333A">
        <w:rPr>
          <w:rFonts w:ascii="Times New Roman" w:hAnsi="Times New Roman" w:cs="Times New Roman"/>
          <w:sz w:val="24"/>
          <w:szCs w:val="24"/>
        </w:rPr>
        <w:t xml:space="preserve"> approach to attract </w:t>
      </w:r>
      <w:r w:rsidR="00984ED0" w:rsidRPr="0091333A">
        <w:rPr>
          <w:rFonts w:ascii="Times New Roman" w:hAnsi="Times New Roman" w:cs="Times New Roman"/>
          <w:sz w:val="24"/>
          <w:szCs w:val="24"/>
        </w:rPr>
        <w:t>FDI</w:t>
      </w:r>
      <w:r w:rsidR="00742AFE" w:rsidRPr="0091333A">
        <w:rPr>
          <w:rFonts w:ascii="Times New Roman" w:hAnsi="Times New Roman" w:cs="Times New Roman"/>
          <w:sz w:val="24"/>
          <w:szCs w:val="24"/>
        </w:rPr>
        <w:t xml:space="preserve"> in </w:t>
      </w:r>
      <w:r w:rsidR="008A274F" w:rsidRPr="0091333A">
        <w:rPr>
          <w:rFonts w:ascii="Times New Roman" w:hAnsi="Times New Roman" w:cs="Times New Roman"/>
          <w:sz w:val="24"/>
          <w:szCs w:val="24"/>
        </w:rPr>
        <w:t>a specific sector</w:t>
      </w:r>
      <w:r w:rsidR="002A461F" w:rsidRPr="0091333A">
        <w:rPr>
          <w:rFonts w:ascii="Times New Roman" w:hAnsi="Times New Roman" w:cs="Times New Roman"/>
          <w:sz w:val="24"/>
          <w:szCs w:val="24"/>
        </w:rPr>
        <w:t xml:space="preserve"> </w:t>
      </w:r>
      <w:r w:rsidR="00D223FF" w:rsidRPr="0091333A">
        <w:rPr>
          <w:rFonts w:ascii="Times New Roman" w:hAnsi="Times New Roman" w:cs="Times New Roman"/>
          <w:sz w:val="24"/>
          <w:szCs w:val="24"/>
        </w:rPr>
        <w:t>is</w:t>
      </w:r>
      <w:r w:rsidR="002A461F" w:rsidRPr="0091333A">
        <w:rPr>
          <w:rFonts w:ascii="Times New Roman" w:hAnsi="Times New Roman" w:cs="Times New Roman"/>
          <w:sz w:val="24"/>
          <w:szCs w:val="24"/>
        </w:rPr>
        <w:t xml:space="preserve"> based on incentives. This type of legislation focuses on fiscal (tax exemption) or other incentives to attract and channel </w:t>
      </w:r>
      <w:r w:rsidR="003E7BA9" w:rsidRPr="0091333A">
        <w:rPr>
          <w:rFonts w:ascii="Times New Roman" w:hAnsi="Times New Roman" w:cs="Times New Roman"/>
          <w:sz w:val="24"/>
          <w:szCs w:val="24"/>
        </w:rPr>
        <w:t>FDI</w:t>
      </w:r>
      <w:r w:rsidR="002A461F" w:rsidRPr="0091333A">
        <w:rPr>
          <w:rFonts w:ascii="Times New Roman" w:hAnsi="Times New Roman" w:cs="Times New Roman"/>
          <w:sz w:val="24"/>
          <w:szCs w:val="24"/>
        </w:rPr>
        <w:t xml:space="preserve"> to specific areas or sectors of the national economy. Such strategies have been shown to distort global </w:t>
      </w:r>
      <w:r w:rsidR="00984ED0" w:rsidRPr="0091333A">
        <w:rPr>
          <w:rFonts w:ascii="Times New Roman" w:hAnsi="Times New Roman" w:cs="Times New Roman"/>
          <w:sz w:val="24"/>
          <w:szCs w:val="24"/>
        </w:rPr>
        <w:t>FDI</w:t>
      </w:r>
      <w:r w:rsidR="002A461F" w:rsidRPr="0091333A">
        <w:rPr>
          <w:rFonts w:ascii="Times New Roman" w:hAnsi="Times New Roman" w:cs="Times New Roman"/>
          <w:sz w:val="24"/>
          <w:szCs w:val="24"/>
        </w:rPr>
        <w:t xml:space="preserve"> flows while providing little or no benefit to the host country's economic development.</w:t>
      </w:r>
      <w:r w:rsidR="007117E1" w:rsidRPr="0091333A">
        <w:rPr>
          <w:rFonts w:ascii="Times New Roman" w:hAnsi="Times New Roman" w:cs="Times New Roman"/>
          <w:sz w:val="24"/>
          <w:szCs w:val="24"/>
        </w:rPr>
        <w:t xml:space="preserve"> </w:t>
      </w:r>
      <w:r w:rsidR="00F8791D" w:rsidRPr="0091333A">
        <w:rPr>
          <w:rFonts w:ascii="Times New Roman" w:hAnsi="Times New Roman" w:cs="Times New Roman"/>
          <w:sz w:val="24"/>
          <w:szCs w:val="24"/>
        </w:rPr>
        <w:t>In contrast to enhancing the exercise of these rights by foreign investors, FDI regulation under such regulations is designed to restrict it.</w:t>
      </w:r>
    </w:p>
    <w:p w14:paraId="23F28C23" w14:textId="77777777" w:rsidR="00633EE5" w:rsidRDefault="00982E22" w:rsidP="009F6833">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The</w:t>
      </w:r>
      <w:r w:rsidR="00742AFE" w:rsidRPr="0091333A">
        <w:rPr>
          <w:rFonts w:ascii="Times New Roman" w:hAnsi="Times New Roman" w:cs="Times New Roman"/>
          <w:sz w:val="24"/>
          <w:szCs w:val="24"/>
        </w:rPr>
        <w:t xml:space="preserve"> general legal guarantees</w:t>
      </w:r>
      <w:r w:rsidRPr="0091333A">
        <w:rPr>
          <w:rFonts w:ascii="Times New Roman" w:hAnsi="Times New Roman" w:cs="Times New Roman"/>
          <w:sz w:val="24"/>
          <w:szCs w:val="24"/>
        </w:rPr>
        <w:t xml:space="preserve"> of</w:t>
      </w:r>
      <w:r w:rsidR="00105221" w:rsidRPr="0091333A">
        <w:rPr>
          <w:rFonts w:ascii="Times New Roman" w:hAnsi="Times New Roman" w:cs="Times New Roman"/>
          <w:sz w:val="24"/>
          <w:szCs w:val="24"/>
        </w:rPr>
        <w:t xml:space="preserve"> FDI </w:t>
      </w:r>
      <w:r w:rsidRPr="0091333A">
        <w:rPr>
          <w:rFonts w:ascii="Times New Roman" w:hAnsi="Times New Roman" w:cs="Times New Roman"/>
          <w:sz w:val="24"/>
          <w:szCs w:val="24"/>
        </w:rPr>
        <w:t>protection are</w:t>
      </w:r>
      <w:r w:rsidR="00742AFE" w:rsidRPr="0091333A">
        <w:rPr>
          <w:rFonts w:ascii="Times New Roman" w:hAnsi="Times New Roman" w:cs="Times New Roman"/>
          <w:sz w:val="24"/>
          <w:szCs w:val="24"/>
        </w:rPr>
        <w:t xml:space="preserve"> usually stipulate</w:t>
      </w:r>
      <w:r w:rsidRPr="0091333A">
        <w:rPr>
          <w:rFonts w:ascii="Times New Roman" w:hAnsi="Times New Roman" w:cs="Times New Roman"/>
          <w:sz w:val="24"/>
          <w:szCs w:val="24"/>
        </w:rPr>
        <w:t xml:space="preserve">d </w:t>
      </w:r>
      <w:r w:rsidR="0066733B" w:rsidRPr="0091333A">
        <w:rPr>
          <w:rFonts w:ascii="Times New Roman" w:hAnsi="Times New Roman" w:cs="Times New Roman"/>
          <w:sz w:val="24"/>
          <w:szCs w:val="24"/>
        </w:rPr>
        <w:t>as “</w:t>
      </w:r>
      <w:r w:rsidR="00742AFE" w:rsidRPr="0091333A">
        <w:rPr>
          <w:rFonts w:ascii="Times New Roman" w:hAnsi="Times New Roman" w:cs="Times New Roman"/>
          <w:sz w:val="24"/>
          <w:szCs w:val="24"/>
        </w:rPr>
        <w:t>fair</w:t>
      </w:r>
      <w:r w:rsidR="00580CFC" w:rsidRPr="0091333A">
        <w:rPr>
          <w:rFonts w:ascii="Times New Roman" w:hAnsi="Times New Roman" w:cs="Times New Roman"/>
          <w:sz w:val="24"/>
          <w:szCs w:val="24"/>
        </w:rPr>
        <w:t>"</w:t>
      </w:r>
      <w:r w:rsidR="00742AFE" w:rsidRPr="0091333A">
        <w:rPr>
          <w:rFonts w:ascii="Times New Roman" w:hAnsi="Times New Roman" w:cs="Times New Roman"/>
          <w:sz w:val="24"/>
          <w:szCs w:val="24"/>
        </w:rPr>
        <w:t xml:space="preserve"> or </w:t>
      </w:r>
      <w:r w:rsidR="00580CFC" w:rsidRPr="0091333A">
        <w:rPr>
          <w:rFonts w:ascii="Times New Roman" w:hAnsi="Times New Roman" w:cs="Times New Roman"/>
          <w:sz w:val="24"/>
          <w:szCs w:val="24"/>
        </w:rPr>
        <w:t>"</w:t>
      </w:r>
      <w:r w:rsidR="00742AFE" w:rsidRPr="0091333A">
        <w:rPr>
          <w:rFonts w:ascii="Times New Roman" w:hAnsi="Times New Roman" w:cs="Times New Roman"/>
          <w:sz w:val="24"/>
          <w:szCs w:val="24"/>
        </w:rPr>
        <w:t>appropriate</w:t>
      </w:r>
      <w:r w:rsidR="00580CFC" w:rsidRPr="0091333A">
        <w:rPr>
          <w:rFonts w:ascii="Times New Roman" w:hAnsi="Times New Roman" w:cs="Times New Roman"/>
          <w:sz w:val="24"/>
          <w:szCs w:val="24"/>
        </w:rPr>
        <w:t>"</w:t>
      </w:r>
      <w:r w:rsidR="00742AFE" w:rsidRPr="0091333A">
        <w:rPr>
          <w:rFonts w:ascii="Times New Roman" w:hAnsi="Times New Roman" w:cs="Times New Roman"/>
          <w:sz w:val="24"/>
          <w:szCs w:val="24"/>
        </w:rPr>
        <w:t xml:space="preserve"> compensation</w:t>
      </w:r>
      <w:r w:rsidRPr="0091333A">
        <w:rPr>
          <w:rFonts w:ascii="Times New Roman" w:hAnsi="Times New Roman" w:cs="Times New Roman"/>
          <w:sz w:val="24"/>
          <w:szCs w:val="24"/>
        </w:rPr>
        <w:t xml:space="preserve"> in the case of foreign property </w:t>
      </w:r>
      <w:r w:rsidR="00984ED0" w:rsidRPr="0091333A">
        <w:rPr>
          <w:rFonts w:ascii="Times New Roman" w:hAnsi="Times New Roman" w:cs="Times New Roman"/>
          <w:sz w:val="24"/>
          <w:szCs w:val="24"/>
        </w:rPr>
        <w:t>ex</w:t>
      </w:r>
      <w:r w:rsidRPr="0091333A">
        <w:rPr>
          <w:rFonts w:ascii="Times New Roman" w:hAnsi="Times New Roman" w:cs="Times New Roman"/>
          <w:sz w:val="24"/>
          <w:szCs w:val="24"/>
        </w:rPr>
        <w:t xml:space="preserve">propriation in importing countries. This </w:t>
      </w:r>
      <w:r w:rsidR="006A0A5C" w:rsidRPr="0091333A">
        <w:rPr>
          <w:rFonts w:ascii="Times New Roman" w:hAnsi="Times New Roman" w:cs="Times New Roman"/>
          <w:sz w:val="24"/>
          <w:szCs w:val="24"/>
        </w:rPr>
        <w:t>mostly occurs</w:t>
      </w:r>
      <w:r w:rsidRPr="0091333A">
        <w:rPr>
          <w:rFonts w:ascii="Times New Roman" w:hAnsi="Times New Roman" w:cs="Times New Roman"/>
          <w:sz w:val="24"/>
          <w:szCs w:val="24"/>
        </w:rPr>
        <w:t xml:space="preserve"> in </w:t>
      </w:r>
      <w:r w:rsidR="006A0A5C" w:rsidRPr="0091333A">
        <w:rPr>
          <w:rFonts w:ascii="Times New Roman" w:hAnsi="Times New Roman" w:cs="Times New Roman"/>
          <w:sz w:val="24"/>
          <w:szCs w:val="24"/>
        </w:rPr>
        <w:t xml:space="preserve">the </w:t>
      </w:r>
      <w:r w:rsidRPr="0091333A">
        <w:rPr>
          <w:rFonts w:ascii="Times New Roman" w:hAnsi="Times New Roman" w:cs="Times New Roman"/>
          <w:sz w:val="24"/>
          <w:szCs w:val="24"/>
        </w:rPr>
        <w:t xml:space="preserve">application of public interests such as </w:t>
      </w:r>
      <w:r w:rsidR="00D223FF" w:rsidRPr="0091333A">
        <w:rPr>
          <w:rFonts w:ascii="Times New Roman" w:hAnsi="Times New Roman" w:cs="Times New Roman"/>
          <w:sz w:val="24"/>
          <w:szCs w:val="24"/>
        </w:rPr>
        <w:t>environmental</w:t>
      </w:r>
      <w:r w:rsidR="00EA7BB3" w:rsidRPr="0091333A">
        <w:rPr>
          <w:rFonts w:ascii="Times New Roman" w:hAnsi="Times New Roman" w:cs="Times New Roman"/>
          <w:sz w:val="24"/>
          <w:szCs w:val="24"/>
        </w:rPr>
        <w:t xml:space="preserve"> </w:t>
      </w:r>
      <w:r w:rsidR="00D223FF" w:rsidRPr="0091333A">
        <w:rPr>
          <w:rFonts w:ascii="Times New Roman" w:hAnsi="Times New Roman" w:cs="Times New Roman"/>
          <w:sz w:val="24"/>
          <w:szCs w:val="24"/>
        </w:rPr>
        <w:t>protection</w:t>
      </w:r>
      <w:r w:rsidRPr="0091333A">
        <w:rPr>
          <w:rFonts w:ascii="Times New Roman" w:hAnsi="Times New Roman" w:cs="Times New Roman"/>
          <w:sz w:val="24"/>
          <w:szCs w:val="24"/>
        </w:rPr>
        <w:t xml:space="preserve"> and public </w:t>
      </w:r>
      <w:r w:rsidR="006A0A5C" w:rsidRPr="0091333A">
        <w:rPr>
          <w:rFonts w:ascii="Times New Roman" w:hAnsi="Times New Roman" w:cs="Times New Roman"/>
          <w:sz w:val="24"/>
          <w:szCs w:val="24"/>
        </w:rPr>
        <w:t>health,</w:t>
      </w:r>
      <w:r w:rsidRPr="0091333A">
        <w:rPr>
          <w:rFonts w:ascii="Times New Roman" w:hAnsi="Times New Roman" w:cs="Times New Roman"/>
          <w:sz w:val="24"/>
          <w:szCs w:val="24"/>
        </w:rPr>
        <w:t xml:space="preserve"> but it is </w:t>
      </w:r>
      <w:r w:rsidR="0008242A" w:rsidRPr="0091333A">
        <w:rPr>
          <w:rFonts w:ascii="Times New Roman" w:hAnsi="Times New Roman" w:cs="Times New Roman"/>
          <w:sz w:val="24"/>
          <w:szCs w:val="24"/>
        </w:rPr>
        <w:t xml:space="preserve">noted </w:t>
      </w:r>
      <w:r w:rsidRPr="0091333A">
        <w:rPr>
          <w:rFonts w:ascii="Times New Roman" w:hAnsi="Times New Roman" w:cs="Times New Roman"/>
          <w:sz w:val="24"/>
          <w:szCs w:val="24"/>
        </w:rPr>
        <w:t xml:space="preserve">that the </w:t>
      </w:r>
      <w:r w:rsidR="00742AFE" w:rsidRPr="0091333A">
        <w:rPr>
          <w:rFonts w:ascii="Times New Roman" w:hAnsi="Times New Roman" w:cs="Times New Roman"/>
          <w:sz w:val="24"/>
          <w:szCs w:val="24"/>
        </w:rPr>
        <w:t xml:space="preserve">statutes </w:t>
      </w:r>
      <w:r w:rsidR="0008242A" w:rsidRPr="0091333A">
        <w:rPr>
          <w:rFonts w:ascii="Times New Roman" w:hAnsi="Times New Roman" w:cs="Times New Roman"/>
          <w:sz w:val="24"/>
          <w:szCs w:val="24"/>
        </w:rPr>
        <w:t xml:space="preserve">are either </w:t>
      </w:r>
      <w:r w:rsidR="00742AFE" w:rsidRPr="0091333A">
        <w:rPr>
          <w:rFonts w:ascii="Times New Roman" w:hAnsi="Times New Roman" w:cs="Times New Roman"/>
          <w:sz w:val="24"/>
          <w:szCs w:val="24"/>
        </w:rPr>
        <w:t xml:space="preserve">vague or silent on the issue of </w:t>
      </w:r>
      <w:r w:rsidR="00580CFC" w:rsidRPr="0091333A">
        <w:rPr>
          <w:rFonts w:ascii="Times New Roman" w:hAnsi="Times New Roman" w:cs="Times New Roman"/>
          <w:sz w:val="24"/>
          <w:szCs w:val="24"/>
        </w:rPr>
        <w:t>the valua</w:t>
      </w:r>
      <w:r w:rsidR="00742AFE" w:rsidRPr="0091333A">
        <w:rPr>
          <w:rFonts w:ascii="Times New Roman" w:hAnsi="Times New Roman" w:cs="Times New Roman"/>
          <w:sz w:val="24"/>
          <w:szCs w:val="24"/>
        </w:rPr>
        <w:t>tion of such property.</w:t>
      </w:r>
      <w:r w:rsidR="00623231" w:rsidRPr="0091333A">
        <w:rPr>
          <w:rFonts w:ascii="Times New Roman" w:hAnsi="Times New Roman" w:cs="Times New Roman"/>
          <w:sz w:val="24"/>
          <w:szCs w:val="24"/>
        </w:rPr>
        <w:t xml:space="preserve"> </w:t>
      </w:r>
      <w:r w:rsidR="00146F22" w:rsidRPr="0091333A">
        <w:rPr>
          <w:rFonts w:ascii="Times New Roman" w:hAnsi="Times New Roman" w:cs="Times New Roman"/>
          <w:sz w:val="24"/>
          <w:szCs w:val="24"/>
        </w:rPr>
        <w:t>The request for arbitration is seen as acceptance of the foreign investor's offer to significantly reduce its investment in order to accomplish this goal. Additionally, the majority of BITs employ similar clauses that give foreign direct investors a remedy against abuse of state power that may apply to virtually every asset owned in the territory of the host state because these kinds of agreements typically contain a broad but non-exhaustive definition of "investment."</w:t>
      </w:r>
      <w:r w:rsidR="00450994" w:rsidRPr="0091333A">
        <w:rPr>
          <w:rStyle w:val="FootnoteReference"/>
          <w:rFonts w:ascii="Times New Roman" w:hAnsi="Times New Roman" w:cs="Times New Roman"/>
          <w:sz w:val="24"/>
          <w:szCs w:val="24"/>
        </w:rPr>
        <w:footnoteReference w:id="41"/>
      </w:r>
      <w:r w:rsidR="00623231" w:rsidRPr="0091333A">
        <w:rPr>
          <w:rFonts w:ascii="Times New Roman" w:hAnsi="Times New Roman" w:cs="Times New Roman"/>
          <w:sz w:val="24"/>
          <w:szCs w:val="24"/>
        </w:rPr>
        <w:t xml:space="preserve"> </w:t>
      </w:r>
    </w:p>
    <w:p w14:paraId="2AF6E14D" w14:textId="77777777" w:rsidR="00A83C1A" w:rsidRPr="0091333A" w:rsidRDefault="00623231" w:rsidP="00CE37F4">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 xml:space="preserve">In short, </w:t>
      </w:r>
      <w:r w:rsidR="00580CFC" w:rsidRPr="0091333A">
        <w:rPr>
          <w:rFonts w:ascii="Times New Roman" w:hAnsi="Times New Roman" w:cs="Times New Roman"/>
          <w:sz w:val="24"/>
          <w:szCs w:val="24"/>
        </w:rPr>
        <w:t>most visions</w:t>
      </w:r>
      <w:r w:rsidR="00554F65" w:rsidRPr="0091333A">
        <w:rPr>
          <w:rFonts w:ascii="Times New Roman" w:hAnsi="Times New Roman" w:cs="Times New Roman"/>
          <w:sz w:val="24"/>
          <w:szCs w:val="24"/>
        </w:rPr>
        <w:t xml:space="preserve"> for </w:t>
      </w:r>
      <w:r w:rsidR="00580CFC" w:rsidRPr="0091333A">
        <w:rPr>
          <w:rFonts w:ascii="Times New Roman" w:hAnsi="Times New Roman" w:cs="Times New Roman"/>
          <w:sz w:val="24"/>
          <w:szCs w:val="24"/>
        </w:rPr>
        <w:t>investors'</w:t>
      </w:r>
      <w:r w:rsidR="00554F65" w:rsidRPr="0091333A">
        <w:rPr>
          <w:rFonts w:ascii="Times New Roman" w:hAnsi="Times New Roman" w:cs="Times New Roman"/>
          <w:sz w:val="24"/>
          <w:szCs w:val="24"/>
        </w:rPr>
        <w:t xml:space="preserve"> protection include</w:t>
      </w:r>
      <w:r w:rsidR="00FE2EBC" w:rsidRPr="0091333A">
        <w:rPr>
          <w:rFonts w:ascii="Times New Roman" w:hAnsi="Times New Roman" w:cs="Times New Roman"/>
          <w:color w:val="FFFFFF" w:themeColor="background1"/>
          <w:sz w:val="24"/>
          <w:szCs w:val="24"/>
        </w:rPr>
        <w:t xml:space="preserve"> </w:t>
      </w:r>
      <w:r w:rsidR="00554F65" w:rsidRPr="0091333A">
        <w:rPr>
          <w:rFonts w:ascii="Times New Roman" w:hAnsi="Times New Roman" w:cs="Times New Roman"/>
          <w:sz w:val="24"/>
          <w:szCs w:val="24"/>
        </w:rPr>
        <w:t xml:space="preserve">the most </w:t>
      </w:r>
      <w:r w:rsidR="00D223FF" w:rsidRPr="0091333A">
        <w:rPr>
          <w:rFonts w:ascii="Times New Roman" w:hAnsi="Times New Roman" w:cs="Times New Roman"/>
          <w:sz w:val="24"/>
          <w:szCs w:val="24"/>
        </w:rPr>
        <w:t>favoured</w:t>
      </w:r>
      <w:r w:rsidR="00554F65" w:rsidRPr="0091333A">
        <w:rPr>
          <w:rFonts w:ascii="Times New Roman" w:hAnsi="Times New Roman" w:cs="Times New Roman"/>
          <w:sz w:val="24"/>
          <w:szCs w:val="24"/>
        </w:rPr>
        <w:t xml:space="preserve"> nation</w:t>
      </w:r>
      <w:r w:rsidR="00580CFC" w:rsidRPr="0091333A">
        <w:rPr>
          <w:rFonts w:ascii="Times New Roman" w:hAnsi="Times New Roman" w:cs="Times New Roman"/>
          <w:color w:val="FFFFFF" w:themeColor="background1"/>
          <w:sz w:val="24"/>
          <w:szCs w:val="24"/>
        </w:rPr>
        <w:t xml:space="preserve"> </w:t>
      </w:r>
      <w:r w:rsidR="00146F22" w:rsidRPr="0091333A">
        <w:rPr>
          <w:rFonts w:ascii="Times New Roman" w:hAnsi="Times New Roman" w:cs="Times New Roman"/>
          <w:color w:val="0D0D0D" w:themeColor="text1" w:themeTint="F2"/>
          <w:sz w:val="24"/>
          <w:szCs w:val="24"/>
        </w:rPr>
        <w:t xml:space="preserve">standards </w:t>
      </w:r>
      <w:r w:rsidR="00580CFC" w:rsidRPr="0091333A">
        <w:rPr>
          <w:rFonts w:ascii="Times New Roman" w:hAnsi="Times New Roman" w:cs="Times New Roman"/>
          <w:color w:val="0D0D0D" w:themeColor="text1" w:themeTint="F2"/>
          <w:sz w:val="24"/>
          <w:szCs w:val="24"/>
        </w:rPr>
        <w:t>a</w:t>
      </w:r>
      <w:r w:rsidR="00580CFC" w:rsidRPr="0091333A">
        <w:rPr>
          <w:rFonts w:ascii="Times New Roman" w:hAnsi="Times New Roman" w:cs="Times New Roman"/>
          <w:sz w:val="24"/>
          <w:szCs w:val="24"/>
        </w:rPr>
        <w:t xml:space="preserve">nd </w:t>
      </w:r>
      <w:r w:rsidR="00554F65" w:rsidRPr="0091333A">
        <w:rPr>
          <w:rFonts w:ascii="Times New Roman" w:hAnsi="Times New Roman" w:cs="Times New Roman"/>
          <w:sz w:val="24"/>
          <w:szCs w:val="24"/>
        </w:rPr>
        <w:t xml:space="preserve">the right to a </w:t>
      </w:r>
      <w:r w:rsidR="00580CFC" w:rsidRPr="0091333A">
        <w:rPr>
          <w:rFonts w:ascii="Times New Roman" w:hAnsi="Times New Roman" w:cs="Times New Roman"/>
          <w:sz w:val="24"/>
          <w:szCs w:val="24"/>
        </w:rPr>
        <w:t>'</w:t>
      </w:r>
      <w:r w:rsidR="00554F65" w:rsidRPr="0091333A">
        <w:rPr>
          <w:rFonts w:ascii="Times New Roman" w:hAnsi="Times New Roman" w:cs="Times New Roman"/>
          <w:sz w:val="24"/>
          <w:szCs w:val="24"/>
        </w:rPr>
        <w:t>fair and equitable treatment</w:t>
      </w:r>
      <w:r w:rsidR="000110D9" w:rsidRPr="0091333A">
        <w:rPr>
          <w:rFonts w:ascii="Times New Roman" w:hAnsi="Times New Roman" w:cs="Times New Roman"/>
          <w:sz w:val="24"/>
          <w:szCs w:val="24"/>
        </w:rPr>
        <w:t xml:space="preserve">, even though these protections </w:t>
      </w:r>
      <w:r w:rsidR="0008242A" w:rsidRPr="0091333A">
        <w:rPr>
          <w:rFonts w:ascii="Times New Roman" w:hAnsi="Times New Roman" w:cs="Times New Roman"/>
          <w:sz w:val="24"/>
          <w:szCs w:val="24"/>
        </w:rPr>
        <w:t xml:space="preserve">do limit </w:t>
      </w:r>
      <w:r w:rsidR="000110D9" w:rsidRPr="0091333A">
        <w:rPr>
          <w:rFonts w:ascii="Times New Roman" w:hAnsi="Times New Roman" w:cs="Times New Roman"/>
          <w:sz w:val="24"/>
          <w:szCs w:val="24"/>
        </w:rPr>
        <w:t xml:space="preserve">state powers through the </w:t>
      </w:r>
      <w:r w:rsidR="0008242A" w:rsidRPr="0091333A">
        <w:rPr>
          <w:rFonts w:ascii="Times New Roman" w:hAnsi="Times New Roman" w:cs="Times New Roman"/>
          <w:sz w:val="24"/>
          <w:szCs w:val="24"/>
        </w:rPr>
        <w:t xml:space="preserve">implementation of </w:t>
      </w:r>
      <w:r w:rsidR="000110D9" w:rsidRPr="0091333A">
        <w:rPr>
          <w:rFonts w:ascii="Times New Roman" w:hAnsi="Times New Roman" w:cs="Times New Roman"/>
          <w:sz w:val="24"/>
          <w:szCs w:val="24"/>
        </w:rPr>
        <w:t>national law</w:t>
      </w:r>
      <w:r w:rsidR="00554F65" w:rsidRPr="0091333A">
        <w:rPr>
          <w:rFonts w:ascii="Times New Roman" w:hAnsi="Times New Roman" w:cs="Times New Roman"/>
          <w:sz w:val="24"/>
          <w:szCs w:val="24"/>
        </w:rPr>
        <w:t>.</w:t>
      </w:r>
      <w:r w:rsidR="00554F65" w:rsidRPr="0091333A">
        <w:rPr>
          <w:rStyle w:val="FootnoteReference"/>
          <w:rFonts w:ascii="Times New Roman" w:hAnsi="Times New Roman" w:cs="Times New Roman"/>
          <w:sz w:val="24"/>
          <w:szCs w:val="24"/>
        </w:rPr>
        <w:footnoteReference w:id="42"/>
      </w:r>
      <w:r w:rsidR="000110D9" w:rsidRPr="0091333A">
        <w:rPr>
          <w:rFonts w:ascii="Times New Roman" w:hAnsi="Times New Roman" w:cs="Times New Roman"/>
          <w:sz w:val="24"/>
          <w:szCs w:val="24"/>
        </w:rPr>
        <w:t xml:space="preserve"> </w:t>
      </w:r>
      <w:r w:rsidR="00FA68C2" w:rsidRPr="0091333A">
        <w:rPr>
          <w:rFonts w:ascii="Times New Roman" w:hAnsi="Times New Roman" w:cs="Times New Roman"/>
          <w:sz w:val="24"/>
          <w:szCs w:val="24"/>
        </w:rPr>
        <w:t>However, the guarantee permit foreign investors attraction to host state.</w:t>
      </w:r>
      <w:r w:rsidR="00633EE5">
        <w:rPr>
          <w:rFonts w:ascii="Times New Roman" w:hAnsi="Times New Roman" w:cs="Times New Roman"/>
          <w:sz w:val="24"/>
          <w:szCs w:val="24"/>
        </w:rPr>
        <w:t xml:space="preserve"> Therefore, t</w:t>
      </w:r>
      <w:r w:rsidR="000F54E9" w:rsidRPr="0091333A">
        <w:rPr>
          <w:rFonts w:ascii="Times New Roman" w:hAnsi="Times New Roman" w:cs="Times New Roman"/>
          <w:sz w:val="24"/>
          <w:szCs w:val="24"/>
        </w:rPr>
        <w:t xml:space="preserve">he </w:t>
      </w:r>
      <w:r w:rsidR="000A0156" w:rsidRPr="0091333A">
        <w:rPr>
          <w:rFonts w:ascii="Times New Roman" w:hAnsi="Times New Roman" w:cs="Times New Roman"/>
          <w:sz w:val="24"/>
          <w:szCs w:val="24"/>
        </w:rPr>
        <w:t xml:space="preserve">issue </w:t>
      </w:r>
      <w:r w:rsidR="000F54E9" w:rsidRPr="0091333A">
        <w:rPr>
          <w:rFonts w:ascii="Times New Roman" w:hAnsi="Times New Roman" w:cs="Times New Roman"/>
          <w:sz w:val="24"/>
          <w:szCs w:val="24"/>
        </w:rPr>
        <w:t xml:space="preserve">of sovereignty </w:t>
      </w:r>
      <w:r w:rsidR="000A0156" w:rsidRPr="0091333A">
        <w:rPr>
          <w:rFonts w:ascii="Times New Roman" w:hAnsi="Times New Roman" w:cs="Times New Roman"/>
          <w:sz w:val="24"/>
          <w:szCs w:val="24"/>
        </w:rPr>
        <w:t xml:space="preserve">in </w:t>
      </w:r>
      <w:r w:rsidR="002D6C28" w:rsidRPr="0091333A">
        <w:rPr>
          <w:rFonts w:ascii="Times New Roman" w:hAnsi="Times New Roman" w:cs="Times New Roman"/>
          <w:sz w:val="24"/>
          <w:szCs w:val="24"/>
        </w:rPr>
        <w:t xml:space="preserve">IIAs </w:t>
      </w:r>
      <w:r w:rsidR="000F54E9" w:rsidRPr="0091333A">
        <w:rPr>
          <w:rFonts w:ascii="Times New Roman" w:hAnsi="Times New Roman" w:cs="Times New Roman"/>
          <w:sz w:val="24"/>
          <w:szCs w:val="24"/>
        </w:rPr>
        <w:t xml:space="preserve">has </w:t>
      </w:r>
      <w:r w:rsidR="000A0156" w:rsidRPr="0091333A">
        <w:rPr>
          <w:rFonts w:ascii="Times New Roman" w:hAnsi="Times New Roman" w:cs="Times New Roman"/>
          <w:sz w:val="24"/>
          <w:szCs w:val="24"/>
        </w:rPr>
        <w:t xml:space="preserve">provoked many indigenous </w:t>
      </w:r>
      <w:r w:rsidR="001065C2" w:rsidRPr="0091333A">
        <w:rPr>
          <w:rFonts w:ascii="Times New Roman" w:hAnsi="Times New Roman" w:cs="Times New Roman"/>
          <w:sz w:val="24"/>
          <w:szCs w:val="24"/>
        </w:rPr>
        <w:t xml:space="preserve">people </w:t>
      </w:r>
      <w:r w:rsidR="0066733B" w:rsidRPr="0091333A">
        <w:rPr>
          <w:rFonts w:ascii="Times New Roman" w:hAnsi="Times New Roman" w:cs="Times New Roman"/>
          <w:sz w:val="24"/>
          <w:szCs w:val="24"/>
        </w:rPr>
        <w:t>in most</w:t>
      </w:r>
      <w:r w:rsidR="000A0156" w:rsidRPr="0091333A">
        <w:rPr>
          <w:rFonts w:ascii="Times New Roman" w:hAnsi="Times New Roman" w:cs="Times New Roman"/>
          <w:sz w:val="24"/>
          <w:szCs w:val="24"/>
        </w:rPr>
        <w:t xml:space="preserve"> developing countries. </w:t>
      </w:r>
      <w:r w:rsidR="00146F22" w:rsidRPr="0091333A">
        <w:rPr>
          <w:rFonts w:ascii="Times New Roman" w:hAnsi="Times New Roman" w:cs="Times New Roman"/>
          <w:sz w:val="24"/>
          <w:szCs w:val="24"/>
        </w:rPr>
        <w:t>The host state's ability to enact social, environmental, and economic rules that do not discriminate between domestic and foreign direct investors</w:t>
      </w:r>
      <w:r w:rsidR="000904F1" w:rsidRPr="0091333A">
        <w:rPr>
          <w:rFonts w:ascii="Times New Roman" w:hAnsi="Times New Roman" w:cs="Times New Roman"/>
          <w:sz w:val="24"/>
          <w:szCs w:val="24"/>
        </w:rPr>
        <w:t xml:space="preserve"> although, it</w:t>
      </w:r>
      <w:r w:rsidR="00146F22" w:rsidRPr="0091333A">
        <w:rPr>
          <w:rFonts w:ascii="Times New Roman" w:hAnsi="Times New Roman" w:cs="Times New Roman"/>
          <w:sz w:val="24"/>
          <w:szCs w:val="24"/>
        </w:rPr>
        <w:t xml:space="preserve"> is what limits the agreement.</w:t>
      </w:r>
      <w:r w:rsidR="000A0156" w:rsidRPr="0091333A">
        <w:rPr>
          <w:rFonts w:ascii="Times New Roman" w:hAnsi="Times New Roman" w:cs="Times New Roman"/>
          <w:sz w:val="24"/>
          <w:szCs w:val="24"/>
        </w:rPr>
        <w:t xml:space="preserve"> Therefore, </w:t>
      </w:r>
      <w:r w:rsidR="00146F22" w:rsidRPr="0091333A">
        <w:rPr>
          <w:rFonts w:ascii="Times New Roman" w:hAnsi="Times New Roman" w:cs="Times New Roman"/>
          <w:sz w:val="24"/>
          <w:szCs w:val="24"/>
        </w:rPr>
        <w:t>As soon as states recognised the scope of the restrictions at the national level, IIAs would prompt them to take appropriate responses.</w:t>
      </w:r>
      <w:r w:rsidR="000A0156" w:rsidRPr="0091333A">
        <w:rPr>
          <w:rStyle w:val="FootnoteReference"/>
          <w:rFonts w:ascii="Times New Roman" w:hAnsi="Times New Roman" w:cs="Times New Roman"/>
          <w:sz w:val="24"/>
          <w:szCs w:val="24"/>
        </w:rPr>
        <w:footnoteReference w:id="43"/>
      </w:r>
      <w:r w:rsidR="000A0156" w:rsidRPr="0091333A">
        <w:rPr>
          <w:rFonts w:ascii="Times New Roman" w:hAnsi="Times New Roman" w:cs="Times New Roman"/>
          <w:sz w:val="24"/>
          <w:szCs w:val="24"/>
        </w:rPr>
        <w:t xml:space="preserve">  In this light, </w:t>
      </w:r>
      <w:r w:rsidR="003F568D" w:rsidRPr="0091333A">
        <w:rPr>
          <w:rFonts w:ascii="Times New Roman" w:hAnsi="Times New Roman" w:cs="Times New Roman"/>
          <w:sz w:val="24"/>
          <w:szCs w:val="24"/>
        </w:rPr>
        <w:t>constraints that the host state will not accept include any interference with the protection of public interests for the needs of the population, for example,</w:t>
      </w:r>
      <w:r w:rsidR="006A7CA2" w:rsidRPr="0091333A">
        <w:rPr>
          <w:rFonts w:ascii="Times New Roman" w:hAnsi="Times New Roman" w:cs="Times New Roman"/>
          <w:sz w:val="24"/>
          <w:szCs w:val="24"/>
        </w:rPr>
        <w:t xml:space="preserve"> legal framework limitation </w:t>
      </w:r>
      <w:r w:rsidR="003F568D" w:rsidRPr="0091333A">
        <w:rPr>
          <w:rFonts w:ascii="Times New Roman" w:hAnsi="Times New Roman" w:cs="Times New Roman"/>
          <w:sz w:val="24"/>
          <w:szCs w:val="24"/>
        </w:rPr>
        <w:t xml:space="preserve">based on social, environmental and economic development. Then, any host state will also refuse to accept the </w:t>
      </w:r>
      <w:r w:rsidR="003F568D" w:rsidRPr="0091333A">
        <w:rPr>
          <w:rFonts w:ascii="Times New Roman" w:hAnsi="Times New Roman" w:cs="Times New Roman"/>
          <w:sz w:val="24"/>
          <w:szCs w:val="24"/>
        </w:rPr>
        <w:lastRenderedPageBreak/>
        <w:t xml:space="preserve">restoration of the tradition of sovereignty in these cases. Accordingly, most experts in international law believed that sovereignties tended to affirm FDI </w:t>
      </w:r>
      <w:r w:rsidR="006A7CA2" w:rsidRPr="0091333A">
        <w:rPr>
          <w:rFonts w:ascii="Times New Roman" w:hAnsi="Times New Roman" w:cs="Times New Roman"/>
          <w:sz w:val="24"/>
          <w:szCs w:val="24"/>
        </w:rPr>
        <w:t xml:space="preserve">in the country, </w:t>
      </w:r>
      <w:r w:rsidR="003F568D" w:rsidRPr="0091333A">
        <w:rPr>
          <w:rFonts w:ascii="Times New Roman" w:hAnsi="Times New Roman" w:cs="Times New Roman"/>
          <w:sz w:val="24"/>
          <w:szCs w:val="24"/>
        </w:rPr>
        <w:t>and t</w:t>
      </w:r>
      <w:r w:rsidR="006A7CA2" w:rsidRPr="0091333A">
        <w:rPr>
          <w:rFonts w:ascii="Times New Roman" w:hAnsi="Times New Roman" w:cs="Times New Roman"/>
          <w:sz w:val="24"/>
          <w:szCs w:val="24"/>
        </w:rPr>
        <w:t>he</w:t>
      </w:r>
      <w:r w:rsidR="003F568D" w:rsidRPr="0091333A">
        <w:rPr>
          <w:rFonts w:ascii="Times New Roman" w:hAnsi="Times New Roman" w:cs="Times New Roman"/>
          <w:sz w:val="24"/>
          <w:szCs w:val="24"/>
        </w:rPr>
        <w:t xml:space="preserve"> </w:t>
      </w:r>
      <w:r w:rsidR="006A7CA2" w:rsidRPr="0091333A">
        <w:rPr>
          <w:rFonts w:ascii="Times New Roman" w:hAnsi="Times New Roman" w:cs="Times New Roman"/>
          <w:sz w:val="24"/>
          <w:szCs w:val="24"/>
        </w:rPr>
        <w:t>IIAs are</w:t>
      </w:r>
      <w:r w:rsidR="003F568D" w:rsidRPr="0091333A">
        <w:rPr>
          <w:rFonts w:ascii="Times New Roman" w:hAnsi="Times New Roman" w:cs="Times New Roman"/>
          <w:sz w:val="24"/>
          <w:szCs w:val="24"/>
        </w:rPr>
        <w:t xml:space="preserve"> merely suggested a means of </w:t>
      </w:r>
      <w:r w:rsidR="006A7CA2" w:rsidRPr="0091333A">
        <w:rPr>
          <w:rFonts w:ascii="Times New Roman" w:hAnsi="Times New Roman" w:cs="Times New Roman"/>
          <w:sz w:val="24"/>
          <w:szCs w:val="24"/>
        </w:rPr>
        <w:t>implementing</w:t>
      </w:r>
      <w:r w:rsidR="003F568D" w:rsidRPr="0091333A">
        <w:rPr>
          <w:rFonts w:ascii="Times New Roman" w:hAnsi="Times New Roman" w:cs="Times New Roman"/>
          <w:sz w:val="24"/>
          <w:szCs w:val="24"/>
        </w:rPr>
        <w:t xml:space="preserve"> freedom rather than serving as a symbol of its restriction. Thus, the exercise of sovereignty is unlimited and the power of the state regulates the power of the state regarding their needs.</w:t>
      </w:r>
    </w:p>
    <w:p w14:paraId="5C2DFE7E" w14:textId="77777777" w:rsidR="0091333A" w:rsidRPr="0091333A" w:rsidRDefault="0091333A" w:rsidP="00CE37F4">
      <w:pPr>
        <w:spacing w:after="0" w:line="276" w:lineRule="auto"/>
        <w:ind w:firstLine="567"/>
        <w:jc w:val="both"/>
        <w:rPr>
          <w:rFonts w:ascii="Times New Roman" w:hAnsi="Times New Roman" w:cs="Times New Roman"/>
          <w:i/>
          <w:sz w:val="16"/>
          <w:szCs w:val="16"/>
        </w:rPr>
      </w:pPr>
    </w:p>
    <w:p w14:paraId="6B891877" w14:textId="77777777" w:rsidR="00D43601" w:rsidRPr="0091333A" w:rsidRDefault="0082490E" w:rsidP="00CE37F4">
      <w:pPr>
        <w:spacing w:after="0" w:line="276" w:lineRule="auto"/>
        <w:jc w:val="both"/>
        <w:rPr>
          <w:rFonts w:ascii="Times New Roman" w:hAnsi="Times New Roman" w:cs="Times New Roman"/>
          <w:b/>
          <w:bCs/>
          <w:iCs/>
          <w:sz w:val="28"/>
          <w:szCs w:val="28"/>
        </w:rPr>
      </w:pPr>
      <w:r w:rsidRPr="0091333A">
        <w:rPr>
          <w:rFonts w:ascii="Times New Roman" w:hAnsi="Times New Roman" w:cs="Times New Roman"/>
          <w:b/>
          <w:bCs/>
          <w:iCs/>
          <w:sz w:val="28"/>
          <w:szCs w:val="28"/>
        </w:rPr>
        <w:t>4.2 International</w:t>
      </w:r>
      <w:r w:rsidR="00C27B46" w:rsidRPr="0091333A">
        <w:rPr>
          <w:rFonts w:ascii="Times New Roman" w:hAnsi="Times New Roman" w:cs="Times New Roman"/>
          <w:b/>
          <w:bCs/>
          <w:iCs/>
          <w:sz w:val="28"/>
          <w:szCs w:val="28"/>
        </w:rPr>
        <w:t xml:space="preserve"> investment </w:t>
      </w:r>
      <w:r w:rsidR="00A83C1A" w:rsidRPr="0091333A">
        <w:rPr>
          <w:rFonts w:ascii="Times New Roman" w:hAnsi="Times New Roman" w:cs="Times New Roman"/>
          <w:b/>
          <w:bCs/>
          <w:iCs/>
          <w:sz w:val="28"/>
          <w:szCs w:val="28"/>
        </w:rPr>
        <w:t>A</w:t>
      </w:r>
      <w:r w:rsidR="00C27B46" w:rsidRPr="0091333A">
        <w:rPr>
          <w:rFonts w:ascii="Times New Roman" w:hAnsi="Times New Roman" w:cs="Times New Roman"/>
          <w:b/>
          <w:bCs/>
          <w:iCs/>
          <w:sz w:val="28"/>
          <w:szCs w:val="28"/>
        </w:rPr>
        <w:t>greement</w:t>
      </w:r>
      <w:r w:rsidR="00A83C1A" w:rsidRPr="0091333A">
        <w:rPr>
          <w:rFonts w:ascii="Times New Roman" w:hAnsi="Times New Roman" w:cs="Times New Roman"/>
          <w:b/>
          <w:bCs/>
          <w:iCs/>
          <w:sz w:val="28"/>
          <w:szCs w:val="28"/>
        </w:rPr>
        <w:t>s</w:t>
      </w:r>
      <w:r w:rsidR="00D3247D" w:rsidRPr="0091333A">
        <w:rPr>
          <w:rFonts w:ascii="Times New Roman" w:hAnsi="Times New Roman" w:cs="Times New Roman"/>
          <w:b/>
          <w:bCs/>
          <w:iCs/>
          <w:sz w:val="28"/>
          <w:szCs w:val="28"/>
        </w:rPr>
        <w:t>’</w:t>
      </w:r>
      <w:r w:rsidR="00B43762" w:rsidRPr="0091333A">
        <w:rPr>
          <w:rFonts w:ascii="Times New Roman" w:hAnsi="Times New Roman" w:cs="Times New Roman"/>
          <w:b/>
          <w:bCs/>
          <w:iCs/>
          <w:sz w:val="28"/>
          <w:szCs w:val="28"/>
        </w:rPr>
        <w:t xml:space="preserve"> impact on host state regulatory powers</w:t>
      </w:r>
      <w:r w:rsidR="00A83C1A" w:rsidRPr="0091333A">
        <w:rPr>
          <w:rFonts w:ascii="Times New Roman" w:hAnsi="Times New Roman" w:cs="Times New Roman"/>
          <w:b/>
          <w:bCs/>
          <w:iCs/>
          <w:sz w:val="28"/>
          <w:szCs w:val="28"/>
        </w:rPr>
        <w:t xml:space="preserve"> </w:t>
      </w:r>
    </w:p>
    <w:p w14:paraId="057C6E44" w14:textId="77777777" w:rsidR="0091333A" w:rsidRPr="0091333A" w:rsidRDefault="0091333A" w:rsidP="00CE37F4">
      <w:pPr>
        <w:spacing w:after="0" w:line="276" w:lineRule="auto"/>
        <w:jc w:val="both"/>
        <w:rPr>
          <w:rFonts w:ascii="Times New Roman" w:hAnsi="Times New Roman" w:cs="Times New Roman"/>
          <w:b/>
          <w:bCs/>
          <w:iCs/>
          <w:sz w:val="28"/>
          <w:szCs w:val="28"/>
        </w:rPr>
      </w:pPr>
    </w:p>
    <w:p w14:paraId="119EE2E0" w14:textId="77777777" w:rsidR="0066733B" w:rsidRPr="0091333A" w:rsidRDefault="005C0D50" w:rsidP="00CE37F4">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It can be argued that t</w:t>
      </w:r>
      <w:r w:rsidR="002A4F59" w:rsidRPr="0091333A">
        <w:rPr>
          <w:rFonts w:ascii="Times New Roman" w:hAnsi="Times New Roman" w:cs="Times New Roman"/>
          <w:sz w:val="24"/>
          <w:szCs w:val="24"/>
        </w:rPr>
        <w:t>he pressing</w:t>
      </w:r>
      <w:r w:rsidR="000D39AC" w:rsidRPr="0091333A">
        <w:rPr>
          <w:rFonts w:ascii="Times New Roman" w:hAnsi="Times New Roman" w:cs="Times New Roman"/>
          <w:sz w:val="24"/>
          <w:szCs w:val="24"/>
        </w:rPr>
        <w:t xml:space="preserve"> </w:t>
      </w:r>
      <w:r w:rsidR="009456A3" w:rsidRPr="0091333A">
        <w:rPr>
          <w:rFonts w:ascii="Times New Roman" w:hAnsi="Times New Roman" w:cs="Times New Roman"/>
          <w:sz w:val="24"/>
          <w:szCs w:val="24"/>
        </w:rPr>
        <w:t xml:space="preserve">impact of </w:t>
      </w:r>
      <w:r w:rsidR="00D223FF" w:rsidRPr="0091333A">
        <w:rPr>
          <w:rFonts w:ascii="Times New Roman" w:hAnsi="Times New Roman" w:cs="Times New Roman"/>
          <w:sz w:val="24"/>
          <w:szCs w:val="24"/>
        </w:rPr>
        <w:t xml:space="preserve">the </w:t>
      </w:r>
      <w:r w:rsidR="00022B36" w:rsidRPr="0091333A">
        <w:rPr>
          <w:rFonts w:ascii="Times New Roman" w:hAnsi="Times New Roman" w:cs="Times New Roman"/>
          <w:sz w:val="24"/>
          <w:szCs w:val="24"/>
        </w:rPr>
        <w:t>FDI</w:t>
      </w:r>
      <w:r w:rsidR="000D39AC" w:rsidRPr="0091333A">
        <w:rPr>
          <w:rFonts w:ascii="Times New Roman" w:hAnsi="Times New Roman" w:cs="Times New Roman"/>
          <w:sz w:val="24"/>
          <w:szCs w:val="24"/>
        </w:rPr>
        <w:t xml:space="preserve"> agreement </w:t>
      </w:r>
      <w:r w:rsidR="009456A3" w:rsidRPr="0091333A">
        <w:rPr>
          <w:rFonts w:ascii="Times New Roman" w:hAnsi="Times New Roman" w:cs="Times New Roman"/>
          <w:sz w:val="24"/>
          <w:szCs w:val="24"/>
        </w:rPr>
        <w:t xml:space="preserve">on </w:t>
      </w:r>
      <w:r w:rsidR="00483AB4" w:rsidRPr="0091333A">
        <w:rPr>
          <w:rFonts w:ascii="Times New Roman" w:hAnsi="Times New Roman" w:cs="Times New Roman"/>
          <w:sz w:val="24"/>
          <w:szCs w:val="24"/>
        </w:rPr>
        <w:t xml:space="preserve">the </w:t>
      </w:r>
      <w:r w:rsidR="009456A3" w:rsidRPr="0091333A">
        <w:rPr>
          <w:rFonts w:ascii="Times New Roman" w:hAnsi="Times New Roman" w:cs="Times New Roman"/>
          <w:sz w:val="24"/>
          <w:szCs w:val="24"/>
        </w:rPr>
        <w:t>host state</w:t>
      </w:r>
      <w:r w:rsidR="00483AB4" w:rsidRPr="0091333A">
        <w:rPr>
          <w:rFonts w:ascii="Times New Roman" w:hAnsi="Times New Roman" w:cs="Times New Roman"/>
          <w:sz w:val="24"/>
          <w:szCs w:val="24"/>
        </w:rPr>
        <w:t xml:space="preserve"> </w:t>
      </w:r>
      <w:r w:rsidRPr="0091333A">
        <w:rPr>
          <w:rFonts w:ascii="Times New Roman" w:hAnsi="Times New Roman" w:cs="Times New Roman"/>
          <w:sz w:val="24"/>
          <w:szCs w:val="24"/>
        </w:rPr>
        <w:t xml:space="preserve">is the </w:t>
      </w:r>
      <w:r w:rsidR="0066733B" w:rsidRPr="0091333A">
        <w:rPr>
          <w:rFonts w:ascii="Times New Roman" w:hAnsi="Times New Roman" w:cs="Times New Roman"/>
          <w:sz w:val="24"/>
          <w:szCs w:val="24"/>
        </w:rPr>
        <w:t>restrict</w:t>
      </w:r>
      <w:r w:rsidRPr="0091333A">
        <w:rPr>
          <w:rFonts w:ascii="Times New Roman" w:hAnsi="Times New Roman" w:cs="Times New Roman"/>
          <w:sz w:val="24"/>
          <w:szCs w:val="24"/>
        </w:rPr>
        <w:t>ion of the</w:t>
      </w:r>
      <w:r w:rsidR="0066733B" w:rsidRPr="0091333A">
        <w:rPr>
          <w:rFonts w:ascii="Times New Roman" w:hAnsi="Times New Roman" w:cs="Times New Roman"/>
          <w:sz w:val="24"/>
          <w:szCs w:val="24"/>
        </w:rPr>
        <w:t xml:space="preserve"> state</w:t>
      </w:r>
      <w:r w:rsidR="000D39AC" w:rsidRPr="0091333A">
        <w:rPr>
          <w:rFonts w:ascii="Times New Roman" w:hAnsi="Times New Roman" w:cs="Times New Roman"/>
          <w:sz w:val="24"/>
          <w:szCs w:val="24"/>
        </w:rPr>
        <w:t xml:space="preserve"> power</w:t>
      </w:r>
      <w:r w:rsidRPr="0091333A">
        <w:rPr>
          <w:rFonts w:ascii="Times New Roman" w:hAnsi="Times New Roman" w:cs="Times New Roman"/>
          <w:sz w:val="24"/>
          <w:szCs w:val="24"/>
        </w:rPr>
        <w:t>, in which is</w:t>
      </w:r>
      <w:r w:rsidR="000D39AC" w:rsidRPr="0091333A">
        <w:rPr>
          <w:rFonts w:ascii="Times New Roman" w:hAnsi="Times New Roman" w:cs="Times New Roman"/>
          <w:sz w:val="24"/>
          <w:szCs w:val="24"/>
        </w:rPr>
        <w:t xml:space="preserve"> reducing the scope of sovereignty to a</w:t>
      </w:r>
      <w:r w:rsidR="00337DA4" w:rsidRPr="0091333A">
        <w:rPr>
          <w:rFonts w:ascii="Times New Roman" w:hAnsi="Times New Roman" w:cs="Times New Roman"/>
          <w:sz w:val="24"/>
          <w:szCs w:val="24"/>
        </w:rPr>
        <w:t xml:space="preserve"> multilateral or </w:t>
      </w:r>
      <w:r w:rsidR="0066733B" w:rsidRPr="0091333A">
        <w:rPr>
          <w:rFonts w:ascii="Times New Roman" w:hAnsi="Times New Roman" w:cs="Times New Roman"/>
          <w:sz w:val="24"/>
          <w:szCs w:val="24"/>
        </w:rPr>
        <w:t>bilateral investment</w:t>
      </w:r>
      <w:r w:rsidR="000D39AC" w:rsidRPr="0091333A">
        <w:rPr>
          <w:rFonts w:ascii="Times New Roman" w:hAnsi="Times New Roman" w:cs="Times New Roman"/>
          <w:sz w:val="24"/>
          <w:szCs w:val="24"/>
        </w:rPr>
        <w:t xml:space="preserve"> treaty</w:t>
      </w:r>
      <w:r w:rsidR="00337DA4" w:rsidRPr="0091333A">
        <w:rPr>
          <w:rFonts w:ascii="Times New Roman" w:hAnsi="Times New Roman" w:cs="Times New Roman"/>
          <w:sz w:val="24"/>
          <w:szCs w:val="24"/>
        </w:rPr>
        <w:t>.</w:t>
      </w:r>
      <w:r w:rsidR="00022B36" w:rsidRPr="0091333A">
        <w:rPr>
          <w:rFonts w:ascii="Times New Roman" w:hAnsi="Times New Roman" w:cs="Times New Roman"/>
          <w:sz w:val="24"/>
          <w:szCs w:val="24"/>
        </w:rPr>
        <w:t xml:space="preserve"> </w:t>
      </w:r>
      <w:r w:rsidR="000D39AC" w:rsidRPr="0091333A">
        <w:rPr>
          <w:rFonts w:ascii="Times New Roman" w:hAnsi="Times New Roman" w:cs="Times New Roman"/>
          <w:sz w:val="24"/>
          <w:szCs w:val="24"/>
        </w:rPr>
        <w:t>Th</w:t>
      </w:r>
      <w:r w:rsidR="00022B36" w:rsidRPr="0091333A">
        <w:rPr>
          <w:rFonts w:ascii="Times New Roman" w:hAnsi="Times New Roman" w:cs="Times New Roman"/>
          <w:sz w:val="24"/>
          <w:szCs w:val="24"/>
        </w:rPr>
        <w:t>e</w:t>
      </w:r>
      <w:r w:rsidR="000D39AC" w:rsidRPr="0091333A">
        <w:rPr>
          <w:rFonts w:ascii="Times New Roman" w:hAnsi="Times New Roman" w:cs="Times New Roman"/>
          <w:sz w:val="24"/>
          <w:szCs w:val="24"/>
        </w:rPr>
        <w:t xml:space="preserve"> investment treaty </w:t>
      </w:r>
      <w:r w:rsidR="00022B36" w:rsidRPr="0091333A">
        <w:rPr>
          <w:rFonts w:ascii="Times New Roman" w:hAnsi="Times New Roman" w:cs="Times New Roman"/>
          <w:sz w:val="24"/>
          <w:szCs w:val="24"/>
        </w:rPr>
        <w:t>may</w:t>
      </w:r>
      <w:r w:rsidR="000D39AC" w:rsidRPr="0091333A">
        <w:rPr>
          <w:rFonts w:ascii="Times New Roman" w:hAnsi="Times New Roman" w:cs="Times New Roman"/>
          <w:sz w:val="24"/>
          <w:szCs w:val="24"/>
        </w:rPr>
        <w:t xml:space="preserve"> limit the </w:t>
      </w:r>
      <w:r w:rsidR="00D223FF" w:rsidRPr="0091333A">
        <w:rPr>
          <w:rFonts w:ascii="Times New Roman" w:hAnsi="Times New Roman" w:cs="Times New Roman"/>
          <w:sz w:val="24"/>
          <w:szCs w:val="24"/>
        </w:rPr>
        <w:t>state's</w:t>
      </w:r>
      <w:r w:rsidR="00337DA4" w:rsidRPr="0091333A">
        <w:rPr>
          <w:rFonts w:ascii="Times New Roman" w:hAnsi="Times New Roman" w:cs="Times New Roman"/>
          <w:sz w:val="24"/>
          <w:szCs w:val="24"/>
        </w:rPr>
        <w:t xml:space="preserve"> ability to </w:t>
      </w:r>
      <w:r w:rsidR="000D39AC" w:rsidRPr="0091333A">
        <w:rPr>
          <w:rFonts w:ascii="Times New Roman" w:hAnsi="Times New Roman" w:cs="Times New Roman"/>
          <w:sz w:val="24"/>
          <w:szCs w:val="24"/>
        </w:rPr>
        <w:t>subject foreign investors to its domestic administrative</w:t>
      </w:r>
      <w:r w:rsidR="00337DA4" w:rsidRPr="0091333A">
        <w:rPr>
          <w:rFonts w:ascii="Times New Roman" w:hAnsi="Times New Roman" w:cs="Times New Roman"/>
          <w:sz w:val="24"/>
          <w:szCs w:val="24"/>
        </w:rPr>
        <w:t xml:space="preserve"> and</w:t>
      </w:r>
      <w:r w:rsidR="000D39AC" w:rsidRPr="0091333A">
        <w:rPr>
          <w:rFonts w:ascii="Times New Roman" w:hAnsi="Times New Roman" w:cs="Times New Roman"/>
          <w:sz w:val="24"/>
          <w:szCs w:val="24"/>
        </w:rPr>
        <w:t xml:space="preserve"> legal system.</w:t>
      </w:r>
      <w:r w:rsidR="000D39AC" w:rsidRPr="0091333A">
        <w:rPr>
          <w:rStyle w:val="FootnoteReference"/>
          <w:rFonts w:ascii="Times New Roman" w:hAnsi="Times New Roman" w:cs="Times New Roman"/>
          <w:sz w:val="24"/>
          <w:szCs w:val="24"/>
        </w:rPr>
        <w:footnoteReference w:id="44"/>
      </w:r>
      <w:r w:rsidR="003C05D3" w:rsidRPr="0091333A">
        <w:rPr>
          <w:rFonts w:ascii="Times New Roman" w:hAnsi="Times New Roman" w:cs="Times New Roman"/>
          <w:sz w:val="24"/>
          <w:szCs w:val="24"/>
        </w:rPr>
        <w:t xml:space="preserve"> </w:t>
      </w:r>
      <w:r w:rsidR="000D39AC" w:rsidRPr="0091333A">
        <w:rPr>
          <w:rFonts w:ascii="Times New Roman" w:hAnsi="Times New Roman" w:cs="Times New Roman"/>
          <w:sz w:val="24"/>
          <w:szCs w:val="24"/>
        </w:rPr>
        <w:t xml:space="preserve">Therefore, the framework of investment treaties may be seen as a </w:t>
      </w:r>
      <w:r w:rsidR="00623231" w:rsidRPr="0091333A">
        <w:rPr>
          <w:rFonts w:ascii="Times New Roman" w:hAnsi="Times New Roman" w:cs="Times New Roman"/>
          <w:sz w:val="24"/>
          <w:szCs w:val="24"/>
        </w:rPr>
        <w:t>critical</w:t>
      </w:r>
      <w:r w:rsidR="000D39AC" w:rsidRPr="0091333A">
        <w:rPr>
          <w:rFonts w:ascii="Times New Roman" w:hAnsi="Times New Roman" w:cs="Times New Roman"/>
          <w:sz w:val="24"/>
          <w:szCs w:val="24"/>
        </w:rPr>
        <w:t xml:space="preserve"> instrument to promote the flow of investment between </w:t>
      </w:r>
      <w:r w:rsidR="00D223FF" w:rsidRPr="0091333A">
        <w:rPr>
          <w:rFonts w:ascii="Times New Roman" w:hAnsi="Times New Roman" w:cs="Times New Roman"/>
          <w:sz w:val="24"/>
          <w:szCs w:val="24"/>
        </w:rPr>
        <w:t>countries'</w:t>
      </w:r>
      <w:r w:rsidR="000D39AC" w:rsidRPr="0091333A">
        <w:rPr>
          <w:rFonts w:ascii="Times New Roman" w:hAnsi="Times New Roman" w:cs="Times New Roman"/>
          <w:sz w:val="24"/>
          <w:szCs w:val="24"/>
        </w:rPr>
        <w:t xml:space="preserve"> </w:t>
      </w:r>
      <w:r w:rsidR="002A4F59" w:rsidRPr="0091333A">
        <w:rPr>
          <w:rFonts w:ascii="Times New Roman" w:hAnsi="Times New Roman" w:cs="Times New Roman"/>
          <w:sz w:val="24"/>
          <w:szCs w:val="24"/>
        </w:rPr>
        <w:t>parties</w:t>
      </w:r>
      <w:r w:rsidR="000D39AC" w:rsidRPr="0091333A">
        <w:rPr>
          <w:rFonts w:ascii="Times New Roman" w:hAnsi="Times New Roman" w:cs="Times New Roman"/>
          <w:sz w:val="24"/>
          <w:szCs w:val="24"/>
        </w:rPr>
        <w:t xml:space="preserve"> to an agreement and </w:t>
      </w:r>
      <w:r w:rsidR="00D223FF" w:rsidRPr="0091333A">
        <w:rPr>
          <w:rFonts w:ascii="Times New Roman" w:hAnsi="Times New Roman" w:cs="Times New Roman"/>
          <w:sz w:val="24"/>
          <w:szCs w:val="24"/>
        </w:rPr>
        <w:t>ensure</w:t>
      </w:r>
      <w:r w:rsidR="00337DA4" w:rsidRPr="0091333A">
        <w:rPr>
          <w:rFonts w:ascii="Times New Roman" w:hAnsi="Times New Roman" w:cs="Times New Roman"/>
          <w:sz w:val="24"/>
          <w:szCs w:val="24"/>
        </w:rPr>
        <w:t xml:space="preserve"> the protection of </w:t>
      </w:r>
      <w:r w:rsidR="000D39AC" w:rsidRPr="0091333A">
        <w:rPr>
          <w:rFonts w:ascii="Times New Roman" w:hAnsi="Times New Roman" w:cs="Times New Roman"/>
          <w:sz w:val="24"/>
          <w:szCs w:val="24"/>
        </w:rPr>
        <w:t>investment</w:t>
      </w:r>
      <w:r w:rsidR="00337DA4" w:rsidRPr="0091333A">
        <w:rPr>
          <w:rFonts w:ascii="Times New Roman" w:hAnsi="Times New Roman" w:cs="Times New Roman"/>
          <w:sz w:val="24"/>
          <w:szCs w:val="24"/>
        </w:rPr>
        <w:t xml:space="preserve">s in the event of policy </w:t>
      </w:r>
      <w:r w:rsidR="0066733B" w:rsidRPr="0091333A">
        <w:rPr>
          <w:rFonts w:ascii="Times New Roman" w:hAnsi="Times New Roman" w:cs="Times New Roman"/>
          <w:sz w:val="24"/>
          <w:szCs w:val="24"/>
        </w:rPr>
        <w:t>changes.</w:t>
      </w:r>
      <w:r w:rsidR="000D39AC" w:rsidRPr="0091333A">
        <w:rPr>
          <w:rFonts w:ascii="Times New Roman" w:hAnsi="Times New Roman" w:cs="Times New Roman"/>
          <w:sz w:val="24"/>
          <w:szCs w:val="24"/>
        </w:rPr>
        <w:t xml:space="preserve"> Th</w:t>
      </w:r>
      <w:r w:rsidR="00623231" w:rsidRPr="0091333A">
        <w:rPr>
          <w:rFonts w:ascii="Times New Roman" w:hAnsi="Times New Roman" w:cs="Times New Roman"/>
          <w:sz w:val="24"/>
          <w:szCs w:val="24"/>
        </w:rPr>
        <w:t>is</w:t>
      </w:r>
      <w:r w:rsidR="000D39AC" w:rsidRPr="0091333A">
        <w:rPr>
          <w:rFonts w:ascii="Times New Roman" w:hAnsi="Times New Roman" w:cs="Times New Roman"/>
          <w:sz w:val="24"/>
          <w:szCs w:val="24"/>
        </w:rPr>
        <w:t xml:space="preserve"> mechanism is considered the way of international law diversity on the </w:t>
      </w:r>
      <w:r w:rsidR="00337DA4" w:rsidRPr="0091333A">
        <w:rPr>
          <w:rFonts w:ascii="Times New Roman" w:hAnsi="Times New Roman" w:cs="Times New Roman"/>
          <w:sz w:val="24"/>
          <w:szCs w:val="24"/>
        </w:rPr>
        <w:t>contracting state's sovereignty in IIAs. Moreover</w:t>
      </w:r>
      <w:r w:rsidR="002D4E01" w:rsidRPr="0091333A">
        <w:rPr>
          <w:rFonts w:ascii="Times New Roman" w:hAnsi="Times New Roman" w:cs="Times New Roman"/>
          <w:sz w:val="24"/>
          <w:szCs w:val="24"/>
        </w:rPr>
        <w:t>, FDI flows unaffected by the host country's worries about FDI regulation, which instead serve to maintain a balance between investor and state interests</w:t>
      </w:r>
      <w:r w:rsidR="00337DA4" w:rsidRPr="0091333A">
        <w:rPr>
          <w:rFonts w:ascii="Times New Roman" w:hAnsi="Times New Roman" w:cs="Times New Roman"/>
          <w:sz w:val="24"/>
          <w:szCs w:val="24"/>
        </w:rPr>
        <w:t xml:space="preserve">. FDI's interest balancing has become a point of contention. While if the objectives of investment have been maintained in the economic base of the host country, and as the most recent improvements in IIAs have demonstrated, </w:t>
      </w:r>
      <w:r w:rsidR="002D4E01" w:rsidRPr="0091333A">
        <w:rPr>
          <w:rFonts w:ascii="Times New Roman" w:hAnsi="Times New Roman" w:cs="Times New Roman"/>
          <w:sz w:val="24"/>
          <w:szCs w:val="24"/>
        </w:rPr>
        <w:t xml:space="preserve">the majority of host nations are more willing to welcome FDI </w:t>
      </w:r>
      <w:r w:rsidR="00337DA4" w:rsidRPr="0091333A">
        <w:rPr>
          <w:rFonts w:ascii="Times New Roman" w:hAnsi="Times New Roman" w:cs="Times New Roman"/>
          <w:sz w:val="24"/>
          <w:szCs w:val="24"/>
        </w:rPr>
        <w:t xml:space="preserve">and create a </w:t>
      </w:r>
      <w:r w:rsidR="00D223FF" w:rsidRPr="0091333A">
        <w:rPr>
          <w:rFonts w:ascii="Times New Roman" w:hAnsi="Times New Roman" w:cs="Times New Roman"/>
          <w:sz w:val="24"/>
          <w:szCs w:val="24"/>
        </w:rPr>
        <w:t>favourable</w:t>
      </w:r>
      <w:r w:rsidR="00337DA4" w:rsidRPr="0091333A">
        <w:rPr>
          <w:rFonts w:ascii="Times New Roman" w:hAnsi="Times New Roman" w:cs="Times New Roman"/>
          <w:sz w:val="24"/>
          <w:szCs w:val="24"/>
        </w:rPr>
        <w:t xml:space="preserve"> investment climate than to concentrate on their sovereignty rights in regulating FDI. In this regard, the</w:t>
      </w:r>
      <w:r w:rsidR="00D3247D" w:rsidRPr="0091333A">
        <w:rPr>
          <w:rFonts w:ascii="Times New Roman" w:hAnsi="Times New Roman" w:cs="Times New Roman"/>
          <w:sz w:val="24"/>
          <w:szCs w:val="24"/>
        </w:rPr>
        <w:t>re</w:t>
      </w:r>
      <w:r w:rsidR="00337DA4" w:rsidRPr="0091333A">
        <w:rPr>
          <w:rFonts w:ascii="Times New Roman" w:hAnsi="Times New Roman" w:cs="Times New Roman"/>
          <w:sz w:val="24"/>
          <w:szCs w:val="24"/>
        </w:rPr>
        <w:t xml:space="preserve"> </w:t>
      </w:r>
      <w:r w:rsidR="00D223FF" w:rsidRPr="0091333A">
        <w:rPr>
          <w:rFonts w:ascii="Times New Roman" w:hAnsi="Times New Roman" w:cs="Times New Roman"/>
          <w:sz w:val="24"/>
          <w:szCs w:val="24"/>
        </w:rPr>
        <w:t>are</w:t>
      </w:r>
      <w:r w:rsidR="00337DA4" w:rsidRPr="0091333A">
        <w:rPr>
          <w:rFonts w:ascii="Times New Roman" w:hAnsi="Times New Roman" w:cs="Times New Roman"/>
          <w:sz w:val="24"/>
          <w:szCs w:val="24"/>
        </w:rPr>
        <w:t xml:space="preserve"> </w:t>
      </w:r>
      <w:r w:rsidR="00A85CF9" w:rsidRPr="0091333A">
        <w:rPr>
          <w:rFonts w:ascii="Times New Roman" w:hAnsi="Times New Roman" w:cs="Times New Roman"/>
          <w:sz w:val="24"/>
          <w:szCs w:val="24"/>
        </w:rPr>
        <w:t xml:space="preserve">the </w:t>
      </w:r>
      <w:r w:rsidR="00337DA4" w:rsidRPr="0091333A">
        <w:rPr>
          <w:rFonts w:ascii="Times New Roman" w:hAnsi="Times New Roman" w:cs="Times New Roman"/>
          <w:sz w:val="24"/>
          <w:szCs w:val="24"/>
        </w:rPr>
        <w:t>found</w:t>
      </w:r>
      <w:r w:rsidR="00A85CF9" w:rsidRPr="0091333A">
        <w:rPr>
          <w:rFonts w:ascii="Times New Roman" w:hAnsi="Times New Roman" w:cs="Times New Roman"/>
          <w:sz w:val="24"/>
          <w:szCs w:val="24"/>
        </w:rPr>
        <w:t xml:space="preserve">ing </w:t>
      </w:r>
      <w:r w:rsidR="00337DA4" w:rsidRPr="0091333A">
        <w:rPr>
          <w:rFonts w:ascii="Times New Roman" w:hAnsi="Times New Roman" w:cs="Times New Roman"/>
          <w:sz w:val="24"/>
          <w:szCs w:val="24"/>
        </w:rPr>
        <w:t xml:space="preserve">rules that are transparent and investor-friendly, thereby </w:t>
      </w:r>
      <w:r w:rsidR="002D4E01" w:rsidRPr="0091333A">
        <w:rPr>
          <w:rFonts w:ascii="Times New Roman" w:hAnsi="Times New Roman" w:cs="Times New Roman"/>
          <w:sz w:val="24"/>
          <w:szCs w:val="24"/>
        </w:rPr>
        <w:t>boosting</w:t>
      </w:r>
      <w:r w:rsidR="00337DA4" w:rsidRPr="0091333A">
        <w:rPr>
          <w:rFonts w:ascii="Times New Roman" w:hAnsi="Times New Roman" w:cs="Times New Roman"/>
          <w:sz w:val="24"/>
          <w:szCs w:val="24"/>
        </w:rPr>
        <w:t xml:space="preserve"> FDI inflows into the host nation. Thus, the host country's entry-stage control over FDI can be based on </w:t>
      </w:r>
      <w:r w:rsidR="00D223FF" w:rsidRPr="0091333A">
        <w:rPr>
          <w:rFonts w:ascii="Times New Roman" w:hAnsi="Times New Roman" w:cs="Times New Roman"/>
          <w:sz w:val="24"/>
          <w:szCs w:val="24"/>
        </w:rPr>
        <w:t>several</w:t>
      </w:r>
      <w:r w:rsidR="00337DA4" w:rsidRPr="0091333A">
        <w:rPr>
          <w:rFonts w:ascii="Times New Roman" w:hAnsi="Times New Roman" w:cs="Times New Roman"/>
          <w:sz w:val="24"/>
          <w:szCs w:val="24"/>
        </w:rPr>
        <w:t xml:space="preserve"> </w:t>
      </w:r>
      <w:r w:rsidR="00FE2EBC" w:rsidRPr="0091333A">
        <w:rPr>
          <w:rFonts w:ascii="Times New Roman" w:hAnsi="Times New Roman" w:cs="Times New Roman"/>
          <w:sz w:val="24"/>
          <w:szCs w:val="24"/>
        </w:rPr>
        <w:t>standards</w:t>
      </w:r>
      <w:r w:rsidR="0066733B" w:rsidRPr="0091333A">
        <w:rPr>
          <w:rFonts w:ascii="Times New Roman" w:hAnsi="Times New Roman" w:cs="Times New Roman"/>
          <w:sz w:val="24"/>
          <w:szCs w:val="24"/>
        </w:rPr>
        <w:t>.</w:t>
      </w:r>
    </w:p>
    <w:p w14:paraId="17725962" w14:textId="77777777" w:rsidR="00176CA8" w:rsidRDefault="002D4E01" w:rsidP="00CE37F4">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In this sense, the hosting nations may feel obligated to uphold their own national interests in terms of economics, security, public safety, and other crucial areas of the public interest</w:t>
      </w:r>
      <w:r w:rsidR="00F4607A" w:rsidRPr="0091333A">
        <w:rPr>
          <w:rFonts w:ascii="Times New Roman" w:hAnsi="Times New Roman" w:cs="Times New Roman"/>
          <w:sz w:val="24"/>
          <w:szCs w:val="24"/>
        </w:rPr>
        <w:t xml:space="preserve"> for FDI because these</w:t>
      </w:r>
      <w:r w:rsidRPr="0091333A">
        <w:rPr>
          <w:rFonts w:ascii="Times New Roman" w:hAnsi="Times New Roman" w:cs="Times New Roman"/>
          <w:sz w:val="24"/>
          <w:szCs w:val="24"/>
        </w:rPr>
        <w:t xml:space="preserve"> FDI regulation is a manifestation of sovereignty and economic self-determination.</w:t>
      </w:r>
      <w:r w:rsidR="00742AFE" w:rsidRPr="0091333A">
        <w:rPr>
          <w:rStyle w:val="FootnoteReference"/>
          <w:rFonts w:ascii="Times New Roman" w:hAnsi="Times New Roman" w:cs="Times New Roman"/>
          <w:sz w:val="24"/>
          <w:szCs w:val="24"/>
        </w:rPr>
        <w:footnoteReference w:id="45"/>
      </w:r>
      <w:r w:rsidR="005C0D50" w:rsidRPr="0091333A">
        <w:rPr>
          <w:rFonts w:ascii="Times New Roman" w:hAnsi="Times New Roman" w:cs="Times New Roman"/>
          <w:sz w:val="24"/>
          <w:szCs w:val="24"/>
        </w:rPr>
        <w:t xml:space="preserve"> </w:t>
      </w:r>
      <w:r w:rsidR="00C16981" w:rsidRPr="0091333A">
        <w:rPr>
          <w:rFonts w:ascii="Times New Roman" w:hAnsi="Times New Roman" w:cs="Times New Roman"/>
          <w:sz w:val="24"/>
          <w:szCs w:val="24"/>
        </w:rPr>
        <w:t xml:space="preserve">However, </w:t>
      </w:r>
      <w:r w:rsidR="00640894" w:rsidRPr="0091333A">
        <w:rPr>
          <w:rFonts w:ascii="Times New Roman" w:hAnsi="Times New Roman" w:cs="Times New Roman"/>
          <w:sz w:val="24"/>
          <w:szCs w:val="24"/>
        </w:rPr>
        <w:t>i</w:t>
      </w:r>
      <w:r w:rsidR="00D43601" w:rsidRPr="0091333A">
        <w:rPr>
          <w:rFonts w:ascii="Times New Roman" w:hAnsi="Times New Roman" w:cs="Times New Roman"/>
          <w:sz w:val="24"/>
          <w:szCs w:val="24"/>
        </w:rPr>
        <w:t>nv</w:t>
      </w:r>
      <w:r w:rsidR="00C16981" w:rsidRPr="0091333A">
        <w:rPr>
          <w:rFonts w:ascii="Times New Roman" w:hAnsi="Times New Roman" w:cs="Times New Roman"/>
          <w:sz w:val="24"/>
          <w:szCs w:val="24"/>
        </w:rPr>
        <w:t>estment tribunals reinforce the</w:t>
      </w:r>
      <w:r w:rsidR="00D43601" w:rsidRPr="0091333A">
        <w:rPr>
          <w:rFonts w:ascii="Times New Roman" w:hAnsi="Times New Roman" w:cs="Times New Roman"/>
          <w:sz w:val="24"/>
          <w:szCs w:val="24"/>
        </w:rPr>
        <w:t xml:space="preserve"> </w:t>
      </w:r>
      <w:r w:rsidR="00A92CEC" w:rsidRPr="0091333A">
        <w:rPr>
          <w:rFonts w:ascii="Times New Roman" w:hAnsi="Times New Roman" w:cs="Times New Roman"/>
          <w:sz w:val="24"/>
          <w:szCs w:val="24"/>
        </w:rPr>
        <w:t xml:space="preserve">regulatory freedom </w:t>
      </w:r>
      <w:r w:rsidR="00D43601" w:rsidRPr="0091333A">
        <w:rPr>
          <w:rFonts w:ascii="Times New Roman" w:hAnsi="Times New Roman" w:cs="Times New Roman"/>
          <w:sz w:val="24"/>
          <w:szCs w:val="24"/>
        </w:rPr>
        <w:t>approach</w:t>
      </w:r>
      <w:r w:rsidR="00483AB4" w:rsidRPr="0091333A">
        <w:rPr>
          <w:rFonts w:ascii="Times New Roman" w:hAnsi="Times New Roman" w:cs="Times New Roman"/>
          <w:sz w:val="24"/>
          <w:szCs w:val="24"/>
        </w:rPr>
        <w:t xml:space="preserve"> </w:t>
      </w:r>
      <w:r w:rsidR="00D43601" w:rsidRPr="0091333A">
        <w:rPr>
          <w:rFonts w:ascii="Times New Roman" w:hAnsi="Times New Roman" w:cs="Times New Roman"/>
          <w:sz w:val="24"/>
          <w:szCs w:val="24"/>
        </w:rPr>
        <w:t xml:space="preserve">when they </w:t>
      </w:r>
      <w:r w:rsidR="00D467D6" w:rsidRPr="0091333A">
        <w:rPr>
          <w:rFonts w:ascii="Times New Roman" w:hAnsi="Times New Roman" w:cs="Times New Roman"/>
          <w:sz w:val="24"/>
          <w:szCs w:val="24"/>
        </w:rPr>
        <w:t>prioritize</w:t>
      </w:r>
      <w:r w:rsidR="00D43601" w:rsidRPr="0091333A">
        <w:rPr>
          <w:rFonts w:ascii="Times New Roman" w:hAnsi="Times New Roman" w:cs="Times New Roman"/>
          <w:sz w:val="24"/>
          <w:szCs w:val="24"/>
        </w:rPr>
        <w:t xml:space="preserve"> the terms of IIAs over host State sovereign powers. As a result, </w:t>
      </w:r>
      <w:r w:rsidR="00F4607A" w:rsidRPr="0091333A">
        <w:rPr>
          <w:rFonts w:ascii="Times New Roman" w:hAnsi="Times New Roman" w:cs="Times New Roman"/>
          <w:sz w:val="24"/>
          <w:szCs w:val="24"/>
        </w:rPr>
        <w:t xml:space="preserve">Foreign investors have been accused of undermining the regulatory powers of host States through the use of investor-state dispute </w:t>
      </w:r>
      <w:r w:rsidR="00F4607A" w:rsidRPr="0091333A">
        <w:rPr>
          <w:rFonts w:ascii="Times New Roman" w:hAnsi="Times New Roman" w:cs="Times New Roman"/>
          <w:sz w:val="24"/>
          <w:szCs w:val="24"/>
        </w:rPr>
        <w:lastRenderedPageBreak/>
        <w:t>settlement (ISDS), which has drawn criticism</w:t>
      </w:r>
      <w:r w:rsidR="00D43601" w:rsidRPr="0091333A">
        <w:rPr>
          <w:rFonts w:ascii="Times New Roman" w:hAnsi="Times New Roman" w:cs="Times New Roman"/>
          <w:i/>
          <w:sz w:val="24"/>
          <w:szCs w:val="24"/>
        </w:rPr>
        <w:t>.</w:t>
      </w:r>
      <w:r w:rsidR="00D43601" w:rsidRPr="0091333A">
        <w:rPr>
          <w:rStyle w:val="FootnoteReference"/>
          <w:rFonts w:ascii="Times New Roman" w:hAnsi="Times New Roman" w:cs="Times New Roman"/>
          <w:sz w:val="24"/>
          <w:szCs w:val="24"/>
        </w:rPr>
        <w:footnoteReference w:id="46"/>
      </w:r>
      <w:r w:rsidR="00762614" w:rsidRPr="0091333A">
        <w:rPr>
          <w:rFonts w:ascii="Times New Roman" w:hAnsi="Times New Roman" w:cs="Times New Roman"/>
          <w:i/>
          <w:sz w:val="24"/>
          <w:szCs w:val="24"/>
        </w:rPr>
        <w:t xml:space="preserve"> </w:t>
      </w:r>
      <w:r w:rsidR="00F4607A" w:rsidRPr="0091333A">
        <w:rPr>
          <w:rFonts w:ascii="Times New Roman" w:hAnsi="Times New Roman" w:cs="Times New Roman"/>
          <w:sz w:val="24"/>
          <w:szCs w:val="24"/>
        </w:rPr>
        <w:t>However, the legislative framework established by an IIA is just one tool among several that states develop to attract foreign direct investors</w:t>
      </w:r>
      <w:r w:rsidR="004F16EB" w:rsidRPr="0091333A">
        <w:rPr>
          <w:rFonts w:ascii="Times New Roman" w:hAnsi="Times New Roman" w:cs="Times New Roman"/>
          <w:sz w:val="24"/>
          <w:szCs w:val="24"/>
        </w:rPr>
        <w:t>.</w:t>
      </w:r>
      <w:r w:rsidR="00CD0EF0" w:rsidRPr="0091333A">
        <w:rPr>
          <w:rStyle w:val="FootnoteReference"/>
          <w:rFonts w:ascii="Times New Roman" w:hAnsi="Times New Roman" w:cs="Times New Roman"/>
          <w:sz w:val="24"/>
          <w:szCs w:val="24"/>
        </w:rPr>
        <w:footnoteReference w:id="47"/>
      </w:r>
      <w:r w:rsidR="004F16EB" w:rsidRPr="0091333A">
        <w:rPr>
          <w:rFonts w:ascii="Times New Roman" w:hAnsi="Times New Roman" w:cs="Times New Roman"/>
          <w:sz w:val="24"/>
          <w:szCs w:val="24"/>
        </w:rPr>
        <w:t xml:space="preserve"> Still,</w:t>
      </w:r>
      <w:r w:rsidR="000D39AC" w:rsidRPr="0091333A">
        <w:rPr>
          <w:rFonts w:ascii="Times New Roman" w:hAnsi="Times New Roman" w:cs="Times New Roman"/>
          <w:sz w:val="24"/>
          <w:szCs w:val="24"/>
        </w:rPr>
        <w:t xml:space="preserve"> </w:t>
      </w:r>
      <w:r w:rsidR="00F4607A" w:rsidRPr="0091333A">
        <w:rPr>
          <w:rFonts w:ascii="Times New Roman" w:hAnsi="Times New Roman" w:cs="Times New Roman"/>
          <w:sz w:val="24"/>
          <w:szCs w:val="24"/>
        </w:rPr>
        <w:t>it is now a crucial and, in some ways, even though the requirement is part of these efforts. Acceptance of such a regime's impact on domestic law is frequently seen as a necessary result of an environment that encourages investment rather than a drawback that should generally be avoided</w:t>
      </w:r>
      <w:r w:rsidR="000D39AC" w:rsidRPr="0091333A">
        <w:rPr>
          <w:rFonts w:ascii="Times New Roman" w:hAnsi="Times New Roman" w:cs="Times New Roman"/>
          <w:sz w:val="24"/>
          <w:szCs w:val="24"/>
        </w:rPr>
        <w:t>.</w:t>
      </w:r>
      <w:r w:rsidR="000D39AC" w:rsidRPr="0091333A">
        <w:rPr>
          <w:rStyle w:val="FootnoteReference"/>
          <w:rFonts w:ascii="Times New Roman" w:hAnsi="Times New Roman" w:cs="Times New Roman"/>
          <w:sz w:val="24"/>
          <w:szCs w:val="24"/>
        </w:rPr>
        <w:footnoteReference w:id="48"/>
      </w:r>
      <w:r w:rsidR="000D39AC" w:rsidRPr="0091333A">
        <w:rPr>
          <w:rFonts w:ascii="Times New Roman" w:hAnsi="Times New Roman" w:cs="Times New Roman"/>
          <w:sz w:val="24"/>
          <w:szCs w:val="24"/>
        </w:rPr>
        <w:t xml:space="preserve"> </w:t>
      </w:r>
      <w:r w:rsidR="00A92CEC" w:rsidRPr="0091333A">
        <w:rPr>
          <w:rFonts w:ascii="Times New Roman" w:hAnsi="Times New Roman" w:cs="Times New Roman"/>
        </w:rPr>
        <w:t xml:space="preserve"> </w:t>
      </w:r>
      <w:r w:rsidR="00A92CEC" w:rsidRPr="0091333A">
        <w:rPr>
          <w:rFonts w:ascii="Times New Roman" w:hAnsi="Times New Roman" w:cs="Times New Roman"/>
          <w:sz w:val="24"/>
          <w:szCs w:val="24"/>
        </w:rPr>
        <w:t>Thus, states' legislative priorities have shifted from protecting sovereignty to attracting FDI.</w:t>
      </w:r>
    </w:p>
    <w:p w14:paraId="18DBCC50" w14:textId="77777777" w:rsidR="00483AB4" w:rsidRPr="0091333A" w:rsidRDefault="002A4F59" w:rsidP="00CE37F4">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In contrast,</w:t>
      </w:r>
      <w:r w:rsidR="0003740C" w:rsidRPr="0091333A">
        <w:rPr>
          <w:rFonts w:ascii="Times New Roman" w:hAnsi="Times New Roman" w:cs="Times New Roman"/>
          <w:sz w:val="24"/>
          <w:szCs w:val="24"/>
        </w:rPr>
        <w:t xml:space="preserve"> the priorities of the developing countries </w:t>
      </w:r>
      <w:r w:rsidR="00483AB4" w:rsidRPr="0091333A">
        <w:rPr>
          <w:rFonts w:ascii="Times New Roman" w:hAnsi="Times New Roman" w:cs="Times New Roman"/>
          <w:sz w:val="24"/>
          <w:szCs w:val="24"/>
        </w:rPr>
        <w:t>s</w:t>
      </w:r>
      <w:r w:rsidR="0003740C" w:rsidRPr="0091333A">
        <w:rPr>
          <w:rFonts w:ascii="Times New Roman" w:hAnsi="Times New Roman" w:cs="Times New Roman"/>
          <w:sz w:val="24"/>
          <w:szCs w:val="24"/>
        </w:rPr>
        <w:t>hould not be supervising</w:t>
      </w:r>
      <w:r w:rsidR="000D39AC" w:rsidRPr="0091333A">
        <w:rPr>
          <w:rFonts w:ascii="Times New Roman" w:hAnsi="Times New Roman" w:cs="Times New Roman"/>
          <w:sz w:val="24"/>
          <w:szCs w:val="24"/>
        </w:rPr>
        <w:t xml:space="preserve"> the activities of transnational corporations withi</w:t>
      </w:r>
      <w:r w:rsidR="00263075" w:rsidRPr="0091333A">
        <w:rPr>
          <w:rFonts w:ascii="Times New Roman" w:hAnsi="Times New Roman" w:cs="Times New Roman"/>
          <w:sz w:val="24"/>
          <w:szCs w:val="24"/>
        </w:rPr>
        <w:t xml:space="preserve">n </w:t>
      </w:r>
      <w:r w:rsidRPr="0091333A">
        <w:rPr>
          <w:rFonts w:ascii="Times New Roman" w:hAnsi="Times New Roman" w:cs="Times New Roman"/>
          <w:sz w:val="24"/>
          <w:szCs w:val="24"/>
        </w:rPr>
        <w:t>their</w:t>
      </w:r>
      <w:r w:rsidR="00263075" w:rsidRPr="0091333A">
        <w:rPr>
          <w:rFonts w:ascii="Times New Roman" w:hAnsi="Times New Roman" w:cs="Times New Roman"/>
          <w:sz w:val="24"/>
          <w:szCs w:val="24"/>
        </w:rPr>
        <w:t xml:space="preserve"> </w:t>
      </w:r>
      <w:r w:rsidR="00483AB4" w:rsidRPr="0091333A">
        <w:rPr>
          <w:rFonts w:ascii="Times New Roman" w:hAnsi="Times New Roman" w:cs="Times New Roman"/>
          <w:sz w:val="24"/>
          <w:szCs w:val="24"/>
        </w:rPr>
        <w:t>government</w:t>
      </w:r>
      <w:r w:rsidR="00263075" w:rsidRPr="0091333A">
        <w:rPr>
          <w:rFonts w:ascii="Times New Roman" w:hAnsi="Times New Roman" w:cs="Times New Roman"/>
          <w:sz w:val="24"/>
          <w:szCs w:val="24"/>
        </w:rPr>
        <w:t>al jurisdiction</w:t>
      </w:r>
      <w:r w:rsidR="0058153C" w:rsidRPr="0091333A">
        <w:rPr>
          <w:rFonts w:ascii="Times New Roman" w:hAnsi="Times New Roman" w:cs="Times New Roman"/>
          <w:sz w:val="24"/>
          <w:szCs w:val="24"/>
        </w:rPr>
        <w:t xml:space="preserve">. </w:t>
      </w:r>
      <w:r w:rsidR="00A92CEC" w:rsidRPr="0091333A">
        <w:rPr>
          <w:rFonts w:ascii="Times New Roman" w:hAnsi="Times New Roman" w:cs="Times New Roman"/>
          <w:sz w:val="24"/>
          <w:szCs w:val="24"/>
        </w:rPr>
        <w:t>However</w:t>
      </w:r>
      <w:r w:rsidR="0058153C" w:rsidRPr="0091333A">
        <w:rPr>
          <w:rFonts w:ascii="Times New Roman" w:hAnsi="Times New Roman" w:cs="Times New Roman"/>
          <w:sz w:val="24"/>
          <w:szCs w:val="24"/>
        </w:rPr>
        <w:t>, it</w:t>
      </w:r>
      <w:r w:rsidR="001251C3" w:rsidRPr="0091333A">
        <w:rPr>
          <w:rFonts w:ascii="Times New Roman" w:hAnsi="Times New Roman" w:cs="Times New Roman"/>
          <w:sz w:val="24"/>
          <w:szCs w:val="24"/>
        </w:rPr>
        <w:t xml:space="preserve"> must be </w:t>
      </w:r>
      <w:r w:rsidR="00A92CEC" w:rsidRPr="0091333A">
        <w:rPr>
          <w:rFonts w:ascii="Times New Roman" w:hAnsi="Times New Roman" w:cs="Times New Roman"/>
          <w:sz w:val="24"/>
          <w:szCs w:val="24"/>
        </w:rPr>
        <w:t xml:space="preserve">determined </w:t>
      </w:r>
      <w:r w:rsidR="001251C3" w:rsidRPr="0091333A">
        <w:rPr>
          <w:rFonts w:ascii="Times New Roman" w:hAnsi="Times New Roman" w:cs="Times New Roman"/>
          <w:sz w:val="24"/>
          <w:szCs w:val="24"/>
        </w:rPr>
        <w:t>whether</w:t>
      </w:r>
      <w:r w:rsidR="00F55F15" w:rsidRPr="0091333A">
        <w:rPr>
          <w:rFonts w:ascii="Times New Roman" w:hAnsi="Times New Roman" w:cs="Times New Roman"/>
          <w:sz w:val="24"/>
          <w:szCs w:val="24"/>
        </w:rPr>
        <w:t xml:space="preserve"> </w:t>
      </w:r>
      <w:r w:rsidR="00A92CEC" w:rsidRPr="0091333A">
        <w:rPr>
          <w:rFonts w:ascii="Times New Roman" w:hAnsi="Times New Roman" w:cs="Times New Roman"/>
          <w:sz w:val="24"/>
          <w:szCs w:val="24"/>
        </w:rPr>
        <w:t xml:space="preserve">the </w:t>
      </w:r>
      <w:r w:rsidR="00F55F15" w:rsidRPr="0091333A">
        <w:rPr>
          <w:rFonts w:ascii="Times New Roman" w:hAnsi="Times New Roman" w:cs="Times New Roman"/>
          <w:sz w:val="24"/>
          <w:szCs w:val="24"/>
        </w:rPr>
        <w:t xml:space="preserve">FDI </w:t>
      </w:r>
      <w:r w:rsidR="001251C3" w:rsidRPr="0091333A">
        <w:rPr>
          <w:rFonts w:ascii="Times New Roman" w:hAnsi="Times New Roman" w:cs="Times New Roman"/>
          <w:sz w:val="24"/>
          <w:szCs w:val="24"/>
        </w:rPr>
        <w:t xml:space="preserve">agreement is </w:t>
      </w:r>
      <w:r w:rsidR="00A92CEC" w:rsidRPr="0091333A">
        <w:rPr>
          <w:rFonts w:ascii="Times New Roman" w:hAnsi="Times New Roman" w:cs="Times New Roman"/>
          <w:sz w:val="24"/>
          <w:szCs w:val="24"/>
        </w:rPr>
        <w:t xml:space="preserve">consistent </w:t>
      </w:r>
      <w:r w:rsidR="001251C3" w:rsidRPr="0091333A">
        <w:rPr>
          <w:rFonts w:ascii="Times New Roman" w:hAnsi="Times New Roman" w:cs="Times New Roman"/>
          <w:sz w:val="24"/>
          <w:szCs w:val="24"/>
        </w:rPr>
        <w:t>with its national objectives and priorities</w:t>
      </w:r>
      <w:r w:rsidR="00263075" w:rsidRPr="0091333A">
        <w:rPr>
          <w:rFonts w:ascii="Times New Roman" w:hAnsi="Times New Roman" w:cs="Times New Roman"/>
          <w:sz w:val="24"/>
          <w:szCs w:val="24"/>
        </w:rPr>
        <w:t xml:space="preserve">. Neither </w:t>
      </w:r>
      <w:r w:rsidR="00A92CEC" w:rsidRPr="0091333A">
        <w:rPr>
          <w:rFonts w:ascii="Times New Roman" w:hAnsi="Times New Roman" w:cs="Times New Roman"/>
          <w:sz w:val="24"/>
          <w:szCs w:val="24"/>
        </w:rPr>
        <w:t xml:space="preserve">country </w:t>
      </w:r>
      <w:r w:rsidRPr="0091333A">
        <w:rPr>
          <w:rFonts w:ascii="Times New Roman" w:hAnsi="Times New Roman" w:cs="Times New Roman"/>
          <w:sz w:val="24"/>
          <w:szCs w:val="24"/>
        </w:rPr>
        <w:t>takes</w:t>
      </w:r>
      <w:r w:rsidR="000D39AC" w:rsidRPr="0091333A">
        <w:rPr>
          <w:rFonts w:ascii="Times New Roman" w:hAnsi="Times New Roman" w:cs="Times New Roman"/>
          <w:sz w:val="24"/>
          <w:szCs w:val="24"/>
        </w:rPr>
        <w:t xml:space="preserve"> measures to ensure that such activities comply with its laws, rules</w:t>
      </w:r>
      <w:r w:rsidR="004F16EB" w:rsidRPr="0091333A">
        <w:rPr>
          <w:rFonts w:ascii="Times New Roman" w:hAnsi="Times New Roman" w:cs="Times New Roman"/>
          <w:sz w:val="24"/>
          <w:szCs w:val="24"/>
        </w:rPr>
        <w:t>,</w:t>
      </w:r>
      <w:r w:rsidR="000D39AC" w:rsidRPr="0091333A">
        <w:rPr>
          <w:rFonts w:ascii="Times New Roman" w:hAnsi="Times New Roman" w:cs="Times New Roman"/>
          <w:sz w:val="24"/>
          <w:szCs w:val="24"/>
        </w:rPr>
        <w:t xml:space="preserve"> and regulations and conform with its economic and social policies.</w:t>
      </w:r>
      <w:r w:rsidR="000D39AC" w:rsidRPr="0091333A">
        <w:rPr>
          <w:rStyle w:val="FootnoteReference"/>
          <w:rFonts w:ascii="Times New Roman" w:hAnsi="Times New Roman" w:cs="Times New Roman"/>
          <w:sz w:val="24"/>
          <w:szCs w:val="24"/>
        </w:rPr>
        <w:footnoteReference w:id="49"/>
      </w:r>
      <w:r w:rsidR="000D39AC" w:rsidRPr="0091333A">
        <w:rPr>
          <w:rFonts w:ascii="Times New Roman" w:hAnsi="Times New Roman" w:cs="Times New Roman"/>
          <w:sz w:val="24"/>
          <w:szCs w:val="24"/>
        </w:rPr>
        <w:t xml:space="preserve"> </w:t>
      </w:r>
      <w:r w:rsidR="00263075" w:rsidRPr="0091333A">
        <w:rPr>
          <w:rFonts w:ascii="Times New Roman" w:hAnsi="Times New Roman" w:cs="Times New Roman"/>
          <w:sz w:val="24"/>
          <w:szCs w:val="24"/>
        </w:rPr>
        <w:t xml:space="preserve">This thinking is </w:t>
      </w:r>
      <w:r w:rsidR="000D39AC" w:rsidRPr="0091333A">
        <w:rPr>
          <w:rFonts w:ascii="Times New Roman" w:hAnsi="Times New Roman" w:cs="Times New Roman"/>
          <w:sz w:val="24"/>
          <w:szCs w:val="24"/>
        </w:rPr>
        <w:t xml:space="preserve">the impact of </w:t>
      </w:r>
      <w:r w:rsidR="00F55F15" w:rsidRPr="0091333A">
        <w:rPr>
          <w:rFonts w:ascii="Times New Roman" w:hAnsi="Times New Roman" w:cs="Times New Roman"/>
          <w:sz w:val="24"/>
          <w:szCs w:val="24"/>
        </w:rPr>
        <w:t xml:space="preserve">FDI </w:t>
      </w:r>
      <w:r w:rsidR="00263075" w:rsidRPr="0091333A">
        <w:rPr>
          <w:rFonts w:ascii="Times New Roman" w:hAnsi="Times New Roman" w:cs="Times New Roman"/>
          <w:sz w:val="24"/>
          <w:szCs w:val="24"/>
        </w:rPr>
        <w:t>principle</w:t>
      </w:r>
      <w:r w:rsidR="00483AB4" w:rsidRPr="0091333A">
        <w:rPr>
          <w:rFonts w:ascii="Times New Roman" w:hAnsi="Times New Roman" w:cs="Times New Roman"/>
          <w:sz w:val="24"/>
          <w:szCs w:val="24"/>
        </w:rPr>
        <w:t>s</w:t>
      </w:r>
      <w:r w:rsidR="00263075" w:rsidRPr="0091333A">
        <w:rPr>
          <w:rFonts w:ascii="Times New Roman" w:hAnsi="Times New Roman" w:cs="Times New Roman"/>
          <w:sz w:val="24"/>
          <w:szCs w:val="24"/>
        </w:rPr>
        <w:t xml:space="preserve">. </w:t>
      </w:r>
      <w:r w:rsidR="00483AB4" w:rsidRPr="0091333A">
        <w:rPr>
          <w:rFonts w:ascii="Times New Roman" w:hAnsi="Times New Roman" w:cs="Times New Roman"/>
          <w:sz w:val="24"/>
          <w:szCs w:val="24"/>
        </w:rPr>
        <w:t>T</w:t>
      </w:r>
      <w:r w:rsidR="00263075" w:rsidRPr="0091333A">
        <w:rPr>
          <w:rFonts w:ascii="Times New Roman" w:hAnsi="Times New Roman" w:cs="Times New Roman"/>
          <w:sz w:val="24"/>
          <w:szCs w:val="24"/>
        </w:rPr>
        <w:t>he</w:t>
      </w:r>
      <w:r w:rsidR="000D39AC" w:rsidRPr="0091333A">
        <w:rPr>
          <w:rFonts w:ascii="Times New Roman" w:hAnsi="Times New Roman" w:cs="Times New Roman"/>
          <w:sz w:val="24"/>
          <w:szCs w:val="24"/>
        </w:rPr>
        <w:t xml:space="preserve"> principle </w:t>
      </w:r>
      <w:r w:rsidR="00A92CEC" w:rsidRPr="0091333A">
        <w:rPr>
          <w:rFonts w:ascii="Times New Roman" w:hAnsi="Times New Roman" w:cs="Times New Roman"/>
          <w:sz w:val="24"/>
          <w:szCs w:val="24"/>
        </w:rPr>
        <w:t xml:space="preserve">required taking note </w:t>
      </w:r>
      <w:r w:rsidRPr="0091333A">
        <w:rPr>
          <w:rFonts w:ascii="Times New Roman" w:hAnsi="Times New Roman" w:cs="Times New Roman"/>
          <w:sz w:val="24"/>
          <w:szCs w:val="24"/>
        </w:rPr>
        <w:t xml:space="preserve">of </w:t>
      </w:r>
      <w:r w:rsidR="000D39AC" w:rsidRPr="0091333A">
        <w:rPr>
          <w:rFonts w:ascii="Times New Roman" w:hAnsi="Times New Roman" w:cs="Times New Roman"/>
          <w:sz w:val="24"/>
          <w:szCs w:val="24"/>
        </w:rPr>
        <w:t xml:space="preserve">the issue of international </w:t>
      </w:r>
      <w:r w:rsidR="00D467D6" w:rsidRPr="0091333A">
        <w:rPr>
          <w:rFonts w:ascii="Times New Roman" w:hAnsi="Times New Roman" w:cs="Times New Roman"/>
          <w:sz w:val="24"/>
          <w:szCs w:val="24"/>
        </w:rPr>
        <w:t>organizations</w:t>
      </w:r>
      <w:r w:rsidR="00263075" w:rsidRPr="0091333A">
        <w:rPr>
          <w:rFonts w:ascii="Times New Roman" w:hAnsi="Times New Roman" w:cs="Times New Roman"/>
          <w:sz w:val="24"/>
          <w:szCs w:val="24"/>
        </w:rPr>
        <w:t xml:space="preserve">. </w:t>
      </w:r>
      <w:r w:rsidR="00F91CD2" w:rsidRPr="0091333A">
        <w:rPr>
          <w:rFonts w:ascii="Times New Roman" w:hAnsi="Times New Roman" w:cs="Times New Roman"/>
          <w:sz w:val="24"/>
          <w:szCs w:val="24"/>
        </w:rPr>
        <w:t xml:space="preserve">This essay </w:t>
      </w:r>
      <w:r w:rsidR="00A92CEC" w:rsidRPr="0091333A">
        <w:rPr>
          <w:rFonts w:ascii="Times New Roman" w:hAnsi="Times New Roman" w:cs="Times New Roman"/>
          <w:sz w:val="24"/>
          <w:szCs w:val="24"/>
        </w:rPr>
        <w:t xml:space="preserve">explains </w:t>
      </w:r>
      <w:r w:rsidR="0003740C" w:rsidRPr="0091333A">
        <w:rPr>
          <w:rFonts w:ascii="Times New Roman" w:hAnsi="Times New Roman" w:cs="Times New Roman"/>
          <w:sz w:val="24"/>
          <w:szCs w:val="24"/>
        </w:rPr>
        <w:t>why the foreign investment treaties contain only rights for foreign investors and minimal powers, if any, for investors from the host country</w:t>
      </w:r>
      <w:r w:rsidR="00A92CEC" w:rsidRPr="0091333A">
        <w:rPr>
          <w:rFonts w:ascii="Times New Roman" w:hAnsi="Times New Roman" w:cs="Times New Roman"/>
          <w:sz w:val="24"/>
          <w:szCs w:val="24"/>
        </w:rPr>
        <w:t>,</w:t>
      </w:r>
      <w:r w:rsidR="0003740C" w:rsidRPr="0091333A">
        <w:rPr>
          <w:rFonts w:ascii="Times New Roman" w:hAnsi="Times New Roman" w:cs="Times New Roman"/>
          <w:sz w:val="24"/>
          <w:szCs w:val="24"/>
        </w:rPr>
        <w:t xml:space="preserve"> </w:t>
      </w:r>
      <w:r w:rsidR="00A92CEC" w:rsidRPr="0091333A">
        <w:rPr>
          <w:rFonts w:ascii="Times New Roman" w:hAnsi="Times New Roman" w:cs="Times New Roman"/>
          <w:sz w:val="24"/>
          <w:szCs w:val="24"/>
        </w:rPr>
        <w:t xml:space="preserve">as well as responsibilities for the host state to increase these rights </w:t>
      </w:r>
      <w:r w:rsidR="0003740C" w:rsidRPr="0091333A">
        <w:rPr>
          <w:rFonts w:ascii="Times New Roman" w:hAnsi="Times New Roman" w:cs="Times New Roman"/>
          <w:sz w:val="24"/>
          <w:szCs w:val="24"/>
        </w:rPr>
        <w:t>for investors</w:t>
      </w:r>
      <w:r w:rsidR="00A92CEC" w:rsidRPr="0091333A">
        <w:rPr>
          <w:rFonts w:ascii="Times New Roman" w:hAnsi="Times New Roman" w:cs="Times New Roman"/>
          <w:sz w:val="24"/>
          <w:szCs w:val="24"/>
        </w:rPr>
        <w:t>.</w:t>
      </w:r>
      <w:r w:rsidR="0003740C" w:rsidRPr="0091333A">
        <w:rPr>
          <w:rFonts w:ascii="Times New Roman" w:hAnsi="Times New Roman" w:cs="Times New Roman"/>
          <w:sz w:val="24"/>
          <w:szCs w:val="24"/>
        </w:rPr>
        <w:t xml:space="preserve"> It is known that these duties result</w:t>
      </w:r>
      <w:r w:rsidR="00A92CEC" w:rsidRPr="0091333A">
        <w:rPr>
          <w:rFonts w:ascii="Times New Roman" w:hAnsi="Times New Roman" w:cs="Times New Roman"/>
          <w:sz w:val="24"/>
          <w:szCs w:val="24"/>
        </w:rPr>
        <w:t xml:space="preserve"> </w:t>
      </w:r>
      <w:r w:rsidR="0003740C" w:rsidRPr="0091333A">
        <w:rPr>
          <w:rFonts w:ascii="Times New Roman" w:hAnsi="Times New Roman" w:cs="Times New Roman"/>
          <w:sz w:val="24"/>
          <w:szCs w:val="24"/>
        </w:rPr>
        <w:t>in limitations on the sovereignty of the host countries.</w:t>
      </w:r>
      <w:r w:rsidR="00263075" w:rsidRPr="0091333A">
        <w:rPr>
          <w:rFonts w:ascii="Times New Roman" w:hAnsi="Times New Roman" w:cs="Times New Roman"/>
          <w:sz w:val="24"/>
          <w:szCs w:val="24"/>
        </w:rPr>
        <w:t xml:space="preserve"> Moreover, the </w:t>
      </w:r>
      <w:r w:rsidR="000D39AC" w:rsidRPr="0091333A">
        <w:rPr>
          <w:rFonts w:ascii="Times New Roman" w:hAnsi="Times New Roman" w:cs="Times New Roman"/>
          <w:sz w:val="24"/>
          <w:szCs w:val="24"/>
        </w:rPr>
        <w:t xml:space="preserve">treatment and protection of </w:t>
      </w:r>
      <w:r w:rsidR="004D08D7" w:rsidRPr="0091333A">
        <w:rPr>
          <w:rFonts w:ascii="Times New Roman" w:hAnsi="Times New Roman" w:cs="Times New Roman"/>
          <w:sz w:val="24"/>
          <w:szCs w:val="24"/>
        </w:rPr>
        <w:t xml:space="preserve">FDI </w:t>
      </w:r>
      <w:r w:rsidR="000D39AC" w:rsidRPr="0091333A">
        <w:rPr>
          <w:rFonts w:ascii="Times New Roman" w:hAnsi="Times New Roman" w:cs="Times New Roman"/>
          <w:sz w:val="24"/>
          <w:szCs w:val="24"/>
        </w:rPr>
        <w:t xml:space="preserve">are defined by national law, particularly the </w:t>
      </w:r>
      <w:r w:rsidR="00623231" w:rsidRPr="0091333A">
        <w:rPr>
          <w:rFonts w:ascii="Times New Roman" w:hAnsi="Times New Roman" w:cs="Times New Roman"/>
          <w:sz w:val="24"/>
          <w:szCs w:val="24"/>
        </w:rPr>
        <w:t>domestic</w:t>
      </w:r>
      <w:r w:rsidR="00263075" w:rsidRPr="0091333A">
        <w:rPr>
          <w:rFonts w:ascii="Times New Roman" w:hAnsi="Times New Roman" w:cs="Times New Roman"/>
          <w:sz w:val="24"/>
          <w:szCs w:val="24"/>
        </w:rPr>
        <w:t xml:space="preserve"> law of the</w:t>
      </w:r>
      <w:r w:rsidR="00483AB4" w:rsidRPr="0091333A">
        <w:rPr>
          <w:rFonts w:ascii="Times New Roman" w:hAnsi="Times New Roman" w:cs="Times New Roman"/>
          <w:sz w:val="24"/>
          <w:szCs w:val="24"/>
        </w:rPr>
        <w:t xml:space="preserve"> state objectiv</w:t>
      </w:r>
      <w:r w:rsidR="00263075" w:rsidRPr="0091333A">
        <w:rPr>
          <w:rFonts w:ascii="Times New Roman" w:hAnsi="Times New Roman" w:cs="Times New Roman"/>
          <w:sz w:val="24"/>
          <w:szCs w:val="24"/>
        </w:rPr>
        <w:t xml:space="preserve">e. </w:t>
      </w:r>
      <w:r w:rsidR="00483AB4" w:rsidRPr="0091333A">
        <w:rPr>
          <w:rFonts w:ascii="Times New Roman" w:hAnsi="Times New Roman" w:cs="Times New Roman"/>
          <w:sz w:val="24"/>
          <w:szCs w:val="24"/>
        </w:rPr>
        <w:t>T</w:t>
      </w:r>
      <w:r w:rsidR="00263075" w:rsidRPr="0091333A">
        <w:rPr>
          <w:rFonts w:ascii="Times New Roman" w:hAnsi="Times New Roman" w:cs="Times New Roman"/>
          <w:sz w:val="24"/>
          <w:szCs w:val="24"/>
        </w:rPr>
        <w:t>herefore</w:t>
      </w:r>
      <w:r w:rsidRPr="0091333A">
        <w:rPr>
          <w:rFonts w:ascii="Times New Roman" w:hAnsi="Times New Roman" w:cs="Times New Roman"/>
          <w:sz w:val="24"/>
          <w:szCs w:val="24"/>
        </w:rPr>
        <w:t>,</w:t>
      </w:r>
      <w:r w:rsidR="00263075" w:rsidRPr="0091333A">
        <w:rPr>
          <w:rFonts w:ascii="Times New Roman" w:hAnsi="Times New Roman" w:cs="Times New Roman"/>
          <w:sz w:val="24"/>
          <w:szCs w:val="24"/>
        </w:rPr>
        <w:t xml:space="preserve"> the </w:t>
      </w:r>
      <w:r w:rsidR="004D08D7" w:rsidRPr="0091333A">
        <w:rPr>
          <w:rFonts w:ascii="Times New Roman" w:hAnsi="Times New Roman" w:cs="Times New Roman"/>
          <w:sz w:val="24"/>
          <w:szCs w:val="24"/>
        </w:rPr>
        <w:t xml:space="preserve">IIAs </w:t>
      </w:r>
      <w:r w:rsidRPr="0091333A">
        <w:rPr>
          <w:rFonts w:ascii="Times New Roman" w:hAnsi="Times New Roman" w:cs="Times New Roman"/>
          <w:sz w:val="24"/>
          <w:szCs w:val="24"/>
        </w:rPr>
        <w:t>ensure</w:t>
      </w:r>
      <w:r w:rsidR="00263075" w:rsidRPr="0091333A">
        <w:rPr>
          <w:rFonts w:ascii="Times New Roman" w:hAnsi="Times New Roman" w:cs="Times New Roman"/>
          <w:sz w:val="24"/>
          <w:szCs w:val="24"/>
        </w:rPr>
        <w:t xml:space="preserve"> </w:t>
      </w:r>
      <w:r w:rsidR="000D39AC" w:rsidRPr="0091333A">
        <w:rPr>
          <w:rFonts w:ascii="Times New Roman" w:hAnsi="Times New Roman" w:cs="Times New Roman"/>
          <w:sz w:val="24"/>
          <w:szCs w:val="24"/>
        </w:rPr>
        <w:t>treatment and protection</w:t>
      </w:r>
      <w:r w:rsidR="00483AB4" w:rsidRPr="0091333A">
        <w:rPr>
          <w:rFonts w:ascii="Times New Roman" w:hAnsi="Times New Roman" w:cs="Times New Roman"/>
          <w:sz w:val="24"/>
          <w:szCs w:val="24"/>
        </w:rPr>
        <w:t xml:space="preserve"> of the parties</w:t>
      </w:r>
      <w:r w:rsidR="000D39AC" w:rsidRPr="0091333A">
        <w:rPr>
          <w:rFonts w:ascii="Times New Roman" w:hAnsi="Times New Roman" w:cs="Times New Roman"/>
          <w:sz w:val="24"/>
          <w:szCs w:val="24"/>
        </w:rPr>
        <w:t xml:space="preserve">, </w:t>
      </w:r>
      <w:r w:rsidR="00483AB4" w:rsidRPr="0091333A">
        <w:rPr>
          <w:rFonts w:ascii="Times New Roman" w:hAnsi="Times New Roman" w:cs="Times New Roman"/>
          <w:sz w:val="24"/>
          <w:szCs w:val="24"/>
        </w:rPr>
        <w:t>whereas the national state</w:t>
      </w:r>
      <w:r w:rsidR="00263075" w:rsidRPr="0091333A">
        <w:rPr>
          <w:rFonts w:ascii="Times New Roman" w:hAnsi="Times New Roman" w:cs="Times New Roman"/>
          <w:sz w:val="24"/>
          <w:szCs w:val="24"/>
        </w:rPr>
        <w:t xml:space="preserve"> must </w:t>
      </w:r>
      <w:r w:rsidR="00483AB4" w:rsidRPr="0091333A">
        <w:rPr>
          <w:rFonts w:ascii="Times New Roman" w:hAnsi="Times New Roman" w:cs="Times New Roman"/>
          <w:sz w:val="24"/>
          <w:szCs w:val="24"/>
        </w:rPr>
        <w:t>guarantee a</w:t>
      </w:r>
      <w:r w:rsidR="000D39AC" w:rsidRPr="0091333A">
        <w:rPr>
          <w:rFonts w:ascii="Times New Roman" w:hAnsi="Times New Roman" w:cs="Times New Roman"/>
          <w:sz w:val="24"/>
          <w:szCs w:val="24"/>
        </w:rPr>
        <w:t xml:space="preserve"> </w:t>
      </w:r>
      <w:r w:rsidR="00483AB4" w:rsidRPr="0091333A">
        <w:rPr>
          <w:rFonts w:ascii="Times New Roman" w:hAnsi="Times New Roman" w:cs="Times New Roman"/>
          <w:sz w:val="24"/>
          <w:szCs w:val="24"/>
        </w:rPr>
        <w:t>transfer</w:t>
      </w:r>
      <w:r w:rsidR="000D39AC" w:rsidRPr="0091333A">
        <w:rPr>
          <w:rFonts w:ascii="Times New Roman" w:hAnsi="Times New Roman" w:cs="Times New Roman"/>
          <w:sz w:val="24"/>
          <w:szCs w:val="24"/>
        </w:rPr>
        <w:t xml:space="preserve"> </w:t>
      </w:r>
      <w:r w:rsidR="00F91CD2" w:rsidRPr="0091333A">
        <w:rPr>
          <w:rFonts w:ascii="Times New Roman" w:hAnsi="Times New Roman" w:cs="Times New Roman"/>
          <w:sz w:val="24"/>
          <w:szCs w:val="24"/>
        </w:rPr>
        <w:t xml:space="preserve">for </w:t>
      </w:r>
      <w:r w:rsidR="000D39AC" w:rsidRPr="0091333A">
        <w:rPr>
          <w:rFonts w:ascii="Times New Roman" w:hAnsi="Times New Roman" w:cs="Times New Roman"/>
          <w:sz w:val="24"/>
          <w:szCs w:val="24"/>
        </w:rPr>
        <w:t xml:space="preserve">investment </w:t>
      </w:r>
      <w:r w:rsidR="00623231" w:rsidRPr="0091333A">
        <w:rPr>
          <w:rFonts w:ascii="Times New Roman" w:hAnsi="Times New Roman" w:cs="Times New Roman"/>
          <w:sz w:val="24"/>
          <w:szCs w:val="24"/>
        </w:rPr>
        <w:t>offer</w:t>
      </w:r>
      <w:r w:rsidR="00483AB4" w:rsidRPr="0091333A">
        <w:rPr>
          <w:rFonts w:ascii="Times New Roman" w:hAnsi="Times New Roman" w:cs="Times New Roman"/>
          <w:sz w:val="24"/>
          <w:szCs w:val="24"/>
        </w:rPr>
        <w:t>s.</w:t>
      </w:r>
    </w:p>
    <w:p w14:paraId="4339C605" w14:textId="77777777" w:rsidR="00633EE5" w:rsidRDefault="00A92CEC" w:rsidP="00CE37F4">
      <w:pPr>
        <w:spacing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 xml:space="preserve">The increasing protectionist nature of IIAs and the growing hostility towards ISDS. It stimulated the majority of the balance of substantive investment protection standards. Focuses on the procedural aspects of international settlement dispute resolution responses by states seeking to address ISDS detractors while maintaining </w:t>
      </w:r>
      <w:r w:rsidR="00D223FF" w:rsidRPr="0091333A">
        <w:rPr>
          <w:rFonts w:ascii="Times New Roman" w:hAnsi="Times New Roman" w:cs="Times New Roman"/>
          <w:sz w:val="24"/>
          <w:szCs w:val="24"/>
        </w:rPr>
        <w:t>investor</w:t>
      </w:r>
      <w:r w:rsidR="00E02524" w:rsidRPr="0091333A">
        <w:rPr>
          <w:rFonts w:ascii="Times New Roman" w:hAnsi="Times New Roman" w:cs="Times New Roman"/>
          <w:sz w:val="24"/>
          <w:szCs w:val="24"/>
        </w:rPr>
        <w:t xml:space="preserve"> protections.</w:t>
      </w:r>
      <w:r w:rsidR="00E02524" w:rsidRPr="0091333A">
        <w:rPr>
          <w:rStyle w:val="FootnoteReference"/>
          <w:rFonts w:ascii="Times New Roman" w:hAnsi="Times New Roman" w:cs="Times New Roman"/>
          <w:sz w:val="24"/>
          <w:szCs w:val="24"/>
        </w:rPr>
        <w:footnoteReference w:id="50"/>
      </w:r>
      <w:r w:rsidR="00E02524" w:rsidRPr="0091333A">
        <w:rPr>
          <w:rFonts w:ascii="Times New Roman" w:hAnsi="Times New Roman" w:cs="Times New Roman"/>
          <w:sz w:val="24"/>
          <w:szCs w:val="24"/>
        </w:rPr>
        <w:t xml:space="preserve"> </w:t>
      </w:r>
      <w:r w:rsidR="00F4607A" w:rsidRPr="0091333A">
        <w:rPr>
          <w:rFonts w:ascii="Times New Roman" w:hAnsi="Times New Roman" w:cs="Times New Roman"/>
          <w:sz w:val="24"/>
          <w:szCs w:val="24"/>
        </w:rPr>
        <w:t xml:space="preserve">However, the international agreement on investment should include a new provision that would protect the investor in cases where a host country applies its legislation in a substantially discriminatory manner to result in a de facto expropriation of a foreign asset or a considerable reduction of this asset. The multinational </w:t>
      </w:r>
      <w:r w:rsidR="00F4607A" w:rsidRPr="0091333A">
        <w:rPr>
          <w:rFonts w:ascii="Times New Roman" w:hAnsi="Times New Roman" w:cs="Times New Roman"/>
          <w:sz w:val="24"/>
          <w:szCs w:val="24"/>
        </w:rPr>
        <w:lastRenderedPageBreak/>
        <w:t>agreement should demand that an international tribunal determine that the legislation is materially detrimental to the investor in order to prevent the overzealous invocation of this provision</w:t>
      </w:r>
      <w:r w:rsidR="0011665C" w:rsidRPr="0091333A">
        <w:rPr>
          <w:rFonts w:ascii="Times New Roman" w:hAnsi="Times New Roman" w:cs="Times New Roman"/>
          <w:sz w:val="24"/>
          <w:szCs w:val="24"/>
        </w:rPr>
        <w:t>.</w:t>
      </w:r>
      <w:r w:rsidR="0011665C" w:rsidRPr="0091333A">
        <w:rPr>
          <w:rStyle w:val="FootnoteReference"/>
          <w:rFonts w:ascii="Times New Roman" w:hAnsi="Times New Roman" w:cs="Times New Roman"/>
          <w:sz w:val="24"/>
          <w:szCs w:val="24"/>
        </w:rPr>
        <w:footnoteReference w:id="51"/>
      </w:r>
      <w:r w:rsidR="00483AB4" w:rsidRPr="0091333A">
        <w:rPr>
          <w:rFonts w:ascii="Times New Roman" w:hAnsi="Times New Roman" w:cs="Times New Roman"/>
          <w:sz w:val="24"/>
          <w:szCs w:val="24"/>
        </w:rPr>
        <w:t>A</w:t>
      </w:r>
      <w:r w:rsidR="00E02524" w:rsidRPr="0091333A">
        <w:rPr>
          <w:rFonts w:ascii="Times New Roman" w:hAnsi="Times New Roman" w:cs="Times New Roman"/>
          <w:sz w:val="24"/>
          <w:szCs w:val="24"/>
        </w:rPr>
        <w:t xml:space="preserve">s </w:t>
      </w:r>
      <w:r w:rsidR="00483AB4" w:rsidRPr="0091333A">
        <w:rPr>
          <w:rFonts w:ascii="Times New Roman" w:hAnsi="Times New Roman" w:cs="Times New Roman"/>
          <w:sz w:val="24"/>
          <w:szCs w:val="24"/>
        </w:rPr>
        <w:t xml:space="preserve">a </w:t>
      </w:r>
      <w:r w:rsidR="00E02524" w:rsidRPr="0091333A">
        <w:rPr>
          <w:rFonts w:ascii="Times New Roman" w:hAnsi="Times New Roman" w:cs="Times New Roman"/>
          <w:sz w:val="24"/>
          <w:szCs w:val="24"/>
        </w:rPr>
        <w:t xml:space="preserve">result, the inconsistency between </w:t>
      </w:r>
      <w:r w:rsidR="007402E2" w:rsidRPr="0091333A">
        <w:rPr>
          <w:rFonts w:ascii="Times New Roman" w:hAnsi="Times New Roman" w:cs="Times New Roman"/>
          <w:sz w:val="24"/>
          <w:szCs w:val="24"/>
        </w:rPr>
        <w:t xml:space="preserve">host </w:t>
      </w:r>
      <w:r w:rsidR="00D223FF" w:rsidRPr="0091333A">
        <w:rPr>
          <w:rFonts w:ascii="Times New Roman" w:hAnsi="Times New Roman" w:cs="Times New Roman"/>
          <w:sz w:val="24"/>
          <w:szCs w:val="24"/>
        </w:rPr>
        <w:t>states'</w:t>
      </w:r>
      <w:r w:rsidR="00E02524" w:rsidRPr="0091333A">
        <w:rPr>
          <w:rFonts w:ascii="Times New Roman" w:hAnsi="Times New Roman" w:cs="Times New Roman"/>
          <w:sz w:val="24"/>
          <w:szCs w:val="24"/>
        </w:rPr>
        <w:t xml:space="preserve"> government needs and </w:t>
      </w:r>
      <w:r w:rsidR="00D223FF" w:rsidRPr="0091333A">
        <w:rPr>
          <w:rFonts w:ascii="Times New Roman" w:hAnsi="Times New Roman" w:cs="Times New Roman"/>
          <w:sz w:val="24"/>
          <w:szCs w:val="24"/>
        </w:rPr>
        <w:t xml:space="preserve">the </w:t>
      </w:r>
      <w:r w:rsidR="00E02524" w:rsidRPr="0091333A">
        <w:rPr>
          <w:rFonts w:ascii="Times New Roman" w:hAnsi="Times New Roman" w:cs="Times New Roman"/>
          <w:sz w:val="24"/>
          <w:szCs w:val="24"/>
        </w:rPr>
        <w:t xml:space="preserve">traditional aim of agreement </w:t>
      </w:r>
      <w:r w:rsidR="002A4F59" w:rsidRPr="0091333A">
        <w:rPr>
          <w:rFonts w:ascii="Times New Roman" w:hAnsi="Times New Roman" w:cs="Times New Roman"/>
          <w:sz w:val="24"/>
          <w:szCs w:val="24"/>
        </w:rPr>
        <w:t>differs</w:t>
      </w:r>
      <w:r w:rsidR="007402E2" w:rsidRPr="0091333A">
        <w:rPr>
          <w:rFonts w:ascii="Times New Roman" w:hAnsi="Times New Roman" w:cs="Times New Roman"/>
          <w:sz w:val="24"/>
          <w:szCs w:val="24"/>
        </w:rPr>
        <w:t>,</w:t>
      </w:r>
      <w:r w:rsidR="00E02524" w:rsidRPr="0091333A">
        <w:rPr>
          <w:rFonts w:ascii="Times New Roman" w:hAnsi="Times New Roman" w:cs="Times New Roman"/>
          <w:sz w:val="24"/>
          <w:szCs w:val="24"/>
        </w:rPr>
        <w:t xml:space="preserve"> while balancing became </w:t>
      </w:r>
      <w:r w:rsidR="00D223FF" w:rsidRPr="0091333A">
        <w:rPr>
          <w:rFonts w:ascii="Times New Roman" w:hAnsi="Times New Roman" w:cs="Times New Roman"/>
          <w:sz w:val="24"/>
          <w:szCs w:val="24"/>
        </w:rPr>
        <w:t>challenging</w:t>
      </w:r>
      <w:r w:rsidR="00E02524" w:rsidRPr="0091333A">
        <w:rPr>
          <w:rFonts w:ascii="Times New Roman" w:hAnsi="Times New Roman" w:cs="Times New Roman"/>
          <w:sz w:val="24"/>
          <w:szCs w:val="24"/>
        </w:rPr>
        <w:t xml:space="preserve">. </w:t>
      </w:r>
    </w:p>
    <w:p w14:paraId="1A6E870F" w14:textId="77777777" w:rsidR="00633EE5" w:rsidRDefault="00633EE5" w:rsidP="00CE37F4">
      <w:pPr>
        <w:spacing w:after="0" w:line="276" w:lineRule="auto"/>
        <w:jc w:val="both"/>
        <w:rPr>
          <w:rFonts w:ascii="Times New Roman" w:hAnsi="Times New Roman" w:cs="Times New Roman"/>
          <w:sz w:val="24"/>
          <w:szCs w:val="24"/>
        </w:rPr>
      </w:pPr>
    </w:p>
    <w:p w14:paraId="1D400ABD" w14:textId="77777777" w:rsidR="00DC7E87" w:rsidRPr="0091333A" w:rsidRDefault="006A751D" w:rsidP="00CE37F4">
      <w:pPr>
        <w:spacing w:after="0" w:line="276" w:lineRule="auto"/>
        <w:jc w:val="both"/>
        <w:rPr>
          <w:rFonts w:ascii="Times New Roman" w:hAnsi="Times New Roman" w:cs="Times New Roman"/>
          <w:b/>
          <w:bCs/>
          <w:iCs/>
          <w:sz w:val="28"/>
          <w:szCs w:val="28"/>
        </w:rPr>
      </w:pPr>
      <w:r w:rsidRPr="0091333A">
        <w:rPr>
          <w:rFonts w:ascii="Times New Roman" w:hAnsi="Times New Roman" w:cs="Times New Roman"/>
          <w:b/>
          <w:bCs/>
          <w:iCs/>
          <w:sz w:val="28"/>
          <w:szCs w:val="28"/>
        </w:rPr>
        <w:t xml:space="preserve">4.3   </w:t>
      </w:r>
      <w:r w:rsidR="00A83C1A" w:rsidRPr="0091333A">
        <w:rPr>
          <w:rFonts w:ascii="Times New Roman" w:hAnsi="Times New Roman" w:cs="Times New Roman"/>
          <w:b/>
          <w:bCs/>
          <w:iCs/>
          <w:sz w:val="28"/>
          <w:szCs w:val="28"/>
        </w:rPr>
        <w:t>Challenges fac</w:t>
      </w:r>
      <w:r w:rsidR="00866A1C" w:rsidRPr="0091333A">
        <w:rPr>
          <w:rFonts w:ascii="Times New Roman" w:hAnsi="Times New Roman" w:cs="Times New Roman"/>
          <w:b/>
          <w:bCs/>
          <w:iCs/>
          <w:sz w:val="28"/>
          <w:szCs w:val="28"/>
        </w:rPr>
        <w:t xml:space="preserve">ed in the </w:t>
      </w:r>
      <w:r w:rsidR="00A83C1A" w:rsidRPr="0091333A">
        <w:rPr>
          <w:rFonts w:ascii="Times New Roman" w:hAnsi="Times New Roman" w:cs="Times New Roman"/>
          <w:b/>
          <w:bCs/>
          <w:iCs/>
          <w:sz w:val="28"/>
          <w:szCs w:val="28"/>
        </w:rPr>
        <w:t xml:space="preserve">application of </w:t>
      </w:r>
      <w:r w:rsidR="00C27B46" w:rsidRPr="0091333A">
        <w:rPr>
          <w:rFonts w:ascii="Times New Roman" w:hAnsi="Times New Roman" w:cs="Times New Roman"/>
          <w:b/>
          <w:bCs/>
          <w:iCs/>
          <w:sz w:val="28"/>
          <w:szCs w:val="28"/>
        </w:rPr>
        <w:t>international investment agreement</w:t>
      </w:r>
      <w:r w:rsidR="00A83C1A" w:rsidRPr="0091333A">
        <w:rPr>
          <w:rFonts w:ascii="Times New Roman" w:hAnsi="Times New Roman" w:cs="Times New Roman"/>
          <w:b/>
          <w:bCs/>
          <w:iCs/>
          <w:sz w:val="28"/>
          <w:szCs w:val="28"/>
        </w:rPr>
        <w:t>s</w:t>
      </w:r>
    </w:p>
    <w:p w14:paraId="3CE8C8A8" w14:textId="77777777" w:rsidR="0091333A" w:rsidRPr="0091333A" w:rsidRDefault="0091333A" w:rsidP="00CE37F4">
      <w:pPr>
        <w:spacing w:after="0" w:line="276" w:lineRule="auto"/>
        <w:jc w:val="both"/>
        <w:rPr>
          <w:rFonts w:ascii="Times New Roman" w:hAnsi="Times New Roman" w:cs="Times New Roman"/>
          <w:b/>
          <w:bCs/>
          <w:iCs/>
          <w:sz w:val="28"/>
          <w:szCs w:val="28"/>
        </w:rPr>
      </w:pPr>
    </w:p>
    <w:p w14:paraId="4966A042" w14:textId="77777777" w:rsidR="009F6833" w:rsidRDefault="00866A1C" w:rsidP="009F6833">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 xml:space="preserve">The majority of legal challenges involving FDI </w:t>
      </w:r>
      <w:r w:rsidR="00D223FF" w:rsidRPr="0091333A">
        <w:rPr>
          <w:rFonts w:ascii="Times New Roman" w:hAnsi="Times New Roman" w:cs="Times New Roman"/>
          <w:sz w:val="24"/>
          <w:szCs w:val="24"/>
        </w:rPr>
        <w:t>are</w:t>
      </w:r>
      <w:r w:rsidR="0082490E" w:rsidRPr="0091333A">
        <w:rPr>
          <w:rFonts w:ascii="Times New Roman" w:hAnsi="Times New Roman" w:cs="Times New Roman"/>
          <w:sz w:val="24"/>
          <w:szCs w:val="24"/>
        </w:rPr>
        <w:t xml:space="preserve"> mostly occurring the adoption and</w:t>
      </w:r>
      <w:r w:rsidRPr="0091333A">
        <w:rPr>
          <w:rFonts w:ascii="Times New Roman" w:hAnsi="Times New Roman" w:cs="Times New Roman"/>
          <w:sz w:val="24"/>
          <w:szCs w:val="24"/>
        </w:rPr>
        <w:t xml:space="preserve"> the </w:t>
      </w:r>
      <w:r w:rsidR="00D223FF" w:rsidRPr="0091333A">
        <w:rPr>
          <w:rFonts w:ascii="Times New Roman" w:hAnsi="Times New Roman" w:cs="Times New Roman"/>
          <w:sz w:val="24"/>
          <w:szCs w:val="24"/>
        </w:rPr>
        <w:t>applicable</w:t>
      </w:r>
      <w:r w:rsidRPr="0091333A">
        <w:rPr>
          <w:rFonts w:ascii="Times New Roman" w:hAnsi="Times New Roman" w:cs="Times New Roman"/>
          <w:sz w:val="24"/>
          <w:szCs w:val="24"/>
        </w:rPr>
        <w:t xml:space="preserve"> </w:t>
      </w:r>
      <w:r w:rsidR="0082490E" w:rsidRPr="0091333A">
        <w:rPr>
          <w:rFonts w:ascii="Times New Roman" w:hAnsi="Times New Roman" w:cs="Times New Roman"/>
          <w:sz w:val="24"/>
          <w:szCs w:val="24"/>
        </w:rPr>
        <w:t>law and policy</w:t>
      </w:r>
      <w:r w:rsidRPr="0091333A">
        <w:rPr>
          <w:rFonts w:ascii="Times New Roman" w:hAnsi="Times New Roman" w:cs="Times New Roman"/>
          <w:sz w:val="24"/>
          <w:szCs w:val="24"/>
        </w:rPr>
        <w:t xml:space="preserve"> between the parties. </w:t>
      </w:r>
      <w:r w:rsidR="00A85CF9" w:rsidRPr="0091333A">
        <w:rPr>
          <w:rFonts w:ascii="Times New Roman" w:hAnsi="Times New Roman" w:cs="Times New Roman"/>
          <w:sz w:val="24"/>
          <w:szCs w:val="24"/>
        </w:rPr>
        <w:t>Numerous</w:t>
      </w:r>
      <w:r w:rsidR="00C14881" w:rsidRPr="0091333A">
        <w:rPr>
          <w:rFonts w:ascii="Times New Roman" w:hAnsi="Times New Roman" w:cs="Times New Roman"/>
          <w:sz w:val="24"/>
          <w:szCs w:val="24"/>
        </w:rPr>
        <w:t xml:space="preserve"> investors and multinational corporations (MNCs)</w:t>
      </w:r>
      <w:r w:rsidR="00F518F8" w:rsidRPr="0091333A">
        <w:rPr>
          <w:rFonts w:ascii="Times New Roman" w:hAnsi="Times New Roman" w:cs="Times New Roman"/>
          <w:sz w:val="24"/>
          <w:szCs w:val="24"/>
        </w:rPr>
        <w:t xml:space="preserve"> </w:t>
      </w:r>
      <w:r w:rsidRPr="0091333A">
        <w:rPr>
          <w:rFonts w:ascii="Times New Roman" w:hAnsi="Times New Roman" w:cs="Times New Roman"/>
          <w:sz w:val="24"/>
          <w:szCs w:val="24"/>
        </w:rPr>
        <w:t xml:space="preserve">seek </w:t>
      </w:r>
      <w:r w:rsidR="00721973" w:rsidRPr="0091333A">
        <w:rPr>
          <w:rFonts w:ascii="Times New Roman" w:hAnsi="Times New Roman" w:cs="Times New Roman"/>
          <w:sz w:val="24"/>
          <w:szCs w:val="24"/>
        </w:rPr>
        <w:t>statutory</w:t>
      </w:r>
      <w:r w:rsidR="00F518F8" w:rsidRPr="0091333A">
        <w:rPr>
          <w:rFonts w:ascii="Times New Roman" w:hAnsi="Times New Roman" w:cs="Times New Roman"/>
          <w:sz w:val="24"/>
          <w:szCs w:val="24"/>
        </w:rPr>
        <w:t xml:space="preserve"> guarantee</w:t>
      </w:r>
      <w:r w:rsidR="00721973" w:rsidRPr="0091333A">
        <w:rPr>
          <w:rFonts w:ascii="Times New Roman" w:hAnsi="Times New Roman" w:cs="Times New Roman"/>
          <w:sz w:val="24"/>
          <w:szCs w:val="24"/>
        </w:rPr>
        <w:t xml:space="preserve">s </w:t>
      </w:r>
      <w:r w:rsidRPr="0091333A">
        <w:rPr>
          <w:rFonts w:ascii="Times New Roman" w:hAnsi="Times New Roman" w:cs="Times New Roman"/>
          <w:sz w:val="24"/>
          <w:szCs w:val="24"/>
        </w:rPr>
        <w:t xml:space="preserve">regarding </w:t>
      </w:r>
      <w:r w:rsidR="004D08D7" w:rsidRPr="0091333A">
        <w:rPr>
          <w:rFonts w:ascii="Times New Roman" w:hAnsi="Times New Roman" w:cs="Times New Roman"/>
          <w:sz w:val="24"/>
          <w:szCs w:val="24"/>
        </w:rPr>
        <w:t>FDI</w:t>
      </w:r>
      <w:r w:rsidR="00F518F8" w:rsidRPr="0091333A">
        <w:rPr>
          <w:rFonts w:ascii="Times New Roman" w:hAnsi="Times New Roman" w:cs="Times New Roman"/>
          <w:sz w:val="24"/>
          <w:szCs w:val="24"/>
        </w:rPr>
        <w:t xml:space="preserve">. </w:t>
      </w:r>
      <w:r w:rsidR="00721973" w:rsidRPr="0091333A">
        <w:rPr>
          <w:rFonts w:ascii="Times New Roman" w:hAnsi="Times New Roman" w:cs="Times New Roman"/>
          <w:sz w:val="24"/>
          <w:szCs w:val="24"/>
        </w:rPr>
        <w:t>From</w:t>
      </w:r>
      <w:r w:rsidR="00F518F8" w:rsidRPr="0091333A">
        <w:rPr>
          <w:rFonts w:ascii="Times New Roman" w:hAnsi="Times New Roman" w:cs="Times New Roman"/>
          <w:sz w:val="24"/>
          <w:szCs w:val="24"/>
        </w:rPr>
        <w:t xml:space="preserve"> this perspective, foreign investors explore new markets by </w:t>
      </w:r>
      <w:r w:rsidR="002A4F59" w:rsidRPr="0091333A">
        <w:rPr>
          <w:rFonts w:ascii="Times New Roman" w:hAnsi="Times New Roman" w:cs="Times New Roman"/>
          <w:sz w:val="24"/>
          <w:szCs w:val="24"/>
        </w:rPr>
        <w:t>properly understanding</w:t>
      </w:r>
      <w:r w:rsidR="00C14881" w:rsidRPr="0091333A">
        <w:rPr>
          <w:rFonts w:ascii="Times New Roman" w:hAnsi="Times New Roman" w:cs="Times New Roman"/>
          <w:sz w:val="24"/>
          <w:szCs w:val="24"/>
        </w:rPr>
        <w:t xml:space="preserve"> the limits of protection available to them becomes of paramount</w:t>
      </w:r>
      <w:r w:rsidR="00F518F8" w:rsidRPr="0091333A">
        <w:rPr>
          <w:rFonts w:ascii="Times New Roman" w:hAnsi="Times New Roman" w:cs="Times New Roman"/>
          <w:sz w:val="24"/>
          <w:szCs w:val="24"/>
        </w:rPr>
        <w:t xml:space="preserve"> </w:t>
      </w:r>
      <w:r w:rsidR="00C14881" w:rsidRPr="0091333A">
        <w:rPr>
          <w:rFonts w:ascii="Times New Roman" w:hAnsi="Times New Roman" w:cs="Times New Roman"/>
          <w:sz w:val="24"/>
          <w:szCs w:val="24"/>
        </w:rPr>
        <w:t>importance.</w:t>
      </w:r>
      <w:r w:rsidR="00C14881" w:rsidRPr="0091333A">
        <w:rPr>
          <w:rStyle w:val="FootnoteReference"/>
          <w:rFonts w:ascii="Times New Roman" w:hAnsi="Times New Roman" w:cs="Times New Roman"/>
          <w:sz w:val="24"/>
          <w:szCs w:val="24"/>
        </w:rPr>
        <w:footnoteReference w:id="52"/>
      </w:r>
      <w:r w:rsidR="00F518F8" w:rsidRPr="0091333A">
        <w:rPr>
          <w:rFonts w:ascii="Times New Roman" w:hAnsi="Times New Roman" w:cs="Times New Roman"/>
          <w:sz w:val="24"/>
          <w:szCs w:val="24"/>
        </w:rPr>
        <w:t xml:space="preserve"> Therefore, the </w:t>
      </w:r>
      <w:r w:rsidR="009C5569" w:rsidRPr="0091333A">
        <w:rPr>
          <w:rFonts w:ascii="Times New Roman" w:hAnsi="Times New Roman" w:cs="Times New Roman"/>
          <w:sz w:val="24"/>
          <w:szCs w:val="24"/>
        </w:rPr>
        <w:t xml:space="preserve">link between </w:t>
      </w:r>
      <w:r w:rsidR="004D08D7" w:rsidRPr="0091333A">
        <w:rPr>
          <w:rFonts w:ascii="Times New Roman" w:hAnsi="Times New Roman" w:cs="Times New Roman"/>
          <w:sz w:val="24"/>
          <w:szCs w:val="24"/>
        </w:rPr>
        <w:t xml:space="preserve">IIAs </w:t>
      </w:r>
      <w:r w:rsidR="00F518F8" w:rsidRPr="0091333A">
        <w:rPr>
          <w:rFonts w:ascii="Times New Roman" w:hAnsi="Times New Roman" w:cs="Times New Roman"/>
          <w:sz w:val="24"/>
          <w:szCs w:val="24"/>
        </w:rPr>
        <w:t xml:space="preserve">and the conception </w:t>
      </w:r>
      <w:r w:rsidR="00721973" w:rsidRPr="0091333A">
        <w:rPr>
          <w:rFonts w:ascii="Times New Roman" w:hAnsi="Times New Roman" w:cs="Times New Roman"/>
          <w:sz w:val="24"/>
          <w:szCs w:val="24"/>
        </w:rPr>
        <w:t>accurate</w:t>
      </w:r>
      <w:r w:rsidR="00F518F8" w:rsidRPr="0091333A">
        <w:rPr>
          <w:rFonts w:ascii="Times New Roman" w:hAnsi="Times New Roman" w:cs="Times New Roman"/>
          <w:sz w:val="24"/>
          <w:szCs w:val="24"/>
        </w:rPr>
        <w:t>l</w:t>
      </w:r>
      <w:r w:rsidR="009C5569" w:rsidRPr="0091333A">
        <w:rPr>
          <w:rFonts w:ascii="Times New Roman" w:hAnsi="Times New Roman" w:cs="Times New Roman"/>
          <w:sz w:val="24"/>
          <w:szCs w:val="24"/>
        </w:rPr>
        <w:t xml:space="preserve">y </w:t>
      </w:r>
      <w:r w:rsidR="0066733B" w:rsidRPr="0091333A">
        <w:rPr>
          <w:rFonts w:ascii="Times New Roman" w:hAnsi="Times New Roman" w:cs="Times New Roman"/>
          <w:sz w:val="24"/>
          <w:szCs w:val="24"/>
        </w:rPr>
        <w:t>describes the</w:t>
      </w:r>
      <w:r w:rsidR="00F518F8" w:rsidRPr="0091333A">
        <w:rPr>
          <w:rFonts w:ascii="Times New Roman" w:hAnsi="Times New Roman" w:cs="Times New Roman"/>
          <w:sz w:val="24"/>
          <w:szCs w:val="24"/>
        </w:rPr>
        <w:t xml:space="preserve"> scopes of investment protection </w:t>
      </w:r>
      <w:r w:rsidRPr="0091333A">
        <w:rPr>
          <w:rFonts w:ascii="Times New Roman" w:hAnsi="Times New Roman" w:cs="Times New Roman"/>
          <w:sz w:val="24"/>
          <w:szCs w:val="24"/>
        </w:rPr>
        <w:t xml:space="preserve">within </w:t>
      </w:r>
      <w:r w:rsidR="00721973" w:rsidRPr="0091333A">
        <w:rPr>
          <w:rFonts w:ascii="Times New Roman" w:hAnsi="Times New Roman" w:cs="Times New Roman"/>
          <w:sz w:val="24"/>
          <w:szCs w:val="24"/>
        </w:rPr>
        <w:t>the contrac</w:t>
      </w:r>
      <w:r w:rsidR="00F518F8" w:rsidRPr="0091333A">
        <w:rPr>
          <w:rFonts w:ascii="Times New Roman" w:hAnsi="Times New Roman" w:cs="Times New Roman"/>
          <w:sz w:val="24"/>
          <w:szCs w:val="24"/>
        </w:rPr>
        <w:t>t and</w:t>
      </w:r>
      <w:r w:rsidR="009C5569" w:rsidRPr="0091333A">
        <w:rPr>
          <w:rFonts w:ascii="Times New Roman" w:hAnsi="Times New Roman" w:cs="Times New Roman"/>
          <w:sz w:val="24"/>
          <w:szCs w:val="24"/>
        </w:rPr>
        <w:t xml:space="preserve"> </w:t>
      </w:r>
      <w:r w:rsidR="0066733B" w:rsidRPr="0091333A">
        <w:rPr>
          <w:rFonts w:ascii="Times New Roman" w:hAnsi="Times New Roman" w:cs="Times New Roman"/>
          <w:sz w:val="24"/>
          <w:szCs w:val="24"/>
        </w:rPr>
        <w:t>whether the</w:t>
      </w:r>
      <w:r w:rsidR="00F518F8" w:rsidRPr="0091333A">
        <w:rPr>
          <w:rFonts w:ascii="Times New Roman" w:hAnsi="Times New Roman" w:cs="Times New Roman"/>
          <w:sz w:val="24"/>
          <w:szCs w:val="24"/>
        </w:rPr>
        <w:t xml:space="preserve"> </w:t>
      </w:r>
      <w:r w:rsidR="009C5569" w:rsidRPr="0091333A">
        <w:rPr>
          <w:rFonts w:ascii="Times New Roman" w:hAnsi="Times New Roman" w:cs="Times New Roman"/>
          <w:sz w:val="24"/>
          <w:szCs w:val="24"/>
        </w:rPr>
        <w:t xml:space="preserve">agreements contain </w:t>
      </w:r>
      <w:r w:rsidR="00063FA6" w:rsidRPr="0091333A">
        <w:rPr>
          <w:rFonts w:ascii="Times New Roman" w:hAnsi="Times New Roman" w:cs="Times New Roman"/>
          <w:sz w:val="24"/>
          <w:szCs w:val="24"/>
        </w:rPr>
        <w:t xml:space="preserve">for example </w:t>
      </w:r>
      <w:r w:rsidR="009C5569" w:rsidRPr="0091333A">
        <w:rPr>
          <w:rFonts w:ascii="Times New Roman" w:hAnsi="Times New Roman" w:cs="Times New Roman"/>
          <w:sz w:val="24"/>
          <w:szCs w:val="24"/>
        </w:rPr>
        <w:t xml:space="preserve">an arbitration clause </w:t>
      </w:r>
      <w:r w:rsidR="00063FA6" w:rsidRPr="0091333A">
        <w:rPr>
          <w:rFonts w:ascii="Times New Roman" w:hAnsi="Times New Roman" w:cs="Times New Roman"/>
          <w:sz w:val="24"/>
          <w:szCs w:val="24"/>
        </w:rPr>
        <w:t xml:space="preserve">which is </w:t>
      </w:r>
      <w:r w:rsidR="009C5569" w:rsidRPr="0091333A">
        <w:rPr>
          <w:rFonts w:ascii="Times New Roman" w:hAnsi="Times New Roman" w:cs="Times New Roman"/>
          <w:sz w:val="24"/>
          <w:szCs w:val="24"/>
        </w:rPr>
        <w:t xml:space="preserve">allowing </w:t>
      </w:r>
      <w:r w:rsidR="00063FA6" w:rsidRPr="0091333A">
        <w:rPr>
          <w:rFonts w:ascii="Times New Roman" w:hAnsi="Times New Roman" w:cs="Times New Roman"/>
          <w:sz w:val="24"/>
          <w:szCs w:val="24"/>
        </w:rPr>
        <w:t>the</w:t>
      </w:r>
      <w:r w:rsidR="00721973" w:rsidRPr="0091333A">
        <w:rPr>
          <w:rFonts w:ascii="Times New Roman" w:hAnsi="Times New Roman" w:cs="Times New Roman"/>
          <w:sz w:val="24"/>
          <w:szCs w:val="24"/>
        </w:rPr>
        <w:t xml:space="preserve"> establish</w:t>
      </w:r>
      <w:r w:rsidR="00063FA6" w:rsidRPr="0091333A">
        <w:rPr>
          <w:rFonts w:ascii="Times New Roman" w:hAnsi="Times New Roman" w:cs="Times New Roman"/>
          <w:sz w:val="24"/>
          <w:szCs w:val="24"/>
        </w:rPr>
        <w:t>ment of</w:t>
      </w:r>
      <w:r w:rsidR="009C5569" w:rsidRPr="0091333A">
        <w:rPr>
          <w:rFonts w:ascii="Times New Roman" w:hAnsi="Times New Roman" w:cs="Times New Roman"/>
          <w:sz w:val="24"/>
          <w:szCs w:val="24"/>
        </w:rPr>
        <w:t xml:space="preserve"> a contracting state </w:t>
      </w:r>
      <w:r w:rsidR="002C08B2" w:rsidRPr="0091333A">
        <w:rPr>
          <w:rFonts w:ascii="Times New Roman" w:hAnsi="Times New Roman" w:cs="Times New Roman"/>
          <w:sz w:val="24"/>
          <w:szCs w:val="24"/>
        </w:rPr>
        <w:t xml:space="preserve">for </w:t>
      </w:r>
      <w:r w:rsidR="009C5569" w:rsidRPr="0091333A">
        <w:rPr>
          <w:rFonts w:ascii="Times New Roman" w:hAnsi="Times New Roman" w:cs="Times New Roman"/>
          <w:sz w:val="24"/>
          <w:szCs w:val="24"/>
        </w:rPr>
        <w:t>su</w:t>
      </w:r>
      <w:r w:rsidR="002C08B2" w:rsidRPr="0091333A">
        <w:rPr>
          <w:rFonts w:ascii="Times New Roman" w:hAnsi="Times New Roman" w:cs="Times New Roman"/>
          <w:sz w:val="24"/>
          <w:szCs w:val="24"/>
        </w:rPr>
        <w:t>ing</w:t>
      </w:r>
      <w:r w:rsidR="009C5569" w:rsidRPr="0091333A">
        <w:rPr>
          <w:rFonts w:ascii="Times New Roman" w:hAnsi="Times New Roman" w:cs="Times New Roman"/>
          <w:sz w:val="24"/>
          <w:szCs w:val="24"/>
        </w:rPr>
        <w:t xml:space="preserve"> any</w:t>
      </w:r>
      <w:r w:rsidR="002C08B2" w:rsidRPr="0091333A">
        <w:rPr>
          <w:rFonts w:ascii="Times New Roman" w:hAnsi="Times New Roman" w:cs="Times New Roman"/>
          <w:sz w:val="24"/>
          <w:szCs w:val="24"/>
        </w:rPr>
        <w:t xml:space="preserve"> </w:t>
      </w:r>
      <w:r w:rsidR="009C5569" w:rsidRPr="0091333A">
        <w:rPr>
          <w:rFonts w:ascii="Times New Roman" w:hAnsi="Times New Roman" w:cs="Times New Roman"/>
          <w:sz w:val="24"/>
          <w:szCs w:val="24"/>
        </w:rPr>
        <w:t xml:space="preserve">other contracting state. </w:t>
      </w:r>
      <w:r w:rsidRPr="0091333A">
        <w:rPr>
          <w:rFonts w:ascii="Times New Roman" w:hAnsi="Times New Roman" w:cs="Times New Roman"/>
          <w:sz w:val="24"/>
          <w:szCs w:val="24"/>
        </w:rPr>
        <w:t xml:space="preserve">Arbitrators are also tasked with determining whether host state directly or indirectly expropriated of FDI </w:t>
      </w:r>
      <w:r w:rsidR="00D223FF" w:rsidRPr="0091333A">
        <w:rPr>
          <w:rFonts w:ascii="Times New Roman" w:hAnsi="Times New Roman" w:cs="Times New Roman"/>
          <w:sz w:val="24"/>
          <w:szCs w:val="24"/>
        </w:rPr>
        <w:t>to</w:t>
      </w:r>
      <w:r w:rsidRPr="0091333A">
        <w:rPr>
          <w:rFonts w:ascii="Times New Roman" w:hAnsi="Times New Roman" w:cs="Times New Roman"/>
          <w:sz w:val="24"/>
          <w:szCs w:val="24"/>
        </w:rPr>
        <w:t xml:space="preserve"> exercise their sovereign powers.</w:t>
      </w:r>
      <w:r w:rsidR="009C5569" w:rsidRPr="0091333A">
        <w:rPr>
          <w:rStyle w:val="FootnoteReference"/>
          <w:rFonts w:ascii="Times New Roman" w:hAnsi="Times New Roman" w:cs="Times New Roman"/>
          <w:sz w:val="24"/>
          <w:szCs w:val="24"/>
        </w:rPr>
        <w:footnoteReference w:id="53"/>
      </w:r>
      <w:r w:rsidR="00F518F8" w:rsidRPr="0091333A">
        <w:rPr>
          <w:rFonts w:ascii="Times New Roman" w:hAnsi="Times New Roman" w:cs="Times New Roman"/>
          <w:sz w:val="24"/>
          <w:szCs w:val="24"/>
        </w:rPr>
        <w:t xml:space="preserve"> </w:t>
      </w:r>
      <w:r w:rsidR="002C08B2" w:rsidRPr="0091333A">
        <w:rPr>
          <w:rFonts w:ascii="Times New Roman" w:hAnsi="Times New Roman" w:cs="Times New Roman"/>
          <w:sz w:val="24"/>
          <w:szCs w:val="24"/>
        </w:rPr>
        <w:t>Arbitration provisions may offer these multinational entities permanent secure against any law change that reduces their profit expectation, which is protected under IIAs, as the concept of indirect expropriation is largely unclear.</w:t>
      </w:r>
    </w:p>
    <w:p w14:paraId="011EEBE8" w14:textId="77777777" w:rsidR="00F23C7B" w:rsidRPr="0091333A" w:rsidRDefault="00036652" w:rsidP="009F6833">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In this light</w:t>
      </w:r>
      <w:r w:rsidR="002C08B2" w:rsidRPr="0091333A">
        <w:rPr>
          <w:rFonts w:ascii="Times New Roman" w:hAnsi="Times New Roman" w:cs="Times New Roman"/>
          <w:sz w:val="24"/>
          <w:szCs w:val="24"/>
        </w:rPr>
        <w:t>, through a shared agreement that the other parties will not arbitrarily use their sovereign power to peril the value of assets, IIAs seek to entice investments by international firms in each of the contracting states.</w:t>
      </w:r>
      <w:r w:rsidR="009C5569" w:rsidRPr="0091333A">
        <w:rPr>
          <w:rStyle w:val="FootnoteReference"/>
          <w:rFonts w:ascii="Times New Roman" w:hAnsi="Times New Roman" w:cs="Times New Roman"/>
          <w:sz w:val="24"/>
          <w:szCs w:val="24"/>
        </w:rPr>
        <w:footnoteReference w:id="54"/>
      </w:r>
      <w:r w:rsidR="00230C6C" w:rsidRPr="0091333A">
        <w:rPr>
          <w:rFonts w:ascii="Times New Roman" w:hAnsi="Times New Roman" w:cs="Times New Roman"/>
          <w:sz w:val="24"/>
          <w:szCs w:val="24"/>
        </w:rPr>
        <w:t xml:space="preserve"> </w:t>
      </w:r>
      <w:r w:rsidR="00E862FF" w:rsidRPr="0091333A">
        <w:rPr>
          <w:rFonts w:ascii="Times New Roman" w:hAnsi="Times New Roman" w:cs="Times New Roman"/>
          <w:sz w:val="24"/>
          <w:szCs w:val="24"/>
        </w:rPr>
        <w:t xml:space="preserve">However, it claims that the </w:t>
      </w:r>
      <w:r w:rsidR="004D08D7" w:rsidRPr="0091333A">
        <w:rPr>
          <w:rFonts w:ascii="Times New Roman" w:hAnsi="Times New Roman" w:cs="Times New Roman"/>
          <w:sz w:val="24"/>
          <w:szCs w:val="24"/>
        </w:rPr>
        <w:t xml:space="preserve">IIAs </w:t>
      </w:r>
      <w:r w:rsidR="00E862FF" w:rsidRPr="0091333A">
        <w:rPr>
          <w:rFonts w:ascii="Times New Roman" w:hAnsi="Times New Roman" w:cs="Times New Roman"/>
          <w:sz w:val="24"/>
          <w:szCs w:val="24"/>
        </w:rPr>
        <w:t>should</w:t>
      </w:r>
      <w:r w:rsidR="00D93AEB" w:rsidRPr="0091333A">
        <w:rPr>
          <w:rFonts w:ascii="Times New Roman" w:hAnsi="Times New Roman" w:cs="Times New Roman"/>
          <w:sz w:val="24"/>
          <w:szCs w:val="24"/>
        </w:rPr>
        <w:t xml:space="preserve"> establish mutually beneficial rules </w:t>
      </w:r>
      <w:r w:rsidR="002A4F59" w:rsidRPr="0091333A">
        <w:rPr>
          <w:rFonts w:ascii="Times New Roman" w:hAnsi="Times New Roman" w:cs="Times New Roman"/>
          <w:sz w:val="24"/>
          <w:szCs w:val="24"/>
        </w:rPr>
        <w:t>that apply</w:t>
      </w:r>
      <w:r w:rsidR="00E862FF" w:rsidRPr="0091333A">
        <w:rPr>
          <w:rFonts w:ascii="Times New Roman" w:hAnsi="Times New Roman" w:cs="Times New Roman"/>
          <w:sz w:val="24"/>
          <w:szCs w:val="24"/>
        </w:rPr>
        <w:t xml:space="preserve"> </w:t>
      </w:r>
      <w:r w:rsidR="008836A4" w:rsidRPr="0091333A">
        <w:rPr>
          <w:rFonts w:ascii="Times New Roman" w:hAnsi="Times New Roman" w:cs="Times New Roman"/>
          <w:sz w:val="24"/>
          <w:szCs w:val="24"/>
        </w:rPr>
        <w:t xml:space="preserve">to </w:t>
      </w:r>
      <w:r w:rsidR="0058153C" w:rsidRPr="0091333A">
        <w:rPr>
          <w:rFonts w:ascii="Times New Roman" w:hAnsi="Times New Roman" w:cs="Times New Roman"/>
          <w:sz w:val="24"/>
          <w:szCs w:val="24"/>
        </w:rPr>
        <w:t>governments'</w:t>
      </w:r>
      <w:r w:rsidR="00D93AEB" w:rsidRPr="0091333A">
        <w:rPr>
          <w:rFonts w:ascii="Times New Roman" w:hAnsi="Times New Roman" w:cs="Times New Roman"/>
          <w:sz w:val="24"/>
          <w:szCs w:val="24"/>
        </w:rPr>
        <w:t xml:space="preserve"> </w:t>
      </w:r>
      <w:r w:rsidR="008836A4" w:rsidRPr="0091333A">
        <w:rPr>
          <w:rFonts w:ascii="Times New Roman" w:hAnsi="Times New Roman" w:cs="Times New Roman"/>
          <w:sz w:val="24"/>
          <w:szCs w:val="24"/>
        </w:rPr>
        <w:t>regular</w:t>
      </w:r>
      <w:r w:rsidR="00D93AEB" w:rsidRPr="0091333A">
        <w:rPr>
          <w:rFonts w:ascii="Times New Roman" w:hAnsi="Times New Roman" w:cs="Times New Roman"/>
          <w:sz w:val="24"/>
          <w:szCs w:val="24"/>
        </w:rPr>
        <w:t xml:space="preserve"> non-discriminatory exercise of regulatory </w:t>
      </w:r>
      <w:r w:rsidR="008836A4" w:rsidRPr="0091333A">
        <w:rPr>
          <w:rFonts w:ascii="Times New Roman" w:hAnsi="Times New Roman" w:cs="Times New Roman"/>
          <w:sz w:val="24"/>
          <w:szCs w:val="24"/>
        </w:rPr>
        <w:t>authoritie</w:t>
      </w:r>
      <w:r w:rsidR="00D93AEB" w:rsidRPr="0091333A">
        <w:rPr>
          <w:rFonts w:ascii="Times New Roman" w:hAnsi="Times New Roman" w:cs="Times New Roman"/>
          <w:sz w:val="24"/>
          <w:szCs w:val="24"/>
        </w:rPr>
        <w:t>s.</w:t>
      </w:r>
      <w:r w:rsidR="00D93AEB" w:rsidRPr="0091333A">
        <w:rPr>
          <w:rStyle w:val="FootnoteReference"/>
          <w:rFonts w:ascii="Times New Roman" w:hAnsi="Times New Roman" w:cs="Times New Roman"/>
          <w:sz w:val="24"/>
          <w:szCs w:val="24"/>
        </w:rPr>
        <w:footnoteReference w:id="55"/>
      </w:r>
      <w:r w:rsidR="00813FC4" w:rsidRPr="0091333A">
        <w:rPr>
          <w:rFonts w:ascii="Times New Roman" w:hAnsi="Times New Roman" w:cs="Times New Roman"/>
          <w:sz w:val="24"/>
          <w:szCs w:val="24"/>
        </w:rPr>
        <w:t xml:space="preserve"> </w:t>
      </w:r>
      <w:r w:rsidR="00E862FF" w:rsidRPr="0091333A">
        <w:rPr>
          <w:rFonts w:ascii="Times New Roman" w:hAnsi="Times New Roman" w:cs="Times New Roman"/>
          <w:sz w:val="24"/>
          <w:szCs w:val="24"/>
        </w:rPr>
        <w:t xml:space="preserve">The government should have </w:t>
      </w:r>
      <w:r w:rsidR="002A4F59" w:rsidRPr="0091333A">
        <w:rPr>
          <w:rFonts w:ascii="Times New Roman" w:hAnsi="Times New Roman" w:cs="Times New Roman"/>
          <w:sz w:val="24"/>
          <w:szCs w:val="24"/>
        </w:rPr>
        <w:t xml:space="preserve">the </w:t>
      </w:r>
      <w:r w:rsidR="00E862FF" w:rsidRPr="0091333A">
        <w:rPr>
          <w:rFonts w:ascii="Times New Roman" w:hAnsi="Times New Roman" w:cs="Times New Roman"/>
          <w:sz w:val="24"/>
          <w:szCs w:val="24"/>
        </w:rPr>
        <w:t xml:space="preserve">power </w:t>
      </w:r>
      <w:r w:rsidR="002A4F59" w:rsidRPr="0091333A">
        <w:rPr>
          <w:rFonts w:ascii="Times New Roman" w:hAnsi="Times New Roman" w:cs="Times New Roman"/>
          <w:sz w:val="24"/>
          <w:szCs w:val="24"/>
        </w:rPr>
        <w:t>to</w:t>
      </w:r>
      <w:r w:rsidR="00E862FF" w:rsidRPr="0091333A">
        <w:rPr>
          <w:rFonts w:ascii="Times New Roman" w:hAnsi="Times New Roman" w:cs="Times New Roman"/>
          <w:sz w:val="24"/>
          <w:szCs w:val="24"/>
        </w:rPr>
        <w:t xml:space="preserve"> exercise </w:t>
      </w:r>
      <w:r w:rsidR="002A4F59" w:rsidRPr="0091333A">
        <w:rPr>
          <w:rFonts w:ascii="Times New Roman" w:hAnsi="Times New Roman" w:cs="Times New Roman"/>
          <w:sz w:val="24"/>
          <w:szCs w:val="24"/>
        </w:rPr>
        <w:t>sovereignty</w:t>
      </w:r>
      <w:r w:rsidR="00E862FF" w:rsidRPr="0091333A">
        <w:rPr>
          <w:rFonts w:ascii="Times New Roman" w:hAnsi="Times New Roman" w:cs="Times New Roman"/>
          <w:sz w:val="24"/>
          <w:szCs w:val="24"/>
        </w:rPr>
        <w:t xml:space="preserve"> to regulate any </w:t>
      </w:r>
      <w:r w:rsidR="00E862FF" w:rsidRPr="0091333A">
        <w:rPr>
          <w:rFonts w:ascii="Times New Roman" w:hAnsi="Times New Roman" w:cs="Times New Roman"/>
          <w:sz w:val="24"/>
          <w:szCs w:val="24"/>
        </w:rPr>
        <w:lastRenderedPageBreak/>
        <w:t xml:space="preserve">circumstances where it might </w:t>
      </w:r>
      <w:r w:rsidR="00D93AEB" w:rsidRPr="0091333A">
        <w:rPr>
          <w:rFonts w:ascii="Times New Roman" w:hAnsi="Times New Roman" w:cs="Times New Roman"/>
          <w:sz w:val="24"/>
          <w:szCs w:val="24"/>
        </w:rPr>
        <w:t xml:space="preserve">want the expropriation provisions </w:t>
      </w:r>
      <w:r w:rsidR="00E862FF" w:rsidRPr="0091333A">
        <w:rPr>
          <w:rFonts w:ascii="Times New Roman" w:hAnsi="Times New Roman" w:cs="Times New Roman"/>
          <w:sz w:val="24"/>
          <w:szCs w:val="24"/>
        </w:rPr>
        <w:t xml:space="preserve">in </w:t>
      </w:r>
      <w:r w:rsidR="004D08D7" w:rsidRPr="0091333A">
        <w:rPr>
          <w:rFonts w:ascii="Times New Roman" w:hAnsi="Times New Roman" w:cs="Times New Roman"/>
          <w:sz w:val="24"/>
          <w:szCs w:val="24"/>
        </w:rPr>
        <w:t xml:space="preserve">FDI </w:t>
      </w:r>
      <w:r w:rsidR="00E862FF" w:rsidRPr="0091333A">
        <w:rPr>
          <w:rFonts w:ascii="Times New Roman" w:hAnsi="Times New Roman" w:cs="Times New Roman"/>
          <w:sz w:val="24"/>
          <w:szCs w:val="24"/>
        </w:rPr>
        <w:t xml:space="preserve">regulations and policies </w:t>
      </w:r>
      <w:r w:rsidR="00F23C7B" w:rsidRPr="0091333A">
        <w:rPr>
          <w:rFonts w:ascii="Times New Roman" w:hAnsi="Times New Roman" w:cs="Times New Roman"/>
          <w:sz w:val="24"/>
          <w:szCs w:val="24"/>
        </w:rPr>
        <w:t xml:space="preserve">without referring </w:t>
      </w:r>
      <w:r w:rsidR="008836A4" w:rsidRPr="0091333A">
        <w:rPr>
          <w:rFonts w:ascii="Times New Roman" w:hAnsi="Times New Roman" w:cs="Times New Roman"/>
          <w:sz w:val="24"/>
          <w:szCs w:val="24"/>
        </w:rPr>
        <w:t>to</w:t>
      </w:r>
      <w:r w:rsidR="00F23C7B" w:rsidRPr="0091333A">
        <w:rPr>
          <w:rFonts w:ascii="Times New Roman" w:hAnsi="Times New Roman" w:cs="Times New Roman"/>
          <w:sz w:val="24"/>
          <w:szCs w:val="24"/>
        </w:rPr>
        <w:t xml:space="preserve"> the multilateral agreements.</w:t>
      </w:r>
      <w:r w:rsidR="00813FC4" w:rsidRPr="0091333A">
        <w:rPr>
          <w:rFonts w:ascii="Times New Roman" w:hAnsi="Times New Roman" w:cs="Times New Roman"/>
          <w:sz w:val="24"/>
          <w:szCs w:val="24"/>
        </w:rPr>
        <w:t xml:space="preserve"> </w:t>
      </w:r>
      <w:r w:rsidR="00F23C7B" w:rsidRPr="0091333A">
        <w:rPr>
          <w:rFonts w:ascii="Times New Roman" w:hAnsi="Times New Roman" w:cs="Times New Roman"/>
          <w:sz w:val="24"/>
          <w:szCs w:val="24"/>
        </w:rPr>
        <w:t>This aim is</w:t>
      </w:r>
      <w:r w:rsidR="00D93AEB" w:rsidRPr="0091333A">
        <w:rPr>
          <w:rFonts w:ascii="Times New Roman" w:hAnsi="Times New Roman" w:cs="Times New Roman"/>
          <w:sz w:val="24"/>
          <w:szCs w:val="24"/>
        </w:rPr>
        <w:t xml:space="preserve"> to cover a regulatory taking, for example, whe</w:t>
      </w:r>
      <w:r w:rsidR="002C08B2" w:rsidRPr="0091333A">
        <w:rPr>
          <w:rFonts w:ascii="Times New Roman" w:hAnsi="Times New Roman" w:cs="Times New Roman"/>
          <w:sz w:val="24"/>
          <w:szCs w:val="24"/>
        </w:rPr>
        <w:t>n a</w:t>
      </w:r>
      <w:r w:rsidR="00D93AEB" w:rsidRPr="0091333A">
        <w:rPr>
          <w:rFonts w:ascii="Times New Roman" w:hAnsi="Times New Roman" w:cs="Times New Roman"/>
          <w:sz w:val="24"/>
          <w:szCs w:val="24"/>
        </w:rPr>
        <w:t xml:space="preserve"> </w:t>
      </w:r>
      <w:r w:rsidR="002C08B2" w:rsidRPr="0091333A">
        <w:rPr>
          <w:rFonts w:ascii="Times New Roman" w:hAnsi="Times New Roman" w:cs="Times New Roman"/>
          <w:sz w:val="24"/>
          <w:szCs w:val="24"/>
        </w:rPr>
        <w:t>seemingly regular control actually had discriminatory impacts.</w:t>
      </w:r>
      <w:r w:rsidR="00D93AEB" w:rsidRPr="0091333A">
        <w:rPr>
          <w:rStyle w:val="FootnoteReference"/>
          <w:rFonts w:ascii="Times New Roman" w:hAnsi="Times New Roman" w:cs="Times New Roman"/>
          <w:sz w:val="24"/>
          <w:szCs w:val="24"/>
        </w:rPr>
        <w:footnoteReference w:id="56"/>
      </w:r>
      <w:r w:rsidR="00F23C7B" w:rsidRPr="0091333A">
        <w:rPr>
          <w:rFonts w:ascii="Times New Roman" w:hAnsi="Times New Roman" w:cs="Times New Roman"/>
          <w:sz w:val="24"/>
          <w:szCs w:val="24"/>
        </w:rPr>
        <w:t xml:space="preserve"> </w:t>
      </w:r>
      <w:r w:rsidR="00721973" w:rsidRPr="0091333A">
        <w:rPr>
          <w:rFonts w:ascii="Times New Roman" w:hAnsi="Times New Roman" w:cs="Times New Roman"/>
          <w:sz w:val="24"/>
          <w:szCs w:val="24"/>
        </w:rPr>
        <w:t>Also</w:t>
      </w:r>
      <w:r w:rsidR="00F23C7B" w:rsidRPr="0091333A">
        <w:rPr>
          <w:rFonts w:ascii="Times New Roman" w:hAnsi="Times New Roman" w:cs="Times New Roman"/>
          <w:sz w:val="24"/>
          <w:szCs w:val="24"/>
        </w:rPr>
        <w:t>,</w:t>
      </w:r>
      <w:r w:rsidR="0058153C" w:rsidRPr="0091333A">
        <w:rPr>
          <w:rFonts w:ascii="Times New Roman" w:hAnsi="Times New Roman" w:cs="Times New Roman"/>
          <w:sz w:val="24"/>
          <w:szCs w:val="24"/>
        </w:rPr>
        <w:t xml:space="preserve"> </w:t>
      </w:r>
      <w:r w:rsidR="002C08B2" w:rsidRPr="0091333A">
        <w:rPr>
          <w:rFonts w:ascii="Times New Roman" w:hAnsi="Times New Roman" w:cs="Times New Roman"/>
          <w:sz w:val="24"/>
          <w:szCs w:val="24"/>
        </w:rPr>
        <w:t>investor-state arbitral tribunals are requested to comment on actions taken by a state in the exercise of its regulatory authority against the financial harm that was caused to a foreign investor by that action</w:t>
      </w:r>
      <w:r w:rsidR="00085BE1" w:rsidRPr="0091333A">
        <w:rPr>
          <w:rFonts w:ascii="Times New Roman" w:hAnsi="Times New Roman" w:cs="Times New Roman"/>
          <w:sz w:val="24"/>
          <w:szCs w:val="24"/>
        </w:rPr>
        <w:t>.</w:t>
      </w:r>
      <w:r w:rsidR="00085BE1" w:rsidRPr="0091333A">
        <w:rPr>
          <w:rStyle w:val="FootnoteReference"/>
          <w:rFonts w:ascii="Times New Roman" w:hAnsi="Times New Roman" w:cs="Times New Roman"/>
          <w:sz w:val="24"/>
          <w:szCs w:val="24"/>
        </w:rPr>
        <w:footnoteReference w:id="57"/>
      </w:r>
      <w:r w:rsidR="00F23C7B" w:rsidRPr="0091333A">
        <w:rPr>
          <w:rFonts w:ascii="Times New Roman" w:hAnsi="Times New Roman" w:cs="Times New Roman"/>
          <w:sz w:val="24"/>
          <w:szCs w:val="24"/>
        </w:rPr>
        <w:t xml:space="preserve"> Thus,</w:t>
      </w:r>
      <w:r w:rsidR="001251C3" w:rsidRPr="0091333A">
        <w:rPr>
          <w:rFonts w:ascii="Times New Roman" w:hAnsi="Times New Roman" w:cs="Times New Roman"/>
        </w:rPr>
        <w:t xml:space="preserve"> </w:t>
      </w:r>
      <w:r w:rsidR="002C08B2" w:rsidRPr="0091333A">
        <w:rPr>
          <w:rFonts w:ascii="Times New Roman" w:hAnsi="Times New Roman" w:cs="Times New Roman"/>
          <w:sz w:val="24"/>
          <w:szCs w:val="24"/>
        </w:rPr>
        <w:t>the host nations can exercise their sovereign right to control foreign investment entry and establishment on their territory by using a variety of policy instruments.</w:t>
      </w:r>
      <w:r w:rsidR="00EA1E30" w:rsidRPr="0091333A">
        <w:rPr>
          <w:rStyle w:val="FootnoteReference"/>
          <w:rFonts w:ascii="Times New Roman" w:hAnsi="Times New Roman" w:cs="Times New Roman"/>
          <w:sz w:val="24"/>
          <w:szCs w:val="24"/>
        </w:rPr>
        <w:footnoteReference w:id="58"/>
      </w:r>
      <w:r w:rsidR="00F23C7B" w:rsidRPr="0091333A">
        <w:rPr>
          <w:rFonts w:ascii="Times New Roman" w:hAnsi="Times New Roman" w:cs="Times New Roman"/>
          <w:sz w:val="24"/>
          <w:szCs w:val="24"/>
        </w:rPr>
        <w:t xml:space="preserve"> </w:t>
      </w:r>
      <w:r w:rsidR="002C08B2" w:rsidRPr="0091333A">
        <w:rPr>
          <w:rFonts w:ascii="Times New Roman" w:hAnsi="Times New Roman" w:cs="Times New Roman"/>
          <w:sz w:val="24"/>
          <w:szCs w:val="24"/>
        </w:rPr>
        <w:t>The state's growing political concerns are reflected in the simultaneous introduction of the new policy or reinforcement of the current systems and procedures especially dedicated to national security-related investment screening.</w:t>
      </w:r>
      <w:r w:rsidR="007444A1" w:rsidRPr="0091333A">
        <w:rPr>
          <w:rStyle w:val="FootnoteReference"/>
          <w:rFonts w:ascii="Times New Roman" w:hAnsi="Times New Roman" w:cs="Times New Roman"/>
          <w:sz w:val="24"/>
          <w:szCs w:val="24"/>
        </w:rPr>
        <w:footnoteReference w:id="59"/>
      </w:r>
    </w:p>
    <w:p w14:paraId="1A4CD449" w14:textId="77777777" w:rsidR="007444A1" w:rsidRPr="0091333A" w:rsidRDefault="002C08B2" w:rsidP="00CE37F4">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The current FDI procedure involve</w:t>
      </w:r>
      <w:r w:rsidR="009B3A7E" w:rsidRPr="0091333A">
        <w:rPr>
          <w:rFonts w:ascii="Times New Roman" w:hAnsi="Times New Roman" w:cs="Times New Roman"/>
          <w:sz w:val="24"/>
          <w:szCs w:val="24"/>
        </w:rPr>
        <w:t>s</w:t>
      </w:r>
      <w:r w:rsidRPr="0091333A">
        <w:rPr>
          <w:rFonts w:ascii="Times New Roman" w:hAnsi="Times New Roman" w:cs="Times New Roman"/>
          <w:sz w:val="24"/>
          <w:szCs w:val="24"/>
        </w:rPr>
        <w:t xml:space="preserve"> the need for firm registration and approval, and many states forbid or restrict FDI in particular economic sectors of the host country. </w:t>
      </w:r>
      <w:r w:rsidR="00AD0964" w:rsidRPr="0091333A">
        <w:rPr>
          <w:rFonts w:ascii="Times New Roman" w:hAnsi="Times New Roman" w:cs="Times New Roman"/>
          <w:sz w:val="24"/>
          <w:szCs w:val="24"/>
        </w:rPr>
        <w:t xml:space="preserve">Some host states prohibit </w:t>
      </w:r>
      <w:r w:rsidR="000E2345" w:rsidRPr="0091333A">
        <w:rPr>
          <w:rFonts w:ascii="Times New Roman" w:hAnsi="Times New Roman" w:cs="Times New Roman"/>
          <w:sz w:val="24"/>
          <w:szCs w:val="24"/>
        </w:rPr>
        <w:t>FDI</w:t>
      </w:r>
      <w:r w:rsidR="00AD0964" w:rsidRPr="0091333A">
        <w:rPr>
          <w:rFonts w:ascii="Times New Roman" w:hAnsi="Times New Roman" w:cs="Times New Roman"/>
          <w:sz w:val="24"/>
          <w:szCs w:val="24"/>
        </w:rPr>
        <w:t xml:space="preserve"> in the media and military</w:t>
      </w:r>
      <w:r w:rsidR="009B3A7E" w:rsidRPr="0091333A">
        <w:rPr>
          <w:rFonts w:ascii="Times New Roman" w:hAnsi="Times New Roman" w:cs="Times New Roman"/>
          <w:sz w:val="24"/>
          <w:szCs w:val="24"/>
        </w:rPr>
        <w:t xml:space="preserve"> materials</w:t>
      </w:r>
      <w:r w:rsidR="00AD0964" w:rsidRPr="0091333A">
        <w:rPr>
          <w:rFonts w:ascii="Times New Roman" w:hAnsi="Times New Roman" w:cs="Times New Roman"/>
          <w:sz w:val="24"/>
          <w:szCs w:val="24"/>
        </w:rPr>
        <w:t xml:space="preserve">, which are open to national investors. Consequently, the evolving legislation </w:t>
      </w:r>
      <w:r w:rsidR="00D223FF" w:rsidRPr="0091333A">
        <w:rPr>
          <w:rFonts w:ascii="Times New Roman" w:hAnsi="Times New Roman" w:cs="Times New Roman"/>
          <w:sz w:val="24"/>
          <w:szCs w:val="24"/>
        </w:rPr>
        <w:t>about</w:t>
      </w:r>
      <w:r w:rsidR="00AD0964" w:rsidRPr="0091333A">
        <w:rPr>
          <w:rFonts w:ascii="Times New Roman" w:hAnsi="Times New Roman" w:cs="Times New Roman"/>
          <w:sz w:val="24"/>
          <w:szCs w:val="24"/>
        </w:rPr>
        <w:t xml:space="preserve"> these distinct investment screening mechanisms focuses primarily on broadening the screening scope, expanding the disclosure obligations of foreign direct investors during screening procedures, or extending the statutory deadlines for the duration of screening procedures investment agreements. </w:t>
      </w:r>
      <w:r w:rsidR="00EA1A76" w:rsidRPr="0091333A">
        <w:rPr>
          <w:rFonts w:ascii="Times New Roman" w:hAnsi="Times New Roman" w:cs="Times New Roman"/>
          <w:sz w:val="24"/>
          <w:szCs w:val="24"/>
        </w:rPr>
        <w:t xml:space="preserve">The majority of these criteria pertain to </w:t>
      </w:r>
      <w:r w:rsidR="00580CFC" w:rsidRPr="0091333A">
        <w:rPr>
          <w:rFonts w:ascii="Times New Roman" w:hAnsi="Times New Roman" w:cs="Times New Roman"/>
          <w:sz w:val="24"/>
          <w:szCs w:val="24"/>
        </w:rPr>
        <w:t>"</w:t>
      </w:r>
      <w:r w:rsidR="00EA1A76" w:rsidRPr="0091333A">
        <w:rPr>
          <w:rFonts w:ascii="Times New Roman" w:hAnsi="Times New Roman" w:cs="Times New Roman"/>
          <w:sz w:val="24"/>
          <w:szCs w:val="24"/>
        </w:rPr>
        <w:t>national security</w:t>
      </w:r>
      <w:r w:rsidR="00721973" w:rsidRPr="0091333A">
        <w:rPr>
          <w:rFonts w:ascii="Times New Roman" w:hAnsi="Times New Roman" w:cs="Times New Roman"/>
          <w:sz w:val="24"/>
          <w:szCs w:val="24"/>
        </w:rPr>
        <w:t>,</w:t>
      </w:r>
      <w:r w:rsidR="00580CFC" w:rsidRPr="0091333A">
        <w:rPr>
          <w:rFonts w:ascii="Times New Roman" w:hAnsi="Times New Roman" w:cs="Times New Roman"/>
          <w:sz w:val="24"/>
          <w:szCs w:val="24"/>
        </w:rPr>
        <w:t>"</w:t>
      </w:r>
      <w:r w:rsidR="00EA1A76" w:rsidRPr="0091333A">
        <w:rPr>
          <w:rFonts w:ascii="Times New Roman" w:hAnsi="Times New Roman" w:cs="Times New Roman"/>
          <w:sz w:val="24"/>
          <w:szCs w:val="24"/>
        </w:rPr>
        <w:t xml:space="preserve"> </w:t>
      </w:r>
      <w:r w:rsidR="00580CFC" w:rsidRPr="0091333A">
        <w:rPr>
          <w:rFonts w:ascii="Times New Roman" w:hAnsi="Times New Roman" w:cs="Times New Roman"/>
          <w:sz w:val="24"/>
          <w:szCs w:val="24"/>
        </w:rPr>
        <w:t>"</w:t>
      </w:r>
      <w:r w:rsidR="00EA1A76" w:rsidRPr="0091333A">
        <w:rPr>
          <w:rFonts w:ascii="Times New Roman" w:hAnsi="Times New Roman" w:cs="Times New Roman"/>
          <w:sz w:val="24"/>
          <w:szCs w:val="24"/>
        </w:rPr>
        <w:t>public order</w:t>
      </w:r>
      <w:r w:rsidR="00721973" w:rsidRPr="0091333A">
        <w:rPr>
          <w:rFonts w:ascii="Times New Roman" w:hAnsi="Times New Roman" w:cs="Times New Roman"/>
          <w:sz w:val="24"/>
          <w:szCs w:val="24"/>
        </w:rPr>
        <w:t>,</w:t>
      </w:r>
      <w:r w:rsidR="00580CFC" w:rsidRPr="0091333A">
        <w:rPr>
          <w:rFonts w:ascii="Times New Roman" w:hAnsi="Times New Roman" w:cs="Times New Roman"/>
          <w:sz w:val="24"/>
          <w:szCs w:val="24"/>
        </w:rPr>
        <w:t>"</w:t>
      </w:r>
      <w:r w:rsidR="00EA1A76" w:rsidRPr="0091333A">
        <w:rPr>
          <w:rFonts w:ascii="Times New Roman" w:hAnsi="Times New Roman" w:cs="Times New Roman"/>
          <w:sz w:val="24"/>
          <w:szCs w:val="24"/>
        </w:rPr>
        <w:t xml:space="preserve"> </w:t>
      </w:r>
      <w:r w:rsidR="00580CFC" w:rsidRPr="0091333A">
        <w:rPr>
          <w:rFonts w:ascii="Times New Roman" w:hAnsi="Times New Roman" w:cs="Times New Roman"/>
          <w:sz w:val="24"/>
          <w:szCs w:val="24"/>
        </w:rPr>
        <w:t>"</w:t>
      </w:r>
      <w:r w:rsidR="002A4F59" w:rsidRPr="0091333A">
        <w:rPr>
          <w:rFonts w:ascii="Times New Roman" w:hAnsi="Times New Roman" w:cs="Times New Roman"/>
          <w:sz w:val="24"/>
          <w:szCs w:val="24"/>
        </w:rPr>
        <w:t>defence</w:t>
      </w:r>
      <w:r w:rsidR="00721973" w:rsidRPr="0091333A">
        <w:rPr>
          <w:rFonts w:ascii="Times New Roman" w:hAnsi="Times New Roman" w:cs="Times New Roman"/>
          <w:sz w:val="24"/>
          <w:szCs w:val="24"/>
        </w:rPr>
        <w:t>,</w:t>
      </w:r>
      <w:r w:rsidR="00580CFC" w:rsidRPr="0091333A">
        <w:rPr>
          <w:rFonts w:ascii="Times New Roman" w:hAnsi="Times New Roman" w:cs="Times New Roman"/>
          <w:sz w:val="24"/>
          <w:szCs w:val="24"/>
        </w:rPr>
        <w:t>"</w:t>
      </w:r>
      <w:r w:rsidR="00EA1A76" w:rsidRPr="0091333A">
        <w:rPr>
          <w:rFonts w:ascii="Times New Roman" w:hAnsi="Times New Roman" w:cs="Times New Roman"/>
          <w:sz w:val="24"/>
          <w:szCs w:val="24"/>
        </w:rPr>
        <w:t xml:space="preserve"> or </w:t>
      </w:r>
      <w:r w:rsidR="00580CFC" w:rsidRPr="0091333A">
        <w:rPr>
          <w:rFonts w:ascii="Times New Roman" w:hAnsi="Times New Roman" w:cs="Times New Roman"/>
          <w:sz w:val="24"/>
          <w:szCs w:val="24"/>
        </w:rPr>
        <w:t>"</w:t>
      </w:r>
      <w:r w:rsidR="00EA1A76" w:rsidRPr="0091333A">
        <w:rPr>
          <w:rFonts w:ascii="Times New Roman" w:hAnsi="Times New Roman" w:cs="Times New Roman"/>
          <w:sz w:val="24"/>
          <w:szCs w:val="24"/>
        </w:rPr>
        <w:t>public safety</w:t>
      </w:r>
      <w:r w:rsidR="0068617F" w:rsidRPr="0091333A">
        <w:rPr>
          <w:rFonts w:ascii="Times New Roman" w:hAnsi="Times New Roman" w:cs="Times New Roman"/>
          <w:sz w:val="24"/>
          <w:szCs w:val="24"/>
        </w:rPr>
        <w:t>”</w:t>
      </w:r>
      <w:r w:rsidR="008836A4" w:rsidRPr="0091333A">
        <w:rPr>
          <w:rFonts w:ascii="Times New Roman" w:hAnsi="Times New Roman" w:cs="Times New Roman"/>
          <w:sz w:val="24"/>
          <w:szCs w:val="24"/>
        </w:rPr>
        <w:t xml:space="preserve">. </w:t>
      </w:r>
      <w:r w:rsidR="00D223FF" w:rsidRPr="0091333A">
        <w:rPr>
          <w:rFonts w:ascii="Times New Roman" w:hAnsi="Times New Roman" w:cs="Times New Roman"/>
          <w:sz w:val="24"/>
          <w:szCs w:val="24"/>
        </w:rPr>
        <w:t>Because</w:t>
      </w:r>
      <w:r w:rsidR="00AD0964" w:rsidRPr="0091333A">
        <w:rPr>
          <w:rFonts w:ascii="Times New Roman" w:hAnsi="Times New Roman" w:cs="Times New Roman"/>
          <w:sz w:val="24"/>
          <w:szCs w:val="24"/>
        </w:rPr>
        <w:t xml:space="preserve"> early IIAs did not have a positive impact on the host state</w:t>
      </w:r>
      <w:r w:rsidR="008E0685" w:rsidRPr="0091333A">
        <w:rPr>
          <w:rFonts w:ascii="Times New Roman" w:hAnsi="Times New Roman" w:cs="Times New Roman"/>
          <w:sz w:val="24"/>
          <w:szCs w:val="24"/>
        </w:rPr>
        <w:t>, and</w:t>
      </w:r>
      <w:r w:rsidR="00AD0964" w:rsidRPr="0091333A">
        <w:rPr>
          <w:rFonts w:ascii="Times New Roman" w:hAnsi="Times New Roman" w:cs="Times New Roman"/>
          <w:sz w:val="24"/>
          <w:szCs w:val="24"/>
        </w:rPr>
        <w:t xml:space="preserve"> capital-exporting countries have also strengthened investor protection </w:t>
      </w:r>
      <w:r w:rsidR="00D223FF" w:rsidRPr="0091333A">
        <w:rPr>
          <w:rFonts w:ascii="Times New Roman" w:hAnsi="Times New Roman" w:cs="Times New Roman"/>
          <w:sz w:val="24"/>
          <w:szCs w:val="24"/>
        </w:rPr>
        <w:t>to</w:t>
      </w:r>
      <w:r w:rsidR="00AD0964" w:rsidRPr="0091333A">
        <w:rPr>
          <w:rFonts w:ascii="Times New Roman" w:hAnsi="Times New Roman" w:cs="Times New Roman"/>
          <w:sz w:val="24"/>
          <w:szCs w:val="24"/>
        </w:rPr>
        <w:t xml:space="preserve"> ensure their political and commercial control over </w:t>
      </w:r>
      <w:r w:rsidR="008E0685" w:rsidRPr="0091333A">
        <w:rPr>
          <w:rFonts w:ascii="Times New Roman" w:hAnsi="Times New Roman" w:cs="Times New Roman"/>
          <w:sz w:val="24"/>
          <w:szCs w:val="24"/>
        </w:rPr>
        <w:t>IIAs.</w:t>
      </w:r>
      <w:r w:rsidR="008E0685" w:rsidRPr="0091333A">
        <w:rPr>
          <w:rStyle w:val="FootnoteReference"/>
          <w:rFonts w:ascii="Times New Roman" w:hAnsi="Times New Roman" w:cs="Times New Roman"/>
          <w:sz w:val="24"/>
          <w:szCs w:val="24"/>
        </w:rPr>
        <w:footnoteReference w:id="60"/>
      </w:r>
      <w:r w:rsidR="008E0685" w:rsidRPr="0091333A">
        <w:rPr>
          <w:rFonts w:ascii="Times New Roman" w:hAnsi="Times New Roman" w:cs="Times New Roman"/>
          <w:sz w:val="24"/>
          <w:szCs w:val="24"/>
        </w:rPr>
        <w:t xml:space="preserve">The principles are also </w:t>
      </w:r>
      <w:r w:rsidR="00BF2595" w:rsidRPr="0091333A">
        <w:rPr>
          <w:rFonts w:ascii="Times New Roman" w:hAnsi="Times New Roman" w:cs="Times New Roman"/>
          <w:sz w:val="24"/>
          <w:szCs w:val="24"/>
        </w:rPr>
        <w:t>addressing the potential for host states' systematic in devoting</w:t>
      </w:r>
      <w:r w:rsidR="008E0685" w:rsidRPr="0091333A">
        <w:rPr>
          <w:rFonts w:ascii="Times New Roman" w:hAnsi="Times New Roman" w:cs="Times New Roman"/>
          <w:sz w:val="24"/>
          <w:szCs w:val="24"/>
        </w:rPr>
        <w:t xml:space="preserve"> intervention.</w:t>
      </w:r>
    </w:p>
    <w:p w14:paraId="1078C66C" w14:textId="77777777" w:rsidR="009F6833" w:rsidRDefault="00BF2595" w:rsidP="009F6833">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As a result, governments and public interest groups have voiced worry over the potentially terrifying impact of such clauses on governments ability and desire to create and implement policies for the advancement of the environment, society, the economy, and other forms of public welfare</w:t>
      </w:r>
      <w:r w:rsidR="00A85CF9" w:rsidRPr="0091333A">
        <w:rPr>
          <w:rFonts w:ascii="Times New Roman" w:hAnsi="Times New Roman" w:cs="Times New Roman"/>
          <w:sz w:val="24"/>
          <w:szCs w:val="24"/>
        </w:rPr>
        <w:t>.</w:t>
      </w:r>
      <w:r w:rsidR="00A85CF9" w:rsidRPr="0091333A">
        <w:rPr>
          <w:rStyle w:val="FootnoteReference"/>
          <w:rFonts w:ascii="Times New Roman" w:hAnsi="Times New Roman" w:cs="Times New Roman"/>
          <w:sz w:val="24"/>
          <w:szCs w:val="24"/>
        </w:rPr>
        <w:footnoteReference w:id="61"/>
      </w:r>
      <w:r w:rsidR="00A85CF9" w:rsidRPr="0091333A">
        <w:rPr>
          <w:rFonts w:ascii="Times New Roman" w:hAnsi="Times New Roman" w:cs="Times New Roman"/>
          <w:sz w:val="24"/>
          <w:szCs w:val="24"/>
        </w:rPr>
        <w:t xml:space="preserve"> </w:t>
      </w:r>
      <w:r w:rsidRPr="0091333A">
        <w:rPr>
          <w:rFonts w:ascii="Times New Roman" w:hAnsi="Times New Roman" w:cs="Times New Roman"/>
          <w:sz w:val="24"/>
          <w:szCs w:val="24"/>
        </w:rPr>
        <w:t xml:space="preserve">Due to the host nation's economic sovereignty, which threatens the interests of these </w:t>
      </w:r>
      <w:r w:rsidRPr="0091333A">
        <w:rPr>
          <w:rFonts w:ascii="Times New Roman" w:hAnsi="Times New Roman" w:cs="Times New Roman"/>
          <w:sz w:val="24"/>
          <w:szCs w:val="24"/>
        </w:rPr>
        <w:lastRenderedPageBreak/>
        <w:t>foreign entities, there is a possibility that these issues will be implemented. It is also a well-worn refrain that economic power should not be concentrated in the hands of foreign companies</w:t>
      </w:r>
      <w:r w:rsidR="00A85CF9" w:rsidRPr="0091333A">
        <w:rPr>
          <w:rFonts w:ascii="Times New Roman" w:hAnsi="Times New Roman" w:cs="Times New Roman"/>
          <w:sz w:val="24"/>
          <w:szCs w:val="24"/>
        </w:rPr>
        <w:t>.</w:t>
      </w:r>
      <w:r w:rsidR="00A85CF9" w:rsidRPr="0091333A">
        <w:rPr>
          <w:rStyle w:val="FootnoteReference"/>
          <w:rFonts w:ascii="Times New Roman" w:hAnsi="Times New Roman" w:cs="Times New Roman"/>
          <w:sz w:val="24"/>
          <w:szCs w:val="24"/>
        </w:rPr>
        <w:footnoteReference w:id="62"/>
      </w:r>
      <w:r w:rsidR="00A85CF9" w:rsidRPr="0091333A">
        <w:rPr>
          <w:rFonts w:ascii="Times New Roman" w:hAnsi="Times New Roman" w:cs="Times New Roman"/>
          <w:sz w:val="24"/>
          <w:szCs w:val="24"/>
        </w:rPr>
        <w:t xml:space="preserve">  </w:t>
      </w:r>
    </w:p>
    <w:p w14:paraId="0460CA4F" w14:textId="77777777" w:rsidR="00267B5C" w:rsidRPr="0091333A" w:rsidRDefault="00BF2595" w:rsidP="009F6833">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 xml:space="preserve">In fact, all FDI-related challenges </w:t>
      </w:r>
      <w:proofErr w:type="gramStart"/>
      <w:r w:rsidR="00AE7CA7" w:rsidRPr="0091333A">
        <w:rPr>
          <w:rFonts w:ascii="Times New Roman" w:hAnsi="Times New Roman" w:cs="Times New Roman"/>
          <w:sz w:val="24"/>
          <w:szCs w:val="24"/>
        </w:rPr>
        <w:t>is</w:t>
      </w:r>
      <w:proofErr w:type="gramEnd"/>
      <w:r w:rsidR="00AE7CA7" w:rsidRPr="0091333A">
        <w:rPr>
          <w:rFonts w:ascii="Times New Roman" w:hAnsi="Times New Roman" w:cs="Times New Roman"/>
          <w:sz w:val="24"/>
          <w:szCs w:val="24"/>
        </w:rPr>
        <w:t xml:space="preserve"> focusing</w:t>
      </w:r>
      <w:r w:rsidRPr="0091333A">
        <w:rPr>
          <w:rFonts w:ascii="Times New Roman" w:hAnsi="Times New Roman" w:cs="Times New Roman"/>
          <w:sz w:val="24"/>
          <w:szCs w:val="24"/>
        </w:rPr>
        <w:t xml:space="preserve"> on the host countries desire to maximise FDI benefits while retaining solid control over the decision-making of foreign businesses</w:t>
      </w:r>
      <w:r w:rsidR="00A85CF9" w:rsidRPr="0091333A">
        <w:rPr>
          <w:rFonts w:ascii="Times New Roman" w:hAnsi="Times New Roman" w:cs="Times New Roman"/>
          <w:sz w:val="24"/>
          <w:szCs w:val="24"/>
        </w:rPr>
        <w:t xml:space="preserve">. In addition, the relevant issue for discussion here, however, is the development of </w:t>
      </w:r>
      <w:r w:rsidR="00D223FF" w:rsidRPr="0091333A">
        <w:rPr>
          <w:rFonts w:ascii="Times New Roman" w:hAnsi="Times New Roman" w:cs="Times New Roman"/>
          <w:sz w:val="24"/>
          <w:szCs w:val="24"/>
        </w:rPr>
        <w:t xml:space="preserve">an </w:t>
      </w:r>
      <w:r w:rsidR="00A85CF9" w:rsidRPr="0091333A">
        <w:rPr>
          <w:rFonts w:ascii="Times New Roman" w:hAnsi="Times New Roman" w:cs="Times New Roman"/>
          <w:sz w:val="24"/>
          <w:szCs w:val="24"/>
        </w:rPr>
        <w:t xml:space="preserve">appropriate legal framework that </w:t>
      </w:r>
      <w:r w:rsidR="00D223FF" w:rsidRPr="0091333A">
        <w:rPr>
          <w:rFonts w:ascii="Times New Roman" w:hAnsi="Times New Roman" w:cs="Times New Roman"/>
          <w:sz w:val="24"/>
          <w:szCs w:val="24"/>
        </w:rPr>
        <w:t>serves</w:t>
      </w:r>
      <w:r w:rsidR="00A85CF9" w:rsidRPr="0091333A">
        <w:rPr>
          <w:rFonts w:ascii="Times New Roman" w:hAnsi="Times New Roman" w:cs="Times New Roman"/>
          <w:sz w:val="24"/>
          <w:szCs w:val="24"/>
        </w:rPr>
        <w:t xml:space="preserve"> to mitigate the costs of investments while </w:t>
      </w:r>
      <w:r w:rsidR="00AE7CA7" w:rsidRPr="0091333A">
        <w:rPr>
          <w:rFonts w:ascii="Times New Roman" w:hAnsi="Times New Roman" w:cs="Times New Roman"/>
          <w:sz w:val="24"/>
          <w:szCs w:val="24"/>
        </w:rPr>
        <w:t>boosting</w:t>
      </w:r>
      <w:r w:rsidR="00A85CF9" w:rsidRPr="0091333A">
        <w:rPr>
          <w:rFonts w:ascii="Times New Roman" w:hAnsi="Times New Roman" w:cs="Times New Roman"/>
          <w:sz w:val="24"/>
          <w:szCs w:val="24"/>
        </w:rPr>
        <w:t xml:space="preserve"> their benefits to host countries</w:t>
      </w:r>
      <w:r w:rsidR="004123DA" w:rsidRPr="0091333A">
        <w:rPr>
          <w:rFonts w:ascii="Times New Roman" w:hAnsi="Times New Roman" w:cs="Times New Roman"/>
          <w:sz w:val="24"/>
          <w:szCs w:val="24"/>
        </w:rPr>
        <w:t xml:space="preserve">. </w:t>
      </w:r>
      <w:r w:rsidRPr="0091333A">
        <w:rPr>
          <w:rFonts w:ascii="Times New Roman" w:hAnsi="Times New Roman" w:cs="Times New Roman"/>
          <w:sz w:val="24"/>
          <w:szCs w:val="24"/>
        </w:rPr>
        <w:t>It</w:t>
      </w:r>
      <w:r w:rsidR="004123DA" w:rsidRPr="0091333A">
        <w:rPr>
          <w:rFonts w:ascii="Times New Roman" w:hAnsi="Times New Roman" w:cs="Times New Roman"/>
          <w:sz w:val="24"/>
          <w:szCs w:val="24"/>
        </w:rPr>
        <w:t xml:space="preserve"> </w:t>
      </w:r>
      <w:r w:rsidRPr="0091333A">
        <w:rPr>
          <w:rFonts w:ascii="Times New Roman" w:hAnsi="Times New Roman" w:cs="Times New Roman"/>
          <w:sz w:val="24"/>
          <w:szCs w:val="24"/>
        </w:rPr>
        <w:t>means that the issue is whether or if there should be a set of universal laws and rules, with some exclusions, and whether or not they should be preferred to nation-specific laws and bilateral agreements</w:t>
      </w:r>
      <w:r w:rsidR="00A85CF9" w:rsidRPr="0091333A">
        <w:rPr>
          <w:rFonts w:ascii="Times New Roman" w:hAnsi="Times New Roman" w:cs="Times New Roman"/>
          <w:sz w:val="24"/>
          <w:szCs w:val="24"/>
        </w:rPr>
        <w:t>.</w:t>
      </w:r>
      <w:r w:rsidR="00A85CF9" w:rsidRPr="0091333A">
        <w:rPr>
          <w:rStyle w:val="FootnoteReference"/>
          <w:rFonts w:ascii="Times New Roman" w:hAnsi="Times New Roman" w:cs="Times New Roman"/>
          <w:sz w:val="24"/>
          <w:szCs w:val="24"/>
        </w:rPr>
        <w:footnoteReference w:id="63"/>
      </w:r>
      <w:r w:rsidR="00A85CF9" w:rsidRPr="0091333A">
        <w:rPr>
          <w:rFonts w:ascii="Times New Roman" w:hAnsi="Times New Roman" w:cs="Times New Roman"/>
          <w:sz w:val="24"/>
          <w:szCs w:val="24"/>
        </w:rPr>
        <w:t xml:space="preserve"> </w:t>
      </w:r>
      <w:r w:rsidRPr="0091333A">
        <w:rPr>
          <w:rFonts w:ascii="Times New Roman" w:hAnsi="Times New Roman" w:cs="Times New Roman"/>
          <w:sz w:val="24"/>
          <w:szCs w:val="24"/>
        </w:rPr>
        <w:t xml:space="preserve">At the same time, other performance criteria, such as the </w:t>
      </w:r>
      <w:r w:rsidR="004123DA" w:rsidRPr="0091333A">
        <w:rPr>
          <w:rFonts w:ascii="Times New Roman" w:hAnsi="Times New Roman" w:cs="Times New Roman"/>
          <w:sz w:val="24"/>
          <w:szCs w:val="24"/>
        </w:rPr>
        <w:t>application</w:t>
      </w:r>
      <w:r w:rsidRPr="0091333A">
        <w:rPr>
          <w:rFonts w:ascii="Times New Roman" w:hAnsi="Times New Roman" w:cs="Times New Roman"/>
          <w:sz w:val="24"/>
          <w:szCs w:val="24"/>
        </w:rPr>
        <w:t xml:space="preserve"> of local content for particular sectors in developing nations, have been u</w:t>
      </w:r>
      <w:r w:rsidR="004123DA" w:rsidRPr="0091333A">
        <w:rPr>
          <w:rFonts w:ascii="Times New Roman" w:hAnsi="Times New Roman" w:cs="Times New Roman"/>
          <w:sz w:val="24"/>
          <w:szCs w:val="24"/>
        </w:rPr>
        <w:t>sed</w:t>
      </w:r>
      <w:r w:rsidRPr="0091333A">
        <w:rPr>
          <w:rFonts w:ascii="Times New Roman" w:hAnsi="Times New Roman" w:cs="Times New Roman"/>
          <w:sz w:val="24"/>
          <w:szCs w:val="24"/>
        </w:rPr>
        <w:t xml:space="preserve"> to guarantee that FDI contributed in their growth</w:t>
      </w:r>
      <w:r w:rsidR="00A85CF9" w:rsidRPr="0091333A">
        <w:rPr>
          <w:rFonts w:ascii="Times New Roman" w:hAnsi="Times New Roman" w:cs="Times New Roman"/>
          <w:sz w:val="24"/>
          <w:szCs w:val="24"/>
        </w:rPr>
        <w:t>.</w:t>
      </w:r>
      <w:r w:rsidR="00A85CF9" w:rsidRPr="0091333A">
        <w:rPr>
          <w:rStyle w:val="FootnoteReference"/>
          <w:rFonts w:ascii="Times New Roman" w:hAnsi="Times New Roman" w:cs="Times New Roman"/>
          <w:sz w:val="24"/>
          <w:szCs w:val="24"/>
        </w:rPr>
        <w:footnoteReference w:id="64"/>
      </w:r>
      <w:r w:rsidR="00A85CF9" w:rsidRPr="0091333A">
        <w:rPr>
          <w:rFonts w:ascii="Times New Roman" w:hAnsi="Times New Roman" w:cs="Times New Roman"/>
          <w:sz w:val="24"/>
          <w:szCs w:val="24"/>
        </w:rPr>
        <w:t xml:space="preserve"> </w:t>
      </w:r>
      <w:r w:rsidR="004123DA" w:rsidRPr="0091333A">
        <w:rPr>
          <w:rFonts w:ascii="Times New Roman" w:hAnsi="Times New Roman" w:cs="Times New Roman"/>
          <w:sz w:val="24"/>
          <w:szCs w:val="24"/>
        </w:rPr>
        <w:t xml:space="preserve">This condition has historically been applied by developing nations to make sure that FDI helped them </w:t>
      </w:r>
      <w:r w:rsidR="00AE7CA7" w:rsidRPr="0091333A">
        <w:rPr>
          <w:rFonts w:ascii="Times New Roman" w:hAnsi="Times New Roman" w:cs="Times New Roman"/>
          <w:sz w:val="24"/>
          <w:szCs w:val="24"/>
        </w:rPr>
        <w:t xml:space="preserve">to </w:t>
      </w:r>
      <w:r w:rsidR="004123DA" w:rsidRPr="0091333A">
        <w:rPr>
          <w:rFonts w:ascii="Times New Roman" w:hAnsi="Times New Roman" w:cs="Times New Roman"/>
          <w:sz w:val="24"/>
          <w:szCs w:val="24"/>
        </w:rPr>
        <w:t>develop</w:t>
      </w:r>
      <w:r w:rsidR="00A85CF9" w:rsidRPr="0091333A">
        <w:rPr>
          <w:rFonts w:ascii="Times New Roman" w:hAnsi="Times New Roman" w:cs="Times New Roman"/>
          <w:sz w:val="24"/>
          <w:szCs w:val="24"/>
        </w:rPr>
        <w:t xml:space="preserve">. Because of their development, developing countries meet local and national priorities, which is a critical lever </w:t>
      </w:r>
      <w:r w:rsidR="00D223FF" w:rsidRPr="0091333A">
        <w:rPr>
          <w:rFonts w:ascii="Times New Roman" w:hAnsi="Times New Roman" w:cs="Times New Roman"/>
          <w:sz w:val="24"/>
          <w:szCs w:val="24"/>
        </w:rPr>
        <w:t>for</w:t>
      </w:r>
      <w:r w:rsidR="00A85CF9" w:rsidRPr="0091333A">
        <w:rPr>
          <w:rFonts w:ascii="Times New Roman" w:hAnsi="Times New Roman" w:cs="Times New Roman"/>
          <w:sz w:val="24"/>
          <w:szCs w:val="24"/>
        </w:rPr>
        <w:t xml:space="preserve"> private investment for advancing environmentally and socially sustainable development. Thus, these requirements significantly weaken the negotiating position of developing country governments in their efforts to promote national environmental and social goals. IIL and practice appear to exclude the regular exercise of sovereign regulatory powers</w:t>
      </w:r>
      <w:r w:rsidR="00F73113" w:rsidRPr="0091333A">
        <w:rPr>
          <w:rFonts w:ascii="Times New Roman" w:hAnsi="Times New Roman" w:cs="Times New Roman"/>
          <w:sz w:val="24"/>
          <w:szCs w:val="24"/>
        </w:rPr>
        <w:t>.</w:t>
      </w:r>
    </w:p>
    <w:p w14:paraId="103DE2DA" w14:textId="77777777" w:rsidR="0091333A" w:rsidRPr="0091333A" w:rsidRDefault="0091333A" w:rsidP="00CE37F4">
      <w:pPr>
        <w:spacing w:after="0" w:line="276" w:lineRule="auto"/>
        <w:ind w:firstLine="567"/>
        <w:jc w:val="both"/>
        <w:rPr>
          <w:rFonts w:ascii="Times New Roman" w:hAnsi="Times New Roman" w:cs="Times New Roman"/>
          <w:sz w:val="24"/>
          <w:szCs w:val="24"/>
        </w:rPr>
      </w:pPr>
    </w:p>
    <w:p w14:paraId="31346C1F" w14:textId="77777777" w:rsidR="0091333A" w:rsidRPr="0091333A" w:rsidRDefault="00235D99" w:rsidP="00CE37F4">
      <w:pPr>
        <w:spacing w:after="0" w:line="276" w:lineRule="auto"/>
        <w:rPr>
          <w:rFonts w:ascii="Times New Roman" w:hAnsi="Times New Roman" w:cs="Times New Roman"/>
          <w:b/>
          <w:sz w:val="24"/>
          <w:szCs w:val="24"/>
        </w:rPr>
      </w:pPr>
      <w:r w:rsidRPr="0091333A">
        <w:rPr>
          <w:rFonts w:ascii="Times New Roman" w:hAnsi="Times New Roman" w:cs="Times New Roman"/>
          <w:b/>
          <w:sz w:val="28"/>
          <w:szCs w:val="28"/>
        </w:rPr>
        <w:t>5.</w:t>
      </w:r>
      <w:r w:rsidRPr="0091333A">
        <w:rPr>
          <w:rFonts w:ascii="Times New Roman" w:hAnsi="Times New Roman" w:cs="Times New Roman"/>
          <w:b/>
          <w:sz w:val="24"/>
          <w:szCs w:val="24"/>
        </w:rPr>
        <w:t xml:space="preserve"> </w:t>
      </w:r>
      <w:r w:rsidR="006068F9" w:rsidRPr="0091333A">
        <w:rPr>
          <w:rFonts w:ascii="Times New Roman" w:hAnsi="Times New Roman" w:cs="Times New Roman"/>
          <w:b/>
          <w:sz w:val="28"/>
          <w:szCs w:val="28"/>
        </w:rPr>
        <w:t>SUGGESTION</w:t>
      </w:r>
      <w:r w:rsidR="00237D9B" w:rsidRPr="0091333A">
        <w:rPr>
          <w:rFonts w:ascii="Times New Roman" w:hAnsi="Times New Roman" w:cs="Times New Roman"/>
          <w:b/>
          <w:sz w:val="28"/>
          <w:szCs w:val="28"/>
        </w:rPr>
        <w:t xml:space="preserve"> AND CONCLUSION</w:t>
      </w:r>
    </w:p>
    <w:p w14:paraId="4324B5D2" w14:textId="77777777" w:rsidR="00A83C1A" w:rsidRPr="0091333A" w:rsidRDefault="00A83C1A" w:rsidP="00CE37F4">
      <w:pPr>
        <w:spacing w:after="0" w:line="276" w:lineRule="auto"/>
        <w:rPr>
          <w:rFonts w:ascii="Times New Roman" w:hAnsi="Times New Roman" w:cs="Times New Roman"/>
          <w:b/>
          <w:sz w:val="24"/>
          <w:szCs w:val="24"/>
        </w:rPr>
      </w:pPr>
      <w:r w:rsidRPr="0091333A">
        <w:rPr>
          <w:rFonts w:ascii="Times New Roman" w:hAnsi="Times New Roman" w:cs="Times New Roman"/>
          <w:i/>
          <w:sz w:val="24"/>
          <w:szCs w:val="24"/>
        </w:rPr>
        <w:t xml:space="preserve"> </w:t>
      </w:r>
    </w:p>
    <w:p w14:paraId="725FFF3B" w14:textId="77777777" w:rsidR="004123DA" w:rsidRPr="0091333A" w:rsidRDefault="004123DA" w:rsidP="00CE37F4">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 xml:space="preserve">The IIAs are widely acknowledged for playing a crucial role in the economic development of underdeveloped regions of the world by affluent countries. One could argue that </w:t>
      </w:r>
      <w:r w:rsidR="00147B9F" w:rsidRPr="0091333A">
        <w:rPr>
          <w:rFonts w:ascii="Times New Roman" w:hAnsi="Times New Roman" w:cs="Times New Roman"/>
          <w:sz w:val="24"/>
          <w:szCs w:val="24"/>
        </w:rPr>
        <w:t>develop</w:t>
      </w:r>
      <w:r w:rsidRPr="0091333A">
        <w:rPr>
          <w:rFonts w:ascii="Times New Roman" w:hAnsi="Times New Roman" w:cs="Times New Roman"/>
          <w:sz w:val="24"/>
          <w:szCs w:val="24"/>
        </w:rPr>
        <w:t>ed nations and a few potent developing nations</w:t>
      </w:r>
      <w:r w:rsidR="00147B9F" w:rsidRPr="0091333A">
        <w:rPr>
          <w:rFonts w:ascii="Times New Roman" w:hAnsi="Times New Roman" w:cs="Times New Roman"/>
          <w:sz w:val="24"/>
          <w:szCs w:val="24"/>
        </w:rPr>
        <w:t xml:space="preserve"> </w:t>
      </w:r>
      <w:r w:rsidRPr="0091333A">
        <w:rPr>
          <w:rFonts w:ascii="Times New Roman" w:hAnsi="Times New Roman" w:cs="Times New Roman"/>
          <w:sz w:val="24"/>
          <w:szCs w:val="24"/>
        </w:rPr>
        <w:t xml:space="preserve">are the main drivers of IIAs, define and uphold the sovereignty question in IIL. </w:t>
      </w:r>
      <w:r w:rsidR="00483AB4" w:rsidRPr="0091333A">
        <w:rPr>
          <w:rFonts w:ascii="Times New Roman" w:hAnsi="Times New Roman" w:cs="Times New Roman"/>
          <w:sz w:val="24"/>
          <w:szCs w:val="24"/>
        </w:rPr>
        <w:t xml:space="preserve">Therefore, </w:t>
      </w:r>
      <w:r w:rsidR="001C4B2E" w:rsidRPr="0091333A">
        <w:rPr>
          <w:rFonts w:ascii="Times New Roman" w:hAnsi="Times New Roman" w:cs="Times New Roman"/>
          <w:sz w:val="24"/>
          <w:szCs w:val="24"/>
        </w:rPr>
        <w:t xml:space="preserve">the </w:t>
      </w:r>
      <w:r w:rsidR="00483AB4" w:rsidRPr="0091333A">
        <w:rPr>
          <w:rFonts w:ascii="Times New Roman" w:hAnsi="Times New Roman" w:cs="Times New Roman"/>
          <w:sz w:val="24"/>
          <w:szCs w:val="24"/>
        </w:rPr>
        <w:t xml:space="preserve">investment </w:t>
      </w:r>
      <w:r w:rsidR="0066733B" w:rsidRPr="0091333A">
        <w:rPr>
          <w:rFonts w:ascii="Times New Roman" w:hAnsi="Times New Roman" w:cs="Times New Roman"/>
          <w:sz w:val="24"/>
          <w:szCs w:val="24"/>
        </w:rPr>
        <w:t>provider must</w:t>
      </w:r>
      <w:r w:rsidR="0009204D" w:rsidRPr="0091333A">
        <w:rPr>
          <w:rFonts w:ascii="Times New Roman" w:hAnsi="Times New Roman" w:cs="Times New Roman"/>
          <w:sz w:val="24"/>
          <w:szCs w:val="24"/>
        </w:rPr>
        <w:t xml:space="preserve"> eliminate all legal obstacles and guarantee that a portion of the capital invested in </w:t>
      </w:r>
      <w:r w:rsidR="00E16C7D" w:rsidRPr="0091333A">
        <w:rPr>
          <w:rFonts w:ascii="Times New Roman" w:hAnsi="Times New Roman" w:cs="Times New Roman"/>
          <w:sz w:val="24"/>
          <w:szCs w:val="24"/>
        </w:rPr>
        <w:t xml:space="preserve">other country </w:t>
      </w:r>
      <w:r w:rsidR="0009204D" w:rsidRPr="0091333A">
        <w:rPr>
          <w:rFonts w:ascii="Times New Roman" w:hAnsi="Times New Roman" w:cs="Times New Roman"/>
          <w:sz w:val="24"/>
          <w:szCs w:val="24"/>
        </w:rPr>
        <w:t>with the most severe barriers before relief is granted. Comparatively, the transfer is investors' concern that their investments will be exposed to political risks</w:t>
      </w:r>
      <w:r w:rsidR="008D5BBC" w:rsidRPr="0091333A">
        <w:rPr>
          <w:rFonts w:ascii="Times New Roman" w:hAnsi="Times New Roman" w:cs="Times New Roman"/>
          <w:sz w:val="24"/>
          <w:szCs w:val="24"/>
        </w:rPr>
        <w:t xml:space="preserve">. </w:t>
      </w:r>
      <w:r w:rsidR="002A4F59" w:rsidRPr="0091333A">
        <w:rPr>
          <w:rFonts w:ascii="Times New Roman" w:hAnsi="Times New Roman" w:cs="Times New Roman"/>
          <w:sz w:val="24"/>
          <w:szCs w:val="24"/>
        </w:rPr>
        <w:t>F</w:t>
      </w:r>
      <w:r w:rsidR="00483AB4" w:rsidRPr="0091333A">
        <w:rPr>
          <w:rFonts w:ascii="Times New Roman" w:hAnsi="Times New Roman" w:cs="Times New Roman"/>
          <w:sz w:val="24"/>
          <w:szCs w:val="24"/>
        </w:rPr>
        <w:t>urthermore</w:t>
      </w:r>
      <w:r w:rsidR="002A4F59" w:rsidRPr="0091333A">
        <w:rPr>
          <w:rFonts w:ascii="Times New Roman" w:hAnsi="Times New Roman" w:cs="Times New Roman"/>
          <w:sz w:val="24"/>
          <w:szCs w:val="24"/>
        </w:rPr>
        <w:t>,</w:t>
      </w:r>
      <w:r w:rsidR="00483AB4" w:rsidRPr="0091333A">
        <w:rPr>
          <w:rFonts w:ascii="Times New Roman" w:hAnsi="Times New Roman" w:cs="Times New Roman"/>
          <w:sz w:val="24"/>
          <w:szCs w:val="24"/>
        </w:rPr>
        <w:t xml:space="preserve"> </w:t>
      </w:r>
      <w:r w:rsidR="002A4F59" w:rsidRPr="0091333A">
        <w:rPr>
          <w:rFonts w:ascii="Times New Roman" w:hAnsi="Times New Roman" w:cs="Times New Roman"/>
          <w:sz w:val="24"/>
          <w:szCs w:val="24"/>
        </w:rPr>
        <w:t>t</w:t>
      </w:r>
      <w:r w:rsidR="008D5BBC" w:rsidRPr="0091333A">
        <w:rPr>
          <w:rFonts w:ascii="Times New Roman" w:hAnsi="Times New Roman" w:cs="Times New Roman"/>
          <w:sz w:val="24"/>
          <w:szCs w:val="24"/>
        </w:rPr>
        <w:t xml:space="preserve">he indirect expropriation by </w:t>
      </w:r>
      <w:r w:rsidR="00483AB4" w:rsidRPr="0091333A">
        <w:rPr>
          <w:rFonts w:ascii="Times New Roman" w:hAnsi="Times New Roman" w:cs="Times New Roman"/>
          <w:sz w:val="24"/>
          <w:szCs w:val="24"/>
        </w:rPr>
        <w:t xml:space="preserve">the </w:t>
      </w:r>
      <w:r w:rsidR="008D5BBC" w:rsidRPr="0091333A">
        <w:rPr>
          <w:rFonts w:ascii="Times New Roman" w:hAnsi="Times New Roman" w:cs="Times New Roman"/>
          <w:sz w:val="24"/>
          <w:szCs w:val="24"/>
        </w:rPr>
        <w:t>host state</w:t>
      </w:r>
      <w:r w:rsidR="0070433C" w:rsidRPr="0091333A">
        <w:rPr>
          <w:rFonts w:ascii="Times New Roman" w:hAnsi="Times New Roman" w:cs="Times New Roman"/>
          <w:sz w:val="24"/>
          <w:szCs w:val="24"/>
        </w:rPr>
        <w:t xml:space="preserve"> government </w:t>
      </w:r>
      <w:r w:rsidR="008D5BBC" w:rsidRPr="0091333A">
        <w:rPr>
          <w:rFonts w:ascii="Times New Roman" w:hAnsi="Times New Roman" w:cs="Times New Roman"/>
          <w:sz w:val="24"/>
          <w:szCs w:val="24"/>
        </w:rPr>
        <w:t xml:space="preserve">and other </w:t>
      </w:r>
      <w:r w:rsidR="0070433C" w:rsidRPr="0091333A">
        <w:rPr>
          <w:rFonts w:ascii="Times New Roman" w:hAnsi="Times New Roman" w:cs="Times New Roman"/>
          <w:sz w:val="24"/>
          <w:szCs w:val="24"/>
        </w:rPr>
        <w:t xml:space="preserve">interference </w:t>
      </w:r>
      <w:r w:rsidR="008D5BBC" w:rsidRPr="0091333A">
        <w:rPr>
          <w:rFonts w:ascii="Times New Roman" w:hAnsi="Times New Roman" w:cs="Times New Roman"/>
          <w:sz w:val="24"/>
          <w:szCs w:val="24"/>
        </w:rPr>
        <w:t xml:space="preserve">such as </w:t>
      </w:r>
      <w:r w:rsidR="0070433C" w:rsidRPr="0091333A">
        <w:rPr>
          <w:rFonts w:ascii="Times New Roman" w:hAnsi="Times New Roman" w:cs="Times New Roman"/>
          <w:sz w:val="24"/>
          <w:szCs w:val="24"/>
        </w:rPr>
        <w:t xml:space="preserve">the non-observation </w:t>
      </w:r>
      <w:r w:rsidR="008D5BBC" w:rsidRPr="0091333A">
        <w:rPr>
          <w:rFonts w:ascii="Times New Roman" w:hAnsi="Times New Roman" w:cs="Times New Roman"/>
          <w:sz w:val="24"/>
          <w:szCs w:val="24"/>
        </w:rPr>
        <w:t xml:space="preserve">of contractual </w:t>
      </w:r>
      <w:r w:rsidR="00D223FF" w:rsidRPr="0091333A">
        <w:rPr>
          <w:rFonts w:ascii="Times New Roman" w:hAnsi="Times New Roman" w:cs="Times New Roman"/>
          <w:sz w:val="24"/>
          <w:szCs w:val="24"/>
        </w:rPr>
        <w:t>obligations</w:t>
      </w:r>
      <w:r w:rsidR="008D5BBC" w:rsidRPr="0091333A">
        <w:rPr>
          <w:rFonts w:ascii="Times New Roman" w:hAnsi="Times New Roman" w:cs="Times New Roman"/>
          <w:sz w:val="24"/>
          <w:szCs w:val="24"/>
        </w:rPr>
        <w:t xml:space="preserve"> </w:t>
      </w:r>
      <w:r w:rsidR="0009204D" w:rsidRPr="0091333A">
        <w:rPr>
          <w:rFonts w:ascii="Times New Roman" w:hAnsi="Times New Roman" w:cs="Times New Roman"/>
          <w:sz w:val="24"/>
          <w:szCs w:val="24"/>
        </w:rPr>
        <w:t xml:space="preserve">are </w:t>
      </w:r>
      <w:r w:rsidR="008D5BBC" w:rsidRPr="0091333A">
        <w:rPr>
          <w:rFonts w:ascii="Times New Roman" w:hAnsi="Times New Roman" w:cs="Times New Roman"/>
          <w:sz w:val="24"/>
          <w:szCs w:val="24"/>
        </w:rPr>
        <w:t xml:space="preserve">based on </w:t>
      </w:r>
      <w:r w:rsidR="00930F11" w:rsidRPr="0091333A">
        <w:rPr>
          <w:rFonts w:ascii="Times New Roman" w:hAnsi="Times New Roman" w:cs="Times New Roman"/>
          <w:sz w:val="24"/>
          <w:szCs w:val="24"/>
        </w:rPr>
        <w:t>IIAs</w:t>
      </w:r>
      <w:r w:rsidR="00E16C7D" w:rsidRPr="0091333A">
        <w:rPr>
          <w:rFonts w:ascii="Times New Roman" w:hAnsi="Times New Roman" w:cs="Times New Roman"/>
          <w:sz w:val="24"/>
          <w:szCs w:val="24"/>
        </w:rPr>
        <w:t xml:space="preserve"> and not national laws</w:t>
      </w:r>
      <w:r w:rsidR="008D5BBC" w:rsidRPr="0091333A">
        <w:rPr>
          <w:rFonts w:ascii="Times New Roman" w:hAnsi="Times New Roman" w:cs="Times New Roman"/>
          <w:sz w:val="24"/>
          <w:szCs w:val="24"/>
        </w:rPr>
        <w:t>.</w:t>
      </w:r>
      <w:r w:rsidR="006C3D26" w:rsidRPr="0091333A">
        <w:rPr>
          <w:rFonts w:ascii="Times New Roman" w:hAnsi="Times New Roman" w:cs="Times New Roman"/>
          <w:sz w:val="24"/>
          <w:szCs w:val="24"/>
          <w:vertAlign w:val="superscript"/>
        </w:rPr>
        <w:t>51</w:t>
      </w:r>
      <w:r w:rsidR="00147B9F" w:rsidRPr="0091333A">
        <w:rPr>
          <w:rFonts w:ascii="Times New Roman" w:hAnsi="Times New Roman" w:cs="Times New Roman"/>
          <w:sz w:val="24"/>
          <w:szCs w:val="24"/>
        </w:rPr>
        <w:t xml:space="preserve"> </w:t>
      </w:r>
      <w:r w:rsidR="008D5BBC" w:rsidRPr="0091333A">
        <w:rPr>
          <w:rFonts w:ascii="Times New Roman" w:hAnsi="Times New Roman" w:cs="Times New Roman"/>
          <w:sz w:val="24"/>
          <w:szCs w:val="24"/>
        </w:rPr>
        <w:t>The</w:t>
      </w:r>
      <w:r w:rsidR="00930F11" w:rsidRPr="0091333A">
        <w:rPr>
          <w:rFonts w:ascii="Times New Roman" w:hAnsi="Times New Roman" w:cs="Times New Roman"/>
          <w:sz w:val="24"/>
          <w:szCs w:val="24"/>
        </w:rPr>
        <w:t>se agreements</w:t>
      </w:r>
      <w:r w:rsidR="00AA7436" w:rsidRPr="0091333A">
        <w:rPr>
          <w:rFonts w:ascii="Times New Roman" w:hAnsi="Times New Roman" w:cs="Times New Roman"/>
          <w:sz w:val="24"/>
          <w:szCs w:val="24"/>
        </w:rPr>
        <w:t xml:space="preserve"> are</w:t>
      </w:r>
      <w:r w:rsidRPr="0091333A">
        <w:rPr>
          <w:rFonts w:ascii="Times New Roman" w:hAnsi="Times New Roman" w:cs="Times New Roman"/>
          <w:sz w:val="24"/>
          <w:szCs w:val="24"/>
        </w:rPr>
        <w:t xml:space="preserve"> the result of the state's responsibility to foreign investors</w:t>
      </w:r>
      <w:r w:rsidR="00AA7436" w:rsidRPr="0091333A">
        <w:rPr>
          <w:rFonts w:ascii="Times New Roman" w:hAnsi="Times New Roman" w:cs="Times New Roman"/>
          <w:sz w:val="24"/>
          <w:szCs w:val="24"/>
        </w:rPr>
        <w:t>. The investment contractual</w:t>
      </w:r>
      <w:r w:rsidR="00E16C7D" w:rsidRPr="0091333A">
        <w:rPr>
          <w:rFonts w:ascii="Times New Roman" w:hAnsi="Times New Roman" w:cs="Times New Roman"/>
          <w:sz w:val="24"/>
          <w:szCs w:val="24"/>
        </w:rPr>
        <w:t xml:space="preserve"> are </w:t>
      </w:r>
      <w:r w:rsidR="008D5BBC" w:rsidRPr="0091333A">
        <w:rPr>
          <w:rFonts w:ascii="Times New Roman" w:hAnsi="Times New Roman" w:cs="Times New Roman"/>
          <w:sz w:val="24"/>
          <w:szCs w:val="24"/>
        </w:rPr>
        <w:t xml:space="preserve">assumed </w:t>
      </w:r>
      <w:r w:rsidR="00483AB4" w:rsidRPr="0091333A">
        <w:rPr>
          <w:rFonts w:ascii="Times New Roman" w:hAnsi="Times New Roman" w:cs="Times New Roman"/>
          <w:sz w:val="24"/>
          <w:szCs w:val="24"/>
        </w:rPr>
        <w:t xml:space="preserve">to </w:t>
      </w:r>
      <w:r w:rsidR="008D5BBC" w:rsidRPr="0091333A">
        <w:rPr>
          <w:rFonts w:ascii="Times New Roman" w:hAnsi="Times New Roman" w:cs="Times New Roman"/>
          <w:sz w:val="24"/>
          <w:szCs w:val="24"/>
        </w:rPr>
        <w:t>ensure</w:t>
      </w:r>
      <w:r w:rsidR="0070433C" w:rsidRPr="0091333A">
        <w:rPr>
          <w:rFonts w:ascii="Times New Roman" w:hAnsi="Times New Roman" w:cs="Times New Roman"/>
          <w:sz w:val="24"/>
          <w:szCs w:val="24"/>
        </w:rPr>
        <w:t xml:space="preserve"> </w:t>
      </w:r>
      <w:r w:rsidR="00AA7436" w:rsidRPr="0091333A">
        <w:rPr>
          <w:rFonts w:ascii="Times New Roman" w:hAnsi="Times New Roman" w:cs="Times New Roman"/>
          <w:sz w:val="24"/>
          <w:szCs w:val="24"/>
        </w:rPr>
        <w:t xml:space="preserve">the obligations </w:t>
      </w:r>
      <w:r w:rsidR="00483AB4" w:rsidRPr="0091333A">
        <w:rPr>
          <w:rFonts w:ascii="Times New Roman" w:hAnsi="Times New Roman" w:cs="Times New Roman"/>
          <w:sz w:val="24"/>
          <w:szCs w:val="24"/>
        </w:rPr>
        <w:t>based on</w:t>
      </w:r>
      <w:r w:rsidR="0070433C" w:rsidRPr="0091333A">
        <w:rPr>
          <w:rFonts w:ascii="Times New Roman" w:hAnsi="Times New Roman" w:cs="Times New Roman"/>
          <w:sz w:val="24"/>
          <w:szCs w:val="24"/>
        </w:rPr>
        <w:t xml:space="preserve"> which the </w:t>
      </w:r>
      <w:r w:rsidR="00483AB4" w:rsidRPr="0091333A">
        <w:rPr>
          <w:rFonts w:ascii="Times New Roman" w:hAnsi="Times New Roman" w:cs="Times New Roman"/>
          <w:sz w:val="24"/>
          <w:szCs w:val="24"/>
        </w:rPr>
        <w:lastRenderedPageBreak/>
        <w:t>expenditure</w:t>
      </w:r>
      <w:r w:rsidR="0070433C" w:rsidRPr="0091333A">
        <w:rPr>
          <w:rFonts w:ascii="Times New Roman" w:hAnsi="Times New Roman" w:cs="Times New Roman"/>
          <w:sz w:val="24"/>
          <w:szCs w:val="24"/>
        </w:rPr>
        <w:t xml:space="preserve">s were </w:t>
      </w:r>
      <w:r w:rsidR="00483AB4" w:rsidRPr="0091333A">
        <w:rPr>
          <w:rFonts w:ascii="Times New Roman" w:hAnsi="Times New Roman" w:cs="Times New Roman"/>
          <w:sz w:val="24"/>
          <w:szCs w:val="24"/>
        </w:rPr>
        <w:t>ready</w:t>
      </w:r>
      <w:r w:rsidR="008D5BBC" w:rsidRPr="0091333A">
        <w:rPr>
          <w:rFonts w:ascii="Times New Roman" w:hAnsi="Times New Roman" w:cs="Times New Roman"/>
          <w:sz w:val="24"/>
          <w:szCs w:val="24"/>
        </w:rPr>
        <w:t xml:space="preserve">. </w:t>
      </w:r>
      <w:r w:rsidRPr="0091333A">
        <w:rPr>
          <w:rFonts w:ascii="Times New Roman" w:hAnsi="Times New Roman" w:cs="Times New Roman"/>
          <w:sz w:val="24"/>
          <w:szCs w:val="24"/>
        </w:rPr>
        <w:t>The agreement, which is mostly affected by the investment providers, is therefore the title element of each investment's obligations.</w:t>
      </w:r>
    </w:p>
    <w:p w14:paraId="67CF7CF5" w14:textId="77777777" w:rsidR="00702EEF" w:rsidRPr="0091333A" w:rsidRDefault="0009204D" w:rsidP="00CE37F4">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 xml:space="preserve">The primary objective of this research </w:t>
      </w:r>
      <w:r w:rsidR="00BD48C3" w:rsidRPr="0091333A">
        <w:rPr>
          <w:rFonts w:ascii="Times New Roman" w:hAnsi="Times New Roman" w:cs="Times New Roman"/>
          <w:sz w:val="24"/>
          <w:szCs w:val="24"/>
        </w:rPr>
        <w:t>touches</w:t>
      </w:r>
      <w:r w:rsidRPr="0091333A">
        <w:rPr>
          <w:rFonts w:ascii="Times New Roman" w:hAnsi="Times New Roman" w:cs="Times New Roman"/>
          <w:sz w:val="24"/>
          <w:szCs w:val="24"/>
        </w:rPr>
        <w:t xml:space="preserve"> a reasonable conclusion after analy</w:t>
      </w:r>
      <w:r w:rsidR="004123DA" w:rsidRPr="0091333A">
        <w:rPr>
          <w:rFonts w:ascii="Times New Roman" w:hAnsi="Times New Roman" w:cs="Times New Roman"/>
          <w:sz w:val="24"/>
          <w:szCs w:val="24"/>
        </w:rPr>
        <w:t>s</w:t>
      </w:r>
      <w:r w:rsidRPr="0091333A">
        <w:rPr>
          <w:rFonts w:ascii="Times New Roman" w:hAnsi="Times New Roman" w:cs="Times New Roman"/>
          <w:sz w:val="24"/>
          <w:szCs w:val="24"/>
        </w:rPr>
        <w:t xml:space="preserve">ing the portion of duty contained in these </w:t>
      </w:r>
      <w:r w:rsidR="004123DA" w:rsidRPr="0091333A">
        <w:rPr>
          <w:rFonts w:ascii="Times New Roman" w:hAnsi="Times New Roman" w:cs="Times New Roman"/>
          <w:sz w:val="24"/>
          <w:szCs w:val="24"/>
        </w:rPr>
        <w:t>IIAs</w:t>
      </w:r>
      <w:r w:rsidRPr="0091333A">
        <w:rPr>
          <w:rFonts w:ascii="Times New Roman" w:hAnsi="Times New Roman" w:cs="Times New Roman"/>
          <w:sz w:val="24"/>
          <w:szCs w:val="24"/>
        </w:rPr>
        <w:t xml:space="preserve">, i.e., </w:t>
      </w:r>
      <w:r w:rsidR="004123DA" w:rsidRPr="0091333A">
        <w:rPr>
          <w:rFonts w:ascii="Times New Roman" w:hAnsi="Times New Roman" w:cs="Times New Roman"/>
          <w:sz w:val="24"/>
          <w:szCs w:val="24"/>
        </w:rPr>
        <w:t>to assess if a measure is generally acceptable to attain th</w:t>
      </w:r>
      <w:r w:rsidR="00BD48C3" w:rsidRPr="0091333A">
        <w:rPr>
          <w:rFonts w:ascii="Times New Roman" w:hAnsi="Times New Roman" w:cs="Times New Roman"/>
          <w:sz w:val="24"/>
          <w:szCs w:val="24"/>
        </w:rPr>
        <w:t>e</w:t>
      </w:r>
      <w:r w:rsidR="004123DA" w:rsidRPr="0091333A">
        <w:rPr>
          <w:rFonts w:ascii="Times New Roman" w:hAnsi="Times New Roman" w:cs="Times New Roman"/>
          <w:sz w:val="24"/>
          <w:szCs w:val="24"/>
        </w:rPr>
        <w:t xml:space="preserve"> goal and serves a genuine government interest in </w:t>
      </w:r>
      <w:r w:rsidR="00BD48C3" w:rsidRPr="0091333A">
        <w:rPr>
          <w:rFonts w:ascii="Times New Roman" w:hAnsi="Times New Roman" w:cs="Times New Roman"/>
          <w:sz w:val="24"/>
          <w:szCs w:val="24"/>
        </w:rPr>
        <w:t>advancing</w:t>
      </w:r>
      <w:r w:rsidR="004123DA" w:rsidRPr="0091333A">
        <w:rPr>
          <w:rFonts w:ascii="Times New Roman" w:hAnsi="Times New Roman" w:cs="Times New Roman"/>
          <w:sz w:val="24"/>
          <w:szCs w:val="24"/>
        </w:rPr>
        <w:t xml:space="preserve"> </w:t>
      </w:r>
      <w:r w:rsidR="00BD48C3" w:rsidRPr="0091333A">
        <w:rPr>
          <w:rFonts w:ascii="Times New Roman" w:hAnsi="Times New Roman" w:cs="Times New Roman"/>
          <w:sz w:val="24"/>
          <w:szCs w:val="24"/>
        </w:rPr>
        <w:t xml:space="preserve">FDI </w:t>
      </w:r>
      <w:r w:rsidR="004123DA" w:rsidRPr="0091333A">
        <w:rPr>
          <w:rFonts w:ascii="Times New Roman" w:hAnsi="Times New Roman" w:cs="Times New Roman"/>
          <w:sz w:val="24"/>
          <w:szCs w:val="24"/>
        </w:rPr>
        <w:t>before it is approved by the government or agency of a developing country</w:t>
      </w:r>
      <w:r w:rsidRPr="0091333A">
        <w:rPr>
          <w:rFonts w:ascii="Times New Roman" w:hAnsi="Times New Roman" w:cs="Times New Roman"/>
          <w:sz w:val="24"/>
          <w:szCs w:val="24"/>
        </w:rPr>
        <w:t xml:space="preserve">. </w:t>
      </w:r>
      <w:r w:rsidR="0064230A" w:rsidRPr="0091333A">
        <w:rPr>
          <w:rFonts w:ascii="Times New Roman" w:hAnsi="Times New Roman" w:cs="Times New Roman"/>
          <w:sz w:val="24"/>
          <w:szCs w:val="24"/>
        </w:rPr>
        <w:t>Therefore, the p</w:t>
      </w:r>
      <w:r w:rsidR="000F54E9" w:rsidRPr="0091333A">
        <w:rPr>
          <w:rFonts w:ascii="Times New Roman" w:hAnsi="Times New Roman" w:cs="Times New Roman"/>
          <w:sz w:val="24"/>
          <w:szCs w:val="24"/>
        </w:rPr>
        <w:t xml:space="preserve">rovisions </w:t>
      </w:r>
      <w:r w:rsidR="0064230A" w:rsidRPr="0091333A">
        <w:rPr>
          <w:rFonts w:ascii="Times New Roman" w:hAnsi="Times New Roman" w:cs="Times New Roman"/>
          <w:sz w:val="24"/>
          <w:szCs w:val="24"/>
        </w:rPr>
        <w:t>of the agreements</w:t>
      </w:r>
      <w:r w:rsidR="000F54E9" w:rsidRPr="0091333A">
        <w:rPr>
          <w:rFonts w:ascii="Times New Roman" w:hAnsi="Times New Roman" w:cs="Times New Roman"/>
          <w:sz w:val="24"/>
          <w:szCs w:val="24"/>
        </w:rPr>
        <w:t xml:space="preserve"> would </w:t>
      </w:r>
      <w:r w:rsidR="00D0263A" w:rsidRPr="0091333A">
        <w:rPr>
          <w:rFonts w:ascii="Times New Roman" w:hAnsi="Times New Roman" w:cs="Times New Roman"/>
          <w:sz w:val="24"/>
          <w:szCs w:val="24"/>
        </w:rPr>
        <w:t xml:space="preserve">not </w:t>
      </w:r>
      <w:r w:rsidR="006068F9" w:rsidRPr="0091333A">
        <w:rPr>
          <w:rFonts w:ascii="Times New Roman" w:hAnsi="Times New Roman" w:cs="Times New Roman"/>
          <w:sz w:val="24"/>
          <w:szCs w:val="24"/>
        </w:rPr>
        <w:t>restrain</w:t>
      </w:r>
      <w:r w:rsidR="000F54E9" w:rsidRPr="0091333A">
        <w:rPr>
          <w:rFonts w:ascii="Times New Roman" w:hAnsi="Times New Roman" w:cs="Times New Roman"/>
          <w:sz w:val="24"/>
          <w:szCs w:val="24"/>
        </w:rPr>
        <w:t xml:space="preserve"> the ability of host state governments to make laws </w:t>
      </w:r>
      <w:r w:rsidR="00AA7436" w:rsidRPr="0091333A">
        <w:rPr>
          <w:rFonts w:ascii="Times New Roman" w:hAnsi="Times New Roman" w:cs="Times New Roman"/>
          <w:sz w:val="24"/>
          <w:szCs w:val="24"/>
        </w:rPr>
        <w:t xml:space="preserve">and policies </w:t>
      </w:r>
      <w:r w:rsidR="000F54E9" w:rsidRPr="0091333A">
        <w:rPr>
          <w:rFonts w:ascii="Times New Roman" w:hAnsi="Times New Roman" w:cs="Times New Roman"/>
          <w:sz w:val="24"/>
          <w:szCs w:val="24"/>
        </w:rPr>
        <w:t>on social, environmental</w:t>
      </w:r>
      <w:r w:rsidR="00721973" w:rsidRPr="0091333A">
        <w:rPr>
          <w:rFonts w:ascii="Times New Roman" w:hAnsi="Times New Roman" w:cs="Times New Roman"/>
          <w:sz w:val="24"/>
          <w:szCs w:val="24"/>
        </w:rPr>
        <w:t>,</w:t>
      </w:r>
      <w:r w:rsidR="000F54E9" w:rsidRPr="0091333A">
        <w:rPr>
          <w:rFonts w:ascii="Times New Roman" w:hAnsi="Times New Roman" w:cs="Times New Roman"/>
          <w:sz w:val="24"/>
          <w:szCs w:val="24"/>
        </w:rPr>
        <w:t xml:space="preserve"> and </w:t>
      </w:r>
      <w:r w:rsidR="00AA7436" w:rsidRPr="0091333A">
        <w:rPr>
          <w:rFonts w:ascii="Times New Roman" w:hAnsi="Times New Roman" w:cs="Times New Roman"/>
          <w:sz w:val="24"/>
          <w:szCs w:val="24"/>
        </w:rPr>
        <w:t>economics</w:t>
      </w:r>
      <w:r w:rsidR="000F54E9" w:rsidRPr="0091333A">
        <w:rPr>
          <w:rFonts w:ascii="Times New Roman" w:hAnsi="Times New Roman" w:cs="Times New Roman"/>
          <w:sz w:val="24"/>
          <w:szCs w:val="24"/>
        </w:rPr>
        <w:t xml:space="preserve"> </w:t>
      </w:r>
      <w:r w:rsidR="00AA7436" w:rsidRPr="0091333A">
        <w:rPr>
          <w:rFonts w:ascii="Times New Roman" w:hAnsi="Times New Roman" w:cs="Times New Roman"/>
          <w:sz w:val="24"/>
          <w:szCs w:val="24"/>
        </w:rPr>
        <w:t xml:space="preserve">of their objective. Not </w:t>
      </w:r>
      <w:r w:rsidR="000F54E9" w:rsidRPr="0091333A">
        <w:rPr>
          <w:rFonts w:ascii="Times New Roman" w:hAnsi="Times New Roman" w:cs="Times New Roman"/>
          <w:sz w:val="24"/>
          <w:szCs w:val="24"/>
        </w:rPr>
        <w:t>matters</w:t>
      </w:r>
      <w:r w:rsidR="00AA7436" w:rsidRPr="0091333A">
        <w:rPr>
          <w:rFonts w:ascii="Times New Roman" w:hAnsi="Times New Roman" w:cs="Times New Roman"/>
          <w:sz w:val="24"/>
          <w:szCs w:val="24"/>
        </w:rPr>
        <w:t xml:space="preserve"> how the</w:t>
      </w:r>
      <w:r w:rsidR="000F54E9" w:rsidRPr="0091333A">
        <w:rPr>
          <w:rFonts w:ascii="Times New Roman" w:hAnsi="Times New Roman" w:cs="Times New Roman"/>
          <w:sz w:val="24"/>
          <w:szCs w:val="24"/>
        </w:rPr>
        <w:t xml:space="preserve"> circumstances where</w:t>
      </w:r>
      <w:r w:rsidR="00AA7436" w:rsidRPr="0091333A">
        <w:rPr>
          <w:rFonts w:ascii="Times New Roman" w:hAnsi="Times New Roman" w:cs="Times New Roman"/>
          <w:sz w:val="24"/>
          <w:szCs w:val="24"/>
        </w:rPr>
        <w:t>, but</w:t>
      </w:r>
      <w:r w:rsidR="000F54E9" w:rsidRPr="0091333A">
        <w:rPr>
          <w:rFonts w:ascii="Times New Roman" w:hAnsi="Times New Roman" w:cs="Times New Roman"/>
          <w:sz w:val="24"/>
          <w:szCs w:val="24"/>
        </w:rPr>
        <w:t xml:space="preserve"> those laws </w:t>
      </w:r>
      <w:r w:rsidR="00AA7436" w:rsidRPr="0091333A">
        <w:rPr>
          <w:rFonts w:ascii="Times New Roman" w:hAnsi="Times New Roman" w:cs="Times New Roman"/>
          <w:sz w:val="24"/>
          <w:szCs w:val="24"/>
        </w:rPr>
        <w:t xml:space="preserve">and policies </w:t>
      </w:r>
      <w:r w:rsidR="000F54E9" w:rsidRPr="0091333A">
        <w:rPr>
          <w:rFonts w:ascii="Times New Roman" w:hAnsi="Times New Roman" w:cs="Times New Roman"/>
          <w:sz w:val="24"/>
          <w:szCs w:val="24"/>
        </w:rPr>
        <w:t>do not discriminate between domestic and foreign businesses</w:t>
      </w:r>
      <w:r w:rsidR="006E5631" w:rsidRPr="0091333A">
        <w:rPr>
          <w:rFonts w:ascii="Times New Roman" w:hAnsi="Times New Roman" w:cs="Times New Roman"/>
          <w:sz w:val="24"/>
          <w:szCs w:val="24"/>
        </w:rPr>
        <w:t xml:space="preserve"> in the countries</w:t>
      </w:r>
      <w:r w:rsidR="000F54E9" w:rsidRPr="0091333A">
        <w:rPr>
          <w:rFonts w:ascii="Times New Roman" w:hAnsi="Times New Roman" w:cs="Times New Roman"/>
          <w:sz w:val="24"/>
          <w:szCs w:val="24"/>
        </w:rPr>
        <w:t>.</w:t>
      </w:r>
      <w:r w:rsidR="00E96894" w:rsidRPr="0091333A">
        <w:rPr>
          <w:rStyle w:val="FootnoteReference"/>
          <w:rFonts w:ascii="Times New Roman" w:hAnsi="Times New Roman" w:cs="Times New Roman"/>
          <w:sz w:val="24"/>
          <w:szCs w:val="24"/>
        </w:rPr>
        <w:footnoteReference w:id="65"/>
      </w:r>
      <w:r w:rsidR="00EF4738" w:rsidRPr="0091333A">
        <w:rPr>
          <w:rFonts w:ascii="Times New Roman" w:hAnsi="Times New Roman" w:cs="Times New Roman"/>
          <w:sz w:val="24"/>
          <w:szCs w:val="24"/>
        </w:rPr>
        <w:t xml:space="preserve"> The</w:t>
      </w:r>
      <w:r w:rsidR="0064230A" w:rsidRPr="0091333A">
        <w:rPr>
          <w:rFonts w:ascii="Times New Roman" w:hAnsi="Times New Roman" w:cs="Times New Roman"/>
          <w:sz w:val="24"/>
          <w:szCs w:val="24"/>
        </w:rPr>
        <w:t xml:space="preserve"> balancing right</w:t>
      </w:r>
      <w:r w:rsidR="00167786" w:rsidRPr="0091333A">
        <w:rPr>
          <w:rFonts w:ascii="Times New Roman" w:hAnsi="Times New Roman" w:cs="Times New Roman"/>
          <w:sz w:val="24"/>
          <w:szCs w:val="24"/>
        </w:rPr>
        <w:t>s</w:t>
      </w:r>
      <w:r w:rsidR="00990EE6" w:rsidRPr="0091333A">
        <w:rPr>
          <w:rFonts w:ascii="Times New Roman" w:hAnsi="Times New Roman" w:cs="Times New Roman"/>
          <w:sz w:val="24"/>
          <w:szCs w:val="24"/>
        </w:rPr>
        <w:t xml:space="preserve"> between </w:t>
      </w:r>
      <w:r w:rsidR="00167786" w:rsidRPr="0091333A">
        <w:rPr>
          <w:rFonts w:ascii="Times New Roman" w:hAnsi="Times New Roman" w:cs="Times New Roman"/>
          <w:sz w:val="24"/>
          <w:szCs w:val="24"/>
        </w:rPr>
        <w:t xml:space="preserve">the parties on the </w:t>
      </w:r>
      <w:r w:rsidR="00990EE6" w:rsidRPr="0091333A">
        <w:rPr>
          <w:rFonts w:ascii="Times New Roman" w:hAnsi="Times New Roman" w:cs="Times New Roman"/>
          <w:sz w:val="24"/>
          <w:szCs w:val="24"/>
        </w:rPr>
        <w:t xml:space="preserve">protection of </w:t>
      </w:r>
      <w:r w:rsidR="00D4586E" w:rsidRPr="0091333A">
        <w:rPr>
          <w:rFonts w:ascii="Times New Roman" w:hAnsi="Times New Roman" w:cs="Times New Roman"/>
          <w:sz w:val="24"/>
          <w:szCs w:val="24"/>
        </w:rPr>
        <w:t>FDI</w:t>
      </w:r>
      <w:r w:rsidR="00990EE6" w:rsidRPr="0091333A">
        <w:rPr>
          <w:rFonts w:ascii="Times New Roman" w:hAnsi="Times New Roman" w:cs="Times New Roman"/>
          <w:sz w:val="24"/>
          <w:szCs w:val="24"/>
        </w:rPr>
        <w:t xml:space="preserve"> </w:t>
      </w:r>
      <w:r w:rsidR="00EF4738" w:rsidRPr="0091333A">
        <w:rPr>
          <w:rFonts w:ascii="Times New Roman" w:hAnsi="Times New Roman" w:cs="Times New Roman"/>
          <w:sz w:val="24"/>
          <w:szCs w:val="24"/>
        </w:rPr>
        <w:t>is a</w:t>
      </w:r>
      <w:r w:rsidR="00990EE6" w:rsidRPr="0091333A">
        <w:rPr>
          <w:rFonts w:ascii="Times New Roman" w:hAnsi="Times New Roman" w:cs="Times New Roman"/>
          <w:sz w:val="24"/>
          <w:szCs w:val="24"/>
        </w:rPr>
        <w:t xml:space="preserve"> legitimate exercise of police power by a host state</w:t>
      </w:r>
      <w:r w:rsidR="00167786" w:rsidRPr="0091333A">
        <w:rPr>
          <w:rFonts w:ascii="Times New Roman" w:hAnsi="Times New Roman" w:cs="Times New Roman"/>
          <w:sz w:val="24"/>
          <w:szCs w:val="24"/>
        </w:rPr>
        <w:t>.</w:t>
      </w:r>
      <w:r w:rsidR="00990EE6" w:rsidRPr="0091333A">
        <w:rPr>
          <w:rStyle w:val="FootnoteReference"/>
          <w:rFonts w:ascii="Times New Roman" w:hAnsi="Times New Roman" w:cs="Times New Roman"/>
          <w:sz w:val="24"/>
          <w:szCs w:val="24"/>
        </w:rPr>
        <w:footnoteReference w:id="66"/>
      </w:r>
      <w:r w:rsidR="00167786" w:rsidRPr="0091333A">
        <w:rPr>
          <w:rFonts w:ascii="Times New Roman" w:hAnsi="Times New Roman" w:cs="Times New Roman"/>
          <w:sz w:val="24"/>
          <w:szCs w:val="24"/>
        </w:rPr>
        <w:t xml:space="preserve"> </w:t>
      </w:r>
      <w:r w:rsidR="00DA0777" w:rsidRPr="0091333A">
        <w:rPr>
          <w:rFonts w:ascii="Times New Roman" w:hAnsi="Times New Roman" w:cs="Times New Roman"/>
          <w:sz w:val="24"/>
          <w:szCs w:val="24"/>
        </w:rPr>
        <w:t xml:space="preserve">For </w:t>
      </w:r>
      <w:r w:rsidR="00D0263A" w:rsidRPr="0091333A">
        <w:rPr>
          <w:rFonts w:ascii="Times New Roman" w:hAnsi="Times New Roman" w:cs="Times New Roman"/>
          <w:sz w:val="24"/>
          <w:szCs w:val="24"/>
        </w:rPr>
        <w:t xml:space="preserve">those </w:t>
      </w:r>
      <w:r w:rsidR="00DA0777" w:rsidRPr="0091333A">
        <w:rPr>
          <w:rFonts w:ascii="Times New Roman" w:hAnsi="Times New Roman" w:cs="Times New Roman"/>
          <w:sz w:val="24"/>
          <w:szCs w:val="24"/>
        </w:rPr>
        <w:t>reasons</w:t>
      </w:r>
      <w:r w:rsidR="004123DA" w:rsidRPr="0091333A">
        <w:rPr>
          <w:rFonts w:ascii="Times New Roman" w:hAnsi="Times New Roman" w:cs="Times New Roman"/>
          <w:sz w:val="24"/>
          <w:szCs w:val="24"/>
        </w:rPr>
        <w:t xml:space="preserve">, regulation of the laws and policies that discriminate on the basis of nationality would likely not withstand a constitutional challenge. </w:t>
      </w:r>
      <w:r w:rsidR="001E6C28" w:rsidRPr="0091333A">
        <w:rPr>
          <w:rFonts w:ascii="Times New Roman" w:hAnsi="Times New Roman" w:cs="Times New Roman"/>
          <w:sz w:val="24"/>
          <w:szCs w:val="24"/>
        </w:rPr>
        <w:t xml:space="preserve">Actually, the </w:t>
      </w:r>
      <w:r w:rsidR="004123DA" w:rsidRPr="0091333A">
        <w:rPr>
          <w:rFonts w:ascii="Times New Roman" w:hAnsi="Times New Roman" w:cs="Times New Roman"/>
          <w:sz w:val="24"/>
          <w:szCs w:val="24"/>
        </w:rPr>
        <w:t>more peculiar state sovereignty considerations relate to market involvement and regulation that can disfavour foreign investor</w:t>
      </w:r>
      <w:r w:rsidR="001E6C28" w:rsidRPr="0091333A">
        <w:rPr>
          <w:rFonts w:ascii="Times New Roman" w:hAnsi="Times New Roman" w:cs="Times New Roman"/>
          <w:sz w:val="24"/>
          <w:szCs w:val="24"/>
        </w:rPr>
        <w:t>s</w:t>
      </w:r>
      <w:r w:rsidR="004123DA" w:rsidRPr="0091333A">
        <w:rPr>
          <w:rFonts w:ascii="Times New Roman" w:hAnsi="Times New Roman" w:cs="Times New Roman"/>
          <w:sz w:val="24"/>
          <w:szCs w:val="24"/>
        </w:rPr>
        <w:t xml:space="preserve"> </w:t>
      </w:r>
      <w:r w:rsidR="001E6C28" w:rsidRPr="0091333A">
        <w:rPr>
          <w:rFonts w:ascii="Times New Roman" w:hAnsi="Times New Roman" w:cs="Times New Roman"/>
          <w:sz w:val="24"/>
          <w:szCs w:val="24"/>
        </w:rPr>
        <w:t xml:space="preserve">are </w:t>
      </w:r>
      <w:r w:rsidR="004123DA" w:rsidRPr="0091333A">
        <w:rPr>
          <w:rFonts w:ascii="Times New Roman" w:hAnsi="Times New Roman" w:cs="Times New Roman"/>
          <w:sz w:val="24"/>
          <w:szCs w:val="24"/>
        </w:rPr>
        <w:t xml:space="preserve">constitutionally </w:t>
      </w:r>
      <w:r w:rsidR="001E6C28" w:rsidRPr="0091333A">
        <w:rPr>
          <w:rFonts w:ascii="Times New Roman" w:hAnsi="Times New Roman" w:cs="Times New Roman"/>
          <w:sz w:val="24"/>
          <w:szCs w:val="24"/>
        </w:rPr>
        <w:t>endorsed</w:t>
      </w:r>
      <w:r w:rsidR="004123DA" w:rsidRPr="0091333A">
        <w:rPr>
          <w:rFonts w:ascii="Times New Roman" w:hAnsi="Times New Roman" w:cs="Times New Roman"/>
          <w:sz w:val="24"/>
          <w:szCs w:val="24"/>
        </w:rPr>
        <w:t xml:space="preserve"> </w:t>
      </w:r>
      <w:r w:rsidR="001E6C28" w:rsidRPr="0091333A">
        <w:rPr>
          <w:rFonts w:ascii="Times New Roman" w:hAnsi="Times New Roman" w:cs="Times New Roman"/>
          <w:sz w:val="24"/>
          <w:szCs w:val="24"/>
        </w:rPr>
        <w:t xml:space="preserve">legal statue for </w:t>
      </w:r>
      <w:r w:rsidR="004123DA" w:rsidRPr="0091333A">
        <w:rPr>
          <w:rFonts w:ascii="Times New Roman" w:hAnsi="Times New Roman" w:cs="Times New Roman"/>
          <w:sz w:val="24"/>
          <w:szCs w:val="24"/>
        </w:rPr>
        <w:t>environmental</w:t>
      </w:r>
      <w:r w:rsidR="001E6C28" w:rsidRPr="0091333A">
        <w:rPr>
          <w:rFonts w:ascii="Times New Roman" w:hAnsi="Times New Roman" w:cs="Times New Roman"/>
          <w:sz w:val="24"/>
          <w:szCs w:val="24"/>
        </w:rPr>
        <w:t>,</w:t>
      </w:r>
      <w:r w:rsidR="004123DA" w:rsidRPr="0091333A">
        <w:rPr>
          <w:rFonts w:ascii="Times New Roman" w:hAnsi="Times New Roman" w:cs="Times New Roman"/>
          <w:sz w:val="24"/>
          <w:szCs w:val="24"/>
        </w:rPr>
        <w:t xml:space="preserve"> social </w:t>
      </w:r>
      <w:r w:rsidR="001E6C28" w:rsidRPr="0091333A">
        <w:rPr>
          <w:rFonts w:ascii="Times New Roman" w:hAnsi="Times New Roman" w:cs="Times New Roman"/>
          <w:sz w:val="24"/>
          <w:szCs w:val="24"/>
        </w:rPr>
        <w:t xml:space="preserve">and economy </w:t>
      </w:r>
      <w:r w:rsidR="004123DA" w:rsidRPr="0091333A">
        <w:rPr>
          <w:rFonts w:ascii="Times New Roman" w:hAnsi="Times New Roman" w:cs="Times New Roman"/>
          <w:sz w:val="24"/>
          <w:szCs w:val="24"/>
        </w:rPr>
        <w:t>purposes</w:t>
      </w:r>
      <w:r w:rsidR="00DA0777" w:rsidRPr="0091333A">
        <w:rPr>
          <w:rFonts w:ascii="Times New Roman" w:hAnsi="Times New Roman" w:cs="Times New Roman"/>
          <w:sz w:val="24"/>
          <w:szCs w:val="24"/>
        </w:rPr>
        <w:t>.</w:t>
      </w:r>
      <w:r w:rsidR="00766F50" w:rsidRPr="0091333A">
        <w:rPr>
          <w:rStyle w:val="FootnoteReference"/>
          <w:rFonts w:ascii="Times New Roman" w:hAnsi="Times New Roman" w:cs="Times New Roman"/>
          <w:sz w:val="24"/>
          <w:szCs w:val="24"/>
        </w:rPr>
        <w:footnoteReference w:id="67"/>
      </w:r>
    </w:p>
    <w:p w14:paraId="1DF9AD08" w14:textId="77777777" w:rsidR="0091333A" w:rsidRPr="0091333A" w:rsidRDefault="0091333A" w:rsidP="00CE37F4">
      <w:pPr>
        <w:spacing w:after="0" w:line="276" w:lineRule="auto"/>
        <w:ind w:firstLine="567"/>
        <w:jc w:val="both"/>
        <w:rPr>
          <w:rFonts w:ascii="Times New Roman" w:hAnsi="Times New Roman" w:cs="Times New Roman"/>
          <w:sz w:val="24"/>
          <w:szCs w:val="24"/>
        </w:rPr>
      </w:pPr>
    </w:p>
    <w:p w14:paraId="0E6FC036" w14:textId="77777777" w:rsidR="00AE43B3" w:rsidRPr="0091333A" w:rsidRDefault="000D39AC" w:rsidP="009F6833">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The principles of th</w:t>
      </w:r>
      <w:r w:rsidR="00D0263A" w:rsidRPr="0091333A">
        <w:rPr>
          <w:rFonts w:ascii="Times New Roman" w:hAnsi="Times New Roman" w:cs="Times New Roman"/>
          <w:sz w:val="24"/>
          <w:szCs w:val="24"/>
        </w:rPr>
        <w:t xml:space="preserve">e legitimacy </w:t>
      </w:r>
      <w:r w:rsidR="00167786" w:rsidRPr="0091333A">
        <w:rPr>
          <w:rFonts w:ascii="Times New Roman" w:hAnsi="Times New Roman" w:cs="Times New Roman"/>
          <w:sz w:val="24"/>
          <w:szCs w:val="24"/>
        </w:rPr>
        <w:t>ground</w:t>
      </w:r>
      <w:r w:rsidRPr="0091333A">
        <w:rPr>
          <w:rFonts w:ascii="Times New Roman" w:hAnsi="Times New Roman" w:cs="Times New Roman"/>
          <w:sz w:val="24"/>
          <w:szCs w:val="24"/>
        </w:rPr>
        <w:t xml:space="preserve"> are in </w:t>
      </w:r>
      <w:r w:rsidR="00623231" w:rsidRPr="0091333A">
        <w:rPr>
          <w:rFonts w:ascii="Times New Roman" w:hAnsi="Times New Roman" w:cs="Times New Roman"/>
          <w:sz w:val="24"/>
          <w:szCs w:val="24"/>
        </w:rPr>
        <w:t xml:space="preserve">a </w:t>
      </w:r>
      <w:r w:rsidRPr="0091333A">
        <w:rPr>
          <w:rFonts w:ascii="Times New Roman" w:hAnsi="Times New Roman" w:cs="Times New Roman"/>
          <w:sz w:val="24"/>
          <w:szCs w:val="24"/>
        </w:rPr>
        <w:t xml:space="preserve">tight correlation with the protection of the state, </w:t>
      </w:r>
      <w:r w:rsidR="002A4F59" w:rsidRPr="0091333A">
        <w:rPr>
          <w:rFonts w:ascii="Times New Roman" w:hAnsi="Times New Roman" w:cs="Times New Roman"/>
          <w:sz w:val="24"/>
          <w:szCs w:val="24"/>
        </w:rPr>
        <w:t xml:space="preserve">the </w:t>
      </w:r>
      <w:r w:rsidRPr="0091333A">
        <w:rPr>
          <w:rFonts w:ascii="Times New Roman" w:hAnsi="Times New Roman" w:cs="Times New Roman"/>
          <w:sz w:val="24"/>
          <w:szCs w:val="24"/>
        </w:rPr>
        <w:t xml:space="preserve">protection of </w:t>
      </w:r>
      <w:r w:rsidR="00EF4738" w:rsidRPr="0091333A">
        <w:rPr>
          <w:rFonts w:ascii="Times New Roman" w:hAnsi="Times New Roman" w:cs="Times New Roman"/>
          <w:sz w:val="24"/>
          <w:szCs w:val="24"/>
        </w:rPr>
        <w:t>foreign</w:t>
      </w:r>
      <w:r w:rsidRPr="0091333A">
        <w:rPr>
          <w:rFonts w:ascii="Times New Roman" w:hAnsi="Times New Roman" w:cs="Times New Roman"/>
          <w:sz w:val="24"/>
          <w:szCs w:val="24"/>
        </w:rPr>
        <w:t xml:space="preserve"> investors</w:t>
      </w:r>
      <w:r w:rsidR="00623231" w:rsidRPr="0091333A">
        <w:rPr>
          <w:rFonts w:ascii="Times New Roman" w:hAnsi="Times New Roman" w:cs="Times New Roman"/>
          <w:sz w:val="24"/>
          <w:szCs w:val="24"/>
        </w:rPr>
        <w:t>,</w:t>
      </w:r>
      <w:r w:rsidRPr="0091333A">
        <w:rPr>
          <w:rFonts w:ascii="Times New Roman" w:hAnsi="Times New Roman" w:cs="Times New Roman"/>
          <w:sz w:val="24"/>
          <w:szCs w:val="24"/>
        </w:rPr>
        <w:t xml:space="preserve"> and the applied treatment. The </w:t>
      </w:r>
      <w:r w:rsidR="00167786" w:rsidRPr="0091333A">
        <w:rPr>
          <w:rFonts w:ascii="Times New Roman" w:hAnsi="Times New Roman" w:cs="Times New Roman"/>
          <w:sz w:val="24"/>
          <w:szCs w:val="24"/>
        </w:rPr>
        <w:t xml:space="preserve">same </w:t>
      </w:r>
      <w:r w:rsidRPr="0091333A">
        <w:rPr>
          <w:rFonts w:ascii="Times New Roman" w:hAnsi="Times New Roman" w:cs="Times New Roman"/>
          <w:sz w:val="24"/>
          <w:szCs w:val="24"/>
        </w:rPr>
        <w:t>principles are used to establish a legal and governance foundation to supplement</w:t>
      </w:r>
      <w:r w:rsidR="00167786" w:rsidRPr="0091333A">
        <w:rPr>
          <w:rFonts w:ascii="Times New Roman" w:hAnsi="Times New Roman" w:cs="Times New Roman"/>
          <w:sz w:val="24"/>
          <w:szCs w:val="24"/>
        </w:rPr>
        <w:t xml:space="preserve"> </w:t>
      </w:r>
      <w:r w:rsidR="00D4586E" w:rsidRPr="0091333A">
        <w:rPr>
          <w:rFonts w:ascii="Times New Roman" w:hAnsi="Times New Roman" w:cs="Times New Roman"/>
          <w:sz w:val="24"/>
          <w:szCs w:val="24"/>
        </w:rPr>
        <w:t xml:space="preserve">FDI </w:t>
      </w:r>
      <w:r w:rsidR="00167786" w:rsidRPr="0091333A">
        <w:rPr>
          <w:rFonts w:ascii="Times New Roman" w:hAnsi="Times New Roman" w:cs="Times New Roman"/>
          <w:sz w:val="24"/>
          <w:szCs w:val="24"/>
        </w:rPr>
        <w:t xml:space="preserve">or </w:t>
      </w:r>
      <w:r w:rsidR="00A839FC" w:rsidRPr="0091333A">
        <w:rPr>
          <w:rFonts w:ascii="Times New Roman" w:hAnsi="Times New Roman" w:cs="Times New Roman"/>
          <w:sz w:val="24"/>
          <w:szCs w:val="24"/>
        </w:rPr>
        <w:t>enforce state sovereignty</w:t>
      </w:r>
      <w:r w:rsidR="00167786" w:rsidRPr="0091333A">
        <w:rPr>
          <w:rFonts w:ascii="Times New Roman" w:hAnsi="Times New Roman" w:cs="Times New Roman"/>
          <w:sz w:val="24"/>
          <w:szCs w:val="24"/>
        </w:rPr>
        <w:t xml:space="preserve"> </w:t>
      </w:r>
      <w:r w:rsidRPr="0091333A">
        <w:rPr>
          <w:rFonts w:ascii="Times New Roman" w:hAnsi="Times New Roman" w:cs="Times New Roman"/>
          <w:sz w:val="24"/>
          <w:szCs w:val="24"/>
        </w:rPr>
        <w:t xml:space="preserve">to cover </w:t>
      </w:r>
      <w:r w:rsidR="00167786" w:rsidRPr="0091333A">
        <w:rPr>
          <w:rFonts w:ascii="Times New Roman" w:hAnsi="Times New Roman" w:cs="Times New Roman"/>
          <w:sz w:val="24"/>
          <w:szCs w:val="24"/>
        </w:rPr>
        <w:t>insufficiencies accordingly</w:t>
      </w:r>
      <w:r w:rsidR="00483AB4" w:rsidRPr="0091333A">
        <w:rPr>
          <w:rFonts w:ascii="Times New Roman" w:hAnsi="Times New Roman" w:cs="Times New Roman"/>
          <w:sz w:val="24"/>
          <w:szCs w:val="24"/>
        </w:rPr>
        <w:t>,</w:t>
      </w:r>
      <w:r w:rsidR="00167786" w:rsidRPr="0091333A">
        <w:rPr>
          <w:rFonts w:ascii="Times New Roman" w:hAnsi="Times New Roman" w:cs="Times New Roman"/>
          <w:sz w:val="24"/>
          <w:szCs w:val="24"/>
        </w:rPr>
        <w:t xml:space="preserve"> </w:t>
      </w:r>
      <w:r w:rsidR="00702EEF" w:rsidRPr="0091333A">
        <w:rPr>
          <w:rFonts w:ascii="Times New Roman" w:hAnsi="Times New Roman" w:cs="Times New Roman"/>
          <w:sz w:val="24"/>
          <w:szCs w:val="24"/>
        </w:rPr>
        <w:t xml:space="preserve">for </w:t>
      </w:r>
      <w:r w:rsidR="008332AD" w:rsidRPr="0091333A">
        <w:rPr>
          <w:rFonts w:ascii="Times New Roman" w:hAnsi="Times New Roman" w:cs="Times New Roman"/>
          <w:sz w:val="24"/>
          <w:szCs w:val="24"/>
        </w:rPr>
        <w:t>public interests</w:t>
      </w:r>
      <w:r w:rsidR="00167786" w:rsidRPr="0091333A">
        <w:rPr>
          <w:rFonts w:ascii="Times New Roman" w:hAnsi="Times New Roman" w:cs="Times New Roman"/>
          <w:sz w:val="24"/>
          <w:szCs w:val="24"/>
        </w:rPr>
        <w:t xml:space="preserve"> concern</w:t>
      </w:r>
      <w:r w:rsidRPr="0091333A">
        <w:rPr>
          <w:rFonts w:ascii="Times New Roman" w:hAnsi="Times New Roman" w:cs="Times New Roman"/>
          <w:sz w:val="24"/>
          <w:szCs w:val="24"/>
        </w:rPr>
        <w:t>.</w:t>
      </w:r>
      <w:r w:rsidRPr="0091333A">
        <w:rPr>
          <w:rStyle w:val="FootnoteReference"/>
          <w:rFonts w:ascii="Times New Roman" w:hAnsi="Times New Roman" w:cs="Times New Roman"/>
          <w:sz w:val="24"/>
          <w:szCs w:val="24"/>
        </w:rPr>
        <w:footnoteReference w:id="68"/>
      </w:r>
      <w:r w:rsidR="00167786" w:rsidRPr="0091333A">
        <w:rPr>
          <w:rFonts w:ascii="Times New Roman" w:hAnsi="Times New Roman" w:cs="Times New Roman"/>
          <w:sz w:val="24"/>
          <w:szCs w:val="24"/>
        </w:rPr>
        <w:t xml:space="preserve"> However, t</w:t>
      </w:r>
      <w:r w:rsidR="00370E65" w:rsidRPr="0091333A">
        <w:rPr>
          <w:rFonts w:ascii="Times New Roman" w:hAnsi="Times New Roman" w:cs="Times New Roman"/>
          <w:sz w:val="24"/>
          <w:szCs w:val="24"/>
        </w:rPr>
        <w:t>h</w:t>
      </w:r>
      <w:r w:rsidR="00702EEF" w:rsidRPr="0091333A">
        <w:rPr>
          <w:rFonts w:ascii="Times New Roman" w:hAnsi="Times New Roman" w:cs="Times New Roman"/>
          <w:sz w:val="24"/>
          <w:szCs w:val="24"/>
        </w:rPr>
        <w:t xml:space="preserve">e </w:t>
      </w:r>
      <w:r w:rsidR="003B0DBA" w:rsidRPr="0091333A">
        <w:rPr>
          <w:rFonts w:ascii="Times New Roman" w:hAnsi="Times New Roman" w:cs="Times New Roman"/>
          <w:sz w:val="24"/>
          <w:szCs w:val="24"/>
        </w:rPr>
        <w:t>study</w:t>
      </w:r>
      <w:r w:rsidR="0009204D" w:rsidRPr="0091333A">
        <w:rPr>
          <w:rFonts w:ascii="Times New Roman" w:hAnsi="Times New Roman" w:cs="Times New Roman"/>
          <w:sz w:val="24"/>
          <w:szCs w:val="24"/>
        </w:rPr>
        <w:t>’s findings are</w:t>
      </w:r>
      <w:r w:rsidR="00370E65" w:rsidRPr="0091333A">
        <w:rPr>
          <w:rFonts w:ascii="Times New Roman" w:hAnsi="Times New Roman" w:cs="Times New Roman"/>
          <w:sz w:val="24"/>
          <w:szCs w:val="24"/>
        </w:rPr>
        <w:t xml:space="preserve"> both normative and </w:t>
      </w:r>
      <w:r w:rsidR="00483AB4" w:rsidRPr="0091333A">
        <w:rPr>
          <w:rFonts w:ascii="Times New Roman" w:hAnsi="Times New Roman" w:cs="Times New Roman"/>
          <w:sz w:val="24"/>
          <w:szCs w:val="24"/>
        </w:rPr>
        <w:t>practical</w:t>
      </w:r>
      <w:r w:rsidR="00370E65" w:rsidRPr="0091333A">
        <w:rPr>
          <w:rFonts w:ascii="Times New Roman" w:hAnsi="Times New Roman" w:cs="Times New Roman"/>
          <w:sz w:val="24"/>
          <w:szCs w:val="24"/>
        </w:rPr>
        <w:t xml:space="preserve">, </w:t>
      </w:r>
      <w:r w:rsidR="0009204D" w:rsidRPr="0091333A">
        <w:rPr>
          <w:rFonts w:ascii="Times New Roman" w:hAnsi="Times New Roman" w:cs="Times New Roman"/>
          <w:sz w:val="24"/>
          <w:szCs w:val="24"/>
        </w:rPr>
        <w:t xml:space="preserve">with </w:t>
      </w:r>
      <w:r w:rsidR="00370E65" w:rsidRPr="0091333A">
        <w:rPr>
          <w:rFonts w:ascii="Times New Roman" w:hAnsi="Times New Roman" w:cs="Times New Roman"/>
          <w:sz w:val="24"/>
          <w:szCs w:val="24"/>
        </w:rPr>
        <w:t xml:space="preserve">the former conditioning </w:t>
      </w:r>
      <w:r w:rsidR="00D223FF" w:rsidRPr="0091333A">
        <w:rPr>
          <w:rFonts w:ascii="Times New Roman" w:hAnsi="Times New Roman" w:cs="Times New Roman"/>
          <w:sz w:val="24"/>
          <w:szCs w:val="24"/>
        </w:rPr>
        <w:t xml:space="preserve">the </w:t>
      </w:r>
      <w:r w:rsidR="00167786" w:rsidRPr="0091333A">
        <w:rPr>
          <w:rFonts w:ascii="Times New Roman" w:hAnsi="Times New Roman" w:cs="Times New Roman"/>
          <w:sz w:val="24"/>
          <w:szCs w:val="24"/>
        </w:rPr>
        <w:t xml:space="preserve">regulatory perspective of </w:t>
      </w:r>
      <w:r w:rsidR="00E04EC1" w:rsidRPr="0091333A">
        <w:rPr>
          <w:rFonts w:ascii="Times New Roman" w:hAnsi="Times New Roman" w:cs="Times New Roman"/>
          <w:sz w:val="24"/>
          <w:szCs w:val="24"/>
        </w:rPr>
        <w:t>FDI</w:t>
      </w:r>
      <w:r w:rsidR="00167786" w:rsidRPr="0091333A">
        <w:rPr>
          <w:rFonts w:ascii="Times New Roman" w:hAnsi="Times New Roman" w:cs="Times New Roman"/>
          <w:sz w:val="24"/>
          <w:szCs w:val="24"/>
        </w:rPr>
        <w:t xml:space="preserve"> </w:t>
      </w:r>
      <w:r w:rsidR="00370E65" w:rsidRPr="0091333A">
        <w:rPr>
          <w:rFonts w:ascii="Times New Roman" w:hAnsi="Times New Roman" w:cs="Times New Roman"/>
          <w:sz w:val="24"/>
          <w:szCs w:val="24"/>
        </w:rPr>
        <w:t xml:space="preserve">and </w:t>
      </w:r>
      <w:r w:rsidR="0009204D" w:rsidRPr="0091333A">
        <w:rPr>
          <w:rFonts w:ascii="Times New Roman" w:hAnsi="Times New Roman" w:cs="Times New Roman"/>
          <w:sz w:val="24"/>
          <w:szCs w:val="24"/>
        </w:rPr>
        <w:t xml:space="preserve">the latter posing a challenge </w:t>
      </w:r>
      <w:r w:rsidR="00483AB4" w:rsidRPr="0091333A">
        <w:rPr>
          <w:rFonts w:ascii="Times New Roman" w:hAnsi="Times New Roman" w:cs="Times New Roman"/>
          <w:sz w:val="24"/>
          <w:szCs w:val="24"/>
        </w:rPr>
        <w:t>a</w:t>
      </w:r>
      <w:r w:rsidR="00167786" w:rsidRPr="0091333A">
        <w:rPr>
          <w:rFonts w:ascii="Times New Roman" w:hAnsi="Times New Roman" w:cs="Times New Roman"/>
          <w:sz w:val="24"/>
          <w:szCs w:val="24"/>
        </w:rPr>
        <w:t xml:space="preserve">s it is evident that </w:t>
      </w:r>
      <w:r w:rsidR="00C553B9" w:rsidRPr="0091333A">
        <w:rPr>
          <w:rFonts w:ascii="Times New Roman" w:hAnsi="Times New Roman" w:cs="Times New Roman"/>
          <w:sz w:val="24"/>
          <w:szCs w:val="24"/>
        </w:rPr>
        <w:t>in interpreting and applying the notably ambiguous and open-textured IIA regulations, international arbitral tribunals find the appropriate balance between private (investor) interests and public (host state) interests. Then, the rights and obligations of both host states and investors are made legally clear. Understanding the concerns for sovereignty that underlie the argument regarding the legality of investment arbitration is essential</w:t>
      </w:r>
      <w:r w:rsidR="00370E65" w:rsidRPr="0091333A">
        <w:rPr>
          <w:rFonts w:ascii="Times New Roman" w:hAnsi="Times New Roman" w:cs="Times New Roman"/>
          <w:sz w:val="24"/>
          <w:szCs w:val="24"/>
        </w:rPr>
        <w:t>.</w:t>
      </w:r>
      <w:r w:rsidR="00370E65" w:rsidRPr="0091333A">
        <w:rPr>
          <w:rStyle w:val="FootnoteReference"/>
          <w:rFonts w:ascii="Times New Roman" w:hAnsi="Times New Roman" w:cs="Times New Roman"/>
          <w:sz w:val="24"/>
          <w:szCs w:val="24"/>
        </w:rPr>
        <w:footnoteReference w:id="69"/>
      </w:r>
      <w:r w:rsidR="0013044B" w:rsidRPr="0091333A">
        <w:rPr>
          <w:rFonts w:ascii="Times New Roman" w:hAnsi="Times New Roman" w:cs="Times New Roman"/>
          <w:sz w:val="24"/>
          <w:szCs w:val="24"/>
        </w:rPr>
        <w:t xml:space="preserve"> </w:t>
      </w:r>
      <w:r w:rsidR="00483AB4" w:rsidRPr="0091333A">
        <w:rPr>
          <w:rFonts w:ascii="Times New Roman" w:hAnsi="Times New Roman" w:cs="Times New Roman"/>
          <w:sz w:val="24"/>
          <w:szCs w:val="24"/>
        </w:rPr>
        <w:t>I</w:t>
      </w:r>
      <w:r w:rsidR="0013044B" w:rsidRPr="0091333A">
        <w:rPr>
          <w:rFonts w:ascii="Times New Roman" w:hAnsi="Times New Roman" w:cs="Times New Roman"/>
          <w:sz w:val="24"/>
          <w:szCs w:val="24"/>
        </w:rPr>
        <w:t>n brief, a</w:t>
      </w:r>
      <w:r w:rsidR="00483AB4" w:rsidRPr="0091333A">
        <w:rPr>
          <w:rFonts w:ascii="Times New Roman" w:hAnsi="Times New Roman" w:cs="Times New Roman"/>
          <w:sz w:val="24"/>
          <w:szCs w:val="24"/>
        </w:rPr>
        <w:t>djudic</w:t>
      </w:r>
      <w:r w:rsidR="0013044B" w:rsidRPr="0091333A">
        <w:rPr>
          <w:rFonts w:ascii="Times New Roman" w:hAnsi="Times New Roman" w:cs="Times New Roman"/>
          <w:sz w:val="24"/>
          <w:szCs w:val="24"/>
        </w:rPr>
        <w:t>ation of investment</w:t>
      </w:r>
      <w:r w:rsidR="00483AB4" w:rsidRPr="0091333A">
        <w:rPr>
          <w:rFonts w:ascii="Times New Roman" w:hAnsi="Times New Roman" w:cs="Times New Roman"/>
          <w:sz w:val="24"/>
          <w:szCs w:val="24"/>
        </w:rPr>
        <w:t xml:space="preserve"> </w:t>
      </w:r>
      <w:r w:rsidR="0013044B" w:rsidRPr="0091333A">
        <w:rPr>
          <w:rFonts w:ascii="Times New Roman" w:hAnsi="Times New Roman" w:cs="Times New Roman"/>
          <w:sz w:val="24"/>
          <w:szCs w:val="24"/>
        </w:rPr>
        <w:t xml:space="preserve">matters between host </w:t>
      </w:r>
      <w:r w:rsidR="00D223FF" w:rsidRPr="0091333A">
        <w:rPr>
          <w:rFonts w:ascii="Times New Roman" w:hAnsi="Times New Roman" w:cs="Times New Roman"/>
          <w:sz w:val="24"/>
          <w:szCs w:val="24"/>
        </w:rPr>
        <w:t>states</w:t>
      </w:r>
      <w:r w:rsidR="0013044B" w:rsidRPr="0091333A">
        <w:rPr>
          <w:rFonts w:ascii="Times New Roman" w:hAnsi="Times New Roman" w:cs="Times New Roman"/>
          <w:sz w:val="24"/>
          <w:szCs w:val="24"/>
        </w:rPr>
        <w:t xml:space="preserve"> and investors sho</w:t>
      </w:r>
      <w:r w:rsidR="00483AB4" w:rsidRPr="0091333A">
        <w:rPr>
          <w:rFonts w:ascii="Times New Roman" w:hAnsi="Times New Roman" w:cs="Times New Roman"/>
          <w:sz w:val="24"/>
          <w:szCs w:val="24"/>
        </w:rPr>
        <w:t>u</w:t>
      </w:r>
      <w:r w:rsidR="0013044B" w:rsidRPr="0091333A">
        <w:rPr>
          <w:rFonts w:ascii="Times New Roman" w:hAnsi="Times New Roman" w:cs="Times New Roman"/>
          <w:sz w:val="24"/>
          <w:szCs w:val="24"/>
        </w:rPr>
        <w:t xml:space="preserve">ld </w:t>
      </w:r>
      <w:r w:rsidR="00D223FF" w:rsidRPr="0091333A">
        <w:rPr>
          <w:rFonts w:ascii="Times New Roman" w:hAnsi="Times New Roman" w:cs="Times New Roman"/>
          <w:sz w:val="24"/>
          <w:szCs w:val="24"/>
        </w:rPr>
        <w:lastRenderedPageBreak/>
        <w:t>be balanced</w:t>
      </w:r>
      <w:r w:rsidR="00483AB4" w:rsidRPr="0091333A">
        <w:rPr>
          <w:rFonts w:ascii="Times New Roman" w:hAnsi="Times New Roman" w:cs="Times New Roman"/>
          <w:sz w:val="24"/>
          <w:szCs w:val="24"/>
        </w:rPr>
        <w:t xml:space="preserve"> </w:t>
      </w:r>
      <w:r w:rsidR="0013044B" w:rsidRPr="0091333A">
        <w:rPr>
          <w:rFonts w:ascii="Times New Roman" w:hAnsi="Times New Roman" w:cs="Times New Roman"/>
          <w:sz w:val="24"/>
          <w:szCs w:val="24"/>
        </w:rPr>
        <w:t xml:space="preserve">based on </w:t>
      </w:r>
      <w:r w:rsidR="00483AB4" w:rsidRPr="0091333A">
        <w:rPr>
          <w:rFonts w:ascii="Times New Roman" w:hAnsi="Times New Roman" w:cs="Times New Roman"/>
          <w:sz w:val="24"/>
          <w:szCs w:val="24"/>
        </w:rPr>
        <w:t xml:space="preserve">an </w:t>
      </w:r>
      <w:r w:rsidR="00C32E2E" w:rsidRPr="0091333A">
        <w:rPr>
          <w:rFonts w:ascii="Times New Roman" w:hAnsi="Times New Roman" w:cs="Times New Roman"/>
          <w:sz w:val="24"/>
          <w:szCs w:val="24"/>
        </w:rPr>
        <w:t xml:space="preserve">IIAs </w:t>
      </w:r>
      <w:r w:rsidR="00483AB4" w:rsidRPr="0091333A">
        <w:rPr>
          <w:rFonts w:ascii="Times New Roman" w:hAnsi="Times New Roman" w:cs="Times New Roman"/>
          <w:sz w:val="24"/>
          <w:szCs w:val="24"/>
        </w:rPr>
        <w:t xml:space="preserve">and </w:t>
      </w:r>
      <w:r w:rsidR="00D223FF" w:rsidRPr="0091333A">
        <w:rPr>
          <w:rFonts w:ascii="Times New Roman" w:hAnsi="Times New Roman" w:cs="Times New Roman"/>
          <w:sz w:val="24"/>
          <w:szCs w:val="24"/>
        </w:rPr>
        <w:t xml:space="preserve">the </w:t>
      </w:r>
      <w:r w:rsidR="00C32E2E" w:rsidRPr="0091333A">
        <w:rPr>
          <w:rFonts w:ascii="Times New Roman" w:hAnsi="Times New Roman" w:cs="Times New Roman"/>
          <w:sz w:val="24"/>
          <w:szCs w:val="24"/>
        </w:rPr>
        <w:t xml:space="preserve">legal framework for FDI </w:t>
      </w:r>
      <w:r w:rsidR="00D223FF" w:rsidRPr="0091333A">
        <w:rPr>
          <w:rFonts w:ascii="Times New Roman" w:hAnsi="Times New Roman" w:cs="Times New Roman"/>
          <w:sz w:val="24"/>
          <w:szCs w:val="24"/>
        </w:rPr>
        <w:t>at</w:t>
      </w:r>
      <w:r w:rsidR="00C32E2E" w:rsidRPr="0091333A">
        <w:rPr>
          <w:rFonts w:ascii="Times New Roman" w:hAnsi="Times New Roman" w:cs="Times New Roman"/>
          <w:sz w:val="24"/>
          <w:szCs w:val="24"/>
        </w:rPr>
        <w:t xml:space="preserve"> </w:t>
      </w:r>
      <w:r w:rsidR="00D223FF" w:rsidRPr="0091333A">
        <w:rPr>
          <w:rFonts w:ascii="Times New Roman" w:hAnsi="Times New Roman" w:cs="Times New Roman"/>
          <w:sz w:val="24"/>
          <w:szCs w:val="24"/>
        </w:rPr>
        <w:t xml:space="preserve">the </w:t>
      </w:r>
      <w:r w:rsidR="00C32E2E" w:rsidRPr="0091333A">
        <w:rPr>
          <w:rFonts w:ascii="Times New Roman" w:hAnsi="Times New Roman" w:cs="Times New Roman"/>
          <w:sz w:val="24"/>
          <w:szCs w:val="24"/>
        </w:rPr>
        <w:t>national level</w:t>
      </w:r>
      <w:r w:rsidR="00483AB4" w:rsidRPr="0091333A">
        <w:rPr>
          <w:rFonts w:ascii="Times New Roman" w:hAnsi="Times New Roman" w:cs="Times New Roman"/>
          <w:sz w:val="24"/>
          <w:szCs w:val="24"/>
        </w:rPr>
        <w:t xml:space="preserve">. </w:t>
      </w:r>
      <w:r w:rsidR="0009204D" w:rsidRPr="0091333A">
        <w:rPr>
          <w:rFonts w:ascii="Times New Roman" w:hAnsi="Times New Roman" w:cs="Times New Roman"/>
          <w:sz w:val="24"/>
          <w:szCs w:val="24"/>
        </w:rPr>
        <w:t xml:space="preserve">However, the resolution contains only host state obligations under the IIL and does not empower national </w:t>
      </w:r>
      <w:r w:rsidR="008332AD" w:rsidRPr="0091333A">
        <w:rPr>
          <w:rFonts w:ascii="Times New Roman" w:hAnsi="Times New Roman" w:cs="Times New Roman"/>
          <w:sz w:val="24"/>
          <w:szCs w:val="24"/>
        </w:rPr>
        <w:t xml:space="preserve">laws and policies framework on </w:t>
      </w:r>
      <w:r w:rsidR="0009204D" w:rsidRPr="0091333A">
        <w:rPr>
          <w:rFonts w:ascii="Times New Roman" w:hAnsi="Times New Roman" w:cs="Times New Roman"/>
          <w:sz w:val="24"/>
          <w:szCs w:val="24"/>
        </w:rPr>
        <w:t>FDI.</w:t>
      </w:r>
      <w:r w:rsidR="008332AD" w:rsidRPr="0091333A">
        <w:rPr>
          <w:rFonts w:ascii="Times New Roman" w:hAnsi="Times New Roman" w:cs="Times New Roman"/>
          <w:sz w:val="24"/>
          <w:szCs w:val="24"/>
        </w:rPr>
        <w:t xml:space="preserve"> </w:t>
      </w:r>
    </w:p>
    <w:p w14:paraId="702D82D9" w14:textId="77777777" w:rsidR="00255FB4" w:rsidRDefault="00255FB4" w:rsidP="00CE37F4">
      <w:pPr>
        <w:spacing w:after="0" w:line="276" w:lineRule="auto"/>
        <w:ind w:firstLine="567"/>
        <w:jc w:val="both"/>
        <w:rPr>
          <w:rFonts w:ascii="Times New Roman" w:hAnsi="Times New Roman" w:cs="Times New Roman"/>
          <w:sz w:val="24"/>
          <w:szCs w:val="24"/>
        </w:rPr>
      </w:pPr>
    </w:p>
    <w:p w14:paraId="1D01B79E" w14:textId="77777777" w:rsidR="00255FB4" w:rsidRDefault="00255FB4" w:rsidP="00CE37F4">
      <w:pPr>
        <w:spacing w:after="0" w:line="276" w:lineRule="auto"/>
        <w:ind w:firstLine="567"/>
        <w:jc w:val="both"/>
        <w:rPr>
          <w:rFonts w:ascii="Times New Roman" w:hAnsi="Times New Roman" w:cs="Times New Roman"/>
          <w:sz w:val="24"/>
          <w:szCs w:val="24"/>
        </w:rPr>
      </w:pPr>
    </w:p>
    <w:p w14:paraId="65EDFABE" w14:textId="77777777" w:rsidR="00B31B36" w:rsidRPr="00F627DC" w:rsidRDefault="00B31B36" w:rsidP="00CE37F4">
      <w:pPr>
        <w:spacing w:after="0" w:line="276" w:lineRule="auto"/>
        <w:rPr>
          <w:rFonts w:ascii="Times New Roman" w:hAnsi="Times New Roman" w:cs="Times New Roman"/>
          <w:b/>
          <w:bCs/>
          <w:sz w:val="28"/>
          <w:szCs w:val="28"/>
        </w:rPr>
      </w:pPr>
      <w:r w:rsidRPr="00F627DC">
        <w:rPr>
          <w:rFonts w:ascii="Times New Roman" w:hAnsi="Times New Roman" w:cs="Times New Roman"/>
          <w:b/>
          <w:bCs/>
          <w:sz w:val="28"/>
          <w:szCs w:val="28"/>
        </w:rPr>
        <w:t>6.  REFERENCES</w:t>
      </w:r>
    </w:p>
    <w:p w14:paraId="75B93CC3" w14:textId="77777777" w:rsidR="00B31B36" w:rsidRPr="00BF2845" w:rsidRDefault="00B31B36" w:rsidP="00CE37F4">
      <w:pPr>
        <w:spacing w:after="0" w:line="276" w:lineRule="auto"/>
        <w:rPr>
          <w:rFonts w:ascii="Times New Roman" w:hAnsi="Times New Roman" w:cs="Times New Roman"/>
          <w:sz w:val="16"/>
          <w:szCs w:val="16"/>
        </w:rPr>
      </w:pPr>
    </w:p>
    <w:p w14:paraId="5E5CFAB3" w14:textId="77777777" w:rsidR="00B31B36" w:rsidRDefault="00B31B36" w:rsidP="00CE37F4">
      <w:pPr>
        <w:spacing w:line="276" w:lineRule="auto"/>
        <w:ind w:left="709" w:hanging="709"/>
        <w:jc w:val="both"/>
        <w:rPr>
          <w:rFonts w:ascii="Times New Roman" w:eastAsia="Times New Roman" w:hAnsi="Times New Roman" w:cs="Times New Roman"/>
          <w:color w:val="222222"/>
          <w:sz w:val="24"/>
          <w:szCs w:val="24"/>
          <w:shd w:val="clear" w:color="auto" w:fill="FFFFFF"/>
          <w:lang w:val="en-MY" w:eastAsia="en-GB"/>
        </w:rPr>
      </w:pPr>
      <w:r w:rsidRPr="00F60B9F">
        <w:rPr>
          <w:rFonts w:ascii="Times New Roman" w:eastAsia="Times New Roman" w:hAnsi="Times New Roman" w:cs="Times New Roman"/>
          <w:color w:val="222222"/>
          <w:sz w:val="24"/>
          <w:szCs w:val="24"/>
          <w:shd w:val="clear" w:color="auto" w:fill="FFFFFF"/>
          <w:lang w:val="en-MY" w:eastAsia="en-GB"/>
        </w:rPr>
        <w:t xml:space="preserve">Abdul-Rahman, H., Wang, C., Wood, L. C., &amp; Low, S. F. </w:t>
      </w:r>
      <w:r>
        <w:rPr>
          <w:rFonts w:ascii="Times New Roman" w:eastAsia="Times New Roman" w:hAnsi="Times New Roman" w:cs="Times New Roman"/>
          <w:color w:val="222222"/>
          <w:sz w:val="24"/>
          <w:szCs w:val="24"/>
          <w:shd w:val="clear" w:color="auto" w:fill="FFFFFF"/>
          <w:lang w:val="en-MY" w:eastAsia="en-GB"/>
        </w:rPr>
        <w:t>“</w:t>
      </w:r>
      <w:r w:rsidRPr="00F60B9F">
        <w:rPr>
          <w:rFonts w:ascii="Times New Roman" w:eastAsia="Times New Roman" w:hAnsi="Times New Roman" w:cs="Times New Roman"/>
          <w:color w:val="222222"/>
          <w:sz w:val="24"/>
          <w:szCs w:val="24"/>
          <w:shd w:val="clear" w:color="auto" w:fill="FFFFFF"/>
          <w:lang w:val="en-MY" w:eastAsia="en-GB"/>
        </w:rPr>
        <w:t xml:space="preserve">Negative impact induced by foreign workers: Evidence in </w:t>
      </w:r>
      <w:r>
        <w:rPr>
          <w:rFonts w:ascii="Times New Roman" w:eastAsia="Times New Roman" w:hAnsi="Times New Roman" w:cs="Times New Roman"/>
          <w:color w:val="222222"/>
          <w:sz w:val="24"/>
          <w:szCs w:val="24"/>
          <w:shd w:val="clear" w:color="auto" w:fill="FFFFFF"/>
          <w:lang w:val="en-MY" w:eastAsia="en-GB"/>
        </w:rPr>
        <w:t xml:space="preserve">the </w:t>
      </w:r>
      <w:r w:rsidRPr="00F60B9F">
        <w:rPr>
          <w:rFonts w:ascii="Times New Roman" w:eastAsia="Times New Roman" w:hAnsi="Times New Roman" w:cs="Times New Roman"/>
          <w:color w:val="222222"/>
          <w:sz w:val="24"/>
          <w:szCs w:val="24"/>
          <w:shd w:val="clear" w:color="auto" w:fill="FFFFFF"/>
          <w:lang w:val="en-MY" w:eastAsia="en-GB"/>
        </w:rPr>
        <w:t>Malaysian construction sector.</w:t>
      </w:r>
      <w:r>
        <w:rPr>
          <w:rFonts w:ascii="Times New Roman" w:eastAsia="Times New Roman" w:hAnsi="Times New Roman" w:cs="Times New Roman"/>
          <w:color w:val="222222"/>
          <w:sz w:val="24"/>
          <w:szCs w:val="24"/>
          <w:shd w:val="clear" w:color="auto" w:fill="FFFFFF"/>
          <w:lang w:val="en-MY" w:eastAsia="en-GB"/>
        </w:rPr>
        <w:t>”</w:t>
      </w:r>
      <w:r w:rsidRPr="00F60B9F">
        <w:rPr>
          <w:rFonts w:ascii="Times New Roman" w:eastAsia="Times New Roman" w:hAnsi="Times New Roman" w:cs="Times New Roman"/>
          <w:color w:val="222222"/>
          <w:sz w:val="24"/>
          <w:szCs w:val="24"/>
          <w:shd w:val="clear" w:color="auto" w:fill="FFFFFF"/>
          <w:lang w:val="en-MY" w:eastAsia="en-GB"/>
        </w:rPr>
        <w:t> </w:t>
      </w:r>
      <w:r w:rsidRPr="00F60B9F">
        <w:rPr>
          <w:rFonts w:ascii="Times New Roman" w:eastAsia="Times New Roman" w:hAnsi="Times New Roman" w:cs="Times New Roman"/>
          <w:i/>
          <w:iCs/>
          <w:color w:val="222222"/>
          <w:sz w:val="24"/>
          <w:szCs w:val="24"/>
          <w:shd w:val="clear" w:color="auto" w:fill="FFFFFF"/>
          <w:lang w:val="en-MY" w:eastAsia="en-GB"/>
        </w:rPr>
        <w:t>Habitat International</w:t>
      </w:r>
      <w:r w:rsidRPr="00F60B9F">
        <w:rPr>
          <w:rFonts w:ascii="Times New Roman" w:eastAsia="Times New Roman" w:hAnsi="Times New Roman" w:cs="Times New Roman"/>
          <w:color w:val="222222"/>
          <w:sz w:val="24"/>
          <w:szCs w:val="24"/>
          <w:shd w:val="clear" w:color="auto" w:fill="FFFFFF"/>
          <w:lang w:val="en-MY" w:eastAsia="en-GB"/>
        </w:rPr>
        <w:t>, </w:t>
      </w:r>
      <w:r w:rsidRPr="00F60B9F">
        <w:rPr>
          <w:rFonts w:ascii="Times New Roman" w:eastAsia="Times New Roman" w:hAnsi="Times New Roman" w:cs="Times New Roman"/>
          <w:i/>
          <w:iCs/>
          <w:color w:val="222222"/>
          <w:sz w:val="24"/>
          <w:szCs w:val="24"/>
          <w:shd w:val="clear" w:color="auto" w:fill="FFFFFF"/>
          <w:lang w:val="en-MY" w:eastAsia="en-GB"/>
        </w:rPr>
        <w:t>36</w:t>
      </w:r>
      <w:r w:rsidRPr="00F60B9F">
        <w:rPr>
          <w:rFonts w:ascii="Times New Roman" w:eastAsia="Times New Roman" w:hAnsi="Times New Roman" w:cs="Times New Roman"/>
          <w:color w:val="222222"/>
          <w:sz w:val="24"/>
          <w:szCs w:val="24"/>
          <w:shd w:val="clear" w:color="auto" w:fill="FFFFFF"/>
          <w:lang w:val="en-MY" w:eastAsia="en-GB"/>
        </w:rPr>
        <w:t>(4),</w:t>
      </w:r>
      <w:r>
        <w:rPr>
          <w:rFonts w:ascii="Times New Roman" w:eastAsia="Times New Roman" w:hAnsi="Times New Roman" w:cs="Times New Roman"/>
          <w:color w:val="222222"/>
          <w:sz w:val="24"/>
          <w:szCs w:val="24"/>
          <w:shd w:val="clear" w:color="auto" w:fill="FFFFFF"/>
          <w:lang w:val="en-MY" w:eastAsia="en-GB"/>
        </w:rPr>
        <w:t xml:space="preserve"> </w:t>
      </w:r>
      <w:r w:rsidRPr="00F60B9F">
        <w:rPr>
          <w:rFonts w:ascii="Times New Roman" w:eastAsia="Times New Roman" w:hAnsi="Times New Roman" w:cs="Times New Roman"/>
          <w:color w:val="222222"/>
          <w:sz w:val="24"/>
          <w:szCs w:val="24"/>
          <w:shd w:val="clear" w:color="auto" w:fill="FFFFFF"/>
          <w:lang w:val="en-MY" w:eastAsia="en-GB"/>
        </w:rPr>
        <w:t>(2012</w:t>
      </w:r>
      <w:r>
        <w:rPr>
          <w:rFonts w:ascii="Times New Roman" w:eastAsia="Times New Roman" w:hAnsi="Times New Roman" w:cs="Times New Roman"/>
          <w:color w:val="222222"/>
          <w:sz w:val="24"/>
          <w:szCs w:val="24"/>
          <w:shd w:val="clear" w:color="auto" w:fill="FFFFFF"/>
          <w:lang w:val="en-MY" w:eastAsia="en-GB"/>
        </w:rPr>
        <w:t>):</w:t>
      </w:r>
      <w:r w:rsidRPr="00F60B9F">
        <w:rPr>
          <w:rFonts w:ascii="Times New Roman" w:eastAsia="Times New Roman" w:hAnsi="Times New Roman" w:cs="Times New Roman"/>
          <w:color w:val="222222"/>
          <w:sz w:val="24"/>
          <w:szCs w:val="24"/>
          <w:shd w:val="clear" w:color="auto" w:fill="FFFFFF"/>
          <w:lang w:val="en-MY" w:eastAsia="en-GB"/>
        </w:rPr>
        <w:t xml:space="preserve"> 433-443.</w:t>
      </w:r>
    </w:p>
    <w:p w14:paraId="300A9A97" w14:textId="77777777" w:rsidR="00B31B36" w:rsidRDefault="00B31B36" w:rsidP="00CE37F4">
      <w:pPr>
        <w:spacing w:after="0" w:line="276" w:lineRule="auto"/>
        <w:ind w:left="709" w:hanging="709"/>
        <w:jc w:val="both"/>
        <w:rPr>
          <w:rFonts w:ascii="Times New Roman" w:eastAsia="Times New Roman" w:hAnsi="Times New Roman" w:cs="Times New Roman"/>
          <w:color w:val="222222"/>
          <w:sz w:val="24"/>
          <w:szCs w:val="24"/>
          <w:shd w:val="clear" w:color="auto" w:fill="FFFFFF"/>
          <w:lang w:val="en-MY" w:eastAsia="en-GB"/>
        </w:rPr>
      </w:pPr>
      <w:r w:rsidRPr="009410FE">
        <w:rPr>
          <w:rFonts w:ascii="Times New Roman" w:eastAsia="Times New Roman" w:hAnsi="Times New Roman" w:cs="Times New Roman"/>
          <w:color w:val="222222"/>
          <w:sz w:val="24"/>
          <w:szCs w:val="24"/>
          <w:shd w:val="clear" w:color="auto" w:fill="FFFFFF"/>
          <w:lang w:val="en-MY" w:eastAsia="en-GB"/>
        </w:rPr>
        <w:t>Armstrong, A., &amp; Winkler, J. “Foreign investment and shared sovereignty.” </w:t>
      </w:r>
      <w:r w:rsidRPr="009410FE">
        <w:rPr>
          <w:rFonts w:ascii="Times New Roman" w:eastAsia="Times New Roman" w:hAnsi="Times New Roman" w:cs="Times New Roman"/>
          <w:i/>
          <w:iCs/>
          <w:color w:val="222222"/>
          <w:sz w:val="24"/>
          <w:szCs w:val="24"/>
          <w:shd w:val="clear" w:color="auto" w:fill="FFFFFF"/>
          <w:lang w:val="en-MY" w:eastAsia="en-GB"/>
        </w:rPr>
        <w:t>National Institute of Economic and Social Research Discussion</w:t>
      </w:r>
      <w:r w:rsidRPr="009410FE">
        <w:rPr>
          <w:rFonts w:ascii="Times New Roman" w:eastAsia="Times New Roman" w:hAnsi="Times New Roman" w:cs="Times New Roman"/>
          <w:color w:val="222222"/>
          <w:sz w:val="24"/>
          <w:szCs w:val="24"/>
          <w:shd w:val="clear" w:color="auto" w:fill="FFFFFF"/>
          <w:lang w:val="en-MY" w:eastAsia="en-GB"/>
        </w:rPr>
        <w:t>, (2017): 475.</w:t>
      </w:r>
    </w:p>
    <w:p w14:paraId="21D96C79" w14:textId="77777777" w:rsidR="00B31B36" w:rsidRPr="00EE78FE" w:rsidRDefault="00B31B36" w:rsidP="00CE37F4">
      <w:pPr>
        <w:spacing w:after="0" w:line="276" w:lineRule="auto"/>
        <w:ind w:left="709" w:hanging="709"/>
        <w:jc w:val="both"/>
        <w:rPr>
          <w:rFonts w:ascii="Times New Roman" w:eastAsia="Times New Roman" w:hAnsi="Times New Roman" w:cs="Times New Roman"/>
          <w:color w:val="222222"/>
          <w:sz w:val="16"/>
          <w:szCs w:val="16"/>
          <w:shd w:val="clear" w:color="auto" w:fill="FFFFFF"/>
          <w:lang w:val="en-MY" w:eastAsia="en-GB"/>
        </w:rPr>
      </w:pPr>
    </w:p>
    <w:p w14:paraId="2D231ABA" w14:textId="77777777" w:rsidR="00B31B36" w:rsidRPr="0033343E" w:rsidRDefault="00B31B36" w:rsidP="00CE37F4">
      <w:pPr>
        <w:spacing w:after="0" w:line="276" w:lineRule="auto"/>
        <w:ind w:left="720" w:hanging="720"/>
        <w:jc w:val="both"/>
        <w:rPr>
          <w:rFonts w:ascii="Times New Roman" w:hAnsi="Times New Roman" w:cs="Times New Roman"/>
          <w:sz w:val="24"/>
          <w:szCs w:val="24"/>
        </w:rPr>
      </w:pPr>
      <w:r w:rsidRPr="00F60B9F">
        <w:rPr>
          <w:rFonts w:ascii="Times New Roman" w:hAnsi="Times New Roman" w:cs="Times New Roman"/>
          <w:sz w:val="24"/>
          <w:szCs w:val="24"/>
        </w:rPr>
        <w:t xml:space="preserve">Bird-Pollan, J. </w:t>
      </w:r>
      <w:r>
        <w:rPr>
          <w:rFonts w:ascii="Times New Roman" w:hAnsi="Times New Roman" w:cs="Times New Roman"/>
          <w:sz w:val="24"/>
          <w:szCs w:val="24"/>
        </w:rPr>
        <w:t>“</w:t>
      </w:r>
      <w:r w:rsidRPr="00F60B9F">
        <w:rPr>
          <w:rFonts w:ascii="Times New Roman" w:hAnsi="Times New Roman" w:cs="Times New Roman"/>
          <w:sz w:val="24"/>
          <w:szCs w:val="24"/>
        </w:rPr>
        <w:t>The sovereign right to tax: How bilateral investment treaties threaten sovereignty.</w:t>
      </w:r>
      <w:r>
        <w:rPr>
          <w:rFonts w:ascii="Times New Roman" w:hAnsi="Times New Roman" w:cs="Times New Roman"/>
          <w:sz w:val="24"/>
          <w:szCs w:val="24"/>
        </w:rPr>
        <w:t>”</w:t>
      </w:r>
      <w:r w:rsidRPr="00F60B9F">
        <w:rPr>
          <w:rFonts w:ascii="Times New Roman" w:hAnsi="Times New Roman" w:cs="Times New Roman"/>
          <w:sz w:val="24"/>
          <w:szCs w:val="24"/>
        </w:rPr>
        <w:t xml:space="preserve"> Notre Dame Journal of Law, Ethics &amp; Public Policy, 32(1),</w:t>
      </w:r>
      <w:r w:rsidRPr="00F50B6F">
        <w:rPr>
          <w:rFonts w:ascii="Times New Roman" w:hAnsi="Times New Roman" w:cs="Times New Roman"/>
          <w:sz w:val="24"/>
          <w:szCs w:val="24"/>
        </w:rPr>
        <w:t xml:space="preserve"> </w:t>
      </w:r>
      <w:r w:rsidRPr="00F60B9F">
        <w:rPr>
          <w:rFonts w:ascii="Times New Roman" w:hAnsi="Times New Roman" w:cs="Times New Roman"/>
          <w:sz w:val="24"/>
          <w:szCs w:val="24"/>
        </w:rPr>
        <w:t>(2018)</w:t>
      </w:r>
      <w:r>
        <w:rPr>
          <w:rFonts w:ascii="Times New Roman" w:hAnsi="Times New Roman" w:cs="Times New Roman"/>
          <w:sz w:val="24"/>
          <w:szCs w:val="24"/>
        </w:rPr>
        <w:t>:</w:t>
      </w:r>
      <w:r w:rsidRPr="00F60B9F">
        <w:rPr>
          <w:rFonts w:ascii="Times New Roman" w:hAnsi="Times New Roman" w:cs="Times New Roman"/>
          <w:sz w:val="24"/>
          <w:szCs w:val="24"/>
        </w:rPr>
        <w:t xml:space="preserve"> 107-134. </w:t>
      </w:r>
    </w:p>
    <w:p w14:paraId="36C510F6" w14:textId="77777777" w:rsidR="00B31B36" w:rsidRPr="0033343E" w:rsidRDefault="00B31B36" w:rsidP="00CE37F4">
      <w:pPr>
        <w:spacing w:after="0" w:line="276" w:lineRule="auto"/>
        <w:ind w:left="709" w:hanging="709"/>
        <w:jc w:val="both"/>
        <w:rPr>
          <w:rFonts w:ascii="Times New Roman" w:eastAsia="Times New Roman" w:hAnsi="Times New Roman" w:cs="Times New Roman"/>
          <w:color w:val="222222"/>
          <w:sz w:val="16"/>
          <w:szCs w:val="16"/>
          <w:shd w:val="clear" w:color="auto" w:fill="FFFFFF"/>
          <w:lang w:val="en-MY" w:eastAsia="en-GB"/>
        </w:rPr>
      </w:pPr>
    </w:p>
    <w:p w14:paraId="41287A78" w14:textId="77777777" w:rsidR="00B31B36" w:rsidRPr="00F60B9F" w:rsidRDefault="00B31B36" w:rsidP="00CE37F4">
      <w:pPr>
        <w:pStyle w:val="FootnoteText"/>
        <w:tabs>
          <w:tab w:val="left" w:pos="630"/>
        </w:tabs>
        <w:spacing w:line="276" w:lineRule="auto"/>
        <w:ind w:left="630" w:hanging="630"/>
        <w:jc w:val="both"/>
        <w:rPr>
          <w:rFonts w:ascii="Times New Roman" w:hAnsi="Times New Roman" w:cs="Times New Roman"/>
          <w:sz w:val="24"/>
          <w:szCs w:val="24"/>
        </w:rPr>
      </w:pPr>
      <w:r w:rsidRPr="009410FE">
        <w:rPr>
          <w:rFonts w:ascii="Times New Roman" w:hAnsi="Times New Roman" w:cs="Times New Roman"/>
          <w:sz w:val="24"/>
          <w:szCs w:val="24"/>
        </w:rPr>
        <w:t>Charles N. BROWER and Sadie, Blanchard. "What's in a Meme? The Truth about Investor-State Arbitration: Why It Need Not, and Must Not, Be Repossessed by States" 52 Columbia Journal of Transnational Law, 68 (2014):</w:t>
      </w:r>
    </w:p>
    <w:p w14:paraId="48EF23E9" w14:textId="77777777" w:rsidR="00B31B36" w:rsidRPr="0063219E" w:rsidRDefault="00B31B36" w:rsidP="00CE37F4">
      <w:pPr>
        <w:spacing w:after="0" w:line="276" w:lineRule="auto"/>
        <w:ind w:left="720" w:hanging="720"/>
        <w:jc w:val="both"/>
        <w:rPr>
          <w:rFonts w:ascii="Times New Roman" w:hAnsi="Times New Roman" w:cs="Times New Roman"/>
          <w:sz w:val="16"/>
          <w:szCs w:val="16"/>
        </w:rPr>
      </w:pPr>
    </w:p>
    <w:p w14:paraId="19418514" w14:textId="77777777" w:rsidR="00B31B36" w:rsidRDefault="00B31B36" w:rsidP="00CE37F4">
      <w:pPr>
        <w:spacing w:after="0" w:line="276" w:lineRule="auto"/>
        <w:ind w:left="720" w:hanging="720"/>
        <w:jc w:val="both"/>
        <w:rPr>
          <w:rFonts w:ascii="Times New Roman" w:hAnsi="Times New Roman" w:cs="Times New Roman"/>
          <w:sz w:val="24"/>
          <w:szCs w:val="24"/>
        </w:rPr>
      </w:pPr>
      <w:r w:rsidRPr="00381AE6">
        <w:rPr>
          <w:rFonts w:ascii="Times New Roman" w:hAnsi="Times New Roman" w:cs="Times New Roman"/>
          <w:sz w:val="24"/>
          <w:szCs w:val="24"/>
        </w:rPr>
        <w:t>Cristina Elena Popa, “Principles of International Law of Investments Recognition and Trajectory</w:t>
      </w:r>
      <w:r>
        <w:rPr>
          <w:rFonts w:ascii="Times New Roman" w:hAnsi="Times New Roman" w:cs="Times New Roman"/>
          <w:sz w:val="24"/>
          <w:szCs w:val="24"/>
        </w:rPr>
        <w:t>.”</w:t>
      </w:r>
      <w:r w:rsidRPr="00381AE6">
        <w:rPr>
          <w:rFonts w:ascii="Times New Roman" w:hAnsi="Times New Roman" w:cs="Times New Roman"/>
          <w:sz w:val="24"/>
          <w:szCs w:val="24"/>
        </w:rPr>
        <w:t xml:space="preserve"> 7 Juridical Trib. 7, (2017): 153-163.</w:t>
      </w:r>
    </w:p>
    <w:p w14:paraId="019B052B" w14:textId="77777777" w:rsidR="00B31B36" w:rsidRPr="00EE78FE" w:rsidRDefault="00B31B36" w:rsidP="00CE37F4">
      <w:pPr>
        <w:spacing w:after="0" w:line="276" w:lineRule="auto"/>
        <w:ind w:left="720" w:hanging="720"/>
        <w:jc w:val="both"/>
        <w:rPr>
          <w:rFonts w:ascii="Times New Roman" w:hAnsi="Times New Roman" w:cs="Times New Roman"/>
          <w:sz w:val="16"/>
          <w:szCs w:val="16"/>
        </w:rPr>
      </w:pPr>
    </w:p>
    <w:p w14:paraId="3321FF3D" w14:textId="77777777" w:rsidR="00B31B36" w:rsidRDefault="00B31B36" w:rsidP="00CE37F4">
      <w:pPr>
        <w:spacing w:after="0" w:line="276" w:lineRule="auto"/>
        <w:ind w:left="709" w:hanging="709"/>
        <w:jc w:val="both"/>
        <w:rPr>
          <w:rFonts w:ascii="Times New Roman" w:eastAsia="Times New Roman" w:hAnsi="Times New Roman" w:cs="Times New Roman"/>
          <w:color w:val="222222"/>
          <w:sz w:val="24"/>
          <w:szCs w:val="24"/>
          <w:shd w:val="clear" w:color="auto" w:fill="FFFFFF"/>
          <w:lang w:val="en-MY" w:eastAsia="en-GB"/>
        </w:rPr>
      </w:pPr>
      <w:r w:rsidRPr="00F60B9F">
        <w:rPr>
          <w:rFonts w:ascii="Times New Roman" w:eastAsia="Times New Roman" w:hAnsi="Times New Roman" w:cs="Times New Roman"/>
          <w:color w:val="222222"/>
          <w:sz w:val="24"/>
          <w:szCs w:val="24"/>
          <w:shd w:val="clear" w:color="auto" w:fill="FFFFFF"/>
          <w:lang w:val="en-MY" w:eastAsia="en-GB"/>
        </w:rPr>
        <w:t xml:space="preserve">Chang, H. J. </w:t>
      </w:r>
      <w:r>
        <w:rPr>
          <w:rFonts w:ascii="Times New Roman" w:eastAsia="Times New Roman" w:hAnsi="Times New Roman" w:cs="Times New Roman"/>
          <w:color w:val="222222"/>
          <w:sz w:val="24"/>
          <w:szCs w:val="24"/>
          <w:shd w:val="clear" w:color="auto" w:fill="FFFFFF"/>
          <w:lang w:val="en-MY" w:eastAsia="en-GB"/>
        </w:rPr>
        <w:t>“</w:t>
      </w:r>
      <w:r w:rsidRPr="00F60B9F">
        <w:rPr>
          <w:rFonts w:ascii="Times New Roman" w:eastAsia="Times New Roman" w:hAnsi="Times New Roman" w:cs="Times New Roman"/>
          <w:color w:val="222222"/>
          <w:sz w:val="24"/>
          <w:szCs w:val="24"/>
          <w:shd w:val="clear" w:color="auto" w:fill="FFFFFF"/>
          <w:lang w:val="en-MY" w:eastAsia="en-GB"/>
        </w:rPr>
        <w:t>Regulation of foreign investment in historical perspective.</w:t>
      </w:r>
      <w:r>
        <w:rPr>
          <w:rFonts w:ascii="Times New Roman" w:eastAsia="Times New Roman" w:hAnsi="Times New Roman" w:cs="Times New Roman"/>
          <w:color w:val="222222"/>
          <w:sz w:val="24"/>
          <w:szCs w:val="24"/>
          <w:shd w:val="clear" w:color="auto" w:fill="FFFFFF"/>
          <w:lang w:val="en-MY" w:eastAsia="en-GB"/>
        </w:rPr>
        <w:t>”</w:t>
      </w:r>
      <w:r w:rsidRPr="00F60B9F">
        <w:rPr>
          <w:rFonts w:ascii="Times New Roman" w:eastAsia="Times New Roman" w:hAnsi="Times New Roman" w:cs="Times New Roman"/>
          <w:color w:val="222222"/>
          <w:sz w:val="24"/>
          <w:szCs w:val="24"/>
          <w:shd w:val="clear" w:color="auto" w:fill="FFFFFF"/>
          <w:lang w:val="en-MY" w:eastAsia="en-GB"/>
        </w:rPr>
        <w:t> </w:t>
      </w:r>
      <w:r w:rsidRPr="00F60B9F">
        <w:rPr>
          <w:rFonts w:ascii="Times New Roman" w:eastAsia="Times New Roman" w:hAnsi="Times New Roman" w:cs="Times New Roman"/>
          <w:i/>
          <w:iCs/>
          <w:color w:val="222222"/>
          <w:sz w:val="24"/>
          <w:szCs w:val="24"/>
          <w:shd w:val="clear" w:color="auto" w:fill="FFFFFF"/>
          <w:lang w:val="en-MY" w:eastAsia="en-GB"/>
        </w:rPr>
        <w:t>The European Journal of Development Research</w:t>
      </w:r>
      <w:r w:rsidRPr="00F60B9F">
        <w:rPr>
          <w:rFonts w:ascii="Times New Roman" w:eastAsia="Times New Roman" w:hAnsi="Times New Roman" w:cs="Times New Roman"/>
          <w:color w:val="222222"/>
          <w:sz w:val="24"/>
          <w:szCs w:val="24"/>
          <w:shd w:val="clear" w:color="auto" w:fill="FFFFFF"/>
          <w:lang w:val="en-MY" w:eastAsia="en-GB"/>
        </w:rPr>
        <w:t>, </w:t>
      </w:r>
      <w:r w:rsidRPr="00F60B9F">
        <w:rPr>
          <w:rFonts w:ascii="Times New Roman" w:eastAsia="Times New Roman" w:hAnsi="Times New Roman" w:cs="Times New Roman"/>
          <w:i/>
          <w:iCs/>
          <w:color w:val="222222"/>
          <w:sz w:val="24"/>
          <w:szCs w:val="24"/>
          <w:shd w:val="clear" w:color="auto" w:fill="FFFFFF"/>
          <w:lang w:val="en-MY" w:eastAsia="en-GB"/>
        </w:rPr>
        <w:t>16</w:t>
      </w:r>
      <w:r w:rsidRPr="00F60B9F">
        <w:rPr>
          <w:rFonts w:ascii="Times New Roman" w:eastAsia="Times New Roman" w:hAnsi="Times New Roman" w:cs="Times New Roman"/>
          <w:color w:val="222222"/>
          <w:sz w:val="24"/>
          <w:szCs w:val="24"/>
          <w:shd w:val="clear" w:color="auto" w:fill="FFFFFF"/>
          <w:lang w:val="en-MY" w:eastAsia="en-GB"/>
        </w:rPr>
        <w:t>(3),</w:t>
      </w:r>
      <w:r w:rsidRPr="00C01572">
        <w:rPr>
          <w:rFonts w:ascii="Times New Roman" w:eastAsia="Times New Roman" w:hAnsi="Times New Roman" w:cs="Times New Roman"/>
          <w:color w:val="222222"/>
          <w:sz w:val="24"/>
          <w:szCs w:val="24"/>
          <w:shd w:val="clear" w:color="auto" w:fill="FFFFFF"/>
          <w:lang w:val="en-MY" w:eastAsia="en-GB"/>
        </w:rPr>
        <w:t xml:space="preserve"> </w:t>
      </w:r>
      <w:r w:rsidRPr="00F60B9F">
        <w:rPr>
          <w:rFonts w:ascii="Times New Roman" w:eastAsia="Times New Roman" w:hAnsi="Times New Roman" w:cs="Times New Roman"/>
          <w:color w:val="222222"/>
          <w:sz w:val="24"/>
          <w:szCs w:val="24"/>
          <w:shd w:val="clear" w:color="auto" w:fill="FFFFFF"/>
          <w:lang w:val="en-MY" w:eastAsia="en-GB"/>
        </w:rPr>
        <w:t>(2004)</w:t>
      </w:r>
      <w:r>
        <w:rPr>
          <w:rFonts w:ascii="Times New Roman" w:eastAsia="Times New Roman" w:hAnsi="Times New Roman" w:cs="Times New Roman"/>
          <w:color w:val="222222"/>
          <w:sz w:val="24"/>
          <w:szCs w:val="24"/>
          <w:shd w:val="clear" w:color="auto" w:fill="FFFFFF"/>
          <w:lang w:val="en-MY" w:eastAsia="en-GB"/>
        </w:rPr>
        <w:t>:</w:t>
      </w:r>
      <w:r w:rsidRPr="00F60B9F">
        <w:rPr>
          <w:rFonts w:ascii="Times New Roman" w:eastAsia="Times New Roman" w:hAnsi="Times New Roman" w:cs="Times New Roman"/>
          <w:color w:val="222222"/>
          <w:sz w:val="24"/>
          <w:szCs w:val="24"/>
          <w:shd w:val="clear" w:color="auto" w:fill="FFFFFF"/>
          <w:lang w:val="en-MY" w:eastAsia="en-GB"/>
        </w:rPr>
        <w:t xml:space="preserve"> 687-715.</w:t>
      </w:r>
    </w:p>
    <w:p w14:paraId="3A499EFA" w14:textId="77777777" w:rsidR="00B31B36" w:rsidRPr="00EE78FE" w:rsidRDefault="00B31B36" w:rsidP="00B31B36">
      <w:pPr>
        <w:spacing w:after="0" w:line="240" w:lineRule="auto"/>
        <w:ind w:left="709" w:hanging="709"/>
        <w:jc w:val="both"/>
        <w:rPr>
          <w:rFonts w:ascii="Times New Roman" w:eastAsia="Times New Roman" w:hAnsi="Times New Roman" w:cs="Times New Roman"/>
          <w:color w:val="222222"/>
          <w:sz w:val="16"/>
          <w:szCs w:val="16"/>
          <w:shd w:val="clear" w:color="auto" w:fill="FFFFFF"/>
          <w:lang w:val="en-MY" w:eastAsia="en-GB"/>
        </w:rPr>
      </w:pPr>
    </w:p>
    <w:p w14:paraId="3564BDAB" w14:textId="77777777" w:rsidR="00B31B36" w:rsidRPr="00F60B9F" w:rsidRDefault="00B31B36" w:rsidP="00B31B36">
      <w:pPr>
        <w:spacing w:after="0"/>
        <w:ind w:left="709" w:hanging="709"/>
        <w:jc w:val="both"/>
        <w:rPr>
          <w:rFonts w:ascii="Times New Roman" w:eastAsia="Times New Roman" w:hAnsi="Times New Roman" w:cs="Times New Roman"/>
          <w:color w:val="222222"/>
          <w:sz w:val="24"/>
          <w:szCs w:val="24"/>
          <w:shd w:val="clear" w:color="auto" w:fill="FFFFFF"/>
          <w:lang w:val="en-MY" w:eastAsia="en-GB"/>
        </w:rPr>
      </w:pPr>
      <w:r w:rsidRPr="00F60B9F">
        <w:rPr>
          <w:rFonts w:ascii="Times New Roman" w:eastAsia="Times New Roman" w:hAnsi="Times New Roman" w:cs="Times New Roman"/>
          <w:color w:val="222222"/>
          <w:sz w:val="24"/>
          <w:szCs w:val="24"/>
          <w:shd w:val="clear" w:color="auto" w:fill="FFFFFF"/>
          <w:lang w:val="en-MY" w:eastAsia="en-GB"/>
        </w:rPr>
        <w:t xml:space="preserve">Dolzer, R. </w:t>
      </w:r>
      <w:r>
        <w:rPr>
          <w:rFonts w:ascii="Times New Roman" w:eastAsia="Times New Roman" w:hAnsi="Times New Roman" w:cs="Times New Roman"/>
          <w:color w:val="222222"/>
          <w:sz w:val="24"/>
          <w:szCs w:val="24"/>
          <w:shd w:val="clear" w:color="auto" w:fill="FFFFFF"/>
          <w:lang w:val="en-MY" w:eastAsia="en-GB"/>
        </w:rPr>
        <w:t>“</w:t>
      </w:r>
      <w:r w:rsidRPr="00F60B9F">
        <w:rPr>
          <w:rFonts w:ascii="Times New Roman" w:eastAsia="Times New Roman" w:hAnsi="Times New Roman" w:cs="Times New Roman"/>
          <w:color w:val="222222"/>
          <w:sz w:val="24"/>
          <w:szCs w:val="24"/>
          <w:shd w:val="clear" w:color="auto" w:fill="FFFFFF"/>
          <w:lang w:val="en-MY" w:eastAsia="en-GB"/>
        </w:rPr>
        <w:t>The impact of international investment treaties on domestic administrative law.</w:t>
      </w:r>
      <w:r>
        <w:rPr>
          <w:rFonts w:ascii="Times New Roman" w:eastAsia="Times New Roman" w:hAnsi="Times New Roman" w:cs="Times New Roman"/>
          <w:color w:val="222222"/>
          <w:sz w:val="24"/>
          <w:szCs w:val="24"/>
          <w:shd w:val="clear" w:color="auto" w:fill="FFFFFF"/>
          <w:lang w:val="en-MY" w:eastAsia="en-GB"/>
        </w:rPr>
        <w:t>”</w:t>
      </w:r>
      <w:r w:rsidRPr="00F60B9F">
        <w:rPr>
          <w:rFonts w:ascii="Times New Roman" w:eastAsia="Times New Roman" w:hAnsi="Times New Roman" w:cs="Times New Roman"/>
          <w:color w:val="222222"/>
          <w:sz w:val="24"/>
          <w:szCs w:val="24"/>
          <w:shd w:val="clear" w:color="auto" w:fill="FFFFFF"/>
          <w:lang w:val="en-MY" w:eastAsia="en-GB"/>
        </w:rPr>
        <w:t> </w:t>
      </w:r>
      <w:r w:rsidRPr="00F60B9F">
        <w:rPr>
          <w:rFonts w:ascii="Times New Roman" w:eastAsia="Times New Roman" w:hAnsi="Times New Roman" w:cs="Times New Roman"/>
          <w:i/>
          <w:iCs/>
          <w:color w:val="222222"/>
          <w:sz w:val="24"/>
          <w:szCs w:val="24"/>
          <w:shd w:val="clear" w:color="auto" w:fill="FFFFFF"/>
          <w:lang w:val="en-MY" w:eastAsia="en-GB"/>
        </w:rPr>
        <w:t>NYUJ Int'l. L. &amp; Pol.</w:t>
      </w:r>
      <w:r w:rsidRPr="00F60B9F">
        <w:rPr>
          <w:rFonts w:ascii="Times New Roman" w:eastAsia="Times New Roman" w:hAnsi="Times New Roman" w:cs="Times New Roman"/>
          <w:color w:val="222222"/>
          <w:sz w:val="24"/>
          <w:szCs w:val="24"/>
          <w:shd w:val="clear" w:color="auto" w:fill="FFFFFF"/>
          <w:lang w:val="en-MY" w:eastAsia="en-GB"/>
        </w:rPr>
        <w:t>, </w:t>
      </w:r>
      <w:r w:rsidRPr="00F60B9F">
        <w:rPr>
          <w:rFonts w:ascii="Times New Roman" w:eastAsia="Times New Roman" w:hAnsi="Times New Roman" w:cs="Times New Roman"/>
          <w:i/>
          <w:iCs/>
          <w:color w:val="222222"/>
          <w:sz w:val="24"/>
          <w:szCs w:val="24"/>
          <w:shd w:val="clear" w:color="auto" w:fill="FFFFFF"/>
          <w:lang w:val="en-MY" w:eastAsia="en-GB"/>
        </w:rPr>
        <w:t>37</w:t>
      </w:r>
      <w:r>
        <w:rPr>
          <w:rFonts w:ascii="Times New Roman" w:eastAsia="Times New Roman" w:hAnsi="Times New Roman" w:cs="Times New Roman"/>
          <w:color w:val="222222"/>
          <w:sz w:val="24"/>
          <w:szCs w:val="24"/>
          <w:shd w:val="clear" w:color="auto" w:fill="FFFFFF"/>
          <w:lang w:val="en-MY" w:eastAsia="en-GB"/>
        </w:rPr>
        <w:t xml:space="preserve">(4), </w:t>
      </w:r>
      <w:r w:rsidRPr="00F60B9F">
        <w:rPr>
          <w:rFonts w:ascii="Times New Roman" w:eastAsia="Times New Roman" w:hAnsi="Times New Roman" w:cs="Times New Roman"/>
          <w:color w:val="222222"/>
          <w:sz w:val="24"/>
          <w:szCs w:val="24"/>
          <w:shd w:val="clear" w:color="auto" w:fill="FFFFFF"/>
          <w:lang w:val="en-MY" w:eastAsia="en-GB"/>
        </w:rPr>
        <w:t>(2004)</w:t>
      </w:r>
      <w:r>
        <w:rPr>
          <w:rFonts w:ascii="Times New Roman" w:eastAsia="Times New Roman" w:hAnsi="Times New Roman" w:cs="Times New Roman"/>
          <w:color w:val="222222"/>
          <w:sz w:val="24"/>
          <w:szCs w:val="24"/>
          <w:shd w:val="clear" w:color="auto" w:fill="FFFFFF"/>
          <w:lang w:val="en-MY" w:eastAsia="en-GB"/>
        </w:rPr>
        <w:t xml:space="preserve">: </w:t>
      </w:r>
      <w:r w:rsidRPr="00F60B9F">
        <w:rPr>
          <w:rFonts w:ascii="Times New Roman" w:eastAsia="Times New Roman" w:hAnsi="Times New Roman" w:cs="Times New Roman"/>
          <w:color w:val="222222"/>
          <w:sz w:val="24"/>
          <w:szCs w:val="24"/>
          <w:shd w:val="clear" w:color="auto" w:fill="FFFFFF"/>
          <w:lang w:val="en-MY" w:eastAsia="en-GB"/>
        </w:rPr>
        <w:t>953</w:t>
      </w:r>
      <w:r>
        <w:rPr>
          <w:rFonts w:ascii="Times New Roman" w:eastAsia="Times New Roman" w:hAnsi="Times New Roman" w:cs="Times New Roman"/>
          <w:color w:val="222222"/>
          <w:sz w:val="24"/>
          <w:szCs w:val="24"/>
          <w:shd w:val="clear" w:color="auto" w:fill="FFFFFF"/>
          <w:lang w:val="en-MY" w:eastAsia="en-GB"/>
        </w:rPr>
        <w:t>-972.</w:t>
      </w:r>
    </w:p>
    <w:p w14:paraId="74CD0702" w14:textId="77777777" w:rsidR="00B31B36" w:rsidRPr="0063219E" w:rsidRDefault="00B31B36" w:rsidP="00B31B36">
      <w:pPr>
        <w:spacing w:after="0" w:line="240" w:lineRule="auto"/>
        <w:ind w:left="709" w:hanging="709"/>
        <w:jc w:val="both"/>
        <w:rPr>
          <w:rFonts w:ascii="Times New Roman" w:eastAsia="Times New Roman" w:hAnsi="Times New Roman" w:cs="Times New Roman"/>
          <w:sz w:val="16"/>
          <w:szCs w:val="16"/>
          <w:lang w:val="en-MY" w:eastAsia="en-GB"/>
        </w:rPr>
      </w:pPr>
    </w:p>
    <w:p w14:paraId="7892D946" w14:textId="77777777" w:rsidR="00B31B36" w:rsidRDefault="00B31B36" w:rsidP="00B31B36">
      <w:pPr>
        <w:spacing w:after="0" w:line="240" w:lineRule="auto"/>
        <w:ind w:left="709" w:hanging="709"/>
        <w:jc w:val="both"/>
        <w:rPr>
          <w:rFonts w:ascii="Times New Roman" w:eastAsia="Times New Roman" w:hAnsi="Times New Roman" w:cs="Times New Roman"/>
          <w:color w:val="222222"/>
          <w:sz w:val="24"/>
          <w:szCs w:val="24"/>
          <w:shd w:val="clear" w:color="auto" w:fill="FFFFFF"/>
          <w:lang w:val="en-MY" w:eastAsia="en-GB"/>
        </w:rPr>
      </w:pPr>
      <w:r w:rsidRPr="00F60B9F">
        <w:rPr>
          <w:rFonts w:ascii="Times New Roman" w:eastAsia="Times New Roman" w:hAnsi="Times New Roman" w:cs="Times New Roman"/>
          <w:color w:val="222222"/>
          <w:sz w:val="24"/>
          <w:szCs w:val="24"/>
          <w:shd w:val="clear" w:color="auto" w:fill="FFFFFF"/>
          <w:lang w:val="en-MY" w:eastAsia="en-GB"/>
        </w:rPr>
        <w:t xml:space="preserve">Drabek, Z., &amp; Payne, W. </w:t>
      </w:r>
      <w:r>
        <w:rPr>
          <w:rFonts w:ascii="Times New Roman" w:eastAsia="Times New Roman" w:hAnsi="Times New Roman" w:cs="Times New Roman"/>
          <w:color w:val="222222"/>
          <w:sz w:val="24"/>
          <w:szCs w:val="24"/>
          <w:shd w:val="clear" w:color="auto" w:fill="FFFFFF"/>
          <w:lang w:val="en-MY" w:eastAsia="en-GB"/>
        </w:rPr>
        <w:t>“</w:t>
      </w:r>
      <w:r w:rsidRPr="00F60B9F">
        <w:rPr>
          <w:rFonts w:ascii="Times New Roman" w:eastAsia="Times New Roman" w:hAnsi="Times New Roman" w:cs="Times New Roman"/>
          <w:color w:val="222222"/>
          <w:sz w:val="24"/>
          <w:szCs w:val="24"/>
          <w:shd w:val="clear" w:color="auto" w:fill="FFFFFF"/>
          <w:lang w:val="en-MY" w:eastAsia="en-GB"/>
        </w:rPr>
        <w:t>The impact of transparency on foreign direct investment.</w:t>
      </w:r>
      <w:r>
        <w:rPr>
          <w:rFonts w:ascii="Times New Roman" w:eastAsia="Times New Roman" w:hAnsi="Times New Roman" w:cs="Times New Roman"/>
          <w:color w:val="222222"/>
          <w:sz w:val="24"/>
          <w:szCs w:val="24"/>
          <w:shd w:val="clear" w:color="auto" w:fill="FFFFFF"/>
          <w:lang w:val="en-MY" w:eastAsia="en-GB"/>
        </w:rPr>
        <w:t xml:space="preserve">“ </w:t>
      </w:r>
      <w:r w:rsidRPr="00F60B9F">
        <w:rPr>
          <w:rFonts w:ascii="Times New Roman" w:eastAsia="Times New Roman" w:hAnsi="Times New Roman" w:cs="Times New Roman"/>
          <w:i/>
          <w:iCs/>
          <w:color w:val="222222"/>
          <w:sz w:val="24"/>
          <w:szCs w:val="24"/>
          <w:shd w:val="clear" w:color="auto" w:fill="FFFFFF"/>
          <w:lang w:val="en-MY" w:eastAsia="en-GB"/>
        </w:rPr>
        <w:t>Journal of Economic Integration</w:t>
      </w:r>
      <w:r w:rsidRPr="00F60B9F">
        <w:rPr>
          <w:rFonts w:ascii="Times New Roman" w:eastAsia="Times New Roman" w:hAnsi="Times New Roman" w:cs="Times New Roman"/>
          <w:color w:val="222222"/>
          <w:sz w:val="24"/>
          <w:szCs w:val="24"/>
          <w:shd w:val="clear" w:color="auto" w:fill="FFFFFF"/>
          <w:lang w:val="en-MY" w:eastAsia="en-GB"/>
        </w:rPr>
        <w:t>, (2002)</w:t>
      </w:r>
      <w:r>
        <w:rPr>
          <w:rFonts w:ascii="Times New Roman" w:eastAsia="Times New Roman" w:hAnsi="Times New Roman" w:cs="Times New Roman"/>
          <w:color w:val="222222"/>
          <w:sz w:val="24"/>
          <w:szCs w:val="24"/>
          <w:shd w:val="clear" w:color="auto" w:fill="FFFFFF"/>
          <w:lang w:val="en-MY" w:eastAsia="en-GB"/>
        </w:rPr>
        <w:t>:</w:t>
      </w:r>
      <w:r w:rsidRPr="00F60B9F">
        <w:rPr>
          <w:rFonts w:ascii="Times New Roman" w:eastAsia="Times New Roman" w:hAnsi="Times New Roman" w:cs="Times New Roman"/>
          <w:color w:val="222222"/>
          <w:sz w:val="24"/>
          <w:szCs w:val="24"/>
          <w:shd w:val="clear" w:color="auto" w:fill="FFFFFF"/>
          <w:lang w:val="en-MY" w:eastAsia="en-GB"/>
        </w:rPr>
        <w:t>777-810.</w:t>
      </w:r>
    </w:p>
    <w:p w14:paraId="34A654E2" w14:textId="77777777" w:rsidR="00B31B36" w:rsidRPr="0063219E" w:rsidRDefault="00B31B36" w:rsidP="00B31B36">
      <w:pPr>
        <w:spacing w:after="0" w:line="240" w:lineRule="auto"/>
        <w:ind w:left="709" w:hanging="709"/>
        <w:jc w:val="both"/>
        <w:rPr>
          <w:rFonts w:ascii="Times New Roman" w:eastAsia="Times New Roman" w:hAnsi="Times New Roman" w:cs="Times New Roman"/>
          <w:sz w:val="16"/>
          <w:szCs w:val="16"/>
          <w:lang w:val="en-MY" w:eastAsia="en-GB"/>
        </w:rPr>
      </w:pPr>
    </w:p>
    <w:p w14:paraId="6C131EB7" w14:textId="77777777" w:rsidR="00B31B36" w:rsidRDefault="00B31B36" w:rsidP="00B31B36">
      <w:pPr>
        <w:ind w:left="709" w:hanging="709"/>
        <w:jc w:val="both"/>
        <w:rPr>
          <w:rFonts w:ascii="Times New Roman" w:eastAsia="Times New Roman" w:hAnsi="Times New Roman" w:cs="Times New Roman"/>
          <w:sz w:val="24"/>
          <w:szCs w:val="24"/>
          <w:lang w:val="en-MY" w:eastAsia="en-GB"/>
        </w:rPr>
      </w:pPr>
      <w:r w:rsidRPr="00F60B9F">
        <w:rPr>
          <w:rFonts w:ascii="Times New Roman" w:eastAsia="Times New Roman" w:hAnsi="Times New Roman" w:cs="Times New Roman"/>
          <w:sz w:val="24"/>
          <w:szCs w:val="24"/>
          <w:lang w:val="en-MY" w:eastAsia="en-GB"/>
        </w:rPr>
        <w:t>Gertz, Geoffrey</w:t>
      </w:r>
      <w:r>
        <w:rPr>
          <w:rFonts w:ascii="Times New Roman" w:eastAsia="Times New Roman" w:hAnsi="Times New Roman" w:cs="Times New Roman"/>
          <w:sz w:val="24"/>
          <w:szCs w:val="24"/>
          <w:lang w:val="en-MY" w:eastAsia="en-GB"/>
        </w:rPr>
        <w:t>.</w:t>
      </w:r>
      <w:r w:rsidRPr="00F60B9F">
        <w:rPr>
          <w:rFonts w:ascii="Times New Roman" w:eastAsia="Times New Roman" w:hAnsi="Times New Roman" w:cs="Times New Roman"/>
          <w:sz w:val="24"/>
          <w:szCs w:val="24"/>
          <w:lang w:val="en-MY" w:eastAsia="en-GB"/>
        </w:rPr>
        <w:t xml:space="preserve"> </w:t>
      </w:r>
      <w:r>
        <w:rPr>
          <w:rFonts w:ascii="Times New Roman" w:eastAsia="Times New Roman" w:hAnsi="Times New Roman" w:cs="Times New Roman"/>
          <w:sz w:val="24"/>
          <w:szCs w:val="24"/>
          <w:lang w:val="en-MY" w:eastAsia="en-GB"/>
        </w:rPr>
        <w:t>“</w:t>
      </w:r>
      <w:r w:rsidRPr="00F60B9F">
        <w:rPr>
          <w:rFonts w:ascii="Times New Roman" w:eastAsia="Times New Roman" w:hAnsi="Times New Roman" w:cs="Times New Roman"/>
          <w:sz w:val="24"/>
          <w:szCs w:val="24"/>
          <w:lang w:val="en-MY" w:eastAsia="en-GB"/>
        </w:rPr>
        <w:t>The international investment regime is stronger than you think: Understanding the interplay of diplomatic, insurance and legal approaches for protecting FDI</w:t>
      </w:r>
      <w:r>
        <w:rPr>
          <w:rFonts w:ascii="Times New Roman" w:eastAsia="Times New Roman" w:hAnsi="Times New Roman" w:cs="Times New Roman"/>
          <w:sz w:val="24"/>
          <w:szCs w:val="24"/>
          <w:lang w:val="en-MY" w:eastAsia="en-GB"/>
        </w:rPr>
        <w:t>.”</w:t>
      </w:r>
      <w:r w:rsidRPr="00F60B9F">
        <w:rPr>
          <w:rFonts w:ascii="Times New Roman" w:eastAsia="Times New Roman" w:hAnsi="Times New Roman" w:cs="Times New Roman"/>
          <w:sz w:val="24"/>
          <w:szCs w:val="24"/>
          <w:lang w:val="en-MY" w:eastAsia="en-GB"/>
        </w:rPr>
        <w:t xml:space="preserve"> GEG Working Paper, No. 2015/96, University of Oxford, Global Economic Governance Programme (GEG), Oxford</w:t>
      </w:r>
      <w:r>
        <w:rPr>
          <w:rFonts w:ascii="Times New Roman" w:eastAsia="Times New Roman" w:hAnsi="Times New Roman" w:cs="Times New Roman"/>
          <w:sz w:val="24"/>
          <w:szCs w:val="24"/>
          <w:lang w:val="en-MY" w:eastAsia="en-GB"/>
        </w:rPr>
        <w:t xml:space="preserve"> </w:t>
      </w:r>
      <w:r w:rsidRPr="00F60B9F">
        <w:rPr>
          <w:rFonts w:ascii="Times New Roman" w:eastAsia="Times New Roman" w:hAnsi="Times New Roman" w:cs="Times New Roman"/>
          <w:sz w:val="24"/>
          <w:szCs w:val="24"/>
          <w:lang w:val="en-MY" w:eastAsia="en-GB"/>
        </w:rPr>
        <w:t>(2015):</w:t>
      </w:r>
    </w:p>
    <w:p w14:paraId="348E50A9" w14:textId="77777777" w:rsidR="00B31B36" w:rsidRDefault="00B31B36" w:rsidP="00B31B36">
      <w:pPr>
        <w:pStyle w:val="FootnoteText"/>
        <w:tabs>
          <w:tab w:val="left" w:pos="630"/>
        </w:tabs>
        <w:ind w:left="630" w:hanging="630"/>
        <w:jc w:val="both"/>
        <w:rPr>
          <w:rFonts w:ascii="Times New Roman" w:hAnsi="Times New Roman" w:cs="Times New Roman"/>
          <w:color w:val="222222"/>
          <w:sz w:val="24"/>
          <w:szCs w:val="24"/>
          <w:shd w:val="clear" w:color="auto" w:fill="FFFFFF"/>
        </w:rPr>
      </w:pPr>
      <w:r w:rsidRPr="00381AE6">
        <w:rPr>
          <w:rFonts w:ascii="Times New Roman" w:hAnsi="Times New Roman" w:cs="Times New Roman"/>
          <w:color w:val="222222"/>
          <w:sz w:val="24"/>
          <w:szCs w:val="24"/>
          <w:shd w:val="clear" w:color="auto" w:fill="FFFFFF"/>
        </w:rPr>
        <w:t>Giest, A. “Interpreting Public Interest Provisions in International Investment Treaties.” </w:t>
      </w:r>
      <w:r w:rsidRPr="00381AE6">
        <w:rPr>
          <w:rFonts w:ascii="Times New Roman" w:hAnsi="Times New Roman" w:cs="Times New Roman"/>
          <w:i/>
          <w:iCs/>
          <w:color w:val="222222"/>
          <w:sz w:val="24"/>
          <w:szCs w:val="24"/>
          <w:shd w:val="clear" w:color="auto" w:fill="FFFFFF"/>
        </w:rPr>
        <w:t>Chi. J. Int'l L.</w:t>
      </w:r>
      <w:r w:rsidRPr="00381AE6">
        <w:rPr>
          <w:rFonts w:ascii="Times New Roman" w:hAnsi="Times New Roman" w:cs="Times New Roman"/>
          <w:color w:val="222222"/>
          <w:sz w:val="24"/>
          <w:szCs w:val="24"/>
          <w:shd w:val="clear" w:color="auto" w:fill="FFFFFF"/>
        </w:rPr>
        <w:t>, </w:t>
      </w:r>
      <w:r w:rsidRPr="00381AE6">
        <w:rPr>
          <w:rFonts w:ascii="Times New Roman" w:hAnsi="Times New Roman" w:cs="Times New Roman"/>
          <w:i/>
          <w:iCs/>
          <w:color w:val="222222"/>
          <w:sz w:val="24"/>
          <w:szCs w:val="24"/>
          <w:shd w:val="clear" w:color="auto" w:fill="FFFFFF"/>
        </w:rPr>
        <w:t>18</w:t>
      </w:r>
      <w:r w:rsidRPr="00381AE6">
        <w:rPr>
          <w:rFonts w:ascii="Times New Roman" w:hAnsi="Times New Roman" w:cs="Times New Roman"/>
          <w:color w:val="222222"/>
          <w:sz w:val="24"/>
          <w:szCs w:val="24"/>
          <w:shd w:val="clear" w:color="auto" w:fill="FFFFFF"/>
        </w:rPr>
        <w:t>, (2017): 321-333.</w:t>
      </w:r>
    </w:p>
    <w:p w14:paraId="52B938BD" w14:textId="77777777" w:rsidR="00B31B36" w:rsidRPr="00EE78FE" w:rsidRDefault="00B31B36" w:rsidP="00B31B36">
      <w:pPr>
        <w:pStyle w:val="FootnoteText"/>
        <w:tabs>
          <w:tab w:val="left" w:pos="630"/>
        </w:tabs>
        <w:ind w:left="630" w:hanging="630"/>
        <w:jc w:val="both"/>
        <w:rPr>
          <w:rFonts w:ascii="Times New Roman" w:hAnsi="Times New Roman" w:cs="Times New Roman"/>
          <w:color w:val="222222"/>
          <w:sz w:val="16"/>
          <w:szCs w:val="16"/>
          <w:shd w:val="clear" w:color="auto" w:fill="FFFFFF"/>
        </w:rPr>
      </w:pPr>
    </w:p>
    <w:p w14:paraId="26C2803B" w14:textId="77777777" w:rsidR="00B31B36" w:rsidRDefault="00B31B36" w:rsidP="00B31B36">
      <w:pPr>
        <w:spacing w:after="0"/>
        <w:ind w:left="720" w:hanging="720"/>
        <w:jc w:val="both"/>
        <w:rPr>
          <w:rFonts w:ascii="Times New Roman" w:hAnsi="Times New Roman" w:cs="Times New Roman"/>
          <w:sz w:val="24"/>
          <w:szCs w:val="24"/>
        </w:rPr>
      </w:pPr>
      <w:r w:rsidRPr="00F60B9F">
        <w:rPr>
          <w:rFonts w:ascii="Times New Roman" w:hAnsi="Times New Roman" w:cs="Times New Roman"/>
          <w:color w:val="222222"/>
          <w:sz w:val="24"/>
          <w:szCs w:val="24"/>
          <w:shd w:val="clear" w:color="auto" w:fill="FFFFFF"/>
        </w:rPr>
        <w:lastRenderedPageBreak/>
        <w:t xml:space="preserve">Guntrip, E. </w:t>
      </w:r>
      <w:r>
        <w:rPr>
          <w:rFonts w:ascii="Times New Roman" w:hAnsi="Times New Roman" w:cs="Times New Roman"/>
          <w:color w:val="222222"/>
          <w:sz w:val="24"/>
          <w:szCs w:val="24"/>
          <w:shd w:val="clear" w:color="auto" w:fill="FFFFFF"/>
        </w:rPr>
        <w:t>“</w:t>
      </w:r>
      <w:r w:rsidRPr="00F60B9F">
        <w:rPr>
          <w:rFonts w:ascii="Times New Roman" w:hAnsi="Times New Roman" w:cs="Times New Roman"/>
          <w:color w:val="222222"/>
          <w:sz w:val="24"/>
          <w:szCs w:val="24"/>
          <w:shd w:val="clear" w:color="auto" w:fill="FFFFFF"/>
        </w:rPr>
        <w:t>Self-determination and foreign direct investment: reimagining sovereignty in international investment law.</w:t>
      </w:r>
      <w:r>
        <w:rPr>
          <w:rFonts w:ascii="Times New Roman" w:hAnsi="Times New Roman" w:cs="Times New Roman"/>
          <w:color w:val="222222"/>
          <w:sz w:val="24"/>
          <w:szCs w:val="24"/>
          <w:shd w:val="clear" w:color="auto" w:fill="FFFFFF"/>
        </w:rPr>
        <w:t>”</w:t>
      </w:r>
      <w:r w:rsidRPr="00F60B9F">
        <w:rPr>
          <w:rFonts w:ascii="Times New Roman" w:hAnsi="Times New Roman" w:cs="Times New Roman"/>
          <w:color w:val="222222"/>
          <w:sz w:val="24"/>
          <w:szCs w:val="24"/>
          <w:shd w:val="clear" w:color="auto" w:fill="FFFFFF"/>
        </w:rPr>
        <w:t> </w:t>
      </w:r>
      <w:r w:rsidRPr="00F60B9F">
        <w:rPr>
          <w:rFonts w:ascii="Times New Roman" w:hAnsi="Times New Roman" w:cs="Times New Roman"/>
          <w:i/>
          <w:iCs/>
          <w:color w:val="222222"/>
          <w:sz w:val="24"/>
          <w:szCs w:val="24"/>
          <w:shd w:val="clear" w:color="auto" w:fill="FFFFFF"/>
        </w:rPr>
        <w:t>International &amp; Comparative Law Quarterly</w:t>
      </w:r>
      <w:r w:rsidRPr="00F60B9F">
        <w:rPr>
          <w:rFonts w:ascii="Times New Roman" w:hAnsi="Times New Roman" w:cs="Times New Roman"/>
          <w:color w:val="222222"/>
          <w:sz w:val="24"/>
          <w:szCs w:val="24"/>
          <w:shd w:val="clear" w:color="auto" w:fill="FFFFFF"/>
        </w:rPr>
        <w:t>, </w:t>
      </w:r>
      <w:r w:rsidRPr="00F60B9F">
        <w:rPr>
          <w:rFonts w:ascii="Times New Roman" w:hAnsi="Times New Roman" w:cs="Times New Roman"/>
          <w:i/>
          <w:iCs/>
          <w:color w:val="222222"/>
          <w:sz w:val="24"/>
          <w:szCs w:val="24"/>
          <w:shd w:val="clear" w:color="auto" w:fill="FFFFFF"/>
        </w:rPr>
        <w:t>65</w:t>
      </w:r>
      <w:r w:rsidRPr="00F60B9F">
        <w:rPr>
          <w:rFonts w:ascii="Times New Roman" w:hAnsi="Times New Roman" w:cs="Times New Roman"/>
          <w:color w:val="222222"/>
          <w:sz w:val="24"/>
          <w:szCs w:val="24"/>
          <w:shd w:val="clear" w:color="auto" w:fill="FFFFFF"/>
        </w:rPr>
        <w:t>(4), (2016)</w:t>
      </w:r>
      <w:r>
        <w:rPr>
          <w:rFonts w:ascii="Times New Roman" w:hAnsi="Times New Roman" w:cs="Times New Roman"/>
          <w:color w:val="222222"/>
          <w:sz w:val="24"/>
          <w:szCs w:val="24"/>
          <w:shd w:val="clear" w:color="auto" w:fill="FFFFFF"/>
        </w:rPr>
        <w:t>:</w:t>
      </w:r>
      <w:r w:rsidRPr="00F60B9F">
        <w:rPr>
          <w:rFonts w:ascii="Times New Roman" w:hAnsi="Times New Roman" w:cs="Times New Roman"/>
          <w:color w:val="222222"/>
          <w:sz w:val="24"/>
          <w:szCs w:val="24"/>
          <w:shd w:val="clear" w:color="auto" w:fill="FFFFFF"/>
        </w:rPr>
        <w:t xml:space="preserve"> 829-857.</w:t>
      </w:r>
      <w:r w:rsidRPr="00F60B9F">
        <w:rPr>
          <w:rFonts w:ascii="Times New Roman" w:hAnsi="Times New Roman" w:cs="Times New Roman"/>
          <w:sz w:val="24"/>
          <w:szCs w:val="24"/>
        </w:rPr>
        <w:t xml:space="preserve">  </w:t>
      </w:r>
    </w:p>
    <w:p w14:paraId="0EBE1B8C" w14:textId="77777777" w:rsidR="00B31B36" w:rsidRDefault="00B31B36" w:rsidP="00B31B36">
      <w:pPr>
        <w:pStyle w:val="FootnoteText"/>
        <w:ind w:left="630" w:hanging="630"/>
        <w:jc w:val="both"/>
        <w:rPr>
          <w:rFonts w:ascii="Times New Roman" w:hAnsi="Times New Roman" w:cs="Times New Roman"/>
          <w:sz w:val="24"/>
          <w:szCs w:val="24"/>
        </w:rPr>
      </w:pPr>
      <w:r w:rsidRPr="00F60B9F">
        <w:rPr>
          <w:rFonts w:ascii="Times New Roman" w:hAnsi="Times New Roman" w:cs="Times New Roman"/>
          <w:sz w:val="24"/>
          <w:szCs w:val="24"/>
        </w:rPr>
        <w:t xml:space="preserve">Graham, E. M. </w:t>
      </w:r>
      <w:r>
        <w:rPr>
          <w:rFonts w:ascii="Times New Roman" w:hAnsi="Times New Roman" w:cs="Times New Roman"/>
          <w:sz w:val="24"/>
          <w:szCs w:val="24"/>
        </w:rPr>
        <w:t>“</w:t>
      </w:r>
      <w:r w:rsidRPr="00F60B9F">
        <w:rPr>
          <w:rFonts w:ascii="Times New Roman" w:hAnsi="Times New Roman" w:cs="Times New Roman"/>
          <w:sz w:val="24"/>
          <w:szCs w:val="24"/>
        </w:rPr>
        <w:t>Regulatory takings, super</w:t>
      </w:r>
      <w:r>
        <w:rPr>
          <w:rFonts w:ascii="Times New Roman" w:hAnsi="Times New Roman" w:cs="Times New Roman"/>
          <w:sz w:val="24"/>
          <w:szCs w:val="24"/>
        </w:rPr>
        <w:t>-</w:t>
      </w:r>
      <w:r w:rsidRPr="00F60B9F">
        <w:rPr>
          <w:rFonts w:ascii="Times New Roman" w:hAnsi="Times New Roman" w:cs="Times New Roman"/>
          <w:sz w:val="24"/>
          <w:szCs w:val="24"/>
        </w:rPr>
        <w:t>national treatment, and the multilateral investment agreement: Issues raised by nongovernmental organizations.</w:t>
      </w:r>
      <w:r>
        <w:rPr>
          <w:rFonts w:ascii="Times New Roman" w:hAnsi="Times New Roman" w:cs="Times New Roman"/>
          <w:sz w:val="24"/>
          <w:szCs w:val="24"/>
        </w:rPr>
        <w:t>”</w:t>
      </w:r>
      <w:r w:rsidRPr="00F60B9F">
        <w:rPr>
          <w:rFonts w:ascii="Times New Roman" w:hAnsi="Times New Roman" w:cs="Times New Roman"/>
          <w:sz w:val="24"/>
          <w:szCs w:val="24"/>
        </w:rPr>
        <w:t xml:space="preserve"> Cornell International Law Journal, 31(3), (1998)</w:t>
      </w:r>
      <w:r>
        <w:rPr>
          <w:rFonts w:ascii="Times New Roman" w:hAnsi="Times New Roman" w:cs="Times New Roman"/>
          <w:sz w:val="24"/>
          <w:szCs w:val="24"/>
        </w:rPr>
        <w:t xml:space="preserve">: </w:t>
      </w:r>
      <w:r w:rsidRPr="00F60B9F">
        <w:rPr>
          <w:rFonts w:ascii="Times New Roman" w:hAnsi="Times New Roman" w:cs="Times New Roman"/>
          <w:sz w:val="24"/>
          <w:szCs w:val="24"/>
        </w:rPr>
        <w:t xml:space="preserve">599-614.   </w:t>
      </w:r>
    </w:p>
    <w:p w14:paraId="2E33819C" w14:textId="77777777" w:rsidR="00B31B36" w:rsidRPr="00EE78FE" w:rsidRDefault="00B31B36" w:rsidP="00B31B36">
      <w:pPr>
        <w:pStyle w:val="FootnoteText"/>
        <w:ind w:left="630" w:hanging="630"/>
        <w:jc w:val="both"/>
        <w:rPr>
          <w:rFonts w:ascii="Times New Roman" w:hAnsi="Times New Roman" w:cs="Times New Roman"/>
          <w:sz w:val="16"/>
          <w:szCs w:val="16"/>
        </w:rPr>
      </w:pPr>
    </w:p>
    <w:p w14:paraId="08FFF68C" w14:textId="77777777" w:rsidR="00B31B36" w:rsidRDefault="00B31B36" w:rsidP="00B31B36">
      <w:pPr>
        <w:pStyle w:val="FootnoteText"/>
        <w:ind w:left="630" w:hanging="630"/>
        <w:jc w:val="both"/>
        <w:rPr>
          <w:rFonts w:ascii="Times New Roman" w:hAnsi="Times New Roman" w:cs="Times New Roman"/>
          <w:color w:val="222222"/>
          <w:sz w:val="24"/>
          <w:szCs w:val="24"/>
          <w:shd w:val="clear" w:color="auto" w:fill="FFFFFF"/>
        </w:rPr>
      </w:pPr>
      <w:r w:rsidRPr="00381AE6">
        <w:rPr>
          <w:rFonts w:ascii="Times New Roman" w:hAnsi="Times New Roman" w:cs="Times New Roman"/>
          <w:color w:val="222222"/>
          <w:sz w:val="24"/>
          <w:szCs w:val="24"/>
          <w:shd w:val="clear" w:color="auto" w:fill="FFFFFF"/>
        </w:rPr>
        <w:t>Kidane, W. “Contemporary International Investment Law Trends and Africa's Dilemmas in the Draft Pan-African Investment Code.</w:t>
      </w:r>
      <w:r>
        <w:rPr>
          <w:rFonts w:ascii="Times New Roman" w:hAnsi="Times New Roman" w:cs="Times New Roman"/>
          <w:color w:val="222222"/>
          <w:sz w:val="24"/>
          <w:szCs w:val="24"/>
          <w:shd w:val="clear" w:color="auto" w:fill="FFFFFF"/>
        </w:rPr>
        <w:t xml:space="preserve"> </w:t>
      </w:r>
      <w:r w:rsidRPr="00381AE6">
        <w:rPr>
          <w:rFonts w:ascii="Times New Roman" w:hAnsi="Times New Roman" w:cs="Times New Roman"/>
          <w:color w:val="222222"/>
          <w:sz w:val="24"/>
          <w:szCs w:val="24"/>
          <w:shd w:val="clear" w:color="auto" w:fill="FFFFFF"/>
        </w:rPr>
        <w:t>“</w:t>
      </w:r>
      <w:r w:rsidRPr="00381AE6">
        <w:rPr>
          <w:rFonts w:ascii="Times New Roman" w:hAnsi="Times New Roman" w:cs="Times New Roman"/>
          <w:i/>
          <w:iCs/>
          <w:color w:val="222222"/>
          <w:sz w:val="24"/>
          <w:szCs w:val="24"/>
          <w:shd w:val="clear" w:color="auto" w:fill="FFFFFF"/>
        </w:rPr>
        <w:t>Geo. Wash. Int'l L. Rev.</w:t>
      </w:r>
      <w:r w:rsidRPr="00381AE6">
        <w:rPr>
          <w:rFonts w:ascii="Times New Roman" w:hAnsi="Times New Roman" w:cs="Times New Roman"/>
          <w:color w:val="222222"/>
          <w:sz w:val="24"/>
          <w:szCs w:val="24"/>
          <w:shd w:val="clear" w:color="auto" w:fill="FFFFFF"/>
        </w:rPr>
        <w:t>, </w:t>
      </w:r>
      <w:r w:rsidRPr="00381AE6">
        <w:rPr>
          <w:rFonts w:ascii="Times New Roman" w:hAnsi="Times New Roman" w:cs="Times New Roman"/>
          <w:i/>
          <w:iCs/>
          <w:color w:val="222222"/>
          <w:sz w:val="24"/>
          <w:szCs w:val="24"/>
          <w:shd w:val="clear" w:color="auto" w:fill="FFFFFF"/>
        </w:rPr>
        <w:t>50</w:t>
      </w:r>
      <w:r w:rsidRPr="00381AE6">
        <w:rPr>
          <w:rFonts w:ascii="Times New Roman" w:hAnsi="Times New Roman" w:cs="Times New Roman"/>
          <w:color w:val="222222"/>
          <w:sz w:val="24"/>
          <w:szCs w:val="24"/>
          <w:shd w:val="clear" w:color="auto" w:fill="FFFFFF"/>
        </w:rPr>
        <w:t>, (2017): 523.</w:t>
      </w:r>
    </w:p>
    <w:p w14:paraId="5EA2072A" w14:textId="77777777" w:rsidR="00B31B36" w:rsidRPr="00E77849" w:rsidRDefault="00B31B36" w:rsidP="00B31B36">
      <w:pPr>
        <w:pStyle w:val="FootnoteText"/>
        <w:ind w:left="630" w:hanging="630"/>
        <w:jc w:val="both"/>
        <w:rPr>
          <w:rFonts w:ascii="Times New Roman" w:hAnsi="Times New Roman" w:cs="Times New Roman"/>
          <w:color w:val="222222"/>
          <w:sz w:val="16"/>
          <w:szCs w:val="16"/>
          <w:shd w:val="clear" w:color="auto" w:fill="FFFFFF"/>
        </w:rPr>
      </w:pPr>
    </w:p>
    <w:p w14:paraId="08F9B9D7" w14:textId="77777777" w:rsidR="00B31B36" w:rsidRDefault="00B31B36" w:rsidP="00B31B36">
      <w:pPr>
        <w:spacing w:after="0"/>
        <w:ind w:left="709" w:hanging="709"/>
        <w:jc w:val="both"/>
        <w:rPr>
          <w:rFonts w:ascii="Times New Roman" w:eastAsia="Times New Roman" w:hAnsi="Times New Roman" w:cs="Times New Roman"/>
          <w:color w:val="222222"/>
          <w:sz w:val="24"/>
          <w:szCs w:val="24"/>
          <w:shd w:val="clear" w:color="auto" w:fill="FFFFFF"/>
          <w:lang w:val="en-MY" w:eastAsia="en-GB"/>
        </w:rPr>
      </w:pPr>
      <w:r w:rsidRPr="00381AE6">
        <w:rPr>
          <w:rFonts w:ascii="Times New Roman" w:eastAsia="Times New Roman" w:hAnsi="Times New Roman" w:cs="Times New Roman"/>
          <w:color w:val="222222"/>
          <w:sz w:val="24"/>
          <w:szCs w:val="24"/>
          <w:shd w:val="clear" w:color="auto" w:fill="FFFFFF"/>
          <w:lang w:val="en-MY" w:eastAsia="en-GB"/>
        </w:rPr>
        <w:t>Kingsbury, B., &amp; Schill, S. W. “Public law concepts to balance investors’ rights with state regulatory actions in the public interest the concept of proportionality.” </w:t>
      </w:r>
      <w:r w:rsidRPr="00381AE6">
        <w:rPr>
          <w:rFonts w:ascii="Times New Roman" w:eastAsia="Times New Roman" w:hAnsi="Times New Roman" w:cs="Times New Roman"/>
          <w:i/>
          <w:iCs/>
          <w:color w:val="222222"/>
          <w:sz w:val="24"/>
          <w:szCs w:val="24"/>
          <w:shd w:val="clear" w:color="auto" w:fill="FFFFFF"/>
          <w:lang w:val="en-MY" w:eastAsia="en-GB"/>
        </w:rPr>
        <w:t>International investment law and comparative public law</w:t>
      </w:r>
      <w:r w:rsidRPr="00381AE6">
        <w:rPr>
          <w:rFonts w:ascii="Times New Roman" w:eastAsia="Times New Roman" w:hAnsi="Times New Roman" w:cs="Times New Roman"/>
          <w:color w:val="222222"/>
          <w:sz w:val="24"/>
          <w:szCs w:val="24"/>
          <w:shd w:val="clear" w:color="auto" w:fill="FFFFFF"/>
          <w:lang w:val="en-MY" w:eastAsia="en-GB"/>
        </w:rPr>
        <w:t>, </w:t>
      </w:r>
      <w:r w:rsidRPr="00381AE6">
        <w:rPr>
          <w:rFonts w:ascii="Times New Roman" w:eastAsia="Times New Roman" w:hAnsi="Times New Roman" w:cs="Times New Roman"/>
          <w:i/>
          <w:iCs/>
          <w:color w:val="222222"/>
          <w:sz w:val="24"/>
          <w:szCs w:val="24"/>
          <w:shd w:val="clear" w:color="auto" w:fill="FFFFFF"/>
          <w:lang w:val="en-MY" w:eastAsia="en-GB"/>
        </w:rPr>
        <w:t>75</w:t>
      </w:r>
      <w:r w:rsidRPr="00381AE6">
        <w:rPr>
          <w:rFonts w:ascii="Times New Roman" w:eastAsia="Times New Roman" w:hAnsi="Times New Roman" w:cs="Times New Roman"/>
          <w:color w:val="222222"/>
          <w:sz w:val="24"/>
          <w:szCs w:val="24"/>
          <w:shd w:val="clear" w:color="auto" w:fill="FFFFFF"/>
          <w:lang w:val="en-MY" w:eastAsia="en-GB"/>
        </w:rPr>
        <w:t>, (2010): 75-104.</w:t>
      </w:r>
    </w:p>
    <w:p w14:paraId="6F5B2FF0" w14:textId="77777777" w:rsidR="00B31B36" w:rsidRPr="00EE78FE" w:rsidRDefault="00B31B36" w:rsidP="00B31B36">
      <w:pPr>
        <w:spacing w:after="0"/>
        <w:ind w:left="709" w:hanging="709"/>
        <w:jc w:val="both"/>
        <w:rPr>
          <w:rFonts w:ascii="Times New Roman" w:eastAsia="Times New Roman" w:hAnsi="Times New Roman" w:cs="Times New Roman"/>
          <w:color w:val="222222"/>
          <w:sz w:val="16"/>
          <w:szCs w:val="16"/>
          <w:shd w:val="clear" w:color="auto" w:fill="FFFFFF"/>
          <w:lang w:val="en-MY" w:eastAsia="en-GB"/>
        </w:rPr>
      </w:pPr>
    </w:p>
    <w:p w14:paraId="184B0B4B" w14:textId="77777777" w:rsidR="00B31B36" w:rsidRDefault="00B31B36" w:rsidP="00B31B36">
      <w:pPr>
        <w:pStyle w:val="FootnoteText"/>
        <w:ind w:left="630" w:hanging="630"/>
        <w:jc w:val="both"/>
        <w:rPr>
          <w:rFonts w:ascii="Times New Roman" w:hAnsi="Times New Roman" w:cs="Times New Roman"/>
          <w:color w:val="222222"/>
          <w:sz w:val="24"/>
          <w:szCs w:val="24"/>
          <w:shd w:val="clear" w:color="auto" w:fill="FFFFFF"/>
        </w:rPr>
      </w:pPr>
      <w:r w:rsidRPr="00F60B9F">
        <w:rPr>
          <w:rFonts w:ascii="Times New Roman" w:hAnsi="Times New Roman" w:cs="Times New Roman"/>
          <w:color w:val="222222"/>
          <w:sz w:val="24"/>
          <w:szCs w:val="24"/>
          <w:shd w:val="clear" w:color="auto" w:fill="FFFFFF"/>
        </w:rPr>
        <w:t xml:space="preserve">Kim, J. </w:t>
      </w:r>
      <w:r>
        <w:rPr>
          <w:rFonts w:ascii="Times New Roman" w:hAnsi="Times New Roman" w:cs="Times New Roman"/>
          <w:color w:val="222222"/>
          <w:sz w:val="24"/>
          <w:szCs w:val="24"/>
          <w:shd w:val="clear" w:color="auto" w:fill="FFFFFF"/>
        </w:rPr>
        <w:t>“</w:t>
      </w:r>
      <w:r w:rsidRPr="00F60B9F">
        <w:rPr>
          <w:rFonts w:ascii="Times New Roman" w:hAnsi="Times New Roman" w:cs="Times New Roman"/>
          <w:color w:val="222222"/>
          <w:sz w:val="24"/>
          <w:szCs w:val="24"/>
          <w:shd w:val="clear" w:color="auto" w:fill="FFFFFF"/>
        </w:rPr>
        <w:t>Balancing Regulatory Interests through an Exceptions Framework under the Right to Regulate Provision in International Investment Agreements.</w:t>
      </w:r>
      <w:r>
        <w:rPr>
          <w:rFonts w:ascii="Times New Roman" w:hAnsi="Times New Roman" w:cs="Times New Roman"/>
          <w:color w:val="222222"/>
          <w:sz w:val="24"/>
          <w:szCs w:val="24"/>
          <w:shd w:val="clear" w:color="auto" w:fill="FFFFFF"/>
        </w:rPr>
        <w:t>”</w:t>
      </w:r>
      <w:r w:rsidRPr="00F60B9F">
        <w:rPr>
          <w:rStyle w:val="apple-converted-space"/>
          <w:rFonts w:ascii="Times New Roman" w:hAnsi="Times New Roman" w:cs="Times New Roman"/>
          <w:color w:val="222222"/>
          <w:sz w:val="24"/>
          <w:szCs w:val="24"/>
          <w:shd w:val="clear" w:color="auto" w:fill="FFFFFF"/>
        </w:rPr>
        <w:t> </w:t>
      </w:r>
      <w:r w:rsidRPr="00F60B9F">
        <w:rPr>
          <w:rFonts w:ascii="Times New Roman" w:hAnsi="Times New Roman" w:cs="Times New Roman"/>
          <w:i/>
          <w:iCs/>
          <w:color w:val="222222"/>
          <w:sz w:val="24"/>
          <w:szCs w:val="24"/>
          <w:shd w:val="clear" w:color="auto" w:fill="FFFFFF"/>
        </w:rPr>
        <w:t>Geo. Wash. Int'l L. Rev.</w:t>
      </w:r>
      <w:r w:rsidRPr="00F60B9F">
        <w:rPr>
          <w:rFonts w:ascii="Times New Roman" w:hAnsi="Times New Roman" w:cs="Times New Roman"/>
          <w:color w:val="222222"/>
          <w:sz w:val="24"/>
          <w:szCs w:val="24"/>
          <w:shd w:val="clear" w:color="auto" w:fill="FFFFFF"/>
        </w:rPr>
        <w:t>,</w:t>
      </w:r>
      <w:r w:rsidRPr="00F60B9F">
        <w:rPr>
          <w:rStyle w:val="apple-converted-space"/>
          <w:rFonts w:ascii="Times New Roman" w:hAnsi="Times New Roman" w:cs="Times New Roman"/>
          <w:color w:val="222222"/>
          <w:sz w:val="24"/>
          <w:szCs w:val="24"/>
          <w:shd w:val="clear" w:color="auto" w:fill="FFFFFF"/>
        </w:rPr>
        <w:t> </w:t>
      </w:r>
      <w:r w:rsidRPr="00F60B9F">
        <w:rPr>
          <w:rFonts w:ascii="Times New Roman" w:hAnsi="Times New Roman" w:cs="Times New Roman"/>
          <w:i/>
          <w:iCs/>
          <w:color w:val="222222"/>
          <w:sz w:val="24"/>
          <w:szCs w:val="24"/>
          <w:shd w:val="clear" w:color="auto" w:fill="FFFFFF"/>
        </w:rPr>
        <w:t>50</w:t>
      </w:r>
      <w:r>
        <w:rPr>
          <w:rFonts w:ascii="Times New Roman" w:hAnsi="Times New Roman" w:cs="Times New Roman"/>
          <w:color w:val="222222"/>
          <w:sz w:val="24"/>
          <w:szCs w:val="24"/>
          <w:shd w:val="clear" w:color="auto" w:fill="FFFFFF"/>
        </w:rPr>
        <w:t>,</w:t>
      </w:r>
      <w:r w:rsidRPr="00F60B9F">
        <w:rPr>
          <w:rFonts w:ascii="Times New Roman" w:hAnsi="Times New Roman" w:cs="Times New Roman"/>
          <w:color w:val="222222"/>
          <w:sz w:val="24"/>
          <w:szCs w:val="24"/>
          <w:shd w:val="clear" w:color="auto" w:fill="FFFFFF"/>
        </w:rPr>
        <w:t xml:space="preserve"> (2017</w:t>
      </w:r>
      <w:r>
        <w:rPr>
          <w:rFonts w:ascii="Times New Roman" w:hAnsi="Times New Roman" w:cs="Times New Roman"/>
          <w:color w:val="222222"/>
          <w:sz w:val="24"/>
          <w:szCs w:val="24"/>
          <w:shd w:val="clear" w:color="auto" w:fill="FFFFFF"/>
        </w:rPr>
        <w:t xml:space="preserve">): </w:t>
      </w:r>
      <w:r w:rsidRPr="00F60B9F">
        <w:rPr>
          <w:rFonts w:ascii="Times New Roman" w:hAnsi="Times New Roman" w:cs="Times New Roman"/>
          <w:color w:val="222222"/>
          <w:sz w:val="24"/>
          <w:szCs w:val="24"/>
          <w:shd w:val="clear" w:color="auto" w:fill="FFFFFF"/>
        </w:rPr>
        <w:t>289.</w:t>
      </w:r>
    </w:p>
    <w:p w14:paraId="11FCEE87" w14:textId="77777777" w:rsidR="00B31B36" w:rsidRPr="00D62E8D" w:rsidRDefault="00B31B36" w:rsidP="00B31B36">
      <w:pPr>
        <w:pStyle w:val="FootnoteText"/>
        <w:ind w:left="630" w:hanging="630"/>
        <w:jc w:val="both"/>
        <w:rPr>
          <w:rFonts w:ascii="Times New Roman" w:hAnsi="Times New Roman" w:cs="Times New Roman"/>
          <w:color w:val="222222"/>
          <w:sz w:val="24"/>
          <w:szCs w:val="24"/>
          <w:shd w:val="clear" w:color="auto" w:fill="FFFFFF"/>
        </w:rPr>
      </w:pPr>
    </w:p>
    <w:p w14:paraId="2F575FF3" w14:textId="77777777" w:rsidR="00B31B36" w:rsidRDefault="00B31B36" w:rsidP="00B31B36">
      <w:pPr>
        <w:spacing w:after="0"/>
        <w:ind w:left="720" w:hanging="720"/>
        <w:jc w:val="both"/>
        <w:rPr>
          <w:rFonts w:ascii="Times New Roman" w:hAnsi="Times New Roman" w:cs="Times New Roman"/>
          <w:sz w:val="24"/>
          <w:szCs w:val="24"/>
        </w:rPr>
      </w:pPr>
      <w:r w:rsidRPr="00F60B9F">
        <w:rPr>
          <w:rFonts w:ascii="Times New Roman" w:hAnsi="Times New Roman" w:cs="Times New Roman"/>
          <w:sz w:val="24"/>
          <w:szCs w:val="24"/>
        </w:rPr>
        <w:t xml:space="preserve">Kleinheisterkamp, J. </w:t>
      </w:r>
      <w:r>
        <w:rPr>
          <w:rFonts w:ascii="Times New Roman" w:hAnsi="Times New Roman" w:cs="Times New Roman"/>
          <w:sz w:val="24"/>
          <w:szCs w:val="24"/>
        </w:rPr>
        <w:t>“</w:t>
      </w:r>
      <w:r w:rsidRPr="00F60B9F">
        <w:rPr>
          <w:rFonts w:ascii="Times New Roman" w:hAnsi="Times New Roman" w:cs="Times New Roman"/>
          <w:sz w:val="24"/>
          <w:szCs w:val="24"/>
        </w:rPr>
        <w:t>Investment treaty law and the fear for sovereignty: Transnational challenges and solutions.</w:t>
      </w:r>
      <w:r>
        <w:rPr>
          <w:rFonts w:ascii="Times New Roman" w:hAnsi="Times New Roman" w:cs="Times New Roman"/>
          <w:sz w:val="24"/>
          <w:szCs w:val="24"/>
        </w:rPr>
        <w:t>”</w:t>
      </w:r>
      <w:r w:rsidRPr="00F60B9F">
        <w:rPr>
          <w:rFonts w:ascii="Times New Roman" w:hAnsi="Times New Roman" w:cs="Times New Roman"/>
          <w:sz w:val="24"/>
          <w:szCs w:val="24"/>
        </w:rPr>
        <w:t xml:space="preserve"> Modern Law Review, 78(5), (2015)</w:t>
      </w:r>
      <w:r>
        <w:rPr>
          <w:rFonts w:ascii="Times New Roman" w:hAnsi="Times New Roman" w:cs="Times New Roman"/>
          <w:sz w:val="24"/>
          <w:szCs w:val="24"/>
        </w:rPr>
        <w:t xml:space="preserve">: </w:t>
      </w:r>
      <w:r w:rsidRPr="00F60B9F">
        <w:rPr>
          <w:rFonts w:ascii="Times New Roman" w:hAnsi="Times New Roman" w:cs="Times New Roman"/>
          <w:sz w:val="24"/>
          <w:szCs w:val="24"/>
        </w:rPr>
        <w:t>793-825</w:t>
      </w:r>
      <w:r>
        <w:rPr>
          <w:rFonts w:ascii="Times New Roman" w:hAnsi="Times New Roman" w:cs="Times New Roman"/>
          <w:sz w:val="24"/>
          <w:szCs w:val="24"/>
        </w:rPr>
        <w:t>.</w:t>
      </w:r>
    </w:p>
    <w:p w14:paraId="4608BBE1" w14:textId="77777777" w:rsidR="00B31B36" w:rsidRPr="00587776" w:rsidRDefault="00B31B36" w:rsidP="00B31B36">
      <w:pPr>
        <w:spacing w:after="0"/>
        <w:ind w:left="720" w:hanging="720"/>
        <w:jc w:val="both"/>
        <w:rPr>
          <w:rFonts w:ascii="Times New Roman" w:hAnsi="Times New Roman" w:cs="Times New Roman"/>
          <w:sz w:val="16"/>
          <w:szCs w:val="16"/>
        </w:rPr>
      </w:pPr>
    </w:p>
    <w:p w14:paraId="581C6EF8" w14:textId="77777777" w:rsidR="00B31B36" w:rsidRDefault="00B31B36" w:rsidP="00B31B36">
      <w:pPr>
        <w:pStyle w:val="FootnoteText"/>
        <w:ind w:left="709" w:hanging="709"/>
        <w:jc w:val="both"/>
        <w:rPr>
          <w:rFonts w:ascii="Times New Roman" w:hAnsi="Times New Roman" w:cs="Times New Roman"/>
          <w:sz w:val="24"/>
          <w:szCs w:val="24"/>
        </w:rPr>
      </w:pPr>
      <w:r w:rsidRPr="00F60B9F">
        <w:rPr>
          <w:rFonts w:ascii="Times New Roman" w:hAnsi="Times New Roman" w:cs="Times New Roman"/>
          <w:sz w:val="24"/>
          <w:szCs w:val="24"/>
        </w:rPr>
        <w:t xml:space="preserve">Kurtz, Jurgen. </w:t>
      </w:r>
      <w:r>
        <w:rPr>
          <w:rFonts w:ascii="Times New Roman" w:hAnsi="Times New Roman" w:cs="Times New Roman"/>
          <w:sz w:val="24"/>
          <w:szCs w:val="24"/>
        </w:rPr>
        <w:t>“</w:t>
      </w:r>
      <w:r w:rsidRPr="00F60B9F">
        <w:rPr>
          <w:rFonts w:ascii="Times New Roman" w:hAnsi="Times New Roman" w:cs="Times New Roman"/>
          <w:sz w:val="24"/>
          <w:szCs w:val="24"/>
        </w:rPr>
        <w:t>The Australian trade policy statement on investor-state dispute settlement.</w:t>
      </w:r>
      <w:r>
        <w:rPr>
          <w:rFonts w:ascii="Times New Roman" w:hAnsi="Times New Roman" w:cs="Times New Roman"/>
          <w:sz w:val="24"/>
          <w:szCs w:val="24"/>
        </w:rPr>
        <w:t xml:space="preserve">” </w:t>
      </w:r>
      <w:r w:rsidRPr="00F60B9F">
        <w:rPr>
          <w:rFonts w:ascii="Times New Roman" w:hAnsi="Times New Roman" w:cs="Times New Roman"/>
          <w:sz w:val="24"/>
          <w:szCs w:val="24"/>
        </w:rPr>
        <w:t>American society of international law, vol.15 issue 22, (August 02,2011)</w:t>
      </w:r>
      <w:r>
        <w:rPr>
          <w:rFonts w:ascii="Times New Roman" w:hAnsi="Times New Roman" w:cs="Times New Roman"/>
          <w:sz w:val="24"/>
          <w:szCs w:val="24"/>
        </w:rPr>
        <w:t>.</w:t>
      </w:r>
      <w:r w:rsidRPr="00F60B9F">
        <w:rPr>
          <w:rFonts w:ascii="Times New Roman" w:hAnsi="Times New Roman" w:cs="Times New Roman"/>
          <w:sz w:val="24"/>
          <w:szCs w:val="24"/>
        </w:rPr>
        <w:t xml:space="preserve"> nsights/volume/15/issue/22/australian-trade-policy-statement-investor-state-dispute-settlement vivited on27/09/2021.</w:t>
      </w:r>
    </w:p>
    <w:p w14:paraId="55D9FDD4" w14:textId="77777777" w:rsidR="00B31B36" w:rsidRPr="00587776" w:rsidRDefault="00B31B36" w:rsidP="00B31B36">
      <w:pPr>
        <w:pStyle w:val="FootnoteText"/>
        <w:ind w:left="709" w:hanging="709"/>
        <w:jc w:val="both"/>
        <w:rPr>
          <w:rFonts w:ascii="Times New Roman" w:hAnsi="Times New Roman" w:cs="Times New Roman"/>
          <w:sz w:val="16"/>
          <w:szCs w:val="16"/>
        </w:rPr>
      </w:pPr>
    </w:p>
    <w:p w14:paraId="26EB90C6" w14:textId="77777777" w:rsidR="00B31B36" w:rsidRDefault="00B31B36" w:rsidP="00B31B36">
      <w:pPr>
        <w:pStyle w:val="FootnoteText"/>
        <w:ind w:left="630" w:hanging="630"/>
        <w:jc w:val="both"/>
        <w:rPr>
          <w:rFonts w:ascii="Times New Roman" w:hAnsi="Times New Roman" w:cs="Times New Roman"/>
          <w:sz w:val="24"/>
          <w:szCs w:val="24"/>
        </w:rPr>
      </w:pPr>
      <w:r w:rsidRPr="00F60B9F">
        <w:rPr>
          <w:rFonts w:ascii="Times New Roman" w:hAnsi="Times New Roman" w:cs="Times New Roman"/>
          <w:sz w:val="24"/>
          <w:szCs w:val="24"/>
        </w:rPr>
        <w:t xml:space="preserve">Mengie, L. </w:t>
      </w:r>
      <w:r>
        <w:rPr>
          <w:rFonts w:ascii="Times New Roman" w:hAnsi="Times New Roman" w:cs="Times New Roman"/>
          <w:sz w:val="24"/>
          <w:szCs w:val="24"/>
        </w:rPr>
        <w:t>“</w:t>
      </w:r>
      <w:r w:rsidRPr="00F60B9F">
        <w:rPr>
          <w:rFonts w:ascii="Times New Roman" w:hAnsi="Times New Roman" w:cs="Times New Roman"/>
          <w:sz w:val="24"/>
          <w:szCs w:val="24"/>
        </w:rPr>
        <w:t>Host States' Police Power and the Proportionality Test in International Investment Law.</w:t>
      </w:r>
      <w:r>
        <w:rPr>
          <w:rFonts w:ascii="Times New Roman" w:hAnsi="Times New Roman" w:cs="Times New Roman"/>
          <w:sz w:val="24"/>
          <w:szCs w:val="24"/>
        </w:rPr>
        <w:t>”</w:t>
      </w:r>
      <w:r w:rsidRPr="00F60B9F">
        <w:rPr>
          <w:rFonts w:ascii="Times New Roman" w:hAnsi="Times New Roman" w:cs="Times New Roman"/>
          <w:sz w:val="24"/>
          <w:szCs w:val="24"/>
        </w:rPr>
        <w:t xml:space="preserve"> Jimma University Journal of Law, 8, (2016)</w:t>
      </w:r>
      <w:r>
        <w:rPr>
          <w:rFonts w:ascii="Times New Roman" w:hAnsi="Times New Roman" w:cs="Times New Roman"/>
          <w:sz w:val="24"/>
          <w:szCs w:val="24"/>
        </w:rPr>
        <w:t xml:space="preserve">: </w:t>
      </w:r>
      <w:r w:rsidRPr="00F60B9F">
        <w:rPr>
          <w:rFonts w:ascii="Times New Roman" w:hAnsi="Times New Roman" w:cs="Times New Roman"/>
          <w:sz w:val="24"/>
          <w:szCs w:val="24"/>
        </w:rPr>
        <w:t>81-89.</w:t>
      </w:r>
    </w:p>
    <w:p w14:paraId="361DBED7" w14:textId="77777777" w:rsidR="00B31B36" w:rsidRPr="00587776" w:rsidRDefault="00B31B36" w:rsidP="00B31B36">
      <w:pPr>
        <w:pStyle w:val="FootnoteText"/>
        <w:ind w:left="630" w:hanging="630"/>
        <w:jc w:val="both"/>
        <w:rPr>
          <w:rFonts w:ascii="Times New Roman" w:hAnsi="Times New Roman" w:cs="Times New Roman"/>
          <w:sz w:val="16"/>
          <w:szCs w:val="16"/>
        </w:rPr>
      </w:pPr>
    </w:p>
    <w:p w14:paraId="2E2F1FD0" w14:textId="77777777" w:rsidR="00B31B36" w:rsidRPr="00F60B9F" w:rsidRDefault="00B31B36" w:rsidP="00B31B36">
      <w:pPr>
        <w:ind w:left="709" w:hanging="709"/>
        <w:jc w:val="both"/>
        <w:rPr>
          <w:rFonts w:ascii="Times New Roman" w:eastAsia="Times New Roman" w:hAnsi="Times New Roman" w:cs="Times New Roman"/>
          <w:color w:val="222222"/>
          <w:sz w:val="24"/>
          <w:szCs w:val="24"/>
          <w:shd w:val="clear" w:color="auto" w:fill="FFFFFF"/>
          <w:lang w:val="en-MY" w:eastAsia="en-GB"/>
        </w:rPr>
      </w:pPr>
      <w:r w:rsidRPr="00381AE6">
        <w:rPr>
          <w:rFonts w:ascii="Times New Roman" w:eastAsia="Times New Roman" w:hAnsi="Times New Roman" w:cs="Times New Roman"/>
          <w:color w:val="222222"/>
          <w:sz w:val="24"/>
          <w:szCs w:val="24"/>
          <w:shd w:val="clear" w:color="auto" w:fill="FFFFFF"/>
          <w:lang w:val="en-MY" w:eastAsia="en-GB"/>
        </w:rPr>
        <w:t>Moran, T. H. “</w:t>
      </w:r>
      <w:r w:rsidRPr="00381AE6">
        <w:rPr>
          <w:rFonts w:ascii="Times New Roman" w:eastAsia="Times New Roman" w:hAnsi="Times New Roman" w:cs="Times New Roman"/>
          <w:i/>
          <w:iCs/>
          <w:color w:val="222222"/>
          <w:sz w:val="24"/>
          <w:szCs w:val="24"/>
          <w:shd w:val="clear" w:color="auto" w:fill="FFFFFF"/>
          <w:lang w:val="en-MY" w:eastAsia="en-GB"/>
        </w:rPr>
        <w:t>Foreign direct investment and development: The new policy agenda for developing countries and economies in transition</w:t>
      </w:r>
      <w:r w:rsidRPr="00381AE6">
        <w:rPr>
          <w:rFonts w:ascii="Times New Roman" w:eastAsia="Times New Roman" w:hAnsi="Times New Roman" w:cs="Times New Roman"/>
          <w:color w:val="222222"/>
          <w:sz w:val="24"/>
          <w:szCs w:val="24"/>
          <w:shd w:val="clear" w:color="auto" w:fill="FFFFFF"/>
          <w:lang w:val="en-MY" w:eastAsia="en-GB"/>
        </w:rPr>
        <w:t>.” Peterson Institute, (1998): 14-181.</w:t>
      </w:r>
    </w:p>
    <w:p w14:paraId="60E44301" w14:textId="77777777" w:rsidR="00B31B36" w:rsidRDefault="00B31B36" w:rsidP="00B31B36">
      <w:pPr>
        <w:pStyle w:val="FootnoteText"/>
        <w:ind w:left="709" w:hanging="709"/>
        <w:jc w:val="both"/>
        <w:rPr>
          <w:rFonts w:ascii="Times New Roman" w:hAnsi="Times New Roman" w:cs="Times New Roman"/>
          <w:sz w:val="24"/>
          <w:szCs w:val="24"/>
        </w:rPr>
      </w:pPr>
      <w:r w:rsidRPr="00F60B9F">
        <w:rPr>
          <w:rFonts w:ascii="Times New Roman" w:hAnsi="Times New Roman" w:cs="Times New Roman"/>
          <w:sz w:val="24"/>
          <w:szCs w:val="24"/>
        </w:rPr>
        <w:t xml:space="preserve">Muminov, F. </w:t>
      </w:r>
      <w:r>
        <w:rPr>
          <w:rFonts w:ascii="Times New Roman" w:hAnsi="Times New Roman" w:cs="Times New Roman"/>
          <w:sz w:val="24"/>
          <w:szCs w:val="24"/>
        </w:rPr>
        <w:t>“</w:t>
      </w:r>
      <w:r w:rsidRPr="00F60B9F">
        <w:rPr>
          <w:rFonts w:ascii="Times New Roman" w:hAnsi="Times New Roman" w:cs="Times New Roman"/>
          <w:sz w:val="24"/>
          <w:szCs w:val="24"/>
        </w:rPr>
        <w:t>Protection of foreign investment in Central Asia.</w:t>
      </w:r>
      <w:r>
        <w:rPr>
          <w:rFonts w:ascii="Times New Roman" w:hAnsi="Times New Roman" w:cs="Times New Roman"/>
          <w:sz w:val="24"/>
          <w:szCs w:val="24"/>
        </w:rPr>
        <w:t>”</w:t>
      </w:r>
      <w:r w:rsidRPr="00F60B9F">
        <w:rPr>
          <w:rFonts w:ascii="Times New Roman" w:hAnsi="Times New Roman" w:cs="Times New Roman"/>
          <w:sz w:val="24"/>
          <w:szCs w:val="24"/>
        </w:rPr>
        <w:t xml:space="preserve"> Russian Law Journal, 7(4), (2019)</w:t>
      </w:r>
      <w:r>
        <w:rPr>
          <w:rFonts w:ascii="Times New Roman" w:hAnsi="Times New Roman" w:cs="Times New Roman"/>
          <w:sz w:val="24"/>
          <w:szCs w:val="24"/>
        </w:rPr>
        <w:t xml:space="preserve">: </w:t>
      </w:r>
      <w:r w:rsidRPr="00F60B9F">
        <w:rPr>
          <w:rFonts w:ascii="Times New Roman" w:hAnsi="Times New Roman" w:cs="Times New Roman"/>
          <w:sz w:val="24"/>
          <w:szCs w:val="24"/>
        </w:rPr>
        <w:t xml:space="preserve">125-150.         </w:t>
      </w:r>
    </w:p>
    <w:p w14:paraId="2FEB7267" w14:textId="77777777" w:rsidR="00B31B36" w:rsidRPr="00587776" w:rsidRDefault="00B31B36" w:rsidP="00B31B36">
      <w:pPr>
        <w:pStyle w:val="FootnoteText"/>
        <w:ind w:left="709" w:hanging="709"/>
        <w:jc w:val="both"/>
        <w:rPr>
          <w:rFonts w:ascii="Times New Roman" w:hAnsi="Times New Roman" w:cs="Times New Roman"/>
          <w:sz w:val="16"/>
          <w:szCs w:val="16"/>
        </w:rPr>
      </w:pPr>
    </w:p>
    <w:p w14:paraId="7690A89D" w14:textId="77777777" w:rsidR="00B31B36" w:rsidRDefault="00B31B36" w:rsidP="00B31B36">
      <w:pPr>
        <w:spacing w:after="0"/>
        <w:ind w:left="720" w:hanging="720"/>
        <w:jc w:val="both"/>
        <w:rPr>
          <w:rFonts w:ascii="Times New Roman" w:hAnsi="Times New Roman" w:cs="Times New Roman"/>
          <w:sz w:val="24"/>
          <w:szCs w:val="24"/>
        </w:rPr>
      </w:pPr>
      <w:r w:rsidRPr="00F60B9F">
        <w:rPr>
          <w:rFonts w:ascii="Times New Roman" w:hAnsi="Times New Roman" w:cs="Times New Roman"/>
          <w:sz w:val="24"/>
          <w:szCs w:val="24"/>
        </w:rPr>
        <w:t>Henkin,</w:t>
      </w:r>
      <w:r>
        <w:rPr>
          <w:rFonts w:ascii="Times New Roman" w:hAnsi="Times New Roman" w:cs="Times New Roman"/>
          <w:sz w:val="24"/>
          <w:szCs w:val="24"/>
        </w:rPr>
        <w:t xml:space="preserve"> L.</w:t>
      </w:r>
      <w:r w:rsidRPr="00F60B9F">
        <w:rPr>
          <w:rFonts w:ascii="Times New Roman" w:hAnsi="Times New Roman" w:cs="Times New Roman"/>
          <w:sz w:val="24"/>
          <w:szCs w:val="24"/>
        </w:rPr>
        <w:t xml:space="preserve"> </w:t>
      </w:r>
      <w:r>
        <w:rPr>
          <w:rFonts w:ascii="Times New Roman" w:hAnsi="Times New Roman" w:cs="Times New Roman"/>
          <w:sz w:val="24"/>
          <w:szCs w:val="24"/>
        </w:rPr>
        <w:t>“</w:t>
      </w:r>
      <w:r w:rsidRPr="00F60B9F">
        <w:rPr>
          <w:rFonts w:ascii="Times New Roman" w:hAnsi="Times New Roman" w:cs="Times New Roman"/>
          <w:sz w:val="24"/>
          <w:szCs w:val="24"/>
        </w:rPr>
        <w:t xml:space="preserve">The Mythology of Sovereignty" in Macdonald (ed), Essays in Honor of Wang Tieya Nijhoff </w:t>
      </w:r>
      <w:r>
        <w:rPr>
          <w:rFonts w:ascii="Times New Roman" w:hAnsi="Times New Roman" w:cs="Times New Roman"/>
          <w:sz w:val="24"/>
          <w:szCs w:val="24"/>
        </w:rPr>
        <w:t>(</w:t>
      </w:r>
      <w:r w:rsidRPr="00F60B9F">
        <w:rPr>
          <w:rFonts w:ascii="Times New Roman" w:hAnsi="Times New Roman" w:cs="Times New Roman"/>
          <w:sz w:val="24"/>
          <w:szCs w:val="24"/>
        </w:rPr>
        <w:t>1994).</w:t>
      </w:r>
    </w:p>
    <w:p w14:paraId="26A18F04" w14:textId="77777777" w:rsidR="00B31B36" w:rsidRPr="00F60B9F" w:rsidRDefault="00B31B36" w:rsidP="00B31B36">
      <w:pPr>
        <w:spacing w:after="0"/>
        <w:ind w:left="720" w:hanging="720"/>
        <w:jc w:val="both"/>
        <w:rPr>
          <w:rFonts w:ascii="Times New Roman" w:hAnsi="Times New Roman" w:cs="Times New Roman"/>
          <w:sz w:val="24"/>
          <w:szCs w:val="24"/>
        </w:rPr>
      </w:pPr>
    </w:p>
    <w:p w14:paraId="1EF84939" w14:textId="77777777" w:rsidR="00B31B36" w:rsidRPr="00F60B9F" w:rsidRDefault="00B31B36" w:rsidP="00B31B36">
      <w:pPr>
        <w:pStyle w:val="FootnoteText"/>
        <w:ind w:left="720" w:hanging="720"/>
        <w:jc w:val="both"/>
        <w:rPr>
          <w:rFonts w:ascii="Times New Roman" w:hAnsi="Times New Roman" w:cs="Times New Roman"/>
          <w:sz w:val="24"/>
          <w:szCs w:val="24"/>
        </w:rPr>
      </w:pPr>
      <w:r w:rsidRPr="00F60B9F">
        <w:rPr>
          <w:rFonts w:ascii="Times New Roman" w:hAnsi="Times New Roman" w:cs="Times New Roman"/>
          <w:sz w:val="24"/>
          <w:szCs w:val="24"/>
        </w:rPr>
        <w:t xml:space="preserve">Pupolizio, I. </w:t>
      </w:r>
      <w:r>
        <w:rPr>
          <w:rFonts w:ascii="Times New Roman" w:hAnsi="Times New Roman" w:cs="Times New Roman"/>
          <w:sz w:val="24"/>
          <w:szCs w:val="24"/>
        </w:rPr>
        <w:t>“</w:t>
      </w:r>
      <w:r w:rsidRPr="00F60B9F">
        <w:rPr>
          <w:rFonts w:ascii="Times New Roman" w:hAnsi="Times New Roman" w:cs="Times New Roman"/>
          <w:sz w:val="24"/>
          <w:szCs w:val="24"/>
        </w:rPr>
        <w:t>The right to an unchanging world indirect expropriation in international investment agreements and state sovereignty.</w:t>
      </w:r>
      <w:r>
        <w:rPr>
          <w:rFonts w:ascii="Times New Roman" w:hAnsi="Times New Roman" w:cs="Times New Roman"/>
          <w:sz w:val="24"/>
          <w:szCs w:val="24"/>
        </w:rPr>
        <w:t>”</w:t>
      </w:r>
      <w:r w:rsidRPr="00F60B9F">
        <w:rPr>
          <w:rFonts w:ascii="Times New Roman" w:hAnsi="Times New Roman" w:cs="Times New Roman"/>
          <w:sz w:val="24"/>
          <w:szCs w:val="24"/>
        </w:rPr>
        <w:t xml:space="preserve"> Vienna Journal on International Constitutional Law ICL Journal, 10(2), (2016)</w:t>
      </w:r>
      <w:r>
        <w:rPr>
          <w:rFonts w:ascii="Times New Roman" w:hAnsi="Times New Roman" w:cs="Times New Roman"/>
          <w:sz w:val="24"/>
          <w:szCs w:val="24"/>
        </w:rPr>
        <w:t>:</w:t>
      </w:r>
      <w:r w:rsidRPr="00F60B9F">
        <w:rPr>
          <w:rFonts w:ascii="Times New Roman" w:hAnsi="Times New Roman" w:cs="Times New Roman"/>
          <w:sz w:val="24"/>
          <w:szCs w:val="24"/>
        </w:rPr>
        <w:t>143-164</w:t>
      </w:r>
    </w:p>
    <w:p w14:paraId="361DCF19" w14:textId="77777777" w:rsidR="00B31B36" w:rsidRPr="00EE78FE" w:rsidRDefault="00B31B36" w:rsidP="00B31B36">
      <w:pPr>
        <w:spacing w:after="0"/>
        <w:jc w:val="both"/>
        <w:rPr>
          <w:rFonts w:ascii="Times New Roman" w:hAnsi="Times New Roman" w:cs="Times New Roman"/>
          <w:sz w:val="16"/>
          <w:szCs w:val="16"/>
        </w:rPr>
      </w:pPr>
    </w:p>
    <w:p w14:paraId="309EBF2F" w14:textId="77777777" w:rsidR="00B31B36" w:rsidRDefault="00B31B36" w:rsidP="00B31B36">
      <w:pPr>
        <w:pStyle w:val="FootnoteText"/>
        <w:ind w:left="630" w:hanging="630"/>
        <w:jc w:val="both"/>
        <w:rPr>
          <w:rFonts w:ascii="Times New Roman" w:hAnsi="Times New Roman" w:cs="Times New Roman"/>
          <w:color w:val="222222"/>
          <w:sz w:val="24"/>
          <w:szCs w:val="24"/>
          <w:shd w:val="clear" w:color="auto" w:fill="FFFFFF"/>
        </w:rPr>
      </w:pPr>
      <w:r w:rsidRPr="00F60B9F">
        <w:rPr>
          <w:rFonts w:ascii="Times New Roman" w:hAnsi="Times New Roman" w:cs="Times New Roman"/>
          <w:color w:val="222222"/>
          <w:sz w:val="24"/>
          <w:szCs w:val="24"/>
          <w:shd w:val="clear" w:color="auto" w:fill="FFFFFF"/>
        </w:rPr>
        <w:t xml:space="preserve">Salgado Levy, C. </w:t>
      </w:r>
      <w:r>
        <w:rPr>
          <w:rFonts w:ascii="Times New Roman" w:hAnsi="Times New Roman" w:cs="Times New Roman"/>
          <w:color w:val="222222"/>
          <w:sz w:val="24"/>
          <w:szCs w:val="24"/>
          <w:shd w:val="clear" w:color="auto" w:fill="FFFFFF"/>
        </w:rPr>
        <w:t>“</w:t>
      </w:r>
      <w:r w:rsidRPr="00F60B9F">
        <w:rPr>
          <w:rFonts w:ascii="Times New Roman" w:hAnsi="Times New Roman" w:cs="Times New Roman"/>
          <w:color w:val="222222"/>
          <w:sz w:val="24"/>
          <w:szCs w:val="24"/>
          <w:shd w:val="clear" w:color="auto" w:fill="FFFFFF"/>
        </w:rPr>
        <w:t>Drafting and Interpreting International Investment Agreements from a Sustainable Development Perspective.</w:t>
      </w:r>
      <w:r>
        <w:rPr>
          <w:rFonts w:ascii="Times New Roman" w:hAnsi="Times New Roman" w:cs="Times New Roman"/>
          <w:color w:val="222222"/>
          <w:sz w:val="24"/>
          <w:szCs w:val="24"/>
          <w:shd w:val="clear" w:color="auto" w:fill="FFFFFF"/>
        </w:rPr>
        <w:t xml:space="preserve">” </w:t>
      </w:r>
      <w:r w:rsidRPr="00F60B9F">
        <w:rPr>
          <w:rFonts w:ascii="Times New Roman" w:hAnsi="Times New Roman" w:cs="Times New Roman"/>
          <w:color w:val="222222"/>
          <w:sz w:val="24"/>
          <w:szCs w:val="24"/>
          <w:shd w:val="clear" w:color="auto" w:fill="FFFFFF"/>
        </w:rPr>
        <w:t>(2015)</w:t>
      </w:r>
      <w:r>
        <w:rPr>
          <w:rFonts w:ascii="Times New Roman" w:hAnsi="Times New Roman" w:cs="Times New Roman"/>
          <w:color w:val="222222"/>
          <w:sz w:val="24"/>
          <w:szCs w:val="24"/>
          <w:shd w:val="clear" w:color="auto" w:fill="FFFFFF"/>
        </w:rPr>
        <w:t>:</w:t>
      </w:r>
    </w:p>
    <w:p w14:paraId="55194464" w14:textId="77777777" w:rsidR="00B31B36" w:rsidRPr="00EE78FE" w:rsidRDefault="00B31B36" w:rsidP="00B31B36">
      <w:pPr>
        <w:pStyle w:val="FootnoteText"/>
        <w:ind w:left="630" w:hanging="630"/>
        <w:jc w:val="both"/>
        <w:rPr>
          <w:rFonts w:ascii="Times New Roman" w:hAnsi="Times New Roman" w:cs="Times New Roman"/>
          <w:color w:val="222222"/>
          <w:sz w:val="16"/>
          <w:szCs w:val="16"/>
          <w:shd w:val="clear" w:color="auto" w:fill="FFFFFF"/>
        </w:rPr>
      </w:pPr>
    </w:p>
    <w:p w14:paraId="456193C2" w14:textId="77777777" w:rsidR="00B31B36" w:rsidRPr="00F60B9F" w:rsidRDefault="00B31B36" w:rsidP="00B31B36">
      <w:pPr>
        <w:spacing w:after="0"/>
        <w:ind w:left="720" w:hanging="720"/>
        <w:jc w:val="both"/>
        <w:rPr>
          <w:rFonts w:ascii="Times New Roman" w:hAnsi="Times New Roman" w:cs="Times New Roman"/>
          <w:sz w:val="24"/>
          <w:szCs w:val="24"/>
        </w:rPr>
      </w:pPr>
      <w:r w:rsidRPr="00F60B9F">
        <w:rPr>
          <w:rFonts w:ascii="Times New Roman" w:hAnsi="Times New Roman" w:cs="Times New Roman"/>
          <w:sz w:val="24"/>
          <w:szCs w:val="24"/>
        </w:rPr>
        <w:lastRenderedPageBreak/>
        <w:t xml:space="preserve">Sattorova, M. </w:t>
      </w:r>
      <w:r>
        <w:rPr>
          <w:rFonts w:ascii="Times New Roman" w:hAnsi="Times New Roman" w:cs="Times New Roman"/>
          <w:sz w:val="24"/>
          <w:szCs w:val="24"/>
        </w:rPr>
        <w:t>“</w:t>
      </w:r>
      <w:r w:rsidRPr="00F60B9F">
        <w:rPr>
          <w:rFonts w:ascii="Times New Roman" w:hAnsi="Times New Roman" w:cs="Times New Roman"/>
          <w:sz w:val="24"/>
          <w:szCs w:val="24"/>
        </w:rPr>
        <w:t>Investor Responsibilities from the Host State Perspective: Qualitative Data and Proposals for Treaty Reform.</w:t>
      </w:r>
      <w:r>
        <w:rPr>
          <w:rFonts w:ascii="Times New Roman" w:hAnsi="Times New Roman" w:cs="Times New Roman"/>
          <w:sz w:val="24"/>
          <w:szCs w:val="24"/>
        </w:rPr>
        <w:t>”</w:t>
      </w:r>
      <w:r w:rsidRPr="00F60B9F">
        <w:rPr>
          <w:rFonts w:ascii="Times New Roman" w:hAnsi="Times New Roman" w:cs="Times New Roman"/>
          <w:sz w:val="24"/>
          <w:szCs w:val="24"/>
        </w:rPr>
        <w:t xml:space="preserve"> AJIL Unbound, 113,</w:t>
      </w:r>
      <w:r w:rsidRPr="00D62E8D">
        <w:rPr>
          <w:rFonts w:ascii="Times New Roman" w:hAnsi="Times New Roman" w:cs="Times New Roman"/>
          <w:sz w:val="24"/>
          <w:szCs w:val="24"/>
        </w:rPr>
        <w:t xml:space="preserve"> </w:t>
      </w:r>
      <w:r w:rsidRPr="00F60B9F">
        <w:rPr>
          <w:rFonts w:ascii="Times New Roman" w:hAnsi="Times New Roman" w:cs="Times New Roman"/>
          <w:sz w:val="24"/>
          <w:szCs w:val="24"/>
        </w:rPr>
        <w:t>(2019)</w:t>
      </w:r>
      <w:r>
        <w:rPr>
          <w:rFonts w:ascii="Times New Roman" w:hAnsi="Times New Roman" w:cs="Times New Roman"/>
          <w:sz w:val="24"/>
          <w:szCs w:val="24"/>
        </w:rPr>
        <w:t>:</w:t>
      </w:r>
      <w:r w:rsidRPr="00F60B9F">
        <w:rPr>
          <w:rFonts w:ascii="Times New Roman" w:hAnsi="Times New Roman" w:cs="Times New Roman"/>
          <w:sz w:val="24"/>
          <w:szCs w:val="24"/>
        </w:rPr>
        <w:t xml:space="preserve"> 22-27          </w:t>
      </w:r>
    </w:p>
    <w:p w14:paraId="4B6E54BD" w14:textId="77777777" w:rsidR="00B31B36" w:rsidRPr="00EE78FE" w:rsidRDefault="00B31B36" w:rsidP="00B31B36">
      <w:pPr>
        <w:pStyle w:val="FootnoteText"/>
        <w:jc w:val="both"/>
        <w:rPr>
          <w:rFonts w:ascii="Times New Roman" w:hAnsi="Times New Roman" w:cs="Times New Roman"/>
          <w:color w:val="222222"/>
          <w:sz w:val="16"/>
          <w:szCs w:val="16"/>
          <w:shd w:val="clear" w:color="auto" w:fill="FFFFFF"/>
        </w:rPr>
      </w:pPr>
    </w:p>
    <w:p w14:paraId="62B5B9A3" w14:textId="77777777" w:rsidR="00B31B36" w:rsidRPr="00F60B9F" w:rsidRDefault="00B31B36" w:rsidP="00B31B36">
      <w:pPr>
        <w:pStyle w:val="FootnoteText"/>
        <w:ind w:left="630" w:hanging="630"/>
        <w:jc w:val="both"/>
        <w:rPr>
          <w:rFonts w:ascii="Times New Roman" w:hAnsi="Times New Roman" w:cs="Times New Roman"/>
          <w:color w:val="222222"/>
          <w:sz w:val="24"/>
          <w:szCs w:val="24"/>
          <w:shd w:val="clear" w:color="auto" w:fill="FFFFFF"/>
        </w:rPr>
      </w:pPr>
      <w:r w:rsidRPr="00F60B9F">
        <w:rPr>
          <w:rFonts w:ascii="Times New Roman" w:hAnsi="Times New Roman" w:cs="Times New Roman"/>
          <w:color w:val="222222"/>
          <w:sz w:val="24"/>
          <w:szCs w:val="24"/>
          <w:shd w:val="clear" w:color="auto" w:fill="FFFFFF"/>
        </w:rPr>
        <w:t xml:space="preserve">Schill, S. W., &amp; Djanic, V. </w:t>
      </w:r>
      <w:r>
        <w:rPr>
          <w:rFonts w:ascii="Times New Roman" w:hAnsi="Times New Roman" w:cs="Times New Roman"/>
          <w:color w:val="222222"/>
          <w:sz w:val="24"/>
          <w:szCs w:val="24"/>
          <w:shd w:val="clear" w:color="auto" w:fill="FFFFFF"/>
        </w:rPr>
        <w:t>“</w:t>
      </w:r>
      <w:r w:rsidRPr="00F60B9F">
        <w:rPr>
          <w:rFonts w:ascii="Times New Roman" w:hAnsi="Times New Roman" w:cs="Times New Roman"/>
          <w:color w:val="222222"/>
          <w:sz w:val="24"/>
          <w:szCs w:val="24"/>
          <w:shd w:val="clear" w:color="auto" w:fill="FFFFFF"/>
        </w:rPr>
        <w:t>Wherefore Art Thou? Towards a Public Interest-Based Justification of International Investment Law.</w:t>
      </w:r>
      <w:r>
        <w:rPr>
          <w:rFonts w:ascii="Times New Roman" w:hAnsi="Times New Roman" w:cs="Times New Roman"/>
          <w:color w:val="222222"/>
          <w:sz w:val="24"/>
          <w:szCs w:val="24"/>
          <w:shd w:val="clear" w:color="auto" w:fill="FFFFFF"/>
        </w:rPr>
        <w:t>”</w:t>
      </w:r>
      <w:r w:rsidRPr="00F60B9F">
        <w:rPr>
          <w:rFonts w:ascii="Times New Roman" w:hAnsi="Times New Roman" w:cs="Times New Roman"/>
          <w:color w:val="222222"/>
          <w:sz w:val="24"/>
          <w:szCs w:val="24"/>
          <w:shd w:val="clear" w:color="auto" w:fill="FFFFFF"/>
        </w:rPr>
        <w:t> </w:t>
      </w:r>
      <w:r w:rsidRPr="00F60B9F">
        <w:rPr>
          <w:rFonts w:ascii="Times New Roman" w:hAnsi="Times New Roman" w:cs="Times New Roman"/>
          <w:i/>
          <w:iCs/>
          <w:color w:val="222222"/>
          <w:sz w:val="24"/>
          <w:szCs w:val="24"/>
          <w:shd w:val="clear" w:color="auto" w:fill="FFFFFF"/>
        </w:rPr>
        <w:t>ICSID Review-Foreign Investment Law Journal</w:t>
      </w:r>
      <w:r w:rsidRPr="00F60B9F">
        <w:rPr>
          <w:rFonts w:ascii="Times New Roman" w:hAnsi="Times New Roman" w:cs="Times New Roman"/>
          <w:color w:val="222222"/>
          <w:sz w:val="24"/>
          <w:szCs w:val="24"/>
          <w:shd w:val="clear" w:color="auto" w:fill="FFFFFF"/>
        </w:rPr>
        <w:t>, </w:t>
      </w:r>
      <w:r w:rsidRPr="00F60B9F">
        <w:rPr>
          <w:rFonts w:ascii="Times New Roman" w:hAnsi="Times New Roman" w:cs="Times New Roman"/>
          <w:i/>
          <w:iCs/>
          <w:color w:val="222222"/>
          <w:sz w:val="24"/>
          <w:szCs w:val="24"/>
          <w:shd w:val="clear" w:color="auto" w:fill="FFFFFF"/>
        </w:rPr>
        <w:t>33</w:t>
      </w:r>
      <w:r w:rsidRPr="00F60B9F">
        <w:rPr>
          <w:rFonts w:ascii="Times New Roman" w:hAnsi="Times New Roman" w:cs="Times New Roman"/>
          <w:color w:val="222222"/>
          <w:sz w:val="24"/>
          <w:szCs w:val="24"/>
          <w:shd w:val="clear" w:color="auto" w:fill="FFFFFF"/>
        </w:rPr>
        <w:t>(1),</w:t>
      </w:r>
      <w:r w:rsidRPr="00D62E8D">
        <w:rPr>
          <w:rFonts w:ascii="Times New Roman" w:hAnsi="Times New Roman" w:cs="Times New Roman"/>
          <w:color w:val="222222"/>
          <w:sz w:val="24"/>
          <w:szCs w:val="24"/>
          <w:shd w:val="clear" w:color="auto" w:fill="FFFFFF"/>
        </w:rPr>
        <w:t xml:space="preserve"> </w:t>
      </w:r>
      <w:r w:rsidRPr="00F60B9F">
        <w:rPr>
          <w:rFonts w:ascii="Times New Roman" w:hAnsi="Times New Roman" w:cs="Times New Roman"/>
          <w:color w:val="222222"/>
          <w:sz w:val="24"/>
          <w:szCs w:val="24"/>
          <w:shd w:val="clear" w:color="auto" w:fill="FFFFFF"/>
        </w:rPr>
        <w:t>(2018</w:t>
      </w:r>
      <w:r>
        <w:rPr>
          <w:rFonts w:ascii="Times New Roman" w:hAnsi="Times New Roman" w:cs="Times New Roman"/>
          <w:color w:val="222222"/>
          <w:sz w:val="24"/>
          <w:szCs w:val="24"/>
          <w:shd w:val="clear" w:color="auto" w:fill="FFFFFF"/>
        </w:rPr>
        <w:t>):</w:t>
      </w:r>
      <w:r w:rsidRPr="00F60B9F">
        <w:rPr>
          <w:rFonts w:ascii="Times New Roman" w:hAnsi="Times New Roman" w:cs="Times New Roman"/>
          <w:color w:val="222222"/>
          <w:sz w:val="24"/>
          <w:szCs w:val="24"/>
          <w:shd w:val="clear" w:color="auto" w:fill="FFFFFF"/>
        </w:rPr>
        <w:t xml:space="preserve"> 29-55.</w:t>
      </w:r>
    </w:p>
    <w:p w14:paraId="709FA064" w14:textId="77777777" w:rsidR="00B31B36" w:rsidRDefault="00B31B36" w:rsidP="00B31B36">
      <w:pPr>
        <w:pStyle w:val="FootnoteText"/>
        <w:ind w:left="630" w:hanging="630"/>
        <w:jc w:val="both"/>
        <w:rPr>
          <w:rFonts w:ascii="Times New Roman" w:hAnsi="Times New Roman" w:cs="Times New Roman"/>
          <w:sz w:val="16"/>
          <w:szCs w:val="16"/>
        </w:rPr>
      </w:pPr>
    </w:p>
    <w:p w14:paraId="36D91809" w14:textId="77777777" w:rsidR="00B31B36" w:rsidRDefault="00B31B36" w:rsidP="00B31B36">
      <w:pPr>
        <w:pStyle w:val="FootnoteText"/>
        <w:ind w:left="630" w:hanging="630"/>
        <w:jc w:val="both"/>
        <w:rPr>
          <w:rFonts w:ascii="Times New Roman" w:hAnsi="Times New Roman" w:cs="Times New Roman"/>
          <w:color w:val="222222"/>
          <w:sz w:val="24"/>
          <w:szCs w:val="24"/>
          <w:shd w:val="clear" w:color="auto" w:fill="FFFFFF"/>
        </w:rPr>
      </w:pPr>
      <w:r w:rsidRPr="00C05ECA">
        <w:rPr>
          <w:rFonts w:ascii="Times New Roman" w:hAnsi="Times New Roman" w:cs="Times New Roman"/>
          <w:color w:val="222222"/>
          <w:sz w:val="24"/>
          <w:szCs w:val="24"/>
          <w:shd w:val="clear" w:color="auto" w:fill="FFFFFF"/>
        </w:rPr>
        <w:t>Shihata, I. F. “Regulation of foreign investment.” </w:t>
      </w:r>
      <w:r w:rsidRPr="00C05ECA">
        <w:rPr>
          <w:rFonts w:ascii="Times New Roman" w:hAnsi="Times New Roman" w:cs="Times New Roman"/>
          <w:iCs/>
          <w:color w:val="222222"/>
          <w:sz w:val="24"/>
          <w:szCs w:val="24"/>
          <w:shd w:val="clear" w:color="auto" w:fill="FFFFFF"/>
        </w:rPr>
        <w:t>International Sustainable Development Law-Volume II</w:t>
      </w:r>
      <w:r w:rsidRPr="00C05ECA">
        <w:rPr>
          <w:rFonts w:ascii="Times New Roman" w:hAnsi="Times New Roman" w:cs="Times New Roman"/>
          <w:color w:val="222222"/>
          <w:sz w:val="24"/>
          <w:szCs w:val="24"/>
          <w:shd w:val="clear" w:color="auto" w:fill="FFFFFF"/>
        </w:rPr>
        <w:t>, (2010): 195.</w:t>
      </w:r>
    </w:p>
    <w:p w14:paraId="417BE6EA" w14:textId="77777777" w:rsidR="00B31B36" w:rsidRPr="00E77849" w:rsidRDefault="00B31B36" w:rsidP="00B31B36">
      <w:pPr>
        <w:pStyle w:val="FootnoteText"/>
        <w:ind w:left="630" w:hanging="630"/>
        <w:jc w:val="both"/>
        <w:rPr>
          <w:rFonts w:ascii="Times New Roman" w:hAnsi="Times New Roman" w:cs="Times New Roman"/>
          <w:color w:val="222222"/>
          <w:sz w:val="16"/>
          <w:szCs w:val="16"/>
          <w:shd w:val="clear" w:color="auto" w:fill="FFFFFF"/>
        </w:rPr>
      </w:pPr>
    </w:p>
    <w:p w14:paraId="49566A16" w14:textId="77777777" w:rsidR="00B31B36" w:rsidRPr="00A775B1" w:rsidRDefault="00B31B36" w:rsidP="00B31B36">
      <w:pPr>
        <w:spacing w:after="0"/>
        <w:ind w:left="720" w:hanging="720"/>
        <w:jc w:val="both"/>
        <w:rPr>
          <w:rFonts w:ascii="Times New Roman" w:hAnsi="Times New Roman" w:cs="Times New Roman"/>
          <w:sz w:val="24"/>
          <w:szCs w:val="24"/>
        </w:rPr>
      </w:pPr>
      <w:r w:rsidRPr="00F60B9F">
        <w:rPr>
          <w:rFonts w:ascii="Times New Roman" w:hAnsi="Times New Roman" w:cs="Times New Roman"/>
          <w:sz w:val="24"/>
          <w:szCs w:val="24"/>
        </w:rPr>
        <w:t xml:space="preserve">Stumberg, R. Sovereignty by subtraction: The multilateral </w:t>
      </w:r>
      <w:r>
        <w:rPr>
          <w:rFonts w:ascii="Times New Roman" w:hAnsi="Times New Roman" w:cs="Times New Roman"/>
          <w:sz w:val="24"/>
          <w:szCs w:val="24"/>
        </w:rPr>
        <w:t>investment agreement</w:t>
      </w:r>
      <w:r w:rsidRPr="00F60B9F">
        <w:rPr>
          <w:rFonts w:ascii="Times New Roman" w:hAnsi="Times New Roman" w:cs="Times New Roman"/>
          <w:sz w:val="24"/>
          <w:szCs w:val="24"/>
        </w:rPr>
        <w:t>. Cornell International Law Journal, 31(3),</w:t>
      </w:r>
      <w:r w:rsidRPr="00D62E8D">
        <w:rPr>
          <w:rFonts w:ascii="Times New Roman" w:hAnsi="Times New Roman" w:cs="Times New Roman"/>
          <w:sz w:val="24"/>
          <w:szCs w:val="24"/>
        </w:rPr>
        <w:t xml:space="preserve"> </w:t>
      </w:r>
      <w:r w:rsidRPr="00F60B9F">
        <w:rPr>
          <w:rFonts w:ascii="Times New Roman" w:hAnsi="Times New Roman" w:cs="Times New Roman"/>
          <w:sz w:val="24"/>
          <w:szCs w:val="24"/>
        </w:rPr>
        <w:t>(1998)</w:t>
      </w:r>
      <w:r>
        <w:rPr>
          <w:rFonts w:ascii="Times New Roman" w:hAnsi="Times New Roman" w:cs="Times New Roman"/>
          <w:sz w:val="24"/>
          <w:szCs w:val="24"/>
        </w:rPr>
        <w:t>:</w:t>
      </w:r>
      <w:r w:rsidRPr="00F60B9F">
        <w:rPr>
          <w:rFonts w:ascii="Times New Roman" w:hAnsi="Times New Roman" w:cs="Times New Roman"/>
          <w:sz w:val="24"/>
          <w:szCs w:val="24"/>
        </w:rPr>
        <w:t xml:space="preserve"> 491-598</w:t>
      </w:r>
    </w:p>
    <w:p w14:paraId="1330A7FC" w14:textId="77777777" w:rsidR="00B31B36" w:rsidRPr="00EE78FE" w:rsidRDefault="00B31B36" w:rsidP="00B31B36">
      <w:pPr>
        <w:pStyle w:val="FootnoteText"/>
        <w:ind w:left="630" w:hanging="630"/>
        <w:jc w:val="both"/>
        <w:rPr>
          <w:rFonts w:ascii="Times New Roman" w:hAnsi="Times New Roman" w:cs="Times New Roman"/>
          <w:color w:val="222222"/>
          <w:sz w:val="16"/>
          <w:szCs w:val="16"/>
          <w:shd w:val="clear" w:color="auto" w:fill="FFFFFF"/>
        </w:rPr>
      </w:pPr>
    </w:p>
    <w:p w14:paraId="4CA927CB" w14:textId="77777777" w:rsidR="00B31B36" w:rsidRPr="00A775B1" w:rsidRDefault="00B31B36" w:rsidP="00B31B36">
      <w:pPr>
        <w:spacing w:after="0" w:line="240" w:lineRule="auto"/>
        <w:ind w:left="709" w:hanging="709"/>
        <w:jc w:val="both"/>
        <w:rPr>
          <w:rFonts w:ascii="Times New Roman" w:eastAsia="Times New Roman" w:hAnsi="Times New Roman" w:cs="Times New Roman"/>
          <w:color w:val="000000" w:themeColor="text1"/>
          <w:sz w:val="24"/>
          <w:szCs w:val="24"/>
          <w:lang w:val="en-MY" w:eastAsia="en-GB"/>
        </w:rPr>
      </w:pPr>
      <w:r w:rsidRPr="00F60B9F">
        <w:rPr>
          <w:rFonts w:ascii="Times New Roman" w:eastAsia="Times New Roman" w:hAnsi="Times New Roman" w:cs="Times New Roman"/>
          <w:color w:val="000000"/>
          <w:sz w:val="24"/>
          <w:szCs w:val="24"/>
          <w:lang w:val="en-MY" w:eastAsia="en-GB"/>
        </w:rPr>
        <w:t>The Impact of</w:t>
      </w:r>
      <w:r>
        <w:rPr>
          <w:rFonts w:ascii="Times New Roman" w:eastAsia="Times New Roman" w:hAnsi="Times New Roman" w:cs="Times New Roman"/>
          <w:color w:val="000000"/>
          <w:sz w:val="24"/>
          <w:szCs w:val="24"/>
          <w:lang w:val="en-MY" w:eastAsia="en-GB"/>
        </w:rPr>
        <w:t xml:space="preserve"> </w:t>
      </w:r>
      <w:r w:rsidRPr="00F60B9F">
        <w:rPr>
          <w:rFonts w:ascii="Times New Roman" w:eastAsia="Times New Roman" w:hAnsi="Times New Roman" w:cs="Times New Roman"/>
          <w:color w:val="000000"/>
          <w:sz w:val="24"/>
          <w:szCs w:val="24"/>
          <w:lang w:val="en-MY" w:eastAsia="en-GB"/>
        </w:rPr>
        <w:t>International Investment</w:t>
      </w:r>
      <w:r>
        <w:rPr>
          <w:rFonts w:ascii="Times New Roman" w:eastAsia="Times New Roman" w:hAnsi="Times New Roman" w:cs="Times New Roman"/>
          <w:color w:val="000000"/>
          <w:sz w:val="24"/>
          <w:szCs w:val="24"/>
          <w:lang w:val="en-MY" w:eastAsia="en-GB"/>
        </w:rPr>
        <w:t xml:space="preserve"> </w:t>
      </w:r>
      <w:r w:rsidRPr="00F60B9F">
        <w:rPr>
          <w:rFonts w:ascii="Times New Roman" w:eastAsia="Times New Roman" w:hAnsi="Times New Roman" w:cs="Times New Roman"/>
          <w:color w:val="000000"/>
          <w:sz w:val="24"/>
          <w:szCs w:val="24"/>
          <w:lang w:val="en-MY" w:eastAsia="en-GB"/>
        </w:rPr>
        <w:t>Treaties</w:t>
      </w:r>
      <w:r>
        <w:rPr>
          <w:rFonts w:ascii="Times New Roman" w:eastAsia="Times New Roman" w:hAnsi="Times New Roman" w:cs="Times New Roman"/>
          <w:color w:val="000000"/>
          <w:sz w:val="24"/>
          <w:szCs w:val="24"/>
          <w:lang w:val="en-MY" w:eastAsia="en-GB"/>
        </w:rPr>
        <w:t xml:space="preserve"> </w:t>
      </w:r>
      <w:r w:rsidRPr="00F60B9F">
        <w:rPr>
          <w:rFonts w:ascii="Times New Roman" w:eastAsia="Times New Roman" w:hAnsi="Times New Roman" w:cs="Times New Roman"/>
          <w:color w:val="000000"/>
          <w:sz w:val="24"/>
          <w:szCs w:val="24"/>
          <w:lang w:val="en-MY" w:eastAsia="en-GB"/>
        </w:rPr>
        <w:t xml:space="preserve">on </w:t>
      </w:r>
      <w:hyperlink r:id="rId8" w:history="1">
        <w:r w:rsidRPr="0063219E">
          <w:rPr>
            <w:rStyle w:val="Hyperlink"/>
            <w:rFonts w:ascii="Times New Roman" w:eastAsia="Times New Roman" w:hAnsi="Times New Roman" w:cs="Times New Roman"/>
            <w:color w:val="000000" w:themeColor="text1"/>
            <w:sz w:val="24"/>
            <w:szCs w:val="24"/>
            <w:lang w:val="en-MY" w:eastAsia="en-GB"/>
          </w:rPr>
          <w:t>https://www.iilj.org/wp-content/uploads/2016/08/Dolzer-The-Impact-of-International-Investment-Treaties-on-Domestic-Administrative-Law-2005.pdf</w:t>
        </w:r>
      </w:hyperlink>
    </w:p>
    <w:p w14:paraId="106867E6" w14:textId="77777777" w:rsidR="00B31B36" w:rsidRPr="0063219E" w:rsidRDefault="00B31B36" w:rsidP="00B31B36">
      <w:pPr>
        <w:pStyle w:val="FootnoteText"/>
        <w:tabs>
          <w:tab w:val="left" w:pos="630"/>
        </w:tabs>
        <w:jc w:val="both"/>
        <w:rPr>
          <w:rFonts w:ascii="Times New Roman" w:hAnsi="Times New Roman" w:cs="Times New Roman"/>
          <w:color w:val="222222"/>
          <w:sz w:val="16"/>
          <w:szCs w:val="16"/>
          <w:shd w:val="clear" w:color="auto" w:fill="FFFFFF"/>
        </w:rPr>
      </w:pPr>
    </w:p>
    <w:p w14:paraId="10668B2B" w14:textId="77777777" w:rsidR="00B31B36" w:rsidRDefault="00B31B36" w:rsidP="00B31B36">
      <w:pPr>
        <w:pStyle w:val="FootnoteText"/>
        <w:tabs>
          <w:tab w:val="left" w:pos="630"/>
        </w:tabs>
        <w:ind w:left="630" w:hanging="630"/>
        <w:jc w:val="both"/>
        <w:rPr>
          <w:rFonts w:ascii="Times New Roman" w:hAnsi="Times New Roman" w:cs="Times New Roman"/>
          <w:sz w:val="24"/>
          <w:szCs w:val="24"/>
        </w:rPr>
      </w:pPr>
      <w:r w:rsidRPr="00F60B9F">
        <w:rPr>
          <w:rFonts w:ascii="Times New Roman" w:hAnsi="Times New Roman" w:cs="Times New Roman"/>
          <w:sz w:val="24"/>
          <w:szCs w:val="24"/>
        </w:rPr>
        <w:t xml:space="preserve">Vadi, V. </w:t>
      </w:r>
      <w:r>
        <w:rPr>
          <w:rFonts w:ascii="Times New Roman" w:hAnsi="Times New Roman" w:cs="Times New Roman"/>
          <w:sz w:val="24"/>
          <w:szCs w:val="24"/>
        </w:rPr>
        <w:t>“</w:t>
      </w:r>
      <w:r w:rsidRPr="00F60B9F">
        <w:rPr>
          <w:rFonts w:ascii="Times New Roman" w:hAnsi="Times New Roman" w:cs="Times New Roman"/>
          <w:sz w:val="24"/>
          <w:szCs w:val="24"/>
        </w:rPr>
        <w:t>Investor-State Dispute Settlement as Global Constitutional Adjudication</w:t>
      </w:r>
      <w:r>
        <w:rPr>
          <w:rFonts w:ascii="Times New Roman" w:hAnsi="Times New Roman" w:cs="Times New Roman"/>
          <w:sz w:val="24"/>
          <w:szCs w:val="24"/>
        </w:rPr>
        <w:t>”</w:t>
      </w:r>
      <w:r w:rsidRPr="00D62E8D">
        <w:rPr>
          <w:rFonts w:ascii="Times New Roman" w:hAnsi="Times New Roman" w:cs="Times New Roman"/>
          <w:sz w:val="24"/>
          <w:szCs w:val="24"/>
        </w:rPr>
        <w:t xml:space="preserve"> </w:t>
      </w:r>
      <w:r w:rsidRPr="00F60B9F">
        <w:rPr>
          <w:rFonts w:ascii="Times New Roman" w:hAnsi="Times New Roman" w:cs="Times New Roman"/>
          <w:sz w:val="24"/>
          <w:szCs w:val="24"/>
        </w:rPr>
        <w:t>(2019).</w:t>
      </w:r>
    </w:p>
    <w:p w14:paraId="48F5B555" w14:textId="77777777" w:rsidR="00B31B36" w:rsidRPr="00E77849" w:rsidRDefault="00B31B36" w:rsidP="00B31B36">
      <w:pPr>
        <w:pStyle w:val="FootnoteText"/>
        <w:tabs>
          <w:tab w:val="left" w:pos="630"/>
        </w:tabs>
        <w:ind w:left="630" w:hanging="630"/>
        <w:jc w:val="both"/>
        <w:rPr>
          <w:rFonts w:ascii="Times New Roman" w:hAnsi="Times New Roman" w:cs="Times New Roman"/>
          <w:sz w:val="16"/>
          <w:szCs w:val="16"/>
        </w:rPr>
      </w:pPr>
    </w:p>
    <w:p w14:paraId="153A4703" w14:textId="77777777" w:rsidR="00B31B36" w:rsidRDefault="00B31B36" w:rsidP="00B31B36">
      <w:pPr>
        <w:spacing w:after="0"/>
        <w:ind w:left="720" w:hanging="720"/>
        <w:jc w:val="both"/>
        <w:rPr>
          <w:rFonts w:ascii="Times New Roman" w:hAnsi="Times New Roman" w:cs="Times New Roman"/>
          <w:sz w:val="24"/>
          <w:szCs w:val="24"/>
        </w:rPr>
      </w:pPr>
      <w:r w:rsidRPr="00F60B9F">
        <w:rPr>
          <w:rFonts w:ascii="Times New Roman" w:hAnsi="Times New Roman" w:cs="Times New Roman"/>
          <w:sz w:val="24"/>
          <w:szCs w:val="24"/>
        </w:rPr>
        <w:t>Saghir, Wael</w:t>
      </w:r>
      <w:r>
        <w:rPr>
          <w:rFonts w:ascii="Times New Roman" w:hAnsi="Times New Roman" w:cs="Times New Roman"/>
          <w:sz w:val="24"/>
          <w:szCs w:val="24"/>
        </w:rPr>
        <w:t>. “</w:t>
      </w:r>
      <w:r w:rsidRPr="00F60B9F">
        <w:rPr>
          <w:rFonts w:ascii="Times New Roman" w:hAnsi="Times New Roman" w:cs="Times New Roman"/>
          <w:sz w:val="24"/>
          <w:szCs w:val="24"/>
        </w:rPr>
        <w:t>Categorizing Foreign Direct Investment Protection Mechanisms," IALS Student Law Review 6, no. 1</w:t>
      </w:r>
      <w:r>
        <w:rPr>
          <w:rFonts w:ascii="Times New Roman" w:hAnsi="Times New Roman" w:cs="Times New Roman"/>
          <w:sz w:val="24"/>
          <w:szCs w:val="24"/>
        </w:rPr>
        <w:t xml:space="preserve">, </w:t>
      </w:r>
      <w:r w:rsidRPr="00F60B9F">
        <w:rPr>
          <w:rFonts w:ascii="Times New Roman" w:hAnsi="Times New Roman" w:cs="Times New Roman"/>
          <w:sz w:val="24"/>
          <w:szCs w:val="24"/>
        </w:rPr>
        <w:t>(2019)</w:t>
      </w:r>
      <w:r>
        <w:rPr>
          <w:rFonts w:ascii="Times New Roman" w:hAnsi="Times New Roman" w:cs="Times New Roman"/>
          <w:sz w:val="24"/>
          <w:szCs w:val="24"/>
        </w:rPr>
        <w:t>:</w:t>
      </w:r>
      <w:r w:rsidRPr="00F60B9F">
        <w:rPr>
          <w:rFonts w:ascii="Times New Roman" w:hAnsi="Times New Roman" w:cs="Times New Roman"/>
          <w:sz w:val="24"/>
          <w:szCs w:val="24"/>
        </w:rPr>
        <w:t xml:space="preserve"> 3-10.    </w:t>
      </w:r>
    </w:p>
    <w:p w14:paraId="77C2FC5A" w14:textId="77777777" w:rsidR="00B31B36" w:rsidRPr="00A775B1" w:rsidRDefault="00B31B36" w:rsidP="00B31B36">
      <w:pPr>
        <w:spacing w:after="0"/>
        <w:ind w:left="720" w:hanging="720"/>
        <w:jc w:val="both"/>
        <w:rPr>
          <w:rFonts w:ascii="Times New Roman" w:hAnsi="Times New Roman" w:cs="Times New Roman"/>
          <w:sz w:val="16"/>
          <w:szCs w:val="16"/>
        </w:rPr>
      </w:pPr>
    </w:p>
    <w:p w14:paraId="0E5806BA" w14:textId="77777777" w:rsidR="00B31B36" w:rsidRPr="00A775B1" w:rsidRDefault="00B31B36" w:rsidP="00B31B36">
      <w:pPr>
        <w:spacing w:after="0"/>
        <w:ind w:left="720" w:hanging="720"/>
        <w:jc w:val="both"/>
        <w:rPr>
          <w:rFonts w:ascii="Times New Roman" w:hAnsi="Times New Roman" w:cs="Times New Roman"/>
          <w:sz w:val="24"/>
          <w:szCs w:val="24"/>
        </w:rPr>
      </w:pPr>
      <w:r w:rsidRPr="00F60B9F">
        <w:rPr>
          <w:rFonts w:ascii="Times New Roman" w:hAnsi="Times New Roman" w:cs="Times New Roman"/>
          <w:sz w:val="24"/>
          <w:szCs w:val="24"/>
        </w:rPr>
        <w:t xml:space="preserve">Wisner, R.; Campbell, N. </w:t>
      </w:r>
      <w:r>
        <w:rPr>
          <w:rFonts w:ascii="Times New Roman" w:hAnsi="Times New Roman" w:cs="Times New Roman"/>
          <w:sz w:val="24"/>
          <w:szCs w:val="24"/>
        </w:rPr>
        <w:t>“</w:t>
      </w:r>
      <w:r w:rsidRPr="00F60B9F">
        <w:rPr>
          <w:rFonts w:ascii="Times New Roman" w:hAnsi="Times New Roman" w:cs="Times New Roman"/>
          <w:sz w:val="24"/>
          <w:szCs w:val="24"/>
        </w:rPr>
        <w:t>Bringing the home state back in: The case for home state control in investor-state dispute settlement.</w:t>
      </w:r>
      <w:r>
        <w:rPr>
          <w:rFonts w:ascii="Times New Roman" w:hAnsi="Times New Roman" w:cs="Times New Roman"/>
          <w:sz w:val="24"/>
          <w:szCs w:val="24"/>
        </w:rPr>
        <w:t>”</w:t>
      </w:r>
      <w:r w:rsidRPr="00F60B9F">
        <w:rPr>
          <w:rFonts w:ascii="Times New Roman" w:hAnsi="Times New Roman" w:cs="Times New Roman"/>
          <w:sz w:val="24"/>
          <w:szCs w:val="24"/>
        </w:rPr>
        <w:t xml:space="preserve"> Business Law International, 19(1), (2018). 5-22.</w:t>
      </w:r>
    </w:p>
    <w:p w14:paraId="6206D520" w14:textId="77777777" w:rsidR="00B31B36" w:rsidRPr="0063219E" w:rsidRDefault="00B31B36" w:rsidP="00B31B36">
      <w:pPr>
        <w:pStyle w:val="FootnoteText"/>
        <w:tabs>
          <w:tab w:val="left" w:pos="630"/>
        </w:tabs>
        <w:ind w:left="630" w:hanging="630"/>
        <w:jc w:val="both"/>
        <w:rPr>
          <w:rFonts w:ascii="Times New Roman" w:hAnsi="Times New Roman" w:cs="Times New Roman"/>
          <w:sz w:val="16"/>
          <w:szCs w:val="16"/>
        </w:rPr>
      </w:pPr>
    </w:p>
    <w:p w14:paraId="3B2B185F" w14:textId="77777777" w:rsidR="00B31B36" w:rsidRPr="00F60B9F" w:rsidRDefault="00B31B36" w:rsidP="00B31B36">
      <w:pPr>
        <w:pStyle w:val="FootnoteText"/>
        <w:tabs>
          <w:tab w:val="left" w:pos="630"/>
        </w:tabs>
        <w:ind w:left="630" w:hanging="630"/>
        <w:jc w:val="both"/>
        <w:rPr>
          <w:rFonts w:ascii="Times New Roman" w:hAnsi="Times New Roman" w:cs="Times New Roman"/>
          <w:sz w:val="24"/>
          <w:szCs w:val="24"/>
        </w:rPr>
      </w:pPr>
      <w:r w:rsidRPr="00F60B9F">
        <w:rPr>
          <w:rFonts w:ascii="Times New Roman" w:hAnsi="Times New Roman" w:cs="Times New Roman"/>
          <w:color w:val="222222"/>
          <w:sz w:val="24"/>
          <w:szCs w:val="24"/>
          <w:shd w:val="clear" w:color="auto" w:fill="FFFFFF"/>
        </w:rPr>
        <w:t xml:space="preserve">Zamir, N. </w:t>
      </w:r>
      <w:r>
        <w:rPr>
          <w:rFonts w:ascii="Times New Roman" w:hAnsi="Times New Roman" w:cs="Times New Roman"/>
          <w:color w:val="222222"/>
          <w:sz w:val="24"/>
          <w:szCs w:val="24"/>
          <w:shd w:val="clear" w:color="auto" w:fill="FFFFFF"/>
        </w:rPr>
        <w:t>“</w:t>
      </w:r>
      <w:r w:rsidRPr="00F60B9F">
        <w:rPr>
          <w:rFonts w:ascii="Times New Roman" w:hAnsi="Times New Roman" w:cs="Times New Roman"/>
          <w:color w:val="222222"/>
          <w:sz w:val="24"/>
          <w:szCs w:val="24"/>
          <w:shd w:val="clear" w:color="auto" w:fill="FFFFFF"/>
        </w:rPr>
        <w:t>The Police Powers Doctrine in International Investment Law. </w:t>
      </w:r>
      <w:r>
        <w:rPr>
          <w:rFonts w:ascii="Times New Roman" w:hAnsi="Times New Roman" w:cs="Times New Roman"/>
          <w:color w:val="222222"/>
          <w:sz w:val="24"/>
          <w:szCs w:val="24"/>
          <w:shd w:val="clear" w:color="auto" w:fill="FFFFFF"/>
        </w:rPr>
        <w:t>“</w:t>
      </w:r>
      <w:r w:rsidRPr="00F60B9F">
        <w:rPr>
          <w:rFonts w:ascii="Times New Roman" w:hAnsi="Times New Roman" w:cs="Times New Roman"/>
          <w:i/>
          <w:iCs/>
          <w:color w:val="222222"/>
          <w:sz w:val="24"/>
          <w:szCs w:val="24"/>
          <w:shd w:val="clear" w:color="auto" w:fill="FFFFFF"/>
        </w:rPr>
        <w:t>Manchester Journal of International Economic Law</w:t>
      </w:r>
      <w:r w:rsidRPr="00F60B9F">
        <w:rPr>
          <w:rFonts w:ascii="Times New Roman" w:hAnsi="Times New Roman" w:cs="Times New Roman"/>
          <w:color w:val="222222"/>
          <w:sz w:val="24"/>
          <w:szCs w:val="24"/>
          <w:shd w:val="clear" w:color="auto" w:fill="FFFFFF"/>
        </w:rPr>
        <w:t>, </w:t>
      </w:r>
      <w:r w:rsidRPr="00F60B9F">
        <w:rPr>
          <w:rFonts w:ascii="Times New Roman" w:hAnsi="Times New Roman" w:cs="Times New Roman"/>
          <w:i/>
          <w:iCs/>
          <w:color w:val="222222"/>
          <w:sz w:val="24"/>
          <w:szCs w:val="24"/>
          <w:shd w:val="clear" w:color="auto" w:fill="FFFFFF"/>
        </w:rPr>
        <w:t>14</w:t>
      </w:r>
      <w:r w:rsidRPr="00F60B9F">
        <w:rPr>
          <w:rFonts w:ascii="Times New Roman" w:hAnsi="Times New Roman" w:cs="Times New Roman"/>
          <w:color w:val="222222"/>
          <w:sz w:val="24"/>
          <w:szCs w:val="24"/>
          <w:shd w:val="clear" w:color="auto" w:fill="FFFFFF"/>
        </w:rPr>
        <w:t>(3), (2017)</w:t>
      </w:r>
      <w:r>
        <w:rPr>
          <w:rFonts w:ascii="Times New Roman" w:hAnsi="Times New Roman" w:cs="Times New Roman"/>
          <w:color w:val="222222"/>
          <w:sz w:val="24"/>
          <w:szCs w:val="24"/>
          <w:shd w:val="clear" w:color="auto" w:fill="FFFFFF"/>
        </w:rPr>
        <w:t xml:space="preserve">: </w:t>
      </w:r>
      <w:r w:rsidRPr="00F60B9F">
        <w:rPr>
          <w:rFonts w:ascii="Times New Roman" w:hAnsi="Times New Roman" w:cs="Times New Roman"/>
          <w:color w:val="222222"/>
          <w:sz w:val="24"/>
          <w:szCs w:val="24"/>
          <w:shd w:val="clear" w:color="auto" w:fill="FFFFFF"/>
        </w:rPr>
        <w:t>318-337.</w:t>
      </w:r>
    </w:p>
    <w:p w14:paraId="7F52D5FD" w14:textId="77777777" w:rsidR="00B31B36" w:rsidRPr="0063219E" w:rsidRDefault="00B31B36" w:rsidP="00B31B36">
      <w:pPr>
        <w:pStyle w:val="FootnoteText"/>
        <w:tabs>
          <w:tab w:val="left" w:pos="630"/>
        </w:tabs>
        <w:jc w:val="both"/>
        <w:rPr>
          <w:rFonts w:ascii="Times New Roman" w:hAnsi="Times New Roman" w:cs="Times New Roman"/>
          <w:color w:val="222222"/>
          <w:sz w:val="16"/>
          <w:szCs w:val="16"/>
          <w:shd w:val="clear" w:color="auto" w:fill="FFFFFF"/>
        </w:rPr>
      </w:pPr>
    </w:p>
    <w:p w14:paraId="27E8572D" w14:textId="77777777" w:rsidR="00B31B36" w:rsidRDefault="00B31B36" w:rsidP="00B31B36">
      <w:pPr>
        <w:pStyle w:val="FootnoteText"/>
        <w:tabs>
          <w:tab w:val="left" w:pos="630"/>
        </w:tabs>
        <w:ind w:left="630" w:hanging="630"/>
        <w:jc w:val="both"/>
        <w:rPr>
          <w:rFonts w:ascii="Times New Roman" w:hAnsi="Times New Roman" w:cs="Times New Roman"/>
          <w:sz w:val="24"/>
          <w:szCs w:val="24"/>
        </w:rPr>
      </w:pPr>
      <w:r w:rsidRPr="00F60B9F">
        <w:rPr>
          <w:rFonts w:ascii="Times New Roman" w:hAnsi="Times New Roman" w:cs="Times New Roman"/>
          <w:sz w:val="24"/>
          <w:szCs w:val="24"/>
        </w:rPr>
        <w:t xml:space="preserve">Zhu, Y. </w:t>
      </w:r>
      <w:r>
        <w:rPr>
          <w:rFonts w:ascii="Times New Roman" w:hAnsi="Times New Roman" w:cs="Times New Roman"/>
          <w:sz w:val="24"/>
          <w:szCs w:val="24"/>
        </w:rPr>
        <w:t>“</w:t>
      </w:r>
      <w:r w:rsidRPr="00F60B9F">
        <w:rPr>
          <w:rFonts w:ascii="Times New Roman" w:hAnsi="Times New Roman" w:cs="Times New Roman"/>
          <w:sz w:val="24"/>
          <w:szCs w:val="24"/>
        </w:rPr>
        <w:t>Corporate social responsibility and international investment law: Tension and reconciliation.</w:t>
      </w:r>
      <w:r>
        <w:rPr>
          <w:rFonts w:ascii="Times New Roman" w:hAnsi="Times New Roman" w:cs="Times New Roman"/>
          <w:sz w:val="24"/>
          <w:szCs w:val="24"/>
        </w:rPr>
        <w:t>”</w:t>
      </w:r>
      <w:r w:rsidRPr="00F60B9F">
        <w:rPr>
          <w:rFonts w:ascii="Times New Roman" w:hAnsi="Times New Roman" w:cs="Times New Roman"/>
          <w:sz w:val="24"/>
          <w:szCs w:val="24"/>
        </w:rPr>
        <w:t xml:space="preserve"> Nordic Journal of Commercial Law, 2017(1),</w:t>
      </w:r>
      <w:r w:rsidRPr="00D62E8D">
        <w:rPr>
          <w:rFonts w:ascii="Times New Roman" w:hAnsi="Times New Roman" w:cs="Times New Roman"/>
          <w:sz w:val="24"/>
          <w:szCs w:val="24"/>
        </w:rPr>
        <w:t xml:space="preserve"> </w:t>
      </w:r>
      <w:r w:rsidRPr="00F60B9F">
        <w:rPr>
          <w:rFonts w:ascii="Times New Roman" w:hAnsi="Times New Roman" w:cs="Times New Roman"/>
          <w:sz w:val="24"/>
          <w:szCs w:val="24"/>
        </w:rPr>
        <w:t>(2017)</w:t>
      </w:r>
      <w:r>
        <w:rPr>
          <w:rFonts w:ascii="Times New Roman" w:hAnsi="Times New Roman" w:cs="Times New Roman"/>
          <w:sz w:val="24"/>
          <w:szCs w:val="24"/>
        </w:rPr>
        <w:t>:</w:t>
      </w:r>
      <w:r w:rsidRPr="00F60B9F">
        <w:rPr>
          <w:rFonts w:ascii="Times New Roman" w:hAnsi="Times New Roman" w:cs="Times New Roman"/>
          <w:sz w:val="24"/>
          <w:szCs w:val="24"/>
        </w:rPr>
        <w:t xml:space="preserve"> 90-119</w:t>
      </w:r>
    </w:p>
    <w:p w14:paraId="17653463" w14:textId="77777777" w:rsidR="00B31B36" w:rsidRPr="0063219E" w:rsidRDefault="00B31B36" w:rsidP="00B31B36">
      <w:pPr>
        <w:pStyle w:val="FootnoteText"/>
        <w:jc w:val="both"/>
        <w:rPr>
          <w:rFonts w:ascii="Times New Roman" w:hAnsi="Times New Roman" w:cs="Times New Roman"/>
          <w:sz w:val="16"/>
          <w:szCs w:val="16"/>
        </w:rPr>
      </w:pPr>
    </w:p>
    <w:p w14:paraId="2097880B" w14:textId="77777777" w:rsidR="00B31B36" w:rsidRDefault="00B31B36" w:rsidP="00B31B36">
      <w:pPr>
        <w:pStyle w:val="FootnoteText"/>
        <w:ind w:left="630" w:hanging="630"/>
        <w:jc w:val="both"/>
        <w:rPr>
          <w:rFonts w:ascii="Times New Roman" w:hAnsi="Times New Roman" w:cs="Times New Roman"/>
          <w:sz w:val="24"/>
          <w:szCs w:val="24"/>
        </w:rPr>
      </w:pPr>
      <w:r w:rsidRPr="00F60B9F">
        <w:rPr>
          <w:rFonts w:ascii="Times New Roman" w:hAnsi="Times New Roman" w:cs="Times New Roman"/>
          <w:sz w:val="24"/>
          <w:szCs w:val="24"/>
        </w:rPr>
        <w:t xml:space="preserve">Zhu, Y. </w:t>
      </w:r>
      <w:r>
        <w:rPr>
          <w:rFonts w:ascii="Times New Roman" w:hAnsi="Times New Roman" w:cs="Times New Roman"/>
          <w:sz w:val="24"/>
          <w:szCs w:val="24"/>
        </w:rPr>
        <w:t>“</w:t>
      </w:r>
      <w:r w:rsidRPr="00F60B9F">
        <w:rPr>
          <w:rFonts w:ascii="Times New Roman" w:hAnsi="Times New Roman" w:cs="Times New Roman"/>
          <w:sz w:val="24"/>
          <w:szCs w:val="24"/>
        </w:rPr>
        <w:t>Fair and equitable treatment of foreign investors in an era of sustainable development. Natural Resources Journal, 58(2), (2018)</w:t>
      </w:r>
      <w:r>
        <w:rPr>
          <w:rFonts w:ascii="Times New Roman" w:hAnsi="Times New Roman" w:cs="Times New Roman"/>
          <w:sz w:val="24"/>
          <w:szCs w:val="24"/>
        </w:rPr>
        <w:t xml:space="preserve">: </w:t>
      </w:r>
      <w:r w:rsidRPr="00F60B9F">
        <w:rPr>
          <w:rFonts w:ascii="Times New Roman" w:hAnsi="Times New Roman" w:cs="Times New Roman"/>
          <w:sz w:val="24"/>
          <w:szCs w:val="24"/>
        </w:rPr>
        <w:t>319-364</w:t>
      </w:r>
      <w:r>
        <w:rPr>
          <w:rFonts w:ascii="Times New Roman" w:hAnsi="Times New Roman" w:cs="Times New Roman"/>
          <w:sz w:val="24"/>
          <w:szCs w:val="24"/>
        </w:rPr>
        <w:t>.</w:t>
      </w:r>
    </w:p>
    <w:p w14:paraId="704ACBCF" w14:textId="77777777" w:rsidR="00CE3AC2" w:rsidRPr="00F60B9F" w:rsidRDefault="00CE3AC2" w:rsidP="00C553B9">
      <w:pPr>
        <w:spacing w:after="0"/>
        <w:jc w:val="both"/>
        <w:rPr>
          <w:rFonts w:ascii="Times New Roman" w:hAnsi="Times New Roman" w:cs="Times New Roman"/>
          <w:sz w:val="24"/>
          <w:szCs w:val="24"/>
        </w:rPr>
      </w:pPr>
    </w:p>
    <w:sectPr w:rsidR="00CE3AC2" w:rsidRPr="00F60B9F" w:rsidSect="003D0FDE">
      <w:footerReference w:type="even" r:id="rId9"/>
      <w:footerReference w:type="default" r:id="rId10"/>
      <w:pgSz w:w="12240" w:h="15840"/>
      <w:pgMar w:top="1650" w:right="1440" w:bottom="2296"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B130FB" w14:textId="77777777" w:rsidR="00DE7264" w:rsidRDefault="00DE7264" w:rsidP="00D24278">
      <w:pPr>
        <w:spacing w:after="0" w:line="240" w:lineRule="auto"/>
      </w:pPr>
      <w:r>
        <w:separator/>
      </w:r>
    </w:p>
  </w:endnote>
  <w:endnote w:type="continuationSeparator" w:id="0">
    <w:p w14:paraId="1A50382D" w14:textId="77777777" w:rsidR="00DE7264" w:rsidRDefault="00DE7264" w:rsidP="00D242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35523523"/>
      <w:docPartObj>
        <w:docPartGallery w:val="Page Numbers (Bottom of Page)"/>
        <w:docPartUnique/>
      </w:docPartObj>
    </w:sdtPr>
    <w:sdtContent>
      <w:p w14:paraId="5B0BDB0C" w14:textId="77777777" w:rsidR="00D62E8D" w:rsidRDefault="00D62E8D" w:rsidP="00F60B9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70DF52F1" w14:textId="77777777" w:rsidR="00D62E8D" w:rsidRDefault="00D62E8D" w:rsidP="0077325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61479215"/>
      <w:docPartObj>
        <w:docPartGallery w:val="Page Numbers (Bottom of Page)"/>
        <w:docPartUnique/>
      </w:docPartObj>
    </w:sdtPr>
    <w:sdtContent>
      <w:p w14:paraId="729B2F95" w14:textId="77777777" w:rsidR="00D62E8D" w:rsidRDefault="00D62E8D" w:rsidP="00D62E8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15</w:t>
        </w:r>
        <w:r>
          <w:rPr>
            <w:rStyle w:val="PageNumber"/>
          </w:rPr>
          <w:fldChar w:fldCharType="end"/>
        </w:r>
      </w:p>
    </w:sdtContent>
  </w:sdt>
  <w:p w14:paraId="467D5DF7" w14:textId="77777777" w:rsidR="00D62E8D" w:rsidRDefault="00D62E8D" w:rsidP="0077325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CEDF3" w14:textId="77777777" w:rsidR="00DE7264" w:rsidRDefault="00DE7264" w:rsidP="00D24278">
      <w:pPr>
        <w:spacing w:after="0" w:line="240" w:lineRule="auto"/>
      </w:pPr>
      <w:r>
        <w:separator/>
      </w:r>
    </w:p>
  </w:footnote>
  <w:footnote w:type="continuationSeparator" w:id="0">
    <w:p w14:paraId="26EB75C4" w14:textId="77777777" w:rsidR="00DE7264" w:rsidRDefault="00DE7264" w:rsidP="00D24278">
      <w:pPr>
        <w:spacing w:after="0" w:line="240" w:lineRule="auto"/>
      </w:pPr>
      <w:r>
        <w:continuationSeparator/>
      </w:r>
    </w:p>
  </w:footnote>
  <w:footnote w:id="1">
    <w:p w14:paraId="68AF07E3" w14:textId="77777777" w:rsidR="00D62E8D" w:rsidRPr="00CE37F4" w:rsidRDefault="00D62E8D" w:rsidP="00CE37F4">
      <w:pPr>
        <w:pStyle w:val="FootnoteText"/>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1C2B2F" w:rsidRPr="00CE37F4">
        <w:rPr>
          <w:rFonts w:ascii="Times New Roman" w:hAnsi="Times New Roman" w:cs="Times New Roman"/>
        </w:rPr>
        <w:t xml:space="preserve">  </w:t>
      </w:r>
      <w:r w:rsidRPr="00CE37F4">
        <w:rPr>
          <w:rFonts w:ascii="Times New Roman" w:hAnsi="Times New Roman" w:cs="Times New Roman"/>
          <w:color w:val="222222"/>
          <w:shd w:val="clear" w:color="auto" w:fill="FFFFFF"/>
        </w:rPr>
        <w:t>Guntrip, E. “Self-determination and foreign direct investment: reimagining sovereignty in international investment law.” </w:t>
      </w:r>
      <w:r w:rsidRPr="00CE37F4">
        <w:rPr>
          <w:rFonts w:ascii="Times New Roman" w:hAnsi="Times New Roman" w:cs="Times New Roman"/>
          <w:i/>
          <w:iCs/>
          <w:color w:val="222222"/>
          <w:shd w:val="clear" w:color="auto" w:fill="FFFFFF"/>
        </w:rPr>
        <w:t>International &amp; Comparative Law Quarterly</w:t>
      </w:r>
      <w:r w:rsidRPr="00CE37F4">
        <w:rPr>
          <w:rFonts w:ascii="Times New Roman" w:hAnsi="Times New Roman" w:cs="Times New Roman"/>
          <w:color w:val="222222"/>
          <w:shd w:val="clear" w:color="auto" w:fill="FFFFFF"/>
        </w:rPr>
        <w:t>, </w:t>
      </w:r>
      <w:r w:rsidRPr="00CE37F4">
        <w:rPr>
          <w:rFonts w:ascii="Times New Roman" w:hAnsi="Times New Roman" w:cs="Times New Roman"/>
          <w:i/>
          <w:iCs/>
          <w:color w:val="222222"/>
          <w:shd w:val="clear" w:color="auto" w:fill="FFFFFF"/>
        </w:rPr>
        <w:t>65</w:t>
      </w:r>
      <w:r w:rsidRPr="00CE37F4">
        <w:rPr>
          <w:rFonts w:ascii="Times New Roman" w:hAnsi="Times New Roman" w:cs="Times New Roman"/>
          <w:color w:val="222222"/>
          <w:shd w:val="clear" w:color="auto" w:fill="FFFFFF"/>
        </w:rPr>
        <w:t>(4), (2016): 834.</w:t>
      </w:r>
    </w:p>
  </w:footnote>
  <w:footnote w:id="2">
    <w:p w14:paraId="1DCE85A1" w14:textId="77777777" w:rsidR="00D62E8D" w:rsidRPr="00CE37F4" w:rsidRDefault="00D62E8D" w:rsidP="00CE37F4">
      <w:pPr>
        <w:pStyle w:val="FootnoteText"/>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1C2B2F" w:rsidRPr="00CE37F4">
        <w:rPr>
          <w:rFonts w:ascii="Times New Roman" w:hAnsi="Times New Roman" w:cs="Times New Roman"/>
        </w:rPr>
        <w:t xml:space="preserve"> </w:t>
      </w:r>
      <w:r w:rsidRPr="00CE37F4">
        <w:rPr>
          <w:rFonts w:ascii="Times New Roman" w:hAnsi="Times New Roman" w:cs="Times New Roman"/>
        </w:rPr>
        <w:t>L Cotula, ‘Do Investment Treaties Unduly Constrain Regulatory Space?’ 9 Questions of International Law</w:t>
      </w:r>
      <w:r w:rsidR="00DE634C" w:rsidRPr="00CE37F4">
        <w:rPr>
          <w:rFonts w:ascii="Times New Roman" w:hAnsi="Times New Roman" w:cs="Times New Roman"/>
        </w:rPr>
        <w:t>,</w:t>
      </w:r>
      <w:r w:rsidR="001E2CCD" w:rsidRPr="00CE37F4">
        <w:rPr>
          <w:rFonts w:ascii="Times New Roman" w:hAnsi="Times New Roman" w:cs="Times New Roman"/>
        </w:rPr>
        <w:t xml:space="preserve"> </w:t>
      </w:r>
      <w:r w:rsidR="00DE634C" w:rsidRPr="00CE37F4">
        <w:rPr>
          <w:rFonts w:ascii="Times New Roman" w:hAnsi="Times New Roman" w:cs="Times New Roman"/>
        </w:rPr>
        <w:t>(2014)</w:t>
      </w:r>
      <w:r w:rsidR="000A7FC5" w:rsidRPr="00CE37F4">
        <w:rPr>
          <w:rFonts w:ascii="Times New Roman" w:hAnsi="Times New Roman" w:cs="Times New Roman"/>
        </w:rPr>
        <w:t>:</w:t>
      </w:r>
      <w:r w:rsidRPr="00CE37F4">
        <w:rPr>
          <w:rFonts w:ascii="Times New Roman" w:hAnsi="Times New Roman" w:cs="Times New Roman"/>
        </w:rPr>
        <w:t>19</w:t>
      </w:r>
    </w:p>
  </w:footnote>
  <w:footnote w:id="3">
    <w:p w14:paraId="16E93620" w14:textId="77777777" w:rsidR="00D62E8D" w:rsidRPr="00CE37F4" w:rsidRDefault="00D62E8D" w:rsidP="00CE37F4">
      <w:pPr>
        <w:pStyle w:val="FootnoteText"/>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1C2B2F" w:rsidRPr="00CE37F4">
        <w:rPr>
          <w:rFonts w:ascii="Times New Roman" w:hAnsi="Times New Roman" w:cs="Times New Roman"/>
        </w:rPr>
        <w:t xml:space="preserve">  </w:t>
      </w:r>
      <w:r w:rsidRPr="00CE37F4">
        <w:rPr>
          <w:rFonts w:ascii="Times New Roman" w:hAnsi="Times New Roman" w:cs="Times New Roman"/>
        </w:rPr>
        <w:t>Mengie, L. “Host States' Police Power and the Proportionality Test in International Investment Law.” Jimma University Journal of Law, 8, (2016): 76.</w:t>
      </w:r>
    </w:p>
  </w:footnote>
  <w:footnote w:id="4">
    <w:p w14:paraId="0BCE2BCA" w14:textId="77777777" w:rsidR="00D62E8D" w:rsidRPr="00CE37F4" w:rsidRDefault="00D62E8D" w:rsidP="00CE37F4">
      <w:pPr>
        <w:pStyle w:val="FootnoteText"/>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1C2B2F" w:rsidRPr="00CE37F4">
        <w:rPr>
          <w:rFonts w:ascii="Times New Roman" w:hAnsi="Times New Roman" w:cs="Times New Roman"/>
        </w:rPr>
        <w:t xml:space="preserve">   </w:t>
      </w:r>
      <w:r w:rsidRPr="00CE37F4">
        <w:rPr>
          <w:rFonts w:ascii="Times New Roman" w:hAnsi="Times New Roman" w:cs="Times New Roman"/>
        </w:rPr>
        <w:t xml:space="preserve">Miles, K. “International Investment Law: Origins, Imperialism and Conceptualizing the Environment.” Colorado Journal of International Environmental Law &amp; Policy, 21, (2010): </w:t>
      </w:r>
      <w:r w:rsidR="00542DA6" w:rsidRPr="00CE37F4">
        <w:rPr>
          <w:rFonts w:ascii="Times New Roman" w:hAnsi="Times New Roman" w:cs="Times New Roman"/>
        </w:rPr>
        <w:t>32</w:t>
      </w:r>
      <w:r w:rsidRPr="00CE37F4">
        <w:rPr>
          <w:rFonts w:ascii="Times New Roman" w:hAnsi="Times New Roman" w:cs="Times New Roman"/>
        </w:rPr>
        <w:t>.</w:t>
      </w:r>
    </w:p>
  </w:footnote>
  <w:footnote w:id="5">
    <w:p w14:paraId="7F72A6C4" w14:textId="77777777" w:rsidR="00D62E8D" w:rsidRPr="00CE37F4" w:rsidRDefault="00D62E8D" w:rsidP="00CE37F4">
      <w:pPr>
        <w:pStyle w:val="FootnoteText"/>
        <w:ind w:left="284" w:hanging="284"/>
        <w:jc w:val="both"/>
        <w:rPr>
          <w:rFonts w:ascii="Times New Roman" w:hAnsi="Times New Roman" w:cs="Times New Roman"/>
          <w:highlight w:val="yellow"/>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1C2B2F" w:rsidRPr="00CE37F4">
        <w:rPr>
          <w:rFonts w:ascii="Times New Roman" w:hAnsi="Times New Roman" w:cs="Times New Roman"/>
        </w:rPr>
        <w:t xml:space="preserve">   </w:t>
      </w:r>
      <w:r w:rsidRPr="00CE37F4">
        <w:rPr>
          <w:rFonts w:ascii="Times New Roman" w:hAnsi="Times New Roman" w:cs="Times New Roman"/>
        </w:rPr>
        <w:t>Mengie, L. (2016): 84.</w:t>
      </w:r>
    </w:p>
  </w:footnote>
  <w:footnote w:id="6">
    <w:p w14:paraId="6C74AADB" w14:textId="77777777" w:rsidR="00D62E8D" w:rsidRPr="00CE37F4" w:rsidRDefault="00D62E8D" w:rsidP="00CE37F4">
      <w:pPr>
        <w:pStyle w:val="FootnoteText"/>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1C2B2F" w:rsidRPr="00CE37F4">
        <w:rPr>
          <w:rFonts w:ascii="Times New Roman" w:hAnsi="Times New Roman" w:cs="Times New Roman"/>
        </w:rPr>
        <w:t xml:space="preserve">   </w:t>
      </w:r>
      <w:r w:rsidRPr="00CE37F4">
        <w:rPr>
          <w:rFonts w:ascii="Times New Roman" w:hAnsi="Times New Roman" w:cs="Times New Roman"/>
        </w:rPr>
        <w:t>I</w:t>
      </w:r>
      <w:r w:rsidR="001C2B2F" w:rsidRPr="00CE37F4">
        <w:rPr>
          <w:rFonts w:ascii="Times New Roman" w:hAnsi="Times New Roman" w:cs="Times New Roman"/>
        </w:rPr>
        <w:t>.</w:t>
      </w:r>
      <w:r w:rsidRPr="00CE37F4">
        <w:rPr>
          <w:rFonts w:ascii="Times New Roman" w:hAnsi="Times New Roman" w:cs="Times New Roman"/>
        </w:rPr>
        <w:t>bid.,76</w:t>
      </w:r>
    </w:p>
  </w:footnote>
  <w:footnote w:id="7">
    <w:p w14:paraId="52CB84ED" w14:textId="77777777" w:rsidR="00D62E8D" w:rsidRPr="00CE37F4" w:rsidRDefault="00D62E8D" w:rsidP="00CE37F4">
      <w:pPr>
        <w:spacing w:after="0" w:line="240" w:lineRule="auto"/>
        <w:ind w:left="284" w:hanging="284"/>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1C2B2F" w:rsidRPr="00CE37F4">
        <w:rPr>
          <w:rFonts w:ascii="Times New Roman" w:hAnsi="Times New Roman" w:cs="Times New Roman"/>
          <w:sz w:val="20"/>
          <w:szCs w:val="20"/>
        </w:rPr>
        <w:t xml:space="preserve">   </w:t>
      </w:r>
      <w:r w:rsidRPr="00CE37F4">
        <w:rPr>
          <w:rFonts w:ascii="Times New Roman" w:eastAsia="Times New Roman" w:hAnsi="Times New Roman" w:cs="Times New Roman"/>
          <w:color w:val="222222"/>
          <w:sz w:val="20"/>
          <w:szCs w:val="20"/>
          <w:shd w:val="clear" w:color="auto" w:fill="FFFFFF"/>
          <w:lang w:val="en-MY" w:eastAsia="en-GB"/>
        </w:rPr>
        <w:t>Kingsbury, B., &amp; Schill, S. W. Public law concepts to balance investors’ rights with state regulatory actions in the public interest—the concept of proportionality. </w:t>
      </w:r>
      <w:r w:rsidRPr="00CE37F4">
        <w:rPr>
          <w:rFonts w:ascii="Times New Roman" w:eastAsia="Times New Roman" w:hAnsi="Times New Roman" w:cs="Times New Roman"/>
          <w:i/>
          <w:iCs/>
          <w:color w:val="222222"/>
          <w:sz w:val="20"/>
          <w:szCs w:val="20"/>
          <w:shd w:val="clear" w:color="auto" w:fill="FFFFFF"/>
          <w:lang w:val="en-MY" w:eastAsia="en-GB"/>
        </w:rPr>
        <w:t>International investment law and comparative public law</w:t>
      </w:r>
      <w:r w:rsidRPr="00CE37F4">
        <w:rPr>
          <w:rFonts w:ascii="Times New Roman" w:eastAsia="Times New Roman" w:hAnsi="Times New Roman" w:cs="Times New Roman"/>
          <w:color w:val="222222"/>
          <w:sz w:val="20"/>
          <w:szCs w:val="20"/>
          <w:shd w:val="clear" w:color="auto" w:fill="FFFFFF"/>
          <w:lang w:val="en-MY" w:eastAsia="en-GB"/>
        </w:rPr>
        <w:t>, </w:t>
      </w:r>
      <w:r w:rsidRPr="00CE37F4">
        <w:rPr>
          <w:rFonts w:ascii="Times New Roman" w:eastAsia="Times New Roman" w:hAnsi="Times New Roman" w:cs="Times New Roman"/>
          <w:i/>
          <w:iCs/>
          <w:color w:val="222222"/>
          <w:sz w:val="20"/>
          <w:szCs w:val="20"/>
          <w:shd w:val="clear" w:color="auto" w:fill="FFFFFF"/>
          <w:lang w:val="en-MY" w:eastAsia="en-GB"/>
        </w:rPr>
        <w:t>75</w:t>
      </w:r>
      <w:r w:rsidRPr="00CE37F4">
        <w:rPr>
          <w:rFonts w:ascii="Times New Roman" w:eastAsia="Times New Roman" w:hAnsi="Times New Roman" w:cs="Times New Roman"/>
          <w:color w:val="222222"/>
          <w:sz w:val="20"/>
          <w:szCs w:val="20"/>
          <w:shd w:val="clear" w:color="auto" w:fill="FFFFFF"/>
          <w:lang w:val="en-MY" w:eastAsia="en-GB"/>
        </w:rPr>
        <w:t>, (2010): 97.</w:t>
      </w:r>
    </w:p>
  </w:footnote>
  <w:footnote w:id="8">
    <w:p w14:paraId="64B74B31" w14:textId="77777777" w:rsidR="00726AE5" w:rsidRPr="00CE37F4" w:rsidRDefault="00726AE5" w:rsidP="00CE37F4">
      <w:pPr>
        <w:spacing w:after="0" w:line="240" w:lineRule="auto"/>
        <w:ind w:left="284" w:hanging="284"/>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Pr="00CE37F4">
        <w:rPr>
          <w:rFonts w:ascii="Times New Roman" w:eastAsia="Times New Roman" w:hAnsi="Times New Roman" w:cs="Times New Roman"/>
          <w:color w:val="222222"/>
          <w:sz w:val="20"/>
          <w:szCs w:val="20"/>
          <w:shd w:val="clear" w:color="auto" w:fill="FFFFFF"/>
          <w:lang w:val="en-MY" w:eastAsia="en-GB"/>
        </w:rPr>
        <w:t>Organisation for Economic Co-operation and Development. </w:t>
      </w:r>
      <w:r w:rsidRPr="00CE37F4">
        <w:rPr>
          <w:rFonts w:ascii="Times New Roman" w:eastAsia="Times New Roman" w:hAnsi="Times New Roman" w:cs="Times New Roman"/>
          <w:i/>
          <w:iCs/>
          <w:color w:val="222222"/>
          <w:sz w:val="20"/>
          <w:szCs w:val="20"/>
          <w:shd w:val="clear" w:color="auto" w:fill="FFFFFF"/>
          <w:lang w:val="en-MY" w:eastAsia="en-GB"/>
        </w:rPr>
        <w:t>Fair and equitable treatment standard in international investment law</w:t>
      </w:r>
      <w:r w:rsidRPr="00CE37F4">
        <w:rPr>
          <w:rFonts w:ascii="Times New Roman" w:eastAsia="Times New Roman" w:hAnsi="Times New Roman" w:cs="Times New Roman"/>
          <w:color w:val="222222"/>
          <w:sz w:val="20"/>
          <w:szCs w:val="20"/>
          <w:shd w:val="clear" w:color="auto" w:fill="FFFFFF"/>
          <w:lang w:val="en-MY" w:eastAsia="en-GB"/>
        </w:rPr>
        <w:t>. OECD Publishing, (2004).</w:t>
      </w:r>
    </w:p>
  </w:footnote>
  <w:footnote w:id="9">
    <w:p w14:paraId="66CC817F" w14:textId="77777777" w:rsidR="00D62E8D" w:rsidRPr="00CE37F4" w:rsidRDefault="00D62E8D" w:rsidP="00CE37F4">
      <w:pPr>
        <w:pStyle w:val="FootnoteText"/>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1C2B2F" w:rsidRPr="00CE37F4">
        <w:rPr>
          <w:rFonts w:ascii="Times New Roman" w:hAnsi="Times New Roman" w:cs="Times New Roman"/>
        </w:rPr>
        <w:t xml:space="preserve">   </w:t>
      </w:r>
      <w:r w:rsidRPr="00CE37F4">
        <w:rPr>
          <w:rFonts w:ascii="Times New Roman" w:hAnsi="Times New Roman" w:cs="Times New Roman"/>
        </w:rPr>
        <w:t>Ibid.,</w:t>
      </w:r>
      <w:r w:rsidR="007664BA" w:rsidRPr="00CE37F4">
        <w:rPr>
          <w:rFonts w:ascii="Times New Roman" w:hAnsi="Times New Roman" w:cs="Times New Roman"/>
        </w:rPr>
        <w:t xml:space="preserve"> 97</w:t>
      </w:r>
      <w:r w:rsidR="00694441" w:rsidRPr="00CE37F4">
        <w:rPr>
          <w:rFonts w:ascii="Times New Roman" w:hAnsi="Times New Roman" w:cs="Times New Roman"/>
        </w:rPr>
        <w:t>.</w:t>
      </w:r>
    </w:p>
  </w:footnote>
  <w:footnote w:id="10">
    <w:p w14:paraId="4E90D827" w14:textId="77777777" w:rsidR="00D62E8D" w:rsidRPr="00CE37F4" w:rsidRDefault="00D62E8D" w:rsidP="00CE37F4">
      <w:pPr>
        <w:pStyle w:val="FootnoteText"/>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1C2B2F" w:rsidRPr="00CE37F4">
        <w:rPr>
          <w:rFonts w:ascii="Times New Roman" w:hAnsi="Times New Roman" w:cs="Times New Roman"/>
        </w:rPr>
        <w:t xml:space="preserve">   </w:t>
      </w:r>
      <w:r w:rsidRPr="00CE37F4">
        <w:rPr>
          <w:rFonts w:ascii="Times New Roman" w:hAnsi="Times New Roman" w:cs="Times New Roman"/>
        </w:rPr>
        <w:t>Ibid., 77.</w:t>
      </w:r>
    </w:p>
  </w:footnote>
  <w:footnote w:id="11">
    <w:p w14:paraId="25C1230A" w14:textId="77777777" w:rsidR="00D62E8D" w:rsidRPr="00CA2390" w:rsidRDefault="00D62E8D" w:rsidP="00CE37F4">
      <w:pPr>
        <w:pStyle w:val="FootnoteText"/>
        <w:ind w:left="426" w:hanging="426"/>
        <w:jc w:val="both"/>
        <w:rPr>
          <w:rFonts w:ascii="Times New Roman" w:hAnsi="Times New Roman" w:cs="Times New Roman"/>
        </w:rPr>
      </w:pPr>
      <w:r w:rsidRPr="00CA2390">
        <w:rPr>
          <w:rStyle w:val="FootnoteReference"/>
          <w:rFonts w:ascii="Times New Roman" w:hAnsi="Times New Roman" w:cs="Times New Roman"/>
        </w:rPr>
        <w:footnoteRef/>
      </w:r>
      <w:r w:rsidR="00C50049">
        <w:rPr>
          <w:rFonts w:ascii="Times New Roman" w:hAnsi="Times New Roman" w:cs="Times New Roman"/>
        </w:rPr>
        <w:t xml:space="preserve">   </w:t>
      </w:r>
      <w:r w:rsidRPr="00CA2390">
        <w:rPr>
          <w:rFonts w:ascii="Times New Roman" w:hAnsi="Times New Roman" w:cs="Times New Roman"/>
        </w:rPr>
        <w:t xml:space="preserve"> Ibid., 78.</w:t>
      </w:r>
    </w:p>
  </w:footnote>
  <w:footnote w:id="12">
    <w:p w14:paraId="7D6A0C6C" w14:textId="77777777" w:rsidR="00D62E8D" w:rsidRPr="00CE37F4" w:rsidRDefault="00D62E8D" w:rsidP="00CE37F4">
      <w:pPr>
        <w:pStyle w:val="FootnoteText"/>
        <w:ind w:left="426" w:hanging="426"/>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C50049" w:rsidRPr="00CE37F4">
        <w:rPr>
          <w:rFonts w:ascii="Times New Roman" w:hAnsi="Times New Roman" w:cs="Times New Roman"/>
        </w:rPr>
        <w:t xml:space="preserve">  </w:t>
      </w:r>
      <w:r w:rsidRPr="00CE37F4">
        <w:rPr>
          <w:rFonts w:ascii="Times New Roman" w:hAnsi="Times New Roman" w:cs="Times New Roman"/>
        </w:rPr>
        <w:t>Saghir, Wael. "Categorizing Foreign Direct Investment Protection Mechanisms," IALS Student Law Review 6, no. 1, (2019): 4.</w:t>
      </w:r>
    </w:p>
  </w:footnote>
  <w:footnote w:id="13">
    <w:p w14:paraId="686B8A9C" w14:textId="77777777" w:rsidR="001D72CD" w:rsidRPr="00CE37F4" w:rsidRDefault="001D72CD"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CA2390" w:rsidRPr="00CE37F4">
        <w:rPr>
          <w:rFonts w:ascii="Times New Roman" w:eastAsia="Times New Roman" w:hAnsi="Times New Roman" w:cs="Times New Roman"/>
          <w:color w:val="222222"/>
          <w:sz w:val="20"/>
          <w:szCs w:val="20"/>
          <w:shd w:val="clear" w:color="auto" w:fill="FFFFFF"/>
          <w:lang w:val="en-MY" w:eastAsia="en-GB"/>
        </w:rPr>
        <w:t>Bernasconi-Osterwalder, Nathalie. "International Legal Framework on Foreign Investment." </w:t>
      </w:r>
      <w:r w:rsidR="00CA2390" w:rsidRPr="00CE37F4">
        <w:rPr>
          <w:rFonts w:ascii="Times New Roman" w:eastAsia="Times New Roman" w:hAnsi="Times New Roman" w:cs="Times New Roman"/>
          <w:i/>
          <w:iCs/>
          <w:color w:val="222222"/>
          <w:sz w:val="20"/>
          <w:szCs w:val="20"/>
          <w:shd w:val="clear" w:color="auto" w:fill="FFFFFF"/>
          <w:lang w:val="en-MY" w:eastAsia="en-GB"/>
        </w:rPr>
        <w:t>Center for International Environmental Law, Background Paper</w:t>
      </w:r>
      <w:r w:rsidR="00CA2390" w:rsidRPr="00CE37F4">
        <w:rPr>
          <w:rFonts w:ascii="Times New Roman" w:eastAsia="Times New Roman" w:hAnsi="Times New Roman" w:cs="Times New Roman"/>
          <w:color w:val="222222"/>
          <w:sz w:val="20"/>
          <w:szCs w:val="20"/>
          <w:shd w:val="clear" w:color="auto" w:fill="FFFFFF"/>
          <w:lang w:val="en-MY" w:eastAsia="en-GB"/>
        </w:rPr>
        <w:t> (2003).</w:t>
      </w:r>
    </w:p>
  </w:footnote>
  <w:footnote w:id="14">
    <w:p w14:paraId="00B17AC9" w14:textId="77777777" w:rsidR="001D72CD" w:rsidRPr="00CE37F4" w:rsidRDefault="001D72CD"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C50049" w:rsidRPr="00CE37F4">
        <w:rPr>
          <w:rFonts w:ascii="Times New Roman" w:hAnsi="Times New Roman" w:cs="Times New Roman"/>
          <w:sz w:val="20"/>
          <w:szCs w:val="20"/>
        </w:rPr>
        <w:t xml:space="preserve">  </w:t>
      </w:r>
      <w:r w:rsidR="00CA2390" w:rsidRPr="00CE37F4">
        <w:rPr>
          <w:rFonts w:ascii="Times New Roman" w:eastAsia="Times New Roman" w:hAnsi="Times New Roman" w:cs="Times New Roman"/>
          <w:color w:val="222222"/>
          <w:sz w:val="20"/>
          <w:szCs w:val="20"/>
          <w:shd w:val="clear" w:color="auto" w:fill="FFFFFF"/>
          <w:lang w:val="en-MY" w:eastAsia="en-GB"/>
        </w:rPr>
        <w:t>Schill, Stephan W., and Vladislav Djanic. "Wherefore art thou? Towards a public interest-based justification of international investment law." </w:t>
      </w:r>
      <w:r w:rsidR="00CA2390" w:rsidRPr="00CE37F4">
        <w:rPr>
          <w:rFonts w:ascii="Times New Roman" w:eastAsia="Times New Roman" w:hAnsi="Times New Roman" w:cs="Times New Roman"/>
          <w:i/>
          <w:iCs/>
          <w:color w:val="222222"/>
          <w:sz w:val="20"/>
          <w:szCs w:val="20"/>
          <w:shd w:val="clear" w:color="auto" w:fill="FFFFFF"/>
          <w:lang w:val="en-MY" w:eastAsia="en-GB"/>
        </w:rPr>
        <w:t>ICSID Review-Foreign Investment Law Journal</w:t>
      </w:r>
      <w:r w:rsidR="00CA2390" w:rsidRPr="00CE37F4">
        <w:rPr>
          <w:rFonts w:ascii="Times New Roman" w:eastAsia="Times New Roman" w:hAnsi="Times New Roman" w:cs="Times New Roman"/>
          <w:color w:val="222222"/>
          <w:sz w:val="20"/>
          <w:szCs w:val="20"/>
          <w:shd w:val="clear" w:color="auto" w:fill="FFFFFF"/>
          <w:lang w:val="en-MY" w:eastAsia="en-GB"/>
        </w:rPr>
        <w:t> 33, no. 1 (2018): 29-55.</w:t>
      </w:r>
    </w:p>
  </w:footnote>
  <w:footnote w:id="15">
    <w:p w14:paraId="33C02B04" w14:textId="77777777" w:rsidR="001D72CD" w:rsidRPr="00CE37F4" w:rsidRDefault="001D72CD"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C50049" w:rsidRPr="00CE37F4">
        <w:rPr>
          <w:rFonts w:ascii="Times New Roman" w:hAnsi="Times New Roman" w:cs="Times New Roman"/>
          <w:sz w:val="20"/>
          <w:szCs w:val="20"/>
        </w:rPr>
        <w:t xml:space="preserve"> </w:t>
      </w:r>
      <w:r w:rsidR="00CA2390" w:rsidRPr="00CE37F4">
        <w:rPr>
          <w:rFonts w:ascii="Times New Roman" w:eastAsia="Times New Roman" w:hAnsi="Times New Roman" w:cs="Times New Roman"/>
          <w:color w:val="222222"/>
          <w:sz w:val="20"/>
          <w:szCs w:val="20"/>
          <w:shd w:val="clear" w:color="auto" w:fill="FFFFFF"/>
          <w:lang w:val="en-MY" w:eastAsia="en-GB"/>
        </w:rPr>
        <w:t>Salgado Levy, Claudia. "Drafting and interpreting International Investment Agreements from a sustainable development perspective." </w:t>
      </w:r>
      <w:r w:rsidR="00CA2390" w:rsidRPr="00CE37F4">
        <w:rPr>
          <w:rFonts w:ascii="Times New Roman" w:eastAsia="Times New Roman" w:hAnsi="Times New Roman" w:cs="Times New Roman"/>
          <w:i/>
          <w:iCs/>
          <w:color w:val="222222"/>
          <w:sz w:val="20"/>
          <w:szCs w:val="20"/>
          <w:shd w:val="clear" w:color="auto" w:fill="FFFFFF"/>
          <w:lang w:val="en-MY" w:eastAsia="en-GB"/>
        </w:rPr>
        <w:t>Groningen Journal of International Law</w:t>
      </w:r>
      <w:r w:rsidR="00CA2390" w:rsidRPr="00CE37F4">
        <w:rPr>
          <w:rFonts w:ascii="Times New Roman" w:eastAsia="Times New Roman" w:hAnsi="Times New Roman" w:cs="Times New Roman"/>
          <w:color w:val="222222"/>
          <w:sz w:val="20"/>
          <w:szCs w:val="20"/>
          <w:shd w:val="clear" w:color="auto" w:fill="FFFFFF"/>
          <w:lang w:val="en-MY" w:eastAsia="en-GB"/>
        </w:rPr>
        <w:t> 3, no. 1 (2015).</w:t>
      </w:r>
    </w:p>
  </w:footnote>
  <w:footnote w:id="16">
    <w:p w14:paraId="6E3F028E" w14:textId="77777777" w:rsidR="001D72CD" w:rsidRPr="00CE37F4" w:rsidRDefault="001D72CD"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C50049" w:rsidRPr="00CE37F4">
        <w:rPr>
          <w:rFonts w:ascii="Times New Roman" w:hAnsi="Times New Roman" w:cs="Times New Roman"/>
          <w:sz w:val="20"/>
          <w:szCs w:val="20"/>
        </w:rPr>
        <w:t xml:space="preserve">   </w:t>
      </w:r>
      <w:r w:rsidR="00CA2390" w:rsidRPr="00CE37F4">
        <w:rPr>
          <w:rFonts w:ascii="Times New Roman" w:eastAsia="Times New Roman" w:hAnsi="Times New Roman" w:cs="Times New Roman"/>
          <w:color w:val="222222"/>
          <w:sz w:val="20"/>
          <w:szCs w:val="20"/>
          <w:shd w:val="clear" w:color="auto" w:fill="FFFFFF"/>
          <w:lang w:val="en-MY" w:eastAsia="en-GB"/>
        </w:rPr>
        <w:t>Kidane, Won. "Contemporary international investment law trends and Africa's dilemmas in the Draft Pan-African Investment Code." </w:t>
      </w:r>
      <w:r w:rsidR="00CA2390" w:rsidRPr="00CE37F4">
        <w:rPr>
          <w:rFonts w:ascii="Times New Roman" w:eastAsia="Times New Roman" w:hAnsi="Times New Roman" w:cs="Times New Roman"/>
          <w:i/>
          <w:iCs/>
          <w:color w:val="222222"/>
          <w:sz w:val="20"/>
          <w:szCs w:val="20"/>
          <w:shd w:val="clear" w:color="auto" w:fill="FFFFFF"/>
          <w:lang w:val="en-MY" w:eastAsia="en-GB"/>
        </w:rPr>
        <w:t>Geo. Wash. Int'l L. Rev.</w:t>
      </w:r>
      <w:r w:rsidR="00CA2390" w:rsidRPr="00CE37F4">
        <w:rPr>
          <w:rFonts w:ascii="Times New Roman" w:eastAsia="Times New Roman" w:hAnsi="Times New Roman" w:cs="Times New Roman"/>
          <w:color w:val="222222"/>
          <w:sz w:val="20"/>
          <w:szCs w:val="20"/>
          <w:shd w:val="clear" w:color="auto" w:fill="FFFFFF"/>
          <w:lang w:val="en-MY" w:eastAsia="en-GB"/>
        </w:rPr>
        <w:t> 50 (2017): 523.</w:t>
      </w:r>
    </w:p>
  </w:footnote>
  <w:footnote w:id="17">
    <w:p w14:paraId="0251FF95" w14:textId="77777777" w:rsidR="001D72CD" w:rsidRPr="00CE37F4" w:rsidRDefault="001D72CD"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C50049" w:rsidRPr="00CE37F4">
        <w:rPr>
          <w:rFonts w:ascii="Times New Roman" w:hAnsi="Times New Roman" w:cs="Times New Roman"/>
          <w:sz w:val="20"/>
          <w:szCs w:val="20"/>
        </w:rPr>
        <w:t xml:space="preserve">   </w:t>
      </w:r>
      <w:r w:rsidR="00CA2390" w:rsidRPr="00CE37F4">
        <w:rPr>
          <w:rFonts w:ascii="Times New Roman" w:eastAsia="Times New Roman" w:hAnsi="Times New Roman" w:cs="Times New Roman"/>
          <w:color w:val="222222"/>
          <w:sz w:val="20"/>
          <w:szCs w:val="20"/>
          <w:shd w:val="clear" w:color="auto" w:fill="FFFFFF"/>
          <w:lang w:val="en-MY" w:eastAsia="en-GB"/>
        </w:rPr>
        <w:t>Sauvant, Karl P., and Robert Grosse. "Emerging markets and the international investment law and policy regime."</w:t>
      </w:r>
      <w:r w:rsidR="00C553B9" w:rsidRPr="00CE37F4">
        <w:rPr>
          <w:rFonts w:ascii="Times New Roman" w:eastAsia="Times New Roman" w:hAnsi="Times New Roman" w:cs="Times New Roman"/>
          <w:color w:val="222222"/>
          <w:sz w:val="20"/>
          <w:szCs w:val="20"/>
          <w:shd w:val="clear" w:color="auto" w:fill="FFFFFF"/>
          <w:lang w:val="en-MY" w:eastAsia="en-GB"/>
        </w:rPr>
        <w:t xml:space="preserve"> </w:t>
      </w:r>
      <w:r w:rsidR="00CA2390" w:rsidRPr="00CE37F4">
        <w:rPr>
          <w:rFonts w:ascii="Times New Roman" w:eastAsia="Times New Roman" w:hAnsi="Times New Roman" w:cs="Times New Roman"/>
          <w:color w:val="222222"/>
          <w:sz w:val="20"/>
          <w:szCs w:val="20"/>
          <w:shd w:val="clear" w:color="auto" w:fill="FFFFFF"/>
          <w:lang w:val="en-MY" w:eastAsia="en-GB"/>
        </w:rPr>
        <w:t>In </w:t>
      </w:r>
      <w:r w:rsidR="00CA2390" w:rsidRPr="00CE37F4">
        <w:rPr>
          <w:rFonts w:ascii="Times New Roman" w:eastAsia="Times New Roman" w:hAnsi="Times New Roman" w:cs="Times New Roman"/>
          <w:i/>
          <w:iCs/>
          <w:color w:val="222222"/>
          <w:sz w:val="20"/>
          <w:szCs w:val="20"/>
          <w:shd w:val="clear" w:color="auto" w:fill="FFFFFF"/>
          <w:lang w:val="en-MY" w:eastAsia="en-GB"/>
        </w:rPr>
        <w:t>The Oxford Handbook of Management in Emerging Markets</w:t>
      </w:r>
      <w:r w:rsidR="00CA2390" w:rsidRPr="00CE37F4">
        <w:rPr>
          <w:rFonts w:ascii="Times New Roman" w:eastAsia="Times New Roman" w:hAnsi="Times New Roman" w:cs="Times New Roman"/>
          <w:color w:val="222222"/>
          <w:sz w:val="20"/>
          <w:szCs w:val="20"/>
          <w:shd w:val="clear" w:color="auto" w:fill="FFFFFF"/>
          <w:lang w:val="en-MY" w:eastAsia="en-GB"/>
        </w:rPr>
        <w:t>. 2018.</w:t>
      </w:r>
    </w:p>
  </w:footnote>
  <w:footnote w:id="18">
    <w:p w14:paraId="1EC6A7E9" w14:textId="77777777" w:rsidR="001D72CD" w:rsidRPr="00CE37F4" w:rsidRDefault="001D72CD" w:rsidP="00CE37F4">
      <w:pPr>
        <w:spacing w:after="0" w:line="240" w:lineRule="auto"/>
        <w:ind w:left="426" w:hanging="426"/>
        <w:jc w:val="both"/>
        <w:rPr>
          <w:rFonts w:ascii="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C50049" w:rsidRPr="00CE37F4">
        <w:rPr>
          <w:rFonts w:ascii="Times New Roman" w:hAnsi="Times New Roman" w:cs="Times New Roman"/>
          <w:sz w:val="20"/>
          <w:szCs w:val="20"/>
        </w:rPr>
        <w:t xml:space="preserve">  </w:t>
      </w:r>
      <w:r w:rsidR="00DE3DC5" w:rsidRPr="00CE37F4">
        <w:rPr>
          <w:rFonts w:ascii="Times New Roman" w:hAnsi="Times New Roman" w:cs="Times New Roman"/>
          <w:sz w:val="20"/>
          <w:szCs w:val="20"/>
        </w:rPr>
        <w:t xml:space="preserve"> </w:t>
      </w:r>
      <w:r w:rsidR="00CA2390" w:rsidRPr="00CE37F4">
        <w:rPr>
          <w:rFonts w:ascii="Times New Roman" w:hAnsi="Times New Roman" w:cs="Times New Roman"/>
          <w:sz w:val="20"/>
          <w:szCs w:val="20"/>
          <w:shd w:val="clear" w:color="auto" w:fill="FFFFFF"/>
          <w:lang w:val="en-MY" w:eastAsia="en-GB"/>
        </w:rPr>
        <w:t>Vadi, Valentina. "Crisis, continuity, and change in international investment law and arbitration." </w:t>
      </w:r>
      <w:r w:rsidR="00CA2390" w:rsidRPr="00CE37F4">
        <w:rPr>
          <w:rFonts w:ascii="Times New Roman" w:hAnsi="Times New Roman" w:cs="Times New Roman"/>
          <w:i/>
          <w:iCs/>
          <w:sz w:val="20"/>
          <w:szCs w:val="20"/>
          <w:shd w:val="clear" w:color="auto" w:fill="FFFFFF"/>
          <w:lang w:val="en-MY" w:eastAsia="en-GB"/>
        </w:rPr>
        <w:t>Mich. J. Int'l L.</w:t>
      </w:r>
      <w:r w:rsidR="00CA2390" w:rsidRPr="00CE37F4">
        <w:rPr>
          <w:rFonts w:ascii="Times New Roman" w:hAnsi="Times New Roman" w:cs="Times New Roman"/>
          <w:sz w:val="20"/>
          <w:szCs w:val="20"/>
          <w:shd w:val="clear" w:color="auto" w:fill="FFFFFF"/>
          <w:lang w:val="en-MY" w:eastAsia="en-GB"/>
        </w:rPr>
        <w:t> 42 (2020): 321.</w:t>
      </w:r>
    </w:p>
  </w:footnote>
  <w:footnote w:id="19">
    <w:p w14:paraId="462452A3" w14:textId="77777777" w:rsidR="001D72CD" w:rsidRPr="00CE37F4" w:rsidRDefault="001D72CD"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2560A8" w:rsidRPr="00CE37F4">
        <w:rPr>
          <w:rFonts w:ascii="Times New Roman" w:hAnsi="Times New Roman" w:cs="Times New Roman"/>
          <w:sz w:val="20"/>
          <w:szCs w:val="20"/>
        </w:rPr>
        <w:t xml:space="preserve">   </w:t>
      </w:r>
      <w:r w:rsidR="00D94D38" w:rsidRPr="00CE37F4">
        <w:rPr>
          <w:rFonts w:ascii="Times New Roman" w:eastAsia="Times New Roman" w:hAnsi="Times New Roman" w:cs="Times New Roman"/>
          <w:color w:val="222222"/>
          <w:sz w:val="20"/>
          <w:szCs w:val="20"/>
          <w:shd w:val="clear" w:color="auto" w:fill="FFFFFF"/>
          <w:lang w:val="en-MY" w:eastAsia="en-GB"/>
        </w:rPr>
        <w:t>Lencucha, Raphael. "Philip Morris versus Uruguay: health governance challenged." </w:t>
      </w:r>
      <w:r w:rsidR="00D94D38" w:rsidRPr="00CE37F4">
        <w:rPr>
          <w:rFonts w:ascii="Times New Roman" w:eastAsia="Times New Roman" w:hAnsi="Times New Roman" w:cs="Times New Roman"/>
          <w:i/>
          <w:iCs/>
          <w:color w:val="222222"/>
          <w:sz w:val="20"/>
          <w:szCs w:val="20"/>
          <w:shd w:val="clear" w:color="auto" w:fill="FFFFFF"/>
          <w:lang w:val="en-MY" w:eastAsia="en-GB"/>
        </w:rPr>
        <w:t>The Lancet</w:t>
      </w:r>
      <w:r w:rsidR="00D94D38" w:rsidRPr="00CE37F4">
        <w:rPr>
          <w:rFonts w:ascii="Times New Roman" w:eastAsia="Times New Roman" w:hAnsi="Times New Roman" w:cs="Times New Roman"/>
          <w:color w:val="222222"/>
          <w:sz w:val="20"/>
          <w:szCs w:val="20"/>
          <w:shd w:val="clear" w:color="auto" w:fill="FFFFFF"/>
          <w:lang w:val="en-MY" w:eastAsia="en-GB"/>
        </w:rPr>
        <w:t> 376, no. 9744 (2010): 852-853.</w:t>
      </w:r>
    </w:p>
  </w:footnote>
  <w:footnote w:id="20">
    <w:p w14:paraId="7A832282" w14:textId="77777777" w:rsidR="001D72CD" w:rsidRPr="00CE37F4" w:rsidRDefault="001D72CD"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2560A8" w:rsidRPr="00CE37F4">
        <w:rPr>
          <w:rFonts w:ascii="Times New Roman" w:hAnsi="Times New Roman" w:cs="Times New Roman"/>
          <w:sz w:val="20"/>
          <w:szCs w:val="20"/>
        </w:rPr>
        <w:t xml:space="preserve">  </w:t>
      </w:r>
      <w:r w:rsidR="00DF3CBA" w:rsidRPr="00CE37F4">
        <w:rPr>
          <w:rFonts w:ascii="Times New Roman" w:eastAsia="Times New Roman" w:hAnsi="Times New Roman" w:cs="Times New Roman"/>
          <w:color w:val="222222"/>
          <w:sz w:val="20"/>
          <w:szCs w:val="20"/>
          <w:shd w:val="clear" w:color="auto" w:fill="FFFFFF"/>
          <w:lang w:val="en-MY" w:eastAsia="en-GB"/>
        </w:rPr>
        <w:t xml:space="preserve"> </w:t>
      </w:r>
      <w:r w:rsidR="001D7116" w:rsidRPr="00CE37F4">
        <w:rPr>
          <w:rFonts w:ascii="Times New Roman" w:eastAsia="Times New Roman" w:hAnsi="Times New Roman" w:cs="Times New Roman"/>
          <w:color w:val="222222"/>
          <w:sz w:val="20"/>
          <w:szCs w:val="20"/>
          <w:shd w:val="clear" w:color="auto" w:fill="FFFFFF"/>
          <w:lang w:val="en-MY" w:eastAsia="en-GB"/>
        </w:rPr>
        <w:t xml:space="preserve"> Ibid., 853.</w:t>
      </w:r>
    </w:p>
  </w:footnote>
  <w:footnote w:id="21">
    <w:p w14:paraId="13CFD9A1" w14:textId="77777777" w:rsidR="001D72CD" w:rsidRPr="00CE37F4" w:rsidRDefault="001D72CD"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2560A8" w:rsidRPr="00CE37F4">
        <w:rPr>
          <w:rFonts w:ascii="Times New Roman" w:hAnsi="Times New Roman" w:cs="Times New Roman"/>
          <w:sz w:val="20"/>
          <w:szCs w:val="20"/>
        </w:rPr>
        <w:t xml:space="preserve">  </w:t>
      </w:r>
      <w:r w:rsidR="00F11E75" w:rsidRPr="00CE37F4">
        <w:rPr>
          <w:rFonts w:ascii="Times New Roman" w:eastAsia="Times New Roman" w:hAnsi="Times New Roman" w:cs="Times New Roman"/>
          <w:color w:val="222222"/>
          <w:sz w:val="20"/>
          <w:szCs w:val="20"/>
          <w:shd w:val="clear" w:color="auto" w:fill="FFFFFF"/>
          <w:lang w:val="en-MY" w:eastAsia="en-GB"/>
        </w:rPr>
        <w:t>Zamir, Noam. "The Police Powers doctrine in international investment law." </w:t>
      </w:r>
      <w:r w:rsidR="00F11E75" w:rsidRPr="00CE37F4">
        <w:rPr>
          <w:rFonts w:ascii="Times New Roman" w:eastAsia="Times New Roman" w:hAnsi="Times New Roman" w:cs="Times New Roman"/>
          <w:i/>
          <w:iCs/>
          <w:color w:val="222222"/>
          <w:sz w:val="20"/>
          <w:szCs w:val="20"/>
          <w:shd w:val="clear" w:color="auto" w:fill="FFFFFF"/>
          <w:lang w:val="en-MY" w:eastAsia="en-GB"/>
        </w:rPr>
        <w:t>Manchester J. Int'l Econ. L.</w:t>
      </w:r>
      <w:r w:rsidR="00F11E75" w:rsidRPr="00CE37F4">
        <w:rPr>
          <w:rFonts w:ascii="Times New Roman" w:eastAsia="Times New Roman" w:hAnsi="Times New Roman" w:cs="Times New Roman"/>
          <w:color w:val="222222"/>
          <w:sz w:val="20"/>
          <w:szCs w:val="20"/>
          <w:shd w:val="clear" w:color="auto" w:fill="FFFFFF"/>
          <w:lang w:val="en-MY" w:eastAsia="en-GB"/>
        </w:rPr>
        <w:t> 14 (2017): 318.</w:t>
      </w:r>
    </w:p>
  </w:footnote>
  <w:footnote w:id="22">
    <w:p w14:paraId="27DCA778" w14:textId="77777777" w:rsidR="001D72CD" w:rsidRPr="00CE37F4" w:rsidRDefault="001D72CD"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2560A8" w:rsidRPr="00CE37F4">
        <w:rPr>
          <w:rFonts w:ascii="Times New Roman" w:hAnsi="Times New Roman" w:cs="Times New Roman"/>
          <w:sz w:val="20"/>
          <w:szCs w:val="20"/>
        </w:rPr>
        <w:t xml:space="preserve"> </w:t>
      </w:r>
      <w:r w:rsidR="001D7116" w:rsidRPr="00CE37F4">
        <w:rPr>
          <w:rFonts w:ascii="Times New Roman" w:hAnsi="Times New Roman" w:cs="Times New Roman"/>
          <w:sz w:val="20"/>
          <w:szCs w:val="20"/>
        </w:rPr>
        <w:t xml:space="preserve"> </w:t>
      </w:r>
      <w:r w:rsidR="002560A8" w:rsidRPr="00CE37F4">
        <w:rPr>
          <w:rFonts w:ascii="Times New Roman" w:hAnsi="Times New Roman" w:cs="Times New Roman"/>
          <w:sz w:val="20"/>
          <w:szCs w:val="20"/>
        </w:rPr>
        <w:t xml:space="preserve"> </w:t>
      </w:r>
      <w:r w:rsidR="001D7116" w:rsidRPr="00CE37F4">
        <w:rPr>
          <w:rFonts w:ascii="Times New Roman" w:eastAsia="Times New Roman" w:hAnsi="Times New Roman" w:cs="Times New Roman"/>
          <w:color w:val="222222"/>
          <w:sz w:val="20"/>
          <w:szCs w:val="20"/>
          <w:shd w:val="clear" w:color="auto" w:fill="FFFFFF"/>
          <w:lang w:val="en-MY" w:eastAsia="en-GB"/>
        </w:rPr>
        <w:t xml:space="preserve">Ibid., </w:t>
      </w:r>
      <w:r w:rsidR="00F11E75" w:rsidRPr="00CE37F4">
        <w:rPr>
          <w:rFonts w:ascii="Times New Roman" w:eastAsia="Times New Roman" w:hAnsi="Times New Roman" w:cs="Times New Roman"/>
          <w:color w:val="222222"/>
          <w:sz w:val="20"/>
          <w:szCs w:val="20"/>
          <w:shd w:val="clear" w:color="auto" w:fill="FFFFFF"/>
          <w:lang w:val="en-MY" w:eastAsia="en-GB"/>
        </w:rPr>
        <w:t>318.</w:t>
      </w:r>
    </w:p>
  </w:footnote>
  <w:footnote w:id="23">
    <w:p w14:paraId="57115FFD" w14:textId="77777777" w:rsidR="001D72CD" w:rsidRPr="00CE37F4" w:rsidRDefault="001D72CD" w:rsidP="00CE37F4">
      <w:pPr>
        <w:pStyle w:val="FootnoteText"/>
        <w:tabs>
          <w:tab w:val="left" w:pos="630"/>
        </w:tabs>
        <w:ind w:left="426" w:hanging="426"/>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2560A8" w:rsidRPr="00CE37F4">
        <w:rPr>
          <w:rFonts w:ascii="Times New Roman" w:hAnsi="Times New Roman" w:cs="Times New Roman"/>
        </w:rPr>
        <w:t xml:space="preserve"> </w:t>
      </w:r>
      <w:r w:rsidR="00955C0A" w:rsidRPr="00CE37F4">
        <w:rPr>
          <w:rFonts w:ascii="Times New Roman" w:hAnsi="Times New Roman" w:cs="Times New Roman"/>
        </w:rPr>
        <w:t xml:space="preserve"> </w:t>
      </w:r>
      <w:r w:rsidR="00F11E75" w:rsidRPr="00CE37F4">
        <w:rPr>
          <w:rFonts w:ascii="Times New Roman" w:hAnsi="Times New Roman" w:cs="Times New Roman"/>
        </w:rPr>
        <w:t>Zhu, Y. “Corporate social responsibility and international investment law: Tension and reconciliation.” Nordic Journal of Commercial Law, 2017(1), (2017): 90</w:t>
      </w:r>
      <w:r w:rsidR="001D7116" w:rsidRPr="00CE37F4">
        <w:rPr>
          <w:rFonts w:ascii="Times New Roman" w:hAnsi="Times New Roman" w:cs="Times New Roman"/>
        </w:rPr>
        <w:t xml:space="preserve">. </w:t>
      </w:r>
    </w:p>
  </w:footnote>
  <w:footnote w:id="24">
    <w:p w14:paraId="509C4BFE" w14:textId="77777777" w:rsidR="001D72CD" w:rsidRPr="00CE37F4" w:rsidRDefault="001D72CD" w:rsidP="00CE37F4">
      <w:pPr>
        <w:pStyle w:val="FootnoteText"/>
        <w:ind w:left="426" w:hanging="426"/>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955C0A" w:rsidRPr="00CE37F4">
        <w:rPr>
          <w:rFonts w:ascii="Times New Roman" w:hAnsi="Times New Roman" w:cs="Times New Roman"/>
        </w:rPr>
        <w:t xml:space="preserve"> </w:t>
      </w:r>
      <w:r w:rsidR="002560A8" w:rsidRPr="00CE37F4">
        <w:rPr>
          <w:rFonts w:ascii="Times New Roman" w:hAnsi="Times New Roman" w:cs="Times New Roman"/>
        </w:rPr>
        <w:t xml:space="preserve">  </w:t>
      </w:r>
      <w:r w:rsidR="001D7116" w:rsidRPr="00CE37F4">
        <w:rPr>
          <w:rFonts w:ascii="Times New Roman" w:hAnsi="Times New Roman" w:cs="Times New Roman"/>
        </w:rPr>
        <w:t xml:space="preserve"> </w:t>
      </w:r>
      <w:r w:rsidR="00255FB4" w:rsidRPr="00CE37F4">
        <w:rPr>
          <w:rFonts w:ascii="Times New Roman" w:hAnsi="Times New Roman" w:cs="Times New Roman"/>
        </w:rPr>
        <w:t>Zhu, Y. “Fair and equitable treatment of foreign investors in an era of sustainable development. Natural Resources Journal, 58(2), (2018): 319.</w:t>
      </w:r>
    </w:p>
  </w:footnote>
  <w:footnote w:id="25">
    <w:p w14:paraId="171C3C5F" w14:textId="77777777" w:rsidR="001D72CD" w:rsidRPr="00CE37F4" w:rsidRDefault="001D72CD"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002560A8" w:rsidRPr="00CE37F4">
        <w:rPr>
          <w:rFonts w:ascii="Times New Roman" w:hAnsi="Times New Roman" w:cs="Times New Roman"/>
          <w:sz w:val="20"/>
          <w:szCs w:val="20"/>
        </w:rPr>
        <w:t xml:space="preserve"> </w:t>
      </w:r>
      <w:r w:rsidR="001D7116" w:rsidRPr="00CE37F4">
        <w:rPr>
          <w:rFonts w:ascii="Times New Roman" w:hAnsi="Times New Roman" w:cs="Times New Roman"/>
          <w:sz w:val="20"/>
          <w:szCs w:val="20"/>
        </w:rPr>
        <w:t xml:space="preserve"> </w:t>
      </w:r>
      <w:r w:rsidR="002560A8" w:rsidRPr="00CE37F4">
        <w:rPr>
          <w:rFonts w:ascii="Times New Roman" w:hAnsi="Times New Roman" w:cs="Times New Roman"/>
          <w:sz w:val="20"/>
          <w:szCs w:val="20"/>
        </w:rPr>
        <w:t xml:space="preserve">  </w:t>
      </w:r>
      <w:r w:rsidR="00D94D38" w:rsidRPr="00CE37F4">
        <w:rPr>
          <w:rFonts w:ascii="Times New Roman" w:eastAsia="Times New Roman" w:hAnsi="Times New Roman" w:cs="Times New Roman"/>
          <w:color w:val="222222"/>
          <w:sz w:val="20"/>
          <w:szCs w:val="20"/>
          <w:shd w:val="clear" w:color="auto" w:fill="FFFFFF"/>
          <w:lang w:val="en-MY" w:eastAsia="en-GB"/>
        </w:rPr>
        <w:t>Amariles, David Restrepo, and Julian McLachlan. "Legal indicators in transnational law practice: a methodological assessment." </w:t>
      </w:r>
      <w:r w:rsidR="00D94D38" w:rsidRPr="00CE37F4">
        <w:rPr>
          <w:rFonts w:ascii="Times New Roman" w:eastAsia="Times New Roman" w:hAnsi="Times New Roman" w:cs="Times New Roman"/>
          <w:i/>
          <w:iCs/>
          <w:color w:val="222222"/>
          <w:sz w:val="20"/>
          <w:szCs w:val="20"/>
          <w:shd w:val="clear" w:color="auto" w:fill="FFFFFF"/>
          <w:lang w:val="en-MY" w:eastAsia="en-GB"/>
        </w:rPr>
        <w:t>Jurimetrics</w:t>
      </w:r>
      <w:r w:rsidR="00D94D38" w:rsidRPr="00CE37F4">
        <w:rPr>
          <w:rFonts w:ascii="Times New Roman" w:eastAsia="Times New Roman" w:hAnsi="Times New Roman" w:cs="Times New Roman"/>
          <w:color w:val="222222"/>
          <w:sz w:val="20"/>
          <w:szCs w:val="20"/>
          <w:shd w:val="clear" w:color="auto" w:fill="FFFFFF"/>
          <w:lang w:val="en-MY" w:eastAsia="en-GB"/>
        </w:rPr>
        <w:t> 58 (2017): 163.</w:t>
      </w:r>
    </w:p>
  </w:footnote>
  <w:footnote w:id="26">
    <w:p w14:paraId="3144CDF9" w14:textId="77777777" w:rsidR="00F11E75" w:rsidRPr="00CE37F4" w:rsidRDefault="00F11E75"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2560A8" w:rsidRPr="00CE37F4">
        <w:rPr>
          <w:rFonts w:ascii="Times New Roman" w:hAnsi="Times New Roman" w:cs="Times New Roman"/>
          <w:sz w:val="20"/>
          <w:szCs w:val="20"/>
        </w:rPr>
        <w:t xml:space="preserve"> </w:t>
      </w:r>
      <w:r w:rsidR="001D7116" w:rsidRPr="00CE37F4">
        <w:rPr>
          <w:rFonts w:ascii="Times New Roman" w:hAnsi="Times New Roman" w:cs="Times New Roman"/>
          <w:sz w:val="20"/>
          <w:szCs w:val="20"/>
        </w:rPr>
        <w:t xml:space="preserve"> </w:t>
      </w:r>
      <w:r w:rsidR="002560A8" w:rsidRPr="00CE37F4">
        <w:rPr>
          <w:rFonts w:ascii="Times New Roman" w:hAnsi="Times New Roman" w:cs="Times New Roman"/>
          <w:sz w:val="20"/>
          <w:szCs w:val="20"/>
        </w:rPr>
        <w:t xml:space="preserve"> </w:t>
      </w:r>
      <w:r w:rsidRPr="00CE37F4">
        <w:rPr>
          <w:rFonts w:ascii="Times New Roman" w:eastAsia="Times New Roman" w:hAnsi="Times New Roman" w:cs="Times New Roman"/>
          <w:color w:val="222222"/>
          <w:sz w:val="20"/>
          <w:szCs w:val="20"/>
          <w:shd w:val="clear" w:color="auto" w:fill="FFFFFF"/>
          <w:lang w:val="en-MY" w:eastAsia="en-GB"/>
        </w:rPr>
        <w:t>Kingsbury, Benedict, and Stephan Schill. "Public law concepts to balance investors’ rights with state regulatory actions in the public interest—the concept of proportionality." </w:t>
      </w:r>
      <w:r w:rsidRPr="00CE37F4">
        <w:rPr>
          <w:rFonts w:ascii="Times New Roman" w:eastAsia="Times New Roman" w:hAnsi="Times New Roman" w:cs="Times New Roman"/>
          <w:i/>
          <w:iCs/>
          <w:color w:val="222222"/>
          <w:sz w:val="20"/>
          <w:szCs w:val="20"/>
          <w:shd w:val="clear" w:color="auto" w:fill="FFFFFF"/>
          <w:lang w:val="en-MY" w:eastAsia="en-GB"/>
        </w:rPr>
        <w:t>International investment law and comparative public law</w:t>
      </w:r>
      <w:r w:rsidRPr="00CE37F4">
        <w:rPr>
          <w:rFonts w:ascii="Times New Roman" w:eastAsia="Times New Roman" w:hAnsi="Times New Roman" w:cs="Times New Roman"/>
          <w:color w:val="222222"/>
          <w:sz w:val="20"/>
          <w:szCs w:val="20"/>
          <w:shd w:val="clear" w:color="auto" w:fill="FFFFFF"/>
          <w:lang w:val="en-MY" w:eastAsia="en-GB"/>
        </w:rPr>
        <w:t> 75 (2010): 97.</w:t>
      </w:r>
    </w:p>
  </w:footnote>
  <w:footnote w:id="27">
    <w:p w14:paraId="379E8B8B" w14:textId="77777777" w:rsidR="001D72CD" w:rsidRPr="00CE37F4" w:rsidRDefault="001D72CD" w:rsidP="00CE37F4">
      <w:pPr>
        <w:spacing w:after="0" w:line="240" w:lineRule="auto"/>
        <w:ind w:left="426" w:hanging="426"/>
        <w:jc w:val="both"/>
        <w:rPr>
          <w:rFonts w:ascii="Times New Roman" w:eastAsia="Times New Roman" w:hAnsi="Times New Roman" w:cs="Times New Roman"/>
          <w:color w:val="222222"/>
          <w:sz w:val="20"/>
          <w:szCs w:val="20"/>
          <w:shd w:val="clear" w:color="auto" w:fill="FFFFFF"/>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255FB4" w:rsidRPr="00CE37F4">
        <w:rPr>
          <w:rFonts w:ascii="Times New Roman" w:hAnsi="Times New Roman" w:cs="Times New Roman"/>
          <w:sz w:val="20"/>
          <w:szCs w:val="20"/>
        </w:rPr>
        <w:t xml:space="preserve"> </w:t>
      </w:r>
      <w:r w:rsidR="002560A8" w:rsidRPr="00CE37F4">
        <w:rPr>
          <w:rFonts w:ascii="Times New Roman" w:hAnsi="Times New Roman" w:cs="Times New Roman"/>
          <w:sz w:val="20"/>
          <w:szCs w:val="20"/>
        </w:rPr>
        <w:t xml:space="preserve"> </w:t>
      </w:r>
      <w:r w:rsidR="001D7116" w:rsidRPr="00CE37F4">
        <w:rPr>
          <w:rFonts w:ascii="Times New Roman" w:hAnsi="Times New Roman" w:cs="Times New Roman"/>
          <w:sz w:val="20"/>
          <w:szCs w:val="20"/>
        </w:rPr>
        <w:t xml:space="preserve">  </w:t>
      </w:r>
      <w:r w:rsidR="00255FB4" w:rsidRPr="00CE37F4">
        <w:rPr>
          <w:rFonts w:ascii="Times New Roman" w:eastAsia="Times New Roman" w:hAnsi="Times New Roman" w:cs="Times New Roman"/>
          <w:color w:val="222222"/>
          <w:sz w:val="20"/>
          <w:szCs w:val="20"/>
          <w:shd w:val="clear" w:color="auto" w:fill="FFFFFF"/>
          <w:lang w:val="en-MY" w:eastAsia="en-GB"/>
        </w:rPr>
        <w:t>Chang, H. J. “Regulation of foreign investment in historical perspective.” </w:t>
      </w:r>
      <w:r w:rsidR="00255FB4" w:rsidRPr="00CE37F4">
        <w:rPr>
          <w:rFonts w:ascii="Times New Roman" w:eastAsia="Times New Roman" w:hAnsi="Times New Roman" w:cs="Times New Roman"/>
          <w:i/>
          <w:iCs/>
          <w:color w:val="222222"/>
          <w:sz w:val="20"/>
          <w:szCs w:val="20"/>
          <w:shd w:val="clear" w:color="auto" w:fill="FFFFFF"/>
          <w:lang w:val="en-MY" w:eastAsia="en-GB"/>
        </w:rPr>
        <w:t>The European Journal of Development Research</w:t>
      </w:r>
      <w:r w:rsidR="00255FB4" w:rsidRPr="00CE37F4">
        <w:rPr>
          <w:rFonts w:ascii="Times New Roman" w:eastAsia="Times New Roman" w:hAnsi="Times New Roman" w:cs="Times New Roman"/>
          <w:color w:val="222222"/>
          <w:sz w:val="20"/>
          <w:szCs w:val="20"/>
          <w:shd w:val="clear" w:color="auto" w:fill="FFFFFF"/>
          <w:lang w:val="en-MY" w:eastAsia="en-GB"/>
        </w:rPr>
        <w:t>, </w:t>
      </w:r>
      <w:r w:rsidR="00255FB4" w:rsidRPr="00CE37F4">
        <w:rPr>
          <w:rFonts w:ascii="Times New Roman" w:eastAsia="Times New Roman" w:hAnsi="Times New Roman" w:cs="Times New Roman"/>
          <w:i/>
          <w:iCs/>
          <w:color w:val="222222"/>
          <w:sz w:val="20"/>
          <w:szCs w:val="20"/>
          <w:shd w:val="clear" w:color="auto" w:fill="FFFFFF"/>
          <w:lang w:val="en-MY" w:eastAsia="en-GB"/>
        </w:rPr>
        <w:t>16</w:t>
      </w:r>
      <w:r w:rsidR="00255FB4" w:rsidRPr="00CE37F4">
        <w:rPr>
          <w:rFonts w:ascii="Times New Roman" w:eastAsia="Times New Roman" w:hAnsi="Times New Roman" w:cs="Times New Roman"/>
          <w:color w:val="222222"/>
          <w:sz w:val="20"/>
          <w:szCs w:val="20"/>
          <w:shd w:val="clear" w:color="auto" w:fill="FFFFFF"/>
          <w:lang w:val="en-MY" w:eastAsia="en-GB"/>
        </w:rPr>
        <w:t>(3), (2004): 68</w:t>
      </w:r>
      <w:r w:rsidR="001D7116" w:rsidRPr="00CE37F4">
        <w:rPr>
          <w:rFonts w:ascii="Times New Roman" w:eastAsia="Times New Roman" w:hAnsi="Times New Roman" w:cs="Times New Roman"/>
          <w:color w:val="222222"/>
          <w:sz w:val="20"/>
          <w:szCs w:val="20"/>
          <w:shd w:val="clear" w:color="auto" w:fill="FFFFFF"/>
          <w:lang w:val="en-MY" w:eastAsia="en-GB"/>
        </w:rPr>
        <w:t>9</w:t>
      </w:r>
      <w:r w:rsidR="00255FB4" w:rsidRPr="00CE37F4">
        <w:rPr>
          <w:rFonts w:ascii="Times New Roman" w:eastAsia="Times New Roman" w:hAnsi="Times New Roman" w:cs="Times New Roman"/>
          <w:color w:val="222222"/>
          <w:sz w:val="20"/>
          <w:szCs w:val="20"/>
          <w:shd w:val="clear" w:color="auto" w:fill="FFFFFF"/>
          <w:lang w:val="en-MY" w:eastAsia="en-GB"/>
        </w:rPr>
        <w:t>.</w:t>
      </w:r>
    </w:p>
  </w:footnote>
  <w:footnote w:id="28">
    <w:p w14:paraId="585C3547" w14:textId="77777777" w:rsidR="001D72CD" w:rsidRPr="00CE37F4" w:rsidRDefault="001D72CD" w:rsidP="00CE37F4">
      <w:pPr>
        <w:spacing w:after="0" w:line="240" w:lineRule="auto"/>
        <w:ind w:left="426" w:hanging="426"/>
        <w:jc w:val="both"/>
        <w:rPr>
          <w:rFonts w:ascii="Times New Roman" w:eastAsia="Times New Roman" w:hAnsi="Times New Roman" w:cs="Times New Roman"/>
          <w:color w:val="222222"/>
          <w:sz w:val="20"/>
          <w:szCs w:val="20"/>
          <w:shd w:val="clear" w:color="auto" w:fill="FFFFFF"/>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255FB4" w:rsidRPr="00CE37F4">
        <w:rPr>
          <w:rFonts w:ascii="Times New Roman" w:hAnsi="Times New Roman" w:cs="Times New Roman"/>
          <w:sz w:val="20"/>
          <w:szCs w:val="20"/>
        </w:rPr>
        <w:t xml:space="preserve"> </w:t>
      </w:r>
      <w:r w:rsidR="002560A8" w:rsidRPr="00CE37F4">
        <w:rPr>
          <w:rFonts w:ascii="Times New Roman" w:hAnsi="Times New Roman" w:cs="Times New Roman"/>
          <w:sz w:val="20"/>
          <w:szCs w:val="20"/>
        </w:rPr>
        <w:t xml:space="preserve"> </w:t>
      </w:r>
      <w:r w:rsidR="001D7116" w:rsidRPr="00CE37F4">
        <w:rPr>
          <w:rFonts w:ascii="Times New Roman" w:hAnsi="Times New Roman" w:cs="Times New Roman"/>
          <w:sz w:val="20"/>
          <w:szCs w:val="20"/>
        </w:rPr>
        <w:t xml:space="preserve">  </w:t>
      </w:r>
      <w:r w:rsidR="001D7116" w:rsidRPr="00CE37F4">
        <w:rPr>
          <w:rFonts w:ascii="Times New Roman" w:eastAsia="Times New Roman" w:hAnsi="Times New Roman" w:cs="Times New Roman"/>
          <w:color w:val="222222"/>
          <w:sz w:val="20"/>
          <w:szCs w:val="20"/>
          <w:shd w:val="clear" w:color="auto" w:fill="FFFFFF"/>
          <w:lang w:val="en-MY" w:eastAsia="en-GB"/>
        </w:rPr>
        <w:t xml:space="preserve">Ibid., </w:t>
      </w:r>
    </w:p>
  </w:footnote>
  <w:footnote w:id="29">
    <w:p w14:paraId="6474C034" w14:textId="77777777" w:rsidR="00D62E8D" w:rsidRPr="00CE37F4" w:rsidRDefault="00D62E8D" w:rsidP="00CE37F4">
      <w:pPr>
        <w:pStyle w:val="FootnoteText"/>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255FB4" w:rsidRPr="00CE37F4">
        <w:rPr>
          <w:rFonts w:ascii="Times New Roman" w:hAnsi="Times New Roman" w:cs="Times New Roman"/>
        </w:rPr>
        <w:t xml:space="preserve"> </w:t>
      </w:r>
      <w:r w:rsidRPr="00CE37F4">
        <w:rPr>
          <w:rFonts w:ascii="Times New Roman" w:hAnsi="Times New Roman" w:cs="Times New Roman"/>
        </w:rPr>
        <w:t xml:space="preserve">Sattorova, M. </w:t>
      </w:r>
      <w:r w:rsidR="000904F1" w:rsidRPr="00CE37F4">
        <w:rPr>
          <w:rFonts w:ascii="Times New Roman" w:hAnsi="Times New Roman" w:cs="Times New Roman"/>
        </w:rPr>
        <w:t>“</w:t>
      </w:r>
      <w:r w:rsidRPr="00CE37F4">
        <w:rPr>
          <w:rFonts w:ascii="Times New Roman" w:hAnsi="Times New Roman" w:cs="Times New Roman"/>
        </w:rPr>
        <w:t>Investor Responsibilities from Host State Perspective: Qualitative Data and Proposals for Treaty Reform.</w:t>
      </w:r>
      <w:r w:rsidR="000904F1" w:rsidRPr="00CE37F4">
        <w:rPr>
          <w:rFonts w:ascii="Times New Roman" w:hAnsi="Times New Roman" w:cs="Times New Roman"/>
        </w:rPr>
        <w:t>”</w:t>
      </w:r>
      <w:r w:rsidRPr="00CE37F4">
        <w:rPr>
          <w:rFonts w:ascii="Times New Roman" w:hAnsi="Times New Roman" w:cs="Times New Roman"/>
        </w:rPr>
        <w:t xml:space="preserve"> AJIL Unbound, 113, (2019): 25.</w:t>
      </w:r>
    </w:p>
  </w:footnote>
  <w:footnote w:id="30">
    <w:p w14:paraId="6DFE7BCE" w14:textId="77777777" w:rsidR="00D62E8D" w:rsidRPr="00CE37F4" w:rsidRDefault="00D62E8D" w:rsidP="00CE37F4">
      <w:pPr>
        <w:pStyle w:val="FootnoteText"/>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255FB4" w:rsidRPr="00CE37F4">
        <w:rPr>
          <w:rFonts w:ascii="Times New Roman" w:hAnsi="Times New Roman" w:cs="Times New Roman"/>
        </w:rPr>
        <w:t xml:space="preserve">  </w:t>
      </w:r>
      <w:r w:rsidRPr="00CE37F4">
        <w:rPr>
          <w:rFonts w:ascii="Times New Roman" w:hAnsi="Times New Roman" w:cs="Times New Roman"/>
        </w:rPr>
        <w:t>Ibid., 24</w:t>
      </w:r>
    </w:p>
  </w:footnote>
  <w:footnote w:id="31">
    <w:p w14:paraId="56E083C6" w14:textId="77777777" w:rsidR="00D62E8D" w:rsidRPr="00CE37F4" w:rsidRDefault="00D62E8D" w:rsidP="00CE37F4">
      <w:pPr>
        <w:spacing w:after="0" w:line="240" w:lineRule="auto"/>
        <w:ind w:left="284" w:hanging="284"/>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255FB4" w:rsidRPr="00CE37F4">
        <w:rPr>
          <w:rFonts w:ascii="Times New Roman" w:hAnsi="Times New Roman" w:cs="Times New Roman"/>
          <w:sz w:val="20"/>
          <w:szCs w:val="20"/>
        </w:rPr>
        <w:t xml:space="preserve"> </w:t>
      </w:r>
      <w:r w:rsidR="000904F1" w:rsidRPr="00CE37F4">
        <w:rPr>
          <w:rFonts w:ascii="Times New Roman" w:eastAsia="Times New Roman" w:hAnsi="Times New Roman" w:cs="Times New Roman"/>
          <w:color w:val="222222"/>
          <w:sz w:val="20"/>
          <w:szCs w:val="20"/>
          <w:shd w:val="clear" w:color="auto" w:fill="FFFFFF"/>
          <w:lang w:val="en-MY" w:eastAsia="en-GB"/>
        </w:rPr>
        <w:t>Dolzer, Rudolf. "The impact of international investment treaties on domestic administrative law." </w:t>
      </w:r>
      <w:r w:rsidR="000904F1" w:rsidRPr="00CE37F4">
        <w:rPr>
          <w:rFonts w:ascii="Times New Roman" w:eastAsia="Times New Roman" w:hAnsi="Times New Roman" w:cs="Times New Roman"/>
          <w:i/>
          <w:iCs/>
          <w:color w:val="222222"/>
          <w:sz w:val="20"/>
          <w:szCs w:val="20"/>
          <w:shd w:val="clear" w:color="auto" w:fill="FFFFFF"/>
          <w:lang w:val="en-MY" w:eastAsia="en-GB"/>
        </w:rPr>
        <w:t>NYUJ Int'l. L. &amp; Pol.</w:t>
      </w:r>
      <w:r w:rsidR="000904F1" w:rsidRPr="00CE37F4">
        <w:rPr>
          <w:rFonts w:ascii="Times New Roman" w:eastAsia="Times New Roman" w:hAnsi="Times New Roman" w:cs="Times New Roman"/>
          <w:color w:val="222222"/>
          <w:sz w:val="20"/>
          <w:szCs w:val="20"/>
          <w:shd w:val="clear" w:color="auto" w:fill="FFFFFF"/>
          <w:lang w:val="en-MY" w:eastAsia="en-GB"/>
        </w:rPr>
        <w:t> 37 (2004): 953.</w:t>
      </w:r>
    </w:p>
  </w:footnote>
  <w:footnote w:id="32">
    <w:p w14:paraId="7E2C192B" w14:textId="77777777" w:rsidR="00D62E8D" w:rsidRPr="00CE37F4" w:rsidRDefault="00D62E8D" w:rsidP="00CE37F4">
      <w:pPr>
        <w:pStyle w:val="FootnoteText"/>
        <w:tabs>
          <w:tab w:val="left" w:pos="1159"/>
        </w:tabs>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633EE5" w:rsidRPr="00CE37F4">
        <w:rPr>
          <w:rFonts w:ascii="Times New Roman" w:hAnsi="Times New Roman" w:cs="Times New Roman"/>
        </w:rPr>
        <w:t xml:space="preserve"> </w:t>
      </w:r>
      <w:r w:rsidRPr="00CE37F4">
        <w:rPr>
          <w:rFonts w:ascii="Times New Roman" w:hAnsi="Times New Roman" w:cs="Times New Roman"/>
        </w:rPr>
        <w:t xml:space="preserve">Bird-Pollan, J. “The sovereign right to tax: How bilateral investment treaties threaten sovereignty.” </w:t>
      </w:r>
      <w:r w:rsidR="00633EE5" w:rsidRPr="00CE37F4">
        <w:rPr>
          <w:rFonts w:ascii="Times New Roman" w:hAnsi="Times New Roman" w:cs="Times New Roman"/>
        </w:rPr>
        <w:t xml:space="preserve">  </w:t>
      </w:r>
      <w:r w:rsidRPr="00CE37F4">
        <w:rPr>
          <w:rFonts w:ascii="Times New Roman" w:hAnsi="Times New Roman" w:cs="Times New Roman"/>
        </w:rPr>
        <w:t>Notre Dame Journal of Law, Ethics &amp; Public Policy, 32(1), (2018): 108.</w:t>
      </w:r>
    </w:p>
  </w:footnote>
  <w:footnote w:id="33">
    <w:p w14:paraId="7CCE8971" w14:textId="77777777" w:rsidR="00D62E8D" w:rsidRPr="00CE37F4" w:rsidRDefault="00D62E8D" w:rsidP="00CE37F4">
      <w:pPr>
        <w:spacing w:after="0" w:line="240" w:lineRule="auto"/>
        <w:ind w:left="284" w:hanging="284"/>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00542DA6" w:rsidRPr="00CE37F4">
        <w:rPr>
          <w:rFonts w:ascii="Times New Roman" w:hAnsi="Times New Roman" w:cs="Times New Roman"/>
          <w:sz w:val="20"/>
          <w:szCs w:val="20"/>
        </w:rPr>
        <w:t xml:space="preserve"> </w:t>
      </w:r>
      <w:r w:rsidR="00255FB4" w:rsidRPr="00CE37F4">
        <w:rPr>
          <w:rFonts w:ascii="Times New Roman" w:hAnsi="Times New Roman" w:cs="Times New Roman"/>
          <w:sz w:val="20"/>
          <w:szCs w:val="20"/>
        </w:rPr>
        <w:t xml:space="preserve">  </w:t>
      </w:r>
      <w:r w:rsidRPr="00CE37F4">
        <w:rPr>
          <w:rFonts w:ascii="Times New Roman" w:eastAsia="Times New Roman" w:hAnsi="Times New Roman" w:cs="Times New Roman"/>
          <w:color w:val="222222"/>
          <w:sz w:val="20"/>
          <w:szCs w:val="20"/>
          <w:shd w:val="clear" w:color="auto" w:fill="FFFFFF"/>
          <w:lang w:val="en-MY" w:eastAsia="en-GB"/>
        </w:rPr>
        <w:t>Chang, H. J. “Regulation of foreign investment in historical perspective.” </w:t>
      </w:r>
      <w:r w:rsidRPr="00CE37F4">
        <w:rPr>
          <w:rFonts w:ascii="Times New Roman" w:eastAsia="Times New Roman" w:hAnsi="Times New Roman" w:cs="Times New Roman"/>
          <w:i/>
          <w:iCs/>
          <w:color w:val="222222"/>
          <w:sz w:val="20"/>
          <w:szCs w:val="20"/>
          <w:shd w:val="clear" w:color="auto" w:fill="FFFFFF"/>
          <w:lang w:val="en-MY" w:eastAsia="en-GB"/>
        </w:rPr>
        <w:t>The European Journal of Development Research</w:t>
      </w:r>
      <w:r w:rsidRPr="00CE37F4">
        <w:rPr>
          <w:rFonts w:ascii="Times New Roman" w:eastAsia="Times New Roman" w:hAnsi="Times New Roman" w:cs="Times New Roman"/>
          <w:color w:val="222222"/>
          <w:sz w:val="20"/>
          <w:szCs w:val="20"/>
          <w:shd w:val="clear" w:color="auto" w:fill="FFFFFF"/>
          <w:lang w:val="en-MY" w:eastAsia="en-GB"/>
        </w:rPr>
        <w:t>, </w:t>
      </w:r>
      <w:r w:rsidRPr="00CE37F4">
        <w:rPr>
          <w:rFonts w:ascii="Times New Roman" w:eastAsia="Times New Roman" w:hAnsi="Times New Roman" w:cs="Times New Roman"/>
          <w:i/>
          <w:iCs/>
          <w:color w:val="222222"/>
          <w:sz w:val="20"/>
          <w:szCs w:val="20"/>
          <w:shd w:val="clear" w:color="auto" w:fill="FFFFFF"/>
          <w:lang w:val="en-MY" w:eastAsia="en-GB"/>
        </w:rPr>
        <w:t>16</w:t>
      </w:r>
      <w:r w:rsidRPr="00CE37F4">
        <w:rPr>
          <w:rFonts w:ascii="Times New Roman" w:eastAsia="Times New Roman" w:hAnsi="Times New Roman" w:cs="Times New Roman"/>
          <w:color w:val="222222"/>
          <w:sz w:val="20"/>
          <w:szCs w:val="20"/>
          <w:shd w:val="clear" w:color="auto" w:fill="FFFFFF"/>
          <w:lang w:val="en-MY" w:eastAsia="en-GB"/>
        </w:rPr>
        <w:t xml:space="preserve">(3), (2004): </w:t>
      </w:r>
      <w:r w:rsidR="00B66894" w:rsidRPr="00CE37F4">
        <w:rPr>
          <w:rFonts w:ascii="Times New Roman" w:eastAsia="Times New Roman" w:hAnsi="Times New Roman" w:cs="Times New Roman"/>
          <w:color w:val="222222"/>
          <w:sz w:val="20"/>
          <w:szCs w:val="20"/>
          <w:shd w:val="clear" w:color="auto" w:fill="FFFFFF"/>
          <w:lang w:val="en-MY" w:eastAsia="en-GB"/>
        </w:rPr>
        <w:t>70</w:t>
      </w:r>
      <w:r w:rsidR="00542DA6" w:rsidRPr="00CE37F4">
        <w:rPr>
          <w:rFonts w:ascii="Times New Roman" w:eastAsia="Times New Roman" w:hAnsi="Times New Roman" w:cs="Times New Roman"/>
          <w:color w:val="222222"/>
          <w:sz w:val="20"/>
          <w:szCs w:val="20"/>
          <w:shd w:val="clear" w:color="auto" w:fill="FFFFFF"/>
          <w:lang w:val="en-MY" w:eastAsia="en-GB"/>
        </w:rPr>
        <w:t>0</w:t>
      </w:r>
      <w:r w:rsidRPr="00CE37F4">
        <w:rPr>
          <w:rFonts w:ascii="Times New Roman" w:eastAsia="Times New Roman" w:hAnsi="Times New Roman" w:cs="Times New Roman"/>
          <w:color w:val="222222"/>
          <w:sz w:val="20"/>
          <w:szCs w:val="20"/>
          <w:shd w:val="clear" w:color="auto" w:fill="FFFFFF"/>
          <w:lang w:val="en-MY" w:eastAsia="en-GB"/>
        </w:rPr>
        <w:t>.</w:t>
      </w:r>
    </w:p>
  </w:footnote>
  <w:footnote w:id="34">
    <w:p w14:paraId="1A7BB9F3" w14:textId="77777777" w:rsidR="00D62E8D" w:rsidRPr="00CE37F4" w:rsidRDefault="00D62E8D" w:rsidP="00CE37F4">
      <w:pPr>
        <w:spacing w:after="0" w:line="240" w:lineRule="auto"/>
        <w:ind w:left="284" w:hanging="284"/>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633EE5" w:rsidRPr="00CE37F4">
        <w:rPr>
          <w:rFonts w:ascii="Times New Roman" w:hAnsi="Times New Roman" w:cs="Times New Roman"/>
          <w:sz w:val="20"/>
          <w:szCs w:val="20"/>
        </w:rPr>
        <w:t xml:space="preserve"> </w:t>
      </w:r>
      <w:r w:rsidRPr="00CE37F4">
        <w:rPr>
          <w:rFonts w:ascii="Times New Roman" w:eastAsia="Times New Roman" w:hAnsi="Times New Roman" w:cs="Times New Roman"/>
          <w:color w:val="222222"/>
          <w:sz w:val="20"/>
          <w:szCs w:val="20"/>
          <w:shd w:val="clear" w:color="auto" w:fill="FFFFFF"/>
          <w:lang w:val="en-MY" w:eastAsia="en-GB"/>
        </w:rPr>
        <w:t>Drabek, Z., &amp; Payne, W. “The impact of transparency on foreign direct investment.” </w:t>
      </w:r>
      <w:r w:rsidRPr="00CE37F4">
        <w:rPr>
          <w:rFonts w:ascii="Times New Roman" w:eastAsia="Times New Roman" w:hAnsi="Times New Roman" w:cs="Times New Roman"/>
          <w:i/>
          <w:iCs/>
          <w:color w:val="222222"/>
          <w:sz w:val="20"/>
          <w:szCs w:val="20"/>
          <w:shd w:val="clear" w:color="auto" w:fill="FFFFFF"/>
          <w:lang w:val="en-MY" w:eastAsia="en-GB"/>
        </w:rPr>
        <w:t>Journal of Economic Integration</w:t>
      </w:r>
      <w:r w:rsidRPr="00CE37F4">
        <w:rPr>
          <w:rFonts w:ascii="Times New Roman" w:eastAsia="Times New Roman" w:hAnsi="Times New Roman" w:cs="Times New Roman"/>
          <w:color w:val="222222"/>
          <w:sz w:val="20"/>
          <w:szCs w:val="20"/>
          <w:shd w:val="clear" w:color="auto" w:fill="FFFFFF"/>
          <w:lang w:val="en-MY" w:eastAsia="en-GB"/>
        </w:rPr>
        <w:t>, (2002): 777-810.</w:t>
      </w:r>
    </w:p>
  </w:footnote>
  <w:footnote w:id="35">
    <w:p w14:paraId="17996989" w14:textId="77777777" w:rsidR="00D62E8D" w:rsidRPr="00CE37F4" w:rsidRDefault="00D62E8D" w:rsidP="00CE37F4">
      <w:pPr>
        <w:pStyle w:val="FootnoteText"/>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894D94" w:rsidRPr="00CE37F4">
        <w:rPr>
          <w:rFonts w:ascii="Times New Roman" w:hAnsi="Times New Roman" w:cs="Times New Roman"/>
        </w:rPr>
        <w:t xml:space="preserve"> </w:t>
      </w:r>
      <w:r w:rsidR="00255FB4" w:rsidRPr="00CE37F4">
        <w:rPr>
          <w:rFonts w:ascii="Times New Roman" w:hAnsi="Times New Roman" w:cs="Times New Roman"/>
        </w:rPr>
        <w:t xml:space="preserve"> </w:t>
      </w:r>
      <w:r w:rsidRPr="00CE37F4">
        <w:rPr>
          <w:rFonts w:ascii="Times New Roman" w:hAnsi="Times New Roman" w:cs="Times New Roman"/>
          <w:color w:val="222222"/>
          <w:shd w:val="clear" w:color="auto" w:fill="FFFFFF"/>
        </w:rPr>
        <w:t>Shihata, I. F. “Regulation of foreign investment.” </w:t>
      </w:r>
      <w:r w:rsidRPr="00CE37F4">
        <w:rPr>
          <w:rFonts w:ascii="Times New Roman" w:hAnsi="Times New Roman" w:cs="Times New Roman"/>
          <w:i/>
          <w:iCs/>
          <w:color w:val="222222"/>
          <w:shd w:val="clear" w:color="auto" w:fill="FFFFFF"/>
        </w:rPr>
        <w:t>International Sustainable Development Law-Volume II</w:t>
      </w:r>
      <w:r w:rsidRPr="00CE37F4">
        <w:rPr>
          <w:rFonts w:ascii="Times New Roman" w:hAnsi="Times New Roman" w:cs="Times New Roman"/>
          <w:color w:val="222222"/>
          <w:shd w:val="clear" w:color="auto" w:fill="FFFFFF"/>
        </w:rPr>
        <w:t>, (2010):  195.</w:t>
      </w:r>
    </w:p>
  </w:footnote>
  <w:footnote w:id="36">
    <w:p w14:paraId="73726078" w14:textId="77777777" w:rsidR="00D62E8D" w:rsidRPr="00CE37F4" w:rsidRDefault="00D62E8D" w:rsidP="00CE37F4">
      <w:pPr>
        <w:pStyle w:val="FootnoteText"/>
        <w:ind w:left="284" w:hanging="284"/>
        <w:jc w:val="both"/>
        <w:rPr>
          <w:rFonts w:ascii="Times New Roman" w:hAnsi="Times New Roman" w:cs="Times New Roman"/>
          <w:lang w:val="de-DE"/>
        </w:rPr>
      </w:pPr>
      <w:r w:rsidRPr="00CE37F4">
        <w:rPr>
          <w:rStyle w:val="FootnoteReference"/>
          <w:rFonts w:ascii="Times New Roman" w:hAnsi="Times New Roman" w:cs="Times New Roman"/>
        </w:rPr>
        <w:footnoteRef/>
      </w:r>
      <w:r w:rsidRPr="00CE37F4">
        <w:rPr>
          <w:rFonts w:ascii="Times New Roman" w:hAnsi="Times New Roman" w:cs="Times New Roman"/>
          <w:lang w:val="de-DE"/>
        </w:rPr>
        <w:t xml:space="preserve"> </w:t>
      </w:r>
      <w:r w:rsidR="00F8791D" w:rsidRPr="00CE37F4">
        <w:rPr>
          <w:rFonts w:ascii="Times New Roman" w:hAnsi="Times New Roman" w:cs="Times New Roman"/>
          <w:lang w:val="de-DE"/>
        </w:rPr>
        <w:t xml:space="preserve"> </w:t>
      </w:r>
      <w:r w:rsidR="00255FB4" w:rsidRPr="00CE37F4">
        <w:rPr>
          <w:rFonts w:ascii="Times New Roman" w:hAnsi="Times New Roman" w:cs="Times New Roman"/>
          <w:lang w:val="de-DE"/>
        </w:rPr>
        <w:t xml:space="preserve"> </w:t>
      </w:r>
      <w:r w:rsidRPr="00CE37F4">
        <w:rPr>
          <w:rFonts w:ascii="Times New Roman" w:hAnsi="Times New Roman" w:cs="Times New Roman"/>
          <w:color w:val="222222"/>
          <w:shd w:val="clear" w:color="auto" w:fill="FFFFFF"/>
          <w:lang w:val="de-DE"/>
        </w:rPr>
        <w:t>Ibid.,195.</w:t>
      </w:r>
    </w:p>
  </w:footnote>
  <w:footnote w:id="37">
    <w:p w14:paraId="05EBC22D" w14:textId="77777777" w:rsidR="00F8791D" w:rsidRPr="00633EE5" w:rsidRDefault="00F8791D" w:rsidP="00CE37F4">
      <w:pPr>
        <w:spacing w:after="0" w:line="240" w:lineRule="auto"/>
        <w:ind w:left="284" w:hanging="284"/>
        <w:jc w:val="both"/>
        <w:rPr>
          <w:rFonts w:ascii="Times New Roman" w:eastAsia="Times New Roman" w:hAnsi="Times New Roman" w:cs="Times New Roman"/>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Pr="00CE37F4">
        <w:rPr>
          <w:rFonts w:ascii="Times New Roman" w:eastAsia="Times New Roman" w:hAnsi="Times New Roman" w:cs="Times New Roman"/>
          <w:color w:val="222222"/>
          <w:sz w:val="20"/>
          <w:szCs w:val="20"/>
          <w:shd w:val="clear" w:color="auto" w:fill="FFFFFF"/>
          <w:lang w:val="en-MY" w:eastAsia="en-GB"/>
        </w:rPr>
        <w:t>Morosini, Fabio. "Making the Right to Regulate in Investment Agreements Work for Development: Reflections from the South African and Brazilian experiences https://www.iisd.org/itn/en/2018/07/30/making-the-right-to-</w:t>
      </w:r>
      <w:r w:rsidRPr="00633EE5">
        <w:rPr>
          <w:rFonts w:ascii="Times New Roman" w:eastAsia="Times New Roman" w:hAnsi="Times New Roman" w:cs="Times New Roman"/>
          <w:color w:val="222222"/>
          <w:shd w:val="clear" w:color="auto" w:fill="FFFFFF"/>
          <w:lang w:val="en-MY" w:eastAsia="en-GB"/>
        </w:rPr>
        <w:t>regulate-in-investment-law-and-policy-work-for-development-reflections-from-the-south-african-and-brazilian-experiences-fabio-morosini/</w:t>
      </w:r>
    </w:p>
  </w:footnote>
  <w:footnote w:id="38">
    <w:p w14:paraId="4084DF16" w14:textId="77777777" w:rsidR="00D62E8D" w:rsidRPr="00633EE5" w:rsidRDefault="00D62E8D" w:rsidP="00CE37F4">
      <w:pPr>
        <w:pStyle w:val="FootnoteText"/>
        <w:ind w:left="284" w:hanging="284"/>
        <w:jc w:val="both"/>
        <w:rPr>
          <w:rFonts w:ascii="Times New Roman" w:hAnsi="Times New Roman" w:cs="Times New Roman"/>
          <w:sz w:val="22"/>
          <w:szCs w:val="22"/>
          <w:lang w:val="de-DE"/>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lang w:val="de-DE"/>
        </w:rPr>
        <w:t xml:space="preserve"> </w:t>
      </w:r>
      <w:r w:rsidR="00255FB4" w:rsidRPr="00633EE5">
        <w:rPr>
          <w:rFonts w:ascii="Times New Roman" w:hAnsi="Times New Roman" w:cs="Times New Roman"/>
          <w:sz w:val="22"/>
          <w:szCs w:val="22"/>
          <w:lang w:val="de-DE"/>
        </w:rPr>
        <w:t xml:space="preserve"> </w:t>
      </w:r>
      <w:r w:rsidRPr="00633EE5">
        <w:rPr>
          <w:rFonts w:ascii="Times New Roman" w:hAnsi="Times New Roman" w:cs="Times New Roman"/>
          <w:sz w:val="22"/>
          <w:szCs w:val="22"/>
          <w:lang w:val="de-DE"/>
        </w:rPr>
        <w:t>Wael Saghir., 4</w:t>
      </w:r>
    </w:p>
  </w:footnote>
  <w:footnote w:id="39">
    <w:p w14:paraId="446F254F" w14:textId="77777777" w:rsidR="00D62E8D" w:rsidRPr="00633EE5" w:rsidRDefault="00D62E8D" w:rsidP="00CE37F4">
      <w:pPr>
        <w:spacing w:after="0" w:line="240" w:lineRule="auto"/>
        <w:ind w:left="284" w:hanging="284"/>
        <w:jc w:val="both"/>
        <w:rPr>
          <w:rFonts w:ascii="Times New Roman" w:eastAsia="Times New Roman" w:hAnsi="Times New Roman" w:cs="Times New Roman"/>
          <w:lang w:val="en-MY" w:eastAsia="en-GB"/>
        </w:rPr>
      </w:pPr>
      <w:r w:rsidRPr="00633EE5">
        <w:rPr>
          <w:rStyle w:val="FootnoteReference"/>
          <w:rFonts w:ascii="Times New Roman" w:hAnsi="Times New Roman" w:cs="Times New Roman"/>
        </w:rPr>
        <w:footnoteRef/>
      </w:r>
      <w:r w:rsidRPr="00633EE5">
        <w:rPr>
          <w:rFonts w:ascii="Times New Roman" w:hAnsi="Times New Roman" w:cs="Times New Roman"/>
          <w:lang w:val="de-DE"/>
        </w:rPr>
        <w:t xml:space="preserve"> </w:t>
      </w:r>
      <w:r w:rsidRPr="00633EE5">
        <w:rPr>
          <w:rFonts w:ascii="Times New Roman" w:eastAsia="Times New Roman" w:hAnsi="Times New Roman" w:cs="Times New Roman"/>
          <w:lang w:val="de-DE" w:eastAsia="en-GB"/>
        </w:rPr>
        <w:t xml:space="preserve"> Gertz, Geoffrey.“</w:t>
      </w:r>
      <w:r w:rsidRPr="00633EE5">
        <w:rPr>
          <w:rFonts w:ascii="Times New Roman" w:eastAsia="Times New Roman" w:hAnsi="Times New Roman" w:cs="Times New Roman"/>
          <w:lang w:val="en-MY" w:eastAsia="en-GB"/>
        </w:rPr>
        <w:t xml:space="preserve">The international investment regime is stronger than you think: Understanding the interplay of diplomatic, insurance and legal approaches for protecting FDI.” GEG Working Paper, No. 2015/96, University of Oxford, Global Economic Governance Programme (GEG), Oxford </w:t>
      </w:r>
      <w:r w:rsidRPr="00633EE5">
        <w:rPr>
          <w:rFonts w:ascii="Times New Roman" w:eastAsia="Times New Roman" w:hAnsi="Times New Roman" w:cs="Times New Roman"/>
          <w:lang w:val="de-DE" w:eastAsia="en-GB"/>
        </w:rPr>
        <w:t>(2015).</w:t>
      </w:r>
    </w:p>
  </w:footnote>
  <w:footnote w:id="40">
    <w:p w14:paraId="76F72B20" w14:textId="77777777" w:rsidR="00D62E8D" w:rsidRPr="00633EE5" w:rsidRDefault="00D62E8D" w:rsidP="00633EE5">
      <w:pPr>
        <w:spacing w:after="0" w:line="276" w:lineRule="auto"/>
        <w:ind w:left="284" w:hanging="284"/>
        <w:jc w:val="both"/>
        <w:rPr>
          <w:rFonts w:ascii="Times New Roman" w:eastAsia="Times New Roman" w:hAnsi="Times New Roman" w:cs="Times New Roman"/>
          <w:lang w:val="en-MY" w:eastAsia="en-GB"/>
        </w:rPr>
      </w:pPr>
      <w:r w:rsidRPr="00633EE5">
        <w:rPr>
          <w:rStyle w:val="FootnoteReference"/>
          <w:rFonts w:ascii="Times New Roman" w:hAnsi="Times New Roman" w:cs="Times New Roman"/>
        </w:rPr>
        <w:footnoteRef/>
      </w:r>
      <w:r w:rsidRPr="00633EE5">
        <w:rPr>
          <w:rFonts w:ascii="Times New Roman" w:hAnsi="Times New Roman" w:cs="Times New Roman"/>
        </w:rPr>
        <w:t xml:space="preserve"> </w:t>
      </w:r>
      <w:r w:rsidR="00255FB4" w:rsidRPr="00633EE5">
        <w:rPr>
          <w:rFonts w:ascii="Times New Roman" w:hAnsi="Times New Roman" w:cs="Times New Roman"/>
        </w:rPr>
        <w:t xml:space="preserve"> </w:t>
      </w:r>
      <w:r w:rsidRPr="00633EE5">
        <w:rPr>
          <w:rFonts w:ascii="Times New Roman" w:eastAsia="Times New Roman" w:hAnsi="Times New Roman" w:cs="Times New Roman"/>
          <w:color w:val="222222"/>
          <w:shd w:val="clear" w:color="auto" w:fill="FFFFFF"/>
          <w:lang w:val="en-MY" w:eastAsia="en-GB"/>
        </w:rPr>
        <w:t>Abdul-Rahman, H., Wang, C., Wood, L. C., &amp; Low, S. F. “Negative impact induced by foreign workers: Evidence in Malaysian construction sector. </w:t>
      </w:r>
      <w:r w:rsidRPr="00633EE5">
        <w:rPr>
          <w:rFonts w:ascii="Times New Roman" w:eastAsia="Times New Roman" w:hAnsi="Times New Roman" w:cs="Times New Roman"/>
          <w:i/>
          <w:iCs/>
          <w:color w:val="222222"/>
          <w:shd w:val="clear" w:color="auto" w:fill="FFFFFF"/>
          <w:lang w:val="en-MY" w:eastAsia="en-GB"/>
        </w:rPr>
        <w:t>Habitat International</w:t>
      </w:r>
      <w:r w:rsidRPr="00633EE5">
        <w:rPr>
          <w:rFonts w:ascii="Times New Roman" w:eastAsia="Times New Roman" w:hAnsi="Times New Roman" w:cs="Times New Roman"/>
          <w:color w:val="222222"/>
          <w:shd w:val="clear" w:color="auto" w:fill="FFFFFF"/>
          <w:lang w:val="en-MY" w:eastAsia="en-GB"/>
        </w:rPr>
        <w:t>, </w:t>
      </w:r>
      <w:r w:rsidRPr="00633EE5">
        <w:rPr>
          <w:rFonts w:ascii="Times New Roman" w:eastAsia="Times New Roman" w:hAnsi="Times New Roman" w:cs="Times New Roman"/>
          <w:i/>
          <w:iCs/>
          <w:color w:val="222222"/>
          <w:shd w:val="clear" w:color="auto" w:fill="FFFFFF"/>
          <w:lang w:val="en-MY" w:eastAsia="en-GB"/>
        </w:rPr>
        <w:t>36</w:t>
      </w:r>
      <w:r w:rsidRPr="00633EE5">
        <w:rPr>
          <w:rFonts w:ascii="Times New Roman" w:eastAsia="Times New Roman" w:hAnsi="Times New Roman" w:cs="Times New Roman"/>
          <w:color w:val="222222"/>
          <w:shd w:val="clear" w:color="auto" w:fill="FFFFFF"/>
          <w:lang w:val="en-MY" w:eastAsia="en-GB"/>
        </w:rPr>
        <w:t>(4), (2012): 43</w:t>
      </w:r>
      <w:r w:rsidR="00B66894" w:rsidRPr="00633EE5">
        <w:rPr>
          <w:rFonts w:ascii="Times New Roman" w:eastAsia="Times New Roman" w:hAnsi="Times New Roman" w:cs="Times New Roman"/>
          <w:color w:val="222222"/>
          <w:shd w:val="clear" w:color="auto" w:fill="FFFFFF"/>
          <w:lang w:val="en-MY" w:eastAsia="en-GB"/>
        </w:rPr>
        <w:t>7</w:t>
      </w:r>
      <w:r w:rsidRPr="00633EE5">
        <w:rPr>
          <w:rFonts w:ascii="Times New Roman" w:eastAsia="Times New Roman" w:hAnsi="Times New Roman" w:cs="Times New Roman"/>
          <w:color w:val="222222"/>
          <w:shd w:val="clear" w:color="auto" w:fill="FFFFFF"/>
          <w:lang w:val="en-MY" w:eastAsia="en-GB"/>
        </w:rPr>
        <w:t>.</w:t>
      </w:r>
    </w:p>
  </w:footnote>
  <w:footnote w:id="41">
    <w:p w14:paraId="033E6C41" w14:textId="77777777"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r w:rsidR="00255FB4" w:rsidRPr="00633EE5">
        <w:rPr>
          <w:rFonts w:ascii="Times New Roman" w:hAnsi="Times New Roman" w:cs="Times New Roman"/>
          <w:sz w:val="22"/>
          <w:szCs w:val="22"/>
        </w:rPr>
        <w:t xml:space="preserve"> </w:t>
      </w:r>
      <w:r w:rsidRPr="00633EE5">
        <w:rPr>
          <w:rFonts w:ascii="Times New Roman" w:hAnsi="Times New Roman" w:cs="Times New Roman"/>
          <w:sz w:val="22"/>
          <w:szCs w:val="22"/>
        </w:rPr>
        <w:t>Pupolizio, I. “The right to an unchanging world indirect expropriation in international investment agreements and state sovereignty.” Vienna Journal on International Constitutional Law ICL Journal, 10(2), (2016): 149.</w:t>
      </w:r>
    </w:p>
  </w:footnote>
  <w:footnote w:id="42">
    <w:p w14:paraId="0CCBB662" w14:textId="77777777"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r w:rsidR="00255FB4" w:rsidRPr="00633EE5">
        <w:rPr>
          <w:rFonts w:ascii="Times New Roman" w:hAnsi="Times New Roman" w:cs="Times New Roman"/>
          <w:sz w:val="22"/>
          <w:szCs w:val="22"/>
        </w:rPr>
        <w:t xml:space="preserve"> </w:t>
      </w:r>
      <w:r w:rsidR="00DF3CBA" w:rsidRPr="00633EE5">
        <w:rPr>
          <w:rFonts w:ascii="Times New Roman" w:hAnsi="Times New Roman" w:cs="Times New Roman"/>
          <w:sz w:val="22"/>
          <w:szCs w:val="22"/>
        </w:rPr>
        <w:t xml:space="preserve">Ibid., </w:t>
      </w:r>
    </w:p>
  </w:footnote>
  <w:footnote w:id="43">
    <w:p w14:paraId="7E208CFD" w14:textId="77777777"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r w:rsidR="00255FB4" w:rsidRPr="00633EE5">
        <w:rPr>
          <w:rFonts w:ascii="Times New Roman" w:hAnsi="Times New Roman" w:cs="Times New Roman"/>
          <w:sz w:val="22"/>
          <w:szCs w:val="22"/>
        </w:rPr>
        <w:t xml:space="preserve"> </w:t>
      </w:r>
      <w:r w:rsidR="00DF3CBA" w:rsidRPr="00633EE5">
        <w:rPr>
          <w:rFonts w:ascii="Times New Roman" w:hAnsi="Times New Roman" w:cs="Times New Roman"/>
          <w:sz w:val="22"/>
          <w:szCs w:val="22"/>
        </w:rPr>
        <w:t xml:space="preserve">Ibid., </w:t>
      </w:r>
      <w:r w:rsidRPr="00633EE5">
        <w:rPr>
          <w:rFonts w:ascii="Times New Roman" w:hAnsi="Times New Roman" w:cs="Times New Roman"/>
          <w:sz w:val="22"/>
          <w:szCs w:val="22"/>
        </w:rPr>
        <w:t>157</w:t>
      </w:r>
      <w:r w:rsidR="00DF3CBA" w:rsidRPr="00633EE5">
        <w:rPr>
          <w:rFonts w:ascii="Times New Roman" w:hAnsi="Times New Roman" w:cs="Times New Roman"/>
          <w:sz w:val="22"/>
          <w:szCs w:val="22"/>
        </w:rPr>
        <w:t>.</w:t>
      </w:r>
    </w:p>
  </w:footnote>
  <w:footnote w:id="44">
    <w:p w14:paraId="41CDD05E" w14:textId="77777777"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r w:rsidR="00255FB4" w:rsidRPr="00633EE5">
        <w:rPr>
          <w:rFonts w:ascii="Times New Roman" w:hAnsi="Times New Roman" w:cs="Times New Roman"/>
          <w:sz w:val="22"/>
          <w:szCs w:val="22"/>
        </w:rPr>
        <w:t xml:space="preserve"> </w:t>
      </w:r>
      <w:r w:rsidRPr="00633EE5">
        <w:rPr>
          <w:rFonts w:ascii="Times New Roman" w:hAnsi="Times New Roman" w:cs="Times New Roman"/>
          <w:sz w:val="22"/>
          <w:szCs w:val="22"/>
        </w:rPr>
        <w:t>Dolzer, R. “The impact of international investment treaties on domestic administrative law. New York University Journal of International Law and Politics, 37(4), (2005): 953</w:t>
      </w:r>
      <w:r w:rsidR="00DF374F" w:rsidRPr="00633EE5">
        <w:rPr>
          <w:rFonts w:ascii="Times New Roman" w:hAnsi="Times New Roman" w:cs="Times New Roman"/>
          <w:sz w:val="22"/>
          <w:szCs w:val="22"/>
        </w:rPr>
        <w:t>.</w:t>
      </w:r>
    </w:p>
  </w:footnote>
  <w:footnote w:id="45">
    <w:p w14:paraId="0FBF8AA1" w14:textId="77777777"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Muminov, F. “Protection of foreign investment in central Asia.” Russian Law Journal, 7(4), (2019): 128.         </w:t>
      </w:r>
    </w:p>
  </w:footnote>
  <w:footnote w:id="46">
    <w:p w14:paraId="42360C38" w14:textId="77777777"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r w:rsidRPr="00633EE5">
        <w:rPr>
          <w:rFonts w:ascii="Times New Roman" w:hAnsi="Times New Roman" w:cs="Times New Roman"/>
          <w:color w:val="222222"/>
          <w:sz w:val="22"/>
          <w:szCs w:val="22"/>
          <w:shd w:val="clear" w:color="auto" w:fill="FFFFFF"/>
        </w:rPr>
        <w:t>Guntrip, E. “Self-determination and foreign direct investment: reimagining sovereignty in international investment law.” </w:t>
      </w:r>
      <w:r w:rsidRPr="00633EE5">
        <w:rPr>
          <w:rFonts w:ascii="Times New Roman" w:hAnsi="Times New Roman" w:cs="Times New Roman"/>
          <w:i/>
          <w:iCs/>
          <w:color w:val="222222"/>
          <w:sz w:val="22"/>
          <w:szCs w:val="22"/>
          <w:shd w:val="clear" w:color="auto" w:fill="FFFFFF"/>
        </w:rPr>
        <w:t>International &amp; Comparative Law Quarterly</w:t>
      </w:r>
      <w:r w:rsidRPr="00633EE5">
        <w:rPr>
          <w:rFonts w:ascii="Times New Roman" w:hAnsi="Times New Roman" w:cs="Times New Roman"/>
          <w:color w:val="222222"/>
          <w:sz w:val="22"/>
          <w:szCs w:val="22"/>
          <w:shd w:val="clear" w:color="auto" w:fill="FFFFFF"/>
        </w:rPr>
        <w:t>, </w:t>
      </w:r>
      <w:r w:rsidRPr="00633EE5">
        <w:rPr>
          <w:rFonts w:ascii="Times New Roman" w:hAnsi="Times New Roman" w:cs="Times New Roman"/>
          <w:i/>
          <w:iCs/>
          <w:color w:val="222222"/>
          <w:sz w:val="22"/>
          <w:szCs w:val="22"/>
          <w:shd w:val="clear" w:color="auto" w:fill="FFFFFF"/>
        </w:rPr>
        <w:t>65</w:t>
      </w:r>
      <w:r w:rsidRPr="00633EE5">
        <w:rPr>
          <w:rFonts w:ascii="Times New Roman" w:hAnsi="Times New Roman" w:cs="Times New Roman"/>
          <w:color w:val="222222"/>
          <w:sz w:val="22"/>
          <w:szCs w:val="22"/>
          <w:shd w:val="clear" w:color="auto" w:fill="FFFFFF"/>
        </w:rPr>
        <w:t>(4),</w:t>
      </w:r>
      <w:r w:rsidRPr="00633EE5">
        <w:rPr>
          <w:rFonts w:ascii="Times New Roman" w:hAnsi="Times New Roman" w:cs="Times New Roman"/>
          <w:sz w:val="22"/>
          <w:szCs w:val="22"/>
        </w:rPr>
        <w:t xml:space="preserve"> </w:t>
      </w:r>
      <w:r w:rsidRPr="00633EE5">
        <w:rPr>
          <w:rFonts w:ascii="Times New Roman" w:hAnsi="Times New Roman" w:cs="Times New Roman"/>
          <w:color w:val="222222"/>
          <w:sz w:val="22"/>
          <w:szCs w:val="22"/>
          <w:shd w:val="clear" w:color="auto" w:fill="FFFFFF"/>
        </w:rPr>
        <w:t xml:space="preserve">(2016): </w:t>
      </w:r>
      <w:r w:rsidRPr="00633EE5">
        <w:rPr>
          <w:rFonts w:ascii="Times New Roman" w:hAnsi="Times New Roman" w:cs="Times New Roman"/>
          <w:sz w:val="22"/>
          <w:szCs w:val="22"/>
        </w:rPr>
        <w:t>830.</w:t>
      </w:r>
    </w:p>
  </w:footnote>
  <w:footnote w:id="47">
    <w:p w14:paraId="2E7F8FFE" w14:textId="77777777" w:rsidR="00D62E8D" w:rsidRPr="00633EE5" w:rsidRDefault="00D62E8D" w:rsidP="00633EE5">
      <w:pPr>
        <w:spacing w:after="0" w:line="276" w:lineRule="auto"/>
        <w:ind w:left="284" w:hanging="284"/>
        <w:jc w:val="both"/>
        <w:rPr>
          <w:rFonts w:ascii="Times New Roman" w:eastAsia="Times New Roman" w:hAnsi="Times New Roman" w:cs="Times New Roman"/>
          <w:lang w:val="en-MY" w:eastAsia="en-GB"/>
        </w:rPr>
      </w:pPr>
      <w:r w:rsidRPr="00633EE5">
        <w:rPr>
          <w:rStyle w:val="FootnoteReference"/>
          <w:rFonts w:ascii="Times New Roman" w:hAnsi="Times New Roman" w:cs="Times New Roman"/>
        </w:rPr>
        <w:footnoteRef/>
      </w:r>
      <w:r w:rsidRPr="00633EE5">
        <w:rPr>
          <w:rFonts w:ascii="Times New Roman" w:hAnsi="Times New Roman" w:cs="Times New Roman"/>
        </w:rPr>
        <w:t xml:space="preserve"> </w:t>
      </w:r>
      <w:r w:rsidRPr="00633EE5">
        <w:rPr>
          <w:rFonts w:ascii="Times New Roman" w:eastAsia="Times New Roman" w:hAnsi="Times New Roman" w:cs="Times New Roman"/>
          <w:color w:val="222222"/>
          <w:shd w:val="clear" w:color="auto" w:fill="FFFFFF"/>
          <w:lang w:val="en-MY" w:eastAsia="en-GB"/>
        </w:rPr>
        <w:t>Dolzer, R. “The impact of international investment treaties on domestic administrative law.” </w:t>
      </w:r>
      <w:r w:rsidRPr="00633EE5">
        <w:rPr>
          <w:rFonts w:ascii="Times New Roman" w:eastAsia="Times New Roman" w:hAnsi="Times New Roman" w:cs="Times New Roman"/>
          <w:i/>
          <w:iCs/>
          <w:color w:val="222222"/>
          <w:shd w:val="clear" w:color="auto" w:fill="FFFFFF"/>
          <w:lang w:val="en-MY" w:eastAsia="en-GB"/>
        </w:rPr>
        <w:t>NYUJ Int'l. L. &amp; Pol.</w:t>
      </w:r>
      <w:r w:rsidRPr="00633EE5">
        <w:rPr>
          <w:rFonts w:ascii="Times New Roman" w:eastAsia="Times New Roman" w:hAnsi="Times New Roman" w:cs="Times New Roman"/>
          <w:color w:val="222222"/>
          <w:shd w:val="clear" w:color="auto" w:fill="FFFFFF"/>
          <w:lang w:val="en-MY" w:eastAsia="en-GB"/>
        </w:rPr>
        <w:t>, </w:t>
      </w:r>
      <w:r w:rsidRPr="00633EE5">
        <w:rPr>
          <w:rFonts w:ascii="Times New Roman" w:eastAsia="Times New Roman" w:hAnsi="Times New Roman" w:cs="Times New Roman"/>
          <w:i/>
          <w:iCs/>
          <w:color w:val="222222"/>
          <w:shd w:val="clear" w:color="auto" w:fill="FFFFFF"/>
          <w:lang w:val="en-MY" w:eastAsia="en-GB"/>
        </w:rPr>
        <w:t>37</w:t>
      </w:r>
      <w:r w:rsidRPr="00633EE5">
        <w:rPr>
          <w:rFonts w:ascii="Times New Roman" w:eastAsia="Times New Roman" w:hAnsi="Times New Roman" w:cs="Times New Roman"/>
          <w:color w:val="222222"/>
          <w:shd w:val="clear" w:color="auto" w:fill="FFFFFF"/>
          <w:lang w:val="en-MY" w:eastAsia="en-GB"/>
        </w:rPr>
        <w:t>, (2004): 953.</w:t>
      </w:r>
    </w:p>
  </w:footnote>
  <w:footnote w:id="48">
    <w:p w14:paraId="6EC3E055" w14:textId="77777777"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Dolzer, R. “The impact of international investment treaties on domestic administrative law.” New York University Journal of International Law and Politics, 37(4), (2005): 955.</w:t>
      </w:r>
    </w:p>
  </w:footnote>
  <w:footnote w:id="49">
    <w:p w14:paraId="6B820DA5" w14:textId="77777777"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Cristina Elena Popa, “Principles of International Law of Investments.”  Recognition and Trajectory, 7 Juridical Trib, (2017): 153.  </w:t>
      </w:r>
    </w:p>
  </w:footnote>
  <w:footnote w:id="50">
    <w:p w14:paraId="77525B04" w14:textId="77777777" w:rsidR="00D62E8D" w:rsidRPr="00633EE5" w:rsidRDefault="00D62E8D" w:rsidP="00633EE5">
      <w:pPr>
        <w:pStyle w:val="FootnoteText"/>
        <w:spacing w:line="276" w:lineRule="auto"/>
        <w:ind w:left="284" w:hanging="284"/>
        <w:jc w:val="both"/>
        <w:rPr>
          <w:rFonts w:ascii="Times New Roman" w:hAnsi="Times New Roman" w:cs="Times New Roman"/>
          <w:sz w:val="24"/>
          <w:szCs w:val="24"/>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Wisner, R.; Campbell, N. “Bringing the home state back in: The case for home state control in investor-state dispute settlement.” Business Law International, 19(1), (2018): 6.</w:t>
      </w:r>
      <w:r w:rsidRPr="00633EE5">
        <w:rPr>
          <w:rFonts w:ascii="Times New Roman" w:hAnsi="Times New Roman" w:cs="Times New Roman"/>
          <w:sz w:val="24"/>
          <w:szCs w:val="24"/>
        </w:rPr>
        <w:t xml:space="preserve">                                        </w:t>
      </w:r>
    </w:p>
  </w:footnote>
  <w:footnote w:id="51">
    <w:p w14:paraId="2D7A8DD5" w14:textId="77777777"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Graham, E. M. “Regulatory takings, supernational treatment, and the multilateral agreement on investment: Issues raised by nongovernmental organizations.” Cornell International Law Journal, 31(3), (1998): 613.</w:t>
      </w:r>
    </w:p>
  </w:footnote>
  <w:footnote w:id="52">
    <w:p w14:paraId="519FF513" w14:textId="77777777" w:rsidR="00D62E8D" w:rsidRPr="00633EE5" w:rsidRDefault="00D62E8D" w:rsidP="00633EE5">
      <w:pPr>
        <w:pStyle w:val="FootnoteText"/>
        <w:spacing w:line="276" w:lineRule="auto"/>
        <w:ind w:left="284" w:hanging="284"/>
        <w:jc w:val="both"/>
        <w:rPr>
          <w:rFonts w:ascii="Times New Roman" w:hAnsi="Times New Roman" w:cs="Times New Roman"/>
          <w:color w:val="000000" w:themeColor="text1"/>
          <w:sz w:val="22"/>
          <w:szCs w:val="22"/>
        </w:rPr>
      </w:pPr>
      <w:r w:rsidRPr="00633EE5">
        <w:rPr>
          <w:rStyle w:val="FootnoteReference"/>
          <w:rFonts w:ascii="Times New Roman" w:hAnsi="Times New Roman" w:cs="Times New Roman"/>
          <w:color w:val="000000" w:themeColor="text1"/>
          <w:sz w:val="22"/>
          <w:szCs w:val="22"/>
        </w:rPr>
        <w:footnoteRef/>
      </w:r>
      <w:r w:rsidRPr="00633EE5">
        <w:rPr>
          <w:rFonts w:ascii="Times New Roman" w:hAnsi="Times New Roman" w:cs="Times New Roman"/>
          <w:color w:val="000000" w:themeColor="text1"/>
          <w:sz w:val="22"/>
          <w:szCs w:val="22"/>
        </w:rPr>
        <w:t xml:space="preserve"> Saghir. Wael. “Categorizing Foreign Direct Investment Protection Mechanisms," IALS Student Law Review 6, no. 1. (2019): 3.</w:t>
      </w:r>
    </w:p>
  </w:footnote>
  <w:footnote w:id="53">
    <w:p w14:paraId="0089CBCC" w14:textId="77777777" w:rsidR="00D62E8D" w:rsidRPr="00633EE5" w:rsidRDefault="00D62E8D" w:rsidP="00176CA8">
      <w:pPr>
        <w:pStyle w:val="FootnoteText"/>
        <w:spacing w:line="276" w:lineRule="auto"/>
        <w:ind w:left="284" w:hanging="284"/>
        <w:jc w:val="both"/>
        <w:rPr>
          <w:rFonts w:ascii="Times New Roman" w:hAnsi="Times New Roman" w:cs="Times New Roman"/>
          <w:color w:val="000000" w:themeColor="text1"/>
          <w:sz w:val="24"/>
          <w:szCs w:val="24"/>
        </w:rPr>
      </w:pPr>
      <w:r w:rsidRPr="00633EE5">
        <w:rPr>
          <w:rStyle w:val="FootnoteReference"/>
          <w:rFonts w:ascii="Times New Roman" w:hAnsi="Times New Roman" w:cs="Times New Roman"/>
          <w:color w:val="000000" w:themeColor="text1"/>
          <w:sz w:val="22"/>
          <w:szCs w:val="22"/>
        </w:rPr>
        <w:footnoteRef/>
      </w:r>
      <w:r w:rsidRPr="00633EE5">
        <w:rPr>
          <w:rFonts w:ascii="Times New Roman" w:hAnsi="Times New Roman" w:cs="Times New Roman"/>
          <w:color w:val="000000" w:themeColor="text1"/>
          <w:sz w:val="22"/>
          <w:szCs w:val="22"/>
        </w:rPr>
        <w:t xml:space="preserve"> Pupolizio, I. “The right to an unchanging world indirect expropriation in international investment agreements and state sovereignty.” Vienna Journal on International Constitutional Law ICL Journal, 10(2), (2016): 146.</w:t>
      </w:r>
    </w:p>
  </w:footnote>
  <w:footnote w:id="54">
    <w:p w14:paraId="415C082F" w14:textId="77777777" w:rsidR="00D62E8D" w:rsidRPr="00633EE5" w:rsidRDefault="00D62E8D" w:rsidP="00633EE5">
      <w:pPr>
        <w:pStyle w:val="FootnoteText"/>
        <w:spacing w:line="276" w:lineRule="auto"/>
        <w:ind w:left="284" w:hanging="284"/>
        <w:jc w:val="both"/>
        <w:rPr>
          <w:rFonts w:ascii="Times New Roman" w:hAnsi="Times New Roman" w:cs="Times New Roman"/>
          <w:color w:val="000000" w:themeColor="text1"/>
          <w:sz w:val="22"/>
          <w:szCs w:val="22"/>
        </w:rPr>
      </w:pPr>
      <w:r w:rsidRPr="00633EE5">
        <w:rPr>
          <w:rStyle w:val="FootnoteReference"/>
          <w:rFonts w:ascii="Times New Roman" w:hAnsi="Times New Roman" w:cs="Times New Roman"/>
          <w:color w:val="000000" w:themeColor="text1"/>
          <w:sz w:val="22"/>
          <w:szCs w:val="22"/>
        </w:rPr>
        <w:footnoteRef/>
      </w:r>
      <w:r w:rsidRPr="00633EE5">
        <w:rPr>
          <w:rFonts w:ascii="Times New Roman" w:hAnsi="Times New Roman" w:cs="Times New Roman"/>
          <w:color w:val="000000" w:themeColor="text1"/>
          <w:sz w:val="22"/>
          <w:szCs w:val="22"/>
        </w:rPr>
        <w:t xml:space="preserve"> Ibid.,</w:t>
      </w:r>
    </w:p>
  </w:footnote>
  <w:footnote w:id="55">
    <w:p w14:paraId="02B2B9F6" w14:textId="77777777" w:rsidR="00D62E8D" w:rsidRPr="00633EE5" w:rsidRDefault="00D62E8D" w:rsidP="00633EE5">
      <w:pPr>
        <w:pStyle w:val="FootnoteText"/>
        <w:spacing w:line="276" w:lineRule="auto"/>
        <w:ind w:left="284" w:hanging="284"/>
        <w:jc w:val="both"/>
        <w:rPr>
          <w:rFonts w:ascii="Times New Roman" w:hAnsi="Times New Roman" w:cs="Times New Roman"/>
          <w:color w:val="000000" w:themeColor="text1"/>
          <w:sz w:val="22"/>
          <w:szCs w:val="22"/>
        </w:rPr>
      </w:pPr>
      <w:r w:rsidRPr="00633EE5">
        <w:rPr>
          <w:rStyle w:val="FootnoteReference"/>
          <w:rFonts w:ascii="Times New Roman" w:hAnsi="Times New Roman" w:cs="Times New Roman"/>
          <w:color w:val="000000" w:themeColor="text1"/>
          <w:sz w:val="22"/>
          <w:szCs w:val="22"/>
        </w:rPr>
        <w:footnoteRef/>
      </w:r>
      <w:r w:rsidRPr="00633EE5">
        <w:rPr>
          <w:rFonts w:ascii="Times New Roman" w:hAnsi="Times New Roman" w:cs="Times New Roman"/>
          <w:color w:val="000000" w:themeColor="text1"/>
          <w:sz w:val="22"/>
          <w:szCs w:val="22"/>
        </w:rPr>
        <w:t xml:space="preserve">  Graham, E. M. “Regulatory takings, super-national treatment, and the multilateral agreement on investment: Issues raised by nongovernmental organizations.” Cornell International Law Journal, 31(3), (1998): 607.   </w:t>
      </w:r>
    </w:p>
  </w:footnote>
  <w:footnote w:id="56">
    <w:p w14:paraId="1D94CADE" w14:textId="77777777" w:rsidR="00D62E8D" w:rsidRPr="00633EE5" w:rsidRDefault="00D62E8D" w:rsidP="00633EE5">
      <w:pPr>
        <w:pStyle w:val="FootnoteText"/>
        <w:spacing w:line="276" w:lineRule="auto"/>
        <w:ind w:left="284" w:hanging="284"/>
        <w:jc w:val="both"/>
        <w:rPr>
          <w:rFonts w:ascii="Times New Roman" w:hAnsi="Times New Roman" w:cs="Times New Roman"/>
          <w:color w:val="000000" w:themeColor="text1"/>
          <w:sz w:val="22"/>
          <w:szCs w:val="22"/>
        </w:rPr>
      </w:pPr>
      <w:r w:rsidRPr="00633EE5">
        <w:rPr>
          <w:rStyle w:val="FootnoteReference"/>
          <w:rFonts w:ascii="Times New Roman" w:hAnsi="Times New Roman" w:cs="Times New Roman"/>
          <w:color w:val="000000" w:themeColor="text1"/>
          <w:sz w:val="22"/>
          <w:szCs w:val="22"/>
        </w:rPr>
        <w:footnoteRef/>
      </w:r>
      <w:r w:rsidRPr="00633EE5">
        <w:rPr>
          <w:rFonts w:ascii="Times New Roman" w:hAnsi="Times New Roman" w:cs="Times New Roman"/>
          <w:color w:val="000000" w:themeColor="text1"/>
          <w:sz w:val="22"/>
          <w:szCs w:val="22"/>
        </w:rPr>
        <w:t xml:space="preserve"> Ibid., 609</w:t>
      </w:r>
    </w:p>
  </w:footnote>
  <w:footnote w:id="57">
    <w:p w14:paraId="7037587A" w14:textId="77777777" w:rsidR="00D62E8D" w:rsidRPr="00633EE5" w:rsidRDefault="00D62E8D" w:rsidP="00633EE5">
      <w:pPr>
        <w:pStyle w:val="FootnoteText"/>
        <w:spacing w:line="276" w:lineRule="auto"/>
        <w:ind w:left="284" w:hanging="284"/>
        <w:jc w:val="both"/>
        <w:rPr>
          <w:rFonts w:ascii="Times New Roman" w:hAnsi="Times New Roman" w:cs="Times New Roman"/>
          <w:color w:val="000000" w:themeColor="text1"/>
          <w:sz w:val="22"/>
          <w:szCs w:val="22"/>
        </w:rPr>
      </w:pPr>
      <w:r w:rsidRPr="00633EE5">
        <w:rPr>
          <w:rStyle w:val="FootnoteReference"/>
          <w:rFonts w:ascii="Times New Roman" w:hAnsi="Times New Roman" w:cs="Times New Roman"/>
          <w:color w:val="000000" w:themeColor="text1"/>
          <w:sz w:val="22"/>
          <w:szCs w:val="22"/>
        </w:rPr>
        <w:footnoteRef/>
      </w:r>
      <w:r w:rsidRPr="00633EE5">
        <w:rPr>
          <w:rFonts w:ascii="Times New Roman" w:hAnsi="Times New Roman" w:cs="Times New Roman"/>
          <w:color w:val="000000" w:themeColor="text1"/>
          <w:sz w:val="22"/>
          <w:szCs w:val="22"/>
        </w:rPr>
        <w:t xml:space="preserve"> Ibid., </w:t>
      </w:r>
    </w:p>
    <w:p w14:paraId="164A2926" w14:textId="77777777" w:rsidR="00D62E8D" w:rsidRPr="00633EE5" w:rsidRDefault="00D62E8D" w:rsidP="00633EE5">
      <w:pPr>
        <w:pStyle w:val="FootnoteText"/>
        <w:spacing w:line="276" w:lineRule="auto"/>
        <w:ind w:left="284" w:hanging="284"/>
        <w:jc w:val="both"/>
        <w:rPr>
          <w:rFonts w:ascii="Times New Roman" w:hAnsi="Times New Roman" w:cs="Times New Roman"/>
          <w:color w:val="000000" w:themeColor="text1"/>
          <w:sz w:val="22"/>
          <w:szCs w:val="22"/>
        </w:rPr>
      </w:pPr>
      <w:r w:rsidRPr="00633EE5">
        <w:rPr>
          <w:rStyle w:val="FootnoteReference"/>
          <w:rFonts w:ascii="Times New Roman" w:hAnsi="Times New Roman" w:cs="Times New Roman"/>
          <w:color w:val="000000" w:themeColor="text1"/>
          <w:sz w:val="22"/>
          <w:szCs w:val="22"/>
        </w:rPr>
        <w:footnoteRef/>
      </w:r>
      <w:r w:rsidRPr="00633EE5">
        <w:rPr>
          <w:rFonts w:ascii="Times New Roman" w:hAnsi="Times New Roman" w:cs="Times New Roman"/>
          <w:color w:val="000000" w:themeColor="text1"/>
          <w:sz w:val="22"/>
          <w:szCs w:val="22"/>
        </w:rPr>
        <w:t xml:space="preserve"> Ibid.,</w:t>
      </w:r>
    </w:p>
  </w:footnote>
  <w:footnote w:id="58">
    <w:p w14:paraId="36194EC7" w14:textId="77777777" w:rsidR="00D62E8D" w:rsidRPr="00633EE5" w:rsidRDefault="00D62E8D" w:rsidP="00633EE5">
      <w:pPr>
        <w:pStyle w:val="FootnoteText"/>
        <w:spacing w:line="276" w:lineRule="auto"/>
        <w:ind w:left="284" w:hanging="284"/>
        <w:jc w:val="both"/>
        <w:rPr>
          <w:rFonts w:ascii="Times New Roman" w:hAnsi="Times New Roman" w:cs="Times New Roman"/>
          <w:color w:val="000000" w:themeColor="text1"/>
          <w:sz w:val="22"/>
          <w:szCs w:val="22"/>
        </w:rPr>
      </w:pPr>
      <w:r w:rsidRPr="00633EE5">
        <w:rPr>
          <w:rStyle w:val="FootnoteReference"/>
          <w:rFonts w:ascii="Times New Roman" w:hAnsi="Times New Roman" w:cs="Times New Roman"/>
          <w:color w:val="000000" w:themeColor="text1"/>
          <w:sz w:val="22"/>
          <w:szCs w:val="22"/>
        </w:rPr>
        <w:footnoteRef/>
      </w:r>
      <w:r w:rsidRPr="00633EE5">
        <w:rPr>
          <w:rFonts w:ascii="Times New Roman" w:hAnsi="Times New Roman" w:cs="Times New Roman"/>
          <w:color w:val="000000" w:themeColor="text1"/>
          <w:sz w:val="22"/>
          <w:szCs w:val="22"/>
        </w:rPr>
        <w:t xml:space="preserve"> National security-related screening mechanisms for foreign investment an analysis of recent policy developments (December 2019) </w:t>
      </w:r>
      <w:hyperlink r:id="rId1" w:history="1">
        <w:r w:rsidRPr="00633EE5">
          <w:rPr>
            <w:rStyle w:val="Hyperlink"/>
            <w:rFonts w:ascii="Times New Roman" w:hAnsi="Times New Roman" w:cs="Times New Roman"/>
            <w:color w:val="000000" w:themeColor="text1"/>
            <w:sz w:val="22"/>
            <w:szCs w:val="22"/>
          </w:rPr>
          <w:t>https://unctad.org/en/PublicationsLibrary/diaepcbinf2019d7_en.pdf</w:t>
        </w:r>
      </w:hyperlink>
      <w:r w:rsidRPr="00633EE5">
        <w:rPr>
          <w:rFonts w:ascii="Times New Roman" w:hAnsi="Times New Roman" w:cs="Times New Roman"/>
          <w:color w:val="000000" w:themeColor="text1"/>
          <w:sz w:val="22"/>
          <w:szCs w:val="22"/>
        </w:rPr>
        <w:t xml:space="preserve"> visited on 02/03/2022</w:t>
      </w:r>
    </w:p>
  </w:footnote>
  <w:footnote w:id="59">
    <w:p w14:paraId="03EFF613" w14:textId="77777777" w:rsidR="00D62E8D" w:rsidRPr="00633EE5" w:rsidRDefault="00D62E8D" w:rsidP="00633EE5">
      <w:pPr>
        <w:pStyle w:val="FootnoteText"/>
        <w:spacing w:line="276" w:lineRule="auto"/>
        <w:ind w:left="284" w:hanging="284"/>
        <w:jc w:val="both"/>
        <w:rPr>
          <w:rFonts w:ascii="Times New Roman" w:hAnsi="Times New Roman" w:cs="Times New Roman"/>
          <w:color w:val="000000" w:themeColor="text1"/>
          <w:sz w:val="22"/>
          <w:szCs w:val="22"/>
          <w:lang w:val="de-DE"/>
        </w:rPr>
      </w:pPr>
      <w:r w:rsidRPr="00633EE5">
        <w:rPr>
          <w:rStyle w:val="FootnoteReference"/>
          <w:rFonts w:ascii="Times New Roman" w:hAnsi="Times New Roman" w:cs="Times New Roman"/>
          <w:color w:val="000000" w:themeColor="text1"/>
          <w:sz w:val="22"/>
          <w:szCs w:val="22"/>
        </w:rPr>
        <w:footnoteRef/>
      </w:r>
      <w:r w:rsidRPr="00633EE5">
        <w:rPr>
          <w:rFonts w:ascii="Times New Roman" w:hAnsi="Times New Roman" w:cs="Times New Roman"/>
          <w:color w:val="000000" w:themeColor="text1"/>
          <w:sz w:val="22"/>
          <w:szCs w:val="22"/>
          <w:lang w:val="de-DE"/>
        </w:rPr>
        <w:t xml:space="preserve"> Ibid.,</w:t>
      </w:r>
    </w:p>
  </w:footnote>
  <w:footnote w:id="60">
    <w:p w14:paraId="27BFD8D9" w14:textId="77777777" w:rsidR="008E0685" w:rsidRPr="00633EE5" w:rsidRDefault="008E0685" w:rsidP="00633EE5">
      <w:pPr>
        <w:pStyle w:val="FootnoteText"/>
        <w:spacing w:line="276" w:lineRule="auto"/>
        <w:ind w:left="284" w:hanging="284"/>
        <w:jc w:val="both"/>
        <w:rPr>
          <w:rFonts w:ascii="Times New Roman" w:hAnsi="Times New Roman" w:cs="Times New Roman"/>
          <w:sz w:val="22"/>
          <w:szCs w:val="22"/>
          <w:lang w:val="de-DE"/>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lang w:val="de-DE"/>
        </w:rPr>
        <w:t xml:space="preserve"> </w:t>
      </w:r>
      <w:r w:rsidR="007B5E76" w:rsidRPr="00633EE5">
        <w:rPr>
          <w:rFonts w:ascii="Times New Roman" w:hAnsi="Times New Roman" w:cs="Times New Roman"/>
          <w:sz w:val="22"/>
          <w:szCs w:val="22"/>
          <w:lang w:val="de-DE"/>
        </w:rPr>
        <w:t xml:space="preserve"> </w:t>
      </w:r>
      <w:r w:rsidRPr="00633EE5">
        <w:rPr>
          <w:rFonts w:ascii="Times New Roman" w:hAnsi="Times New Roman" w:cs="Times New Roman"/>
          <w:sz w:val="22"/>
          <w:szCs w:val="22"/>
          <w:lang w:val="de-DE"/>
        </w:rPr>
        <w:t>Mengie, L. (2016: 88.</w:t>
      </w:r>
    </w:p>
  </w:footnote>
  <w:footnote w:id="61">
    <w:p w14:paraId="05EEBB2D" w14:textId="77777777"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r w:rsidR="00633EE5">
        <w:rPr>
          <w:rFonts w:ascii="Times New Roman" w:hAnsi="Times New Roman" w:cs="Times New Roman"/>
          <w:sz w:val="22"/>
          <w:szCs w:val="22"/>
        </w:rPr>
        <w:t xml:space="preserve"> </w:t>
      </w:r>
      <w:r w:rsidRPr="00633EE5">
        <w:rPr>
          <w:rFonts w:ascii="Times New Roman" w:hAnsi="Times New Roman" w:cs="Times New Roman"/>
          <w:sz w:val="22"/>
          <w:szCs w:val="22"/>
        </w:rPr>
        <w:t>Nathalie Bernasconi-Osterwalder. “International Legal Framework on Foreign Investment.” Center for International Environmental Law (CIEL) Fifth Ministerial Conference “Environment for Europe. (23 May 2003): 5.</w:t>
      </w:r>
    </w:p>
  </w:footnote>
  <w:footnote w:id="62">
    <w:p w14:paraId="328F659F" w14:textId="77777777"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r w:rsidRPr="00633EE5">
        <w:rPr>
          <w:rFonts w:ascii="Times New Roman" w:hAnsi="Times New Roman" w:cs="Times New Roman"/>
          <w:color w:val="222222"/>
          <w:sz w:val="22"/>
          <w:szCs w:val="22"/>
          <w:shd w:val="clear" w:color="auto" w:fill="FFFFFF"/>
        </w:rPr>
        <w:t>Balasubramanyam, V. N. “Foreign direct investment in developing countries: Determinants and impact.” </w:t>
      </w:r>
      <w:r w:rsidRPr="00633EE5">
        <w:rPr>
          <w:rFonts w:ascii="Times New Roman" w:hAnsi="Times New Roman" w:cs="Times New Roman"/>
          <w:i/>
          <w:iCs/>
          <w:color w:val="222222"/>
          <w:sz w:val="22"/>
          <w:szCs w:val="22"/>
          <w:shd w:val="clear" w:color="auto" w:fill="FFFFFF"/>
        </w:rPr>
        <w:t>New horizons for foreign direct investment</w:t>
      </w:r>
      <w:r w:rsidRPr="00633EE5">
        <w:rPr>
          <w:rFonts w:ascii="Times New Roman" w:hAnsi="Times New Roman" w:cs="Times New Roman"/>
          <w:color w:val="222222"/>
          <w:sz w:val="22"/>
          <w:szCs w:val="22"/>
          <w:shd w:val="clear" w:color="auto" w:fill="FFFFFF"/>
        </w:rPr>
        <w:t>, (2002): 14.</w:t>
      </w:r>
    </w:p>
  </w:footnote>
  <w:footnote w:id="63">
    <w:p w14:paraId="423A480C" w14:textId="77777777"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r w:rsidRPr="00633EE5">
        <w:rPr>
          <w:rFonts w:ascii="Times New Roman" w:hAnsi="Times New Roman" w:cs="Times New Roman"/>
          <w:color w:val="222222"/>
          <w:sz w:val="22"/>
          <w:szCs w:val="22"/>
          <w:shd w:val="clear" w:color="auto" w:fill="FFFFFF"/>
        </w:rPr>
        <w:t>Balasubramanyam, V. N. “Foreign direct investment in developing countries: Determinants and impact.” </w:t>
      </w:r>
      <w:r w:rsidRPr="00633EE5">
        <w:rPr>
          <w:rFonts w:ascii="Times New Roman" w:hAnsi="Times New Roman" w:cs="Times New Roman"/>
          <w:i/>
          <w:iCs/>
          <w:color w:val="222222"/>
          <w:sz w:val="22"/>
          <w:szCs w:val="22"/>
          <w:shd w:val="clear" w:color="auto" w:fill="FFFFFF"/>
        </w:rPr>
        <w:t>New horizons for foreign direct investment</w:t>
      </w:r>
      <w:r w:rsidRPr="00633EE5">
        <w:rPr>
          <w:rFonts w:ascii="Times New Roman" w:hAnsi="Times New Roman" w:cs="Times New Roman"/>
          <w:color w:val="222222"/>
          <w:sz w:val="22"/>
          <w:szCs w:val="22"/>
          <w:shd w:val="clear" w:color="auto" w:fill="FFFFFF"/>
        </w:rPr>
        <w:t xml:space="preserve">, (2002): </w:t>
      </w:r>
      <w:r w:rsidRPr="00633EE5">
        <w:rPr>
          <w:rFonts w:ascii="Times New Roman" w:hAnsi="Times New Roman" w:cs="Times New Roman"/>
          <w:i/>
          <w:iCs/>
          <w:color w:val="222222"/>
          <w:sz w:val="22"/>
          <w:szCs w:val="22"/>
          <w:shd w:val="clear" w:color="auto" w:fill="FFFFFF"/>
        </w:rPr>
        <w:t>14.</w:t>
      </w:r>
    </w:p>
  </w:footnote>
  <w:footnote w:id="64">
    <w:p w14:paraId="50EAD28B" w14:textId="77777777" w:rsidR="00D62E8D" w:rsidRPr="00633EE5" w:rsidRDefault="00D62E8D" w:rsidP="00633EE5">
      <w:pPr>
        <w:spacing w:after="0" w:line="276" w:lineRule="auto"/>
        <w:ind w:left="284" w:hanging="284"/>
        <w:jc w:val="both"/>
        <w:rPr>
          <w:rFonts w:ascii="Times New Roman" w:eastAsia="Times New Roman" w:hAnsi="Times New Roman" w:cs="Times New Roman"/>
          <w:lang w:val="en-MY" w:eastAsia="en-GB"/>
        </w:rPr>
      </w:pPr>
      <w:r w:rsidRPr="00633EE5">
        <w:rPr>
          <w:rStyle w:val="FootnoteReference"/>
          <w:rFonts w:ascii="Times New Roman" w:hAnsi="Times New Roman" w:cs="Times New Roman"/>
        </w:rPr>
        <w:footnoteRef/>
      </w:r>
      <w:r w:rsidRPr="00633EE5">
        <w:rPr>
          <w:rFonts w:ascii="Times New Roman" w:hAnsi="Times New Roman" w:cs="Times New Roman"/>
        </w:rPr>
        <w:t xml:space="preserve"> </w:t>
      </w:r>
      <w:r w:rsidRPr="00633EE5">
        <w:rPr>
          <w:rFonts w:ascii="Times New Roman" w:eastAsia="Times New Roman" w:hAnsi="Times New Roman" w:cs="Times New Roman"/>
          <w:color w:val="222222"/>
          <w:shd w:val="clear" w:color="auto" w:fill="FFFFFF"/>
          <w:lang w:val="en-MY" w:eastAsia="en-GB"/>
        </w:rPr>
        <w:t>Moran, T. H. “</w:t>
      </w:r>
      <w:r w:rsidRPr="00633EE5">
        <w:rPr>
          <w:rFonts w:ascii="Times New Roman" w:eastAsia="Times New Roman" w:hAnsi="Times New Roman" w:cs="Times New Roman"/>
          <w:i/>
          <w:iCs/>
          <w:color w:val="222222"/>
          <w:shd w:val="clear" w:color="auto" w:fill="FFFFFF"/>
          <w:lang w:val="en-MY" w:eastAsia="en-GB"/>
        </w:rPr>
        <w:t>Foreign direct investment and development: The new policy agenda for developing countries and economies in transition</w:t>
      </w:r>
      <w:r w:rsidRPr="00633EE5">
        <w:rPr>
          <w:rFonts w:ascii="Times New Roman" w:eastAsia="Times New Roman" w:hAnsi="Times New Roman" w:cs="Times New Roman"/>
          <w:color w:val="222222"/>
          <w:shd w:val="clear" w:color="auto" w:fill="FFFFFF"/>
          <w:lang w:val="en-MY" w:eastAsia="en-GB"/>
        </w:rPr>
        <w:t>.” Peterson Institute, (1998): 14.</w:t>
      </w:r>
    </w:p>
  </w:footnote>
  <w:footnote w:id="65">
    <w:p w14:paraId="5B9C04B2" w14:textId="77777777"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lang w:val="de-DE"/>
        </w:rPr>
        <w:t xml:space="preserve"> </w:t>
      </w:r>
      <w:r w:rsidR="00633EE5">
        <w:rPr>
          <w:rFonts w:ascii="Times New Roman" w:hAnsi="Times New Roman" w:cs="Times New Roman"/>
          <w:sz w:val="22"/>
          <w:szCs w:val="22"/>
          <w:lang w:val="de-DE"/>
        </w:rPr>
        <w:t xml:space="preserve"> </w:t>
      </w:r>
      <w:r w:rsidRPr="00633EE5">
        <w:rPr>
          <w:rFonts w:ascii="Times New Roman" w:hAnsi="Times New Roman" w:cs="Times New Roman"/>
          <w:sz w:val="22"/>
          <w:szCs w:val="22"/>
          <w:lang w:val="de-DE"/>
        </w:rPr>
        <w:t>Kurtz, Jurgen. “</w:t>
      </w:r>
      <w:r w:rsidRPr="00633EE5">
        <w:rPr>
          <w:rFonts w:ascii="Times New Roman" w:hAnsi="Times New Roman" w:cs="Times New Roman"/>
          <w:sz w:val="22"/>
          <w:szCs w:val="22"/>
        </w:rPr>
        <w:t>The Australian trade policy statement on investor-state dispute settlement.” American society of international law, vol.15 issue 22, (August 02, 2011) nsights/volume/15/issue/22/australian-trade-policy-statement-investor-state-dispute-settlement vivited on27/09/2021.</w:t>
      </w:r>
    </w:p>
  </w:footnote>
  <w:footnote w:id="66">
    <w:p w14:paraId="0B6D1794" w14:textId="77777777"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r w:rsidR="00633EE5">
        <w:rPr>
          <w:rFonts w:ascii="Times New Roman" w:hAnsi="Times New Roman" w:cs="Times New Roman"/>
          <w:sz w:val="22"/>
          <w:szCs w:val="22"/>
        </w:rPr>
        <w:t xml:space="preserve"> </w:t>
      </w:r>
      <w:r w:rsidRPr="00633EE5">
        <w:rPr>
          <w:rFonts w:ascii="Times New Roman" w:hAnsi="Times New Roman" w:cs="Times New Roman"/>
          <w:sz w:val="22"/>
          <w:szCs w:val="22"/>
        </w:rPr>
        <w:t>Mengie, L. (2016): 89.</w:t>
      </w:r>
    </w:p>
  </w:footnote>
  <w:footnote w:id="67">
    <w:p w14:paraId="732E465B" w14:textId="77777777"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Stumberg, R. “Sovereignty by subtraction: The multilateral agreement on investment.” Cornell International Law Journal, 31(3), (1998). 523.</w:t>
      </w:r>
    </w:p>
  </w:footnote>
  <w:footnote w:id="68">
    <w:p w14:paraId="514DF6BC" w14:textId="77777777"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r w:rsidR="00633EE5">
        <w:rPr>
          <w:rFonts w:ascii="Times New Roman" w:hAnsi="Times New Roman" w:cs="Times New Roman"/>
          <w:sz w:val="22"/>
          <w:szCs w:val="22"/>
        </w:rPr>
        <w:t xml:space="preserve"> </w:t>
      </w:r>
      <w:r w:rsidRPr="00633EE5">
        <w:rPr>
          <w:rFonts w:ascii="Times New Roman" w:hAnsi="Times New Roman" w:cs="Times New Roman"/>
          <w:sz w:val="22"/>
          <w:szCs w:val="22"/>
        </w:rPr>
        <w:t>Popa, Cristina Elena. “Principles of International Law of Investments.” Recognition and Trajectory, 7 Juridical Trib. (2017): 158.</w:t>
      </w:r>
    </w:p>
  </w:footnote>
  <w:footnote w:id="69">
    <w:p w14:paraId="36FF76DE" w14:textId="77777777" w:rsidR="00D62E8D" w:rsidRPr="00370E65" w:rsidRDefault="00D62E8D" w:rsidP="00BE4AEE">
      <w:pPr>
        <w:pStyle w:val="FootnoteText"/>
        <w:ind w:left="284" w:hanging="284"/>
        <w:jc w:val="both"/>
        <w:rPr>
          <w:rFonts w:ascii="Times New Roman" w:hAnsi="Times New Roman" w:cs="Times New Roman"/>
        </w:rPr>
      </w:pPr>
      <w:r w:rsidRPr="00370E65">
        <w:rPr>
          <w:rStyle w:val="FootnoteReference"/>
          <w:rFonts w:ascii="Times New Roman" w:hAnsi="Times New Roman" w:cs="Times New Roman"/>
        </w:rPr>
        <w:footnoteRef/>
      </w:r>
      <w:r w:rsidRPr="00370E65">
        <w:rPr>
          <w:rFonts w:ascii="Times New Roman" w:hAnsi="Times New Roman" w:cs="Times New Roman"/>
        </w:rPr>
        <w:t xml:space="preserve"> Kleinheisterkamp, J. </w:t>
      </w:r>
      <w:r>
        <w:rPr>
          <w:rFonts w:ascii="Times New Roman" w:hAnsi="Times New Roman" w:cs="Times New Roman"/>
        </w:rPr>
        <w:t>“</w:t>
      </w:r>
      <w:r w:rsidRPr="00370E65">
        <w:rPr>
          <w:rFonts w:ascii="Times New Roman" w:hAnsi="Times New Roman" w:cs="Times New Roman"/>
        </w:rPr>
        <w:t>Investment treaty law and the fear for sovereignty: Transnational challenges and solutions. Modern Law Review, 78(5),</w:t>
      </w:r>
      <w:r>
        <w:rPr>
          <w:rFonts w:ascii="Times New Roman" w:hAnsi="Times New Roman" w:cs="Times New Roman"/>
        </w:rPr>
        <w:t xml:space="preserve"> </w:t>
      </w:r>
      <w:r w:rsidRPr="00370E65">
        <w:rPr>
          <w:rFonts w:ascii="Times New Roman" w:hAnsi="Times New Roman" w:cs="Times New Roman"/>
        </w:rPr>
        <w:t>(2015)</w:t>
      </w:r>
      <w:r>
        <w:rPr>
          <w:rFonts w:ascii="Times New Roman" w:hAnsi="Times New Roman" w:cs="Times New Roman"/>
        </w:rPr>
        <w:t>: 824.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21A8F"/>
    <w:multiLevelType w:val="hybridMultilevel"/>
    <w:tmpl w:val="BBF089A4"/>
    <w:lvl w:ilvl="0" w:tplc="9D2E9F8E">
      <w:start w:val="2"/>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DC650F"/>
    <w:multiLevelType w:val="hybridMultilevel"/>
    <w:tmpl w:val="B9125D46"/>
    <w:lvl w:ilvl="0" w:tplc="25AA554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FD4CDA"/>
    <w:multiLevelType w:val="hybridMultilevel"/>
    <w:tmpl w:val="C0FC1022"/>
    <w:lvl w:ilvl="0" w:tplc="19264740">
      <w:start w:val="2"/>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4B7785"/>
    <w:multiLevelType w:val="hybridMultilevel"/>
    <w:tmpl w:val="41AE0EFE"/>
    <w:lvl w:ilvl="0" w:tplc="BFF0DDD8">
      <w:start w:val="2"/>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A231D60"/>
    <w:multiLevelType w:val="hybridMultilevel"/>
    <w:tmpl w:val="5C1640CC"/>
    <w:lvl w:ilvl="0" w:tplc="46C2F96C">
      <w:start w:val="2"/>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3B627C"/>
    <w:multiLevelType w:val="hybridMultilevel"/>
    <w:tmpl w:val="291471C0"/>
    <w:lvl w:ilvl="0" w:tplc="598499D0">
      <w:start w:val="2"/>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A6A5CF3"/>
    <w:multiLevelType w:val="hybridMultilevel"/>
    <w:tmpl w:val="E974B166"/>
    <w:lvl w:ilvl="0" w:tplc="02F4A5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BA54725"/>
    <w:multiLevelType w:val="hybridMultilevel"/>
    <w:tmpl w:val="0040D754"/>
    <w:lvl w:ilvl="0" w:tplc="5BB6E3D6">
      <w:start w:val="1"/>
      <w:numFmt w:val="upperLetter"/>
      <w:lvlText w:val="%1-"/>
      <w:lvlJc w:val="left"/>
      <w:pPr>
        <w:ind w:left="360" w:hanging="360"/>
      </w:pPr>
      <w:rPr>
        <w:rFonts w:hint="default"/>
        <w:b/>
        <w:bCs/>
        <w:i w:val="0"/>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455178316">
    <w:abstractNumId w:val="1"/>
  </w:num>
  <w:num w:numId="2" w16cid:durableId="85080052">
    <w:abstractNumId w:val="6"/>
  </w:num>
  <w:num w:numId="3" w16cid:durableId="304815798">
    <w:abstractNumId w:val="7"/>
  </w:num>
  <w:num w:numId="4" w16cid:durableId="1672365600">
    <w:abstractNumId w:val="0"/>
  </w:num>
  <w:num w:numId="5" w16cid:durableId="173106741">
    <w:abstractNumId w:val="2"/>
  </w:num>
  <w:num w:numId="6" w16cid:durableId="388116335">
    <w:abstractNumId w:val="4"/>
  </w:num>
  <w:num w:numId="7" w16cid:durableId="1250040803">
    <w:abstractNumId w:val="3"/>
  </w:num>
  <w:num w:numId="8" w16cid:durableId="18985408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rM0MrW0NLQ0NTQ0NzFR0lEKTi0uzszPAykwtKwFAM0R+/wtAAAA"/>
  </w:docVars>
  <w:rsids>
    <w:rsidRoot w:val="00B00DBD"/>
    <w:rsid w:val="000062B2"/>
    <w:rsid w:val="0000646D"/>
    <w:rsid w:val="00010DAE"/>
    <w:rsid w:val="000110D9"/>
    <w:rsid w:val="00012847"/>
    <w:rsid w:val="0001492C"/>
    <w:rsid w:val="00022B36"/>
    <w:rsid w:val="00022D1F"/>
    <w:rsid w:val="00036652"/>
    <w:rsid w:val="0003740C"/>
    <w:rsid w:val="0004134A"/>
    <w:rsid w:val="0005393B"/>
    <w:rsid w:val="00062013"/>
    <w:rsid w:val="00063FA6"/>
    <w:rsid w:val="000674B6"/>
    <w:rsid w:val="00077DCF"/>
    <w:rsid w:val="0008242A"/>
    <w:rsid w:val="00082F4B"/>
    <w:rsid w:val="00085BE1"/>
    <w:rsid w:val="00086377"/>
    <w:rsid w:val="000904F1"/>
    <w:rsid w:val="0009204D"/>
    <w:rsid w:val="0009790B"/>
    <w:rsid w:val="000A0156"/>
    <w:rsid w:val="000A7FC5"/>
    <w:rsid w:val="000C1363"/>
    <w:rsid w:val="000C1B6D"/>
    <w:rsid w:val="000C331C"/>
    <w:rsid w:val="000D39AC"/>
    <w:rsid w:val="000D407D"/>
    <w:rsid w:val="000D6075"/>
    <w:rsid w:val="000E1DB2"/>
    <w:rsid w:val="000E2345"/>
    <w:rsid w:val="000E24CA"/>
    <w:rsid w:val="000E6301"/>
    <w:rsid w:val="000F161D"/>
    <w:rsid w:val="000F2C4F"/>
    <w:rsid w:val="000F301A"/>
    <w:rsid w:val="000F37AD"/>
    <w:rsid w:val="000F54E9"/>
    <w:rsid w:val="000F5E6A"/>
    <w:rsid w:val="00101CE6"/>
    <w:rsid w:val="00105221"/>
    <w:rsid w:val="00105F4B"/>
    <w:rsid w:val="001065C2"/>
    <w:rsid w:val="0011078C"/>
    <w:rsid w:val="00111876"/>
    <w:rsid w:val="001155FE"/>
    <w:rsid w:val="0011665C"/>
    <w:rsid w:val="0012124D"/>
    <w:rsid w:val="00122C36"/>
    <w:rsid w:val="001251C3"/>
    <w:rsid w:val="0013044B"/>
    <w:rsid w:val="00132771"/>
    <w:rsid w:val="00145089"/>
    <w:rsid w:val="00146F22"/>
    <w:rsid w:val="00147B9F"/>
    <w:rsid w:val="00164360"/>
    <w:rsid w:val="00164397"/>
    <w:rsid w:val="0016683E"/>
    <w:rsid w:val="00167786"/>
    <w:rsid w:val="00171767"/>
    <w:rsid w:val="00174A45"/>
    <w:rsid w:val="0017579C"/>
    <w:rsid w:val="00176CA8"/>
    <w:rsid w:val="00181099"/>
    <w:rsid w:val="00182757"/>
    <w:rsid w:val="001856C9"/>
    <w:rsid w:val="001861C5"/>
    <w:rsid w:val="00193357"/>
    <w:rsid w:val="001A05B4"/>
    <w:rsid w:val="001B1D5B"/>
    <w:rsid w:val="001B38AC"/>
    <w:rsid w:val="001B498D"/>
    <w:rsid w:val="001C2B2F"/>
    <w:rsid w:val="001C4B2E"/>
    <w:rsid w:val="001D22A9"/>
    <w:rsid w:val="001D243C"/>
    <w:rsid w:val="001D7116"/>
    <w:rsid w:val="001D72CD"/>
    <w:rsid w:val="001E261B"/>
    <w:rsid w:val="001E2CCD"/>
    <w:rsid w:val="001E5F4A"/>
    <w:rsid w:val="001E6C28"/>
    <w:rsid w:val="001E7AC7"/>
    <w:rsid w:val="001E7EAA"/>
    <w:rsid w:val="001F71F8"/>
    <w:rsid w:val="00204188"/>
    <w:rsid w:val="002101C4"/>
    <w:rsid w:val="002136B8"/>
    <w:rsid w:val="00217420"/>
    <w:rsid w:val="0021787E"/>
    <w:rsid w:val="00222D7A"/>
    <w:rsid w:val="002237C3"/>
    <w:rsid w:val="002254DF"/>
    <w:rsid w:val="00227EA1"/>
    <w:rsid w:val="00230C6C"/>
    <w:rsid w:val="00230D56"/>
    <w:rsid w:val="00235D99"/>
    <w:rsid w:val="00237D9B"/>
    <w:rsid w:val="00240FF2"/>
    <w:rsid w:val="00255FB4"/>
    <w:rsid w:val="002560A8"/>
    <w:rsid w:val="002604C0"/>
    <w:rsid w:val="00263075"/>
    <w:rsid w:val="00267B5C"/>
    <w:rsid w:val="00282A38"/>
    <w:rsid w:val="00283197"/>
    <w:rsid w:val="00287664"/>
    <w:rsid w:val="002917D2"/>
    <w:rsid w:val="00296C24"/>
    <w:rsid w:val="002A461F"/>
    <w:rsid w:val="002A4F59"/>
    <w:rsid w:val="002B283A"/>
    <w:rsid w:val="002B64E6"/>
    <w:rsid w:val="002C08B2"/>
    <w:rsid w:val="002C406E"/>
    <w:rsid w:val="002D1C28"/>
    <w:rsid w:val="002D4B88"/>
    <w:rsid w:val="002D4E01"/>
    <w:rsid w:val="002D6C28"/>
    <w:rsid w:val="002D7081"/>
    <w:rsid w:val="00300FA8"/>
    <w:rsid w:val="00310E4D"/>
    <w:rsid w:val="00314A9E"/>
    <w:rsid w:val="0032081F"/>
    <w:rsid w:val="00324957"/>
    <w:rsid w:val="003331AD"/>
    <w:rsid w:val="0033343E"/>
    <w:rsid w:val="00337DA4"/>
    <w:rsid w:val="00342E6C"/>
    <w:rsid w:val="00350C26"/>
    <w:rsid w:val="003611C7"/>
    <w:rsid w:val="00364B1F"/>
    <w:rsid w:val="00370E65"/>
    <w:rsid w:val="0037262B"/>
    <w:rsid w:val="00373EE0"/>
    <w:rsid w:val="003764A9"/>
    <w:rsid w:val="00381AE6"/>
    <w:rsid w:val="00386CCD"/>
    <w:rsid w:val="0039420F"/>
    <w:rsid w:val="003A602A"/>
    <w:rsid w:val="003B0DBA"/>
    <w:rsid w:val="003C05D3"/>
    <w:rsid w:val="003C3721"/>
    <w:rsid w:val="003C416B"/>
    <w:rsid w:val="003C4312"/>
    <w:rsid w:val="003D0FDE"/>
    <w:rsid w:val="003D1646"/>
    <w:rsid w:val="003D1F6E"/>
    <w:rsid w:val="003E1758"/>
    <w:rsid w:val="003E3E00"/>
    <w:rsid w:val="003E6187"/>
    <w:rsid w:val="003E7BA9"/>
    <w:rsid w:val="003F4943"/>
    <w:rsid w:val="003F568D"/>
    <w:rsid w:val="003F69F2"/>
    <w:rsid w:val="0040681F"/>
    <w:rsid w:val="00410D76"/>
    <w:rsid w:val="004123DA"/>
    <w:rsid w:val="00412599"/>
    <w:rsid w:val="00413540"/>
    <w:rsid w:val="004143F8"/>
    <w:rsid w:val="004170AE"/>
    <w:rsid w:val="004206BB"/>
    <w:rsid w:val="00433222"/>
    <w:rsid w:val="004375A3"/>
    <w:rsid w:val="00445D09"/>
    <w:rsid w:val="00446CD3"/>
    <w:rsid w:val="00450994"/>
    <w:rsid w:val="00457FDB"/>
    <w:rsid w:val="0046196A"/>
    <w:rsid w:val="00461999"/>
    <w:rsid w:val="00462029"/>
    <w:rsid w:val="0047091C"/>
    <w:rsid w:val="00471510"/>
    <w:rsid w:val="00474F7C"/>
    <w:rsid w:val="0047738E"/>
    <w:rsid w:val="00483AB4"/>
    <w:rsid w:val="00490035"/>
    <w:rsid w:val="00491DA3"/>
    <w:rsid w:val="0049397A"/>
    <w:rsid w:val="00495304"/>
    <w:rsid w:val="00495690"/>
    <w:rsid w:val="004A69F4"/>
    <w:rsid w:val="004B7EAE"/>
    <w:rsid w:val="004C0913"/>
    <w:rsid w:val="004D08D7"/>
    <w:rsid w:val="004D22CE"/>
    <w:rsid w:val="004F16EB"/>
    <w:rsid w:val="004F1D92"/>
    <w:rsid w:val="004F6ABC"/>
    <w:rsid w:val="0050254E"/>
    <w:rsid w:val="00514CF9"/>
    <w:rsid w:val="00527F95"/>
    <w:rsid w:val="00534C21"/>
    <w:rsid w:val="00540A52"/>
    <w:rsid w:val="00541CD3"/>
    <w:rsid w:val="00542DA6"/>
    <w:rsid w:val="00554F65"/>
    <w:rsid w:val="00555161"/>
    <w:rsid w:val="00557107"/>
    <w:rsid w:val="005612F1"/>
    <w:rsid w:val="00561495"/>
    <w:rsid w:val="00562319"/>
    <w:rsid w:val="00574FC1"/>
    <w:rsid w:val="00580CFC"/>
    <w:rsid w:val="0058126F"/>
    <w:rsid w:val="0058153C"/>
    <w:rsid w:val="005851B9"/>
    <w:rsid w:val="00587776"/>
    <w:rsid w:val="00591A75"/>
    <w:rsid w:val="00592EBE"/>
    <w:rsid w:val="00594837"/>
    <w:rsid w:val="0059557F"/>
    <w:rsid w:val="00597E9B"/>
    <w:rsid w:val="005A4BCE"/>
    <w:rsid w:val="005A7AC5"/>
    <w:rsid w:val="005C0D50"/>
    <w:rsid w:val="005C0E33"/>
    <w:rsid w:val="005C3F4A"/>
    <w:rsid w:val="005C775F"/>
    <w:rsid w:val="005D6C95"/>
    <w:rsid w:val="005E1CF3"/>
    <w:rsid w:val="005E53CE"/>
    <w:rsid w:val="005E6366"/>
    <w:rsid w:val="005F3DFF"/>
    <w:rsid w:val="005F4157"/>
    <w:rsid w:val="005F5132"/>
    <w:rsid w:val="00601F00"/>
    <w:rsid w:val="006068F9"/>
    <w:rsid w:val="00614BF0"/>
    <w:rsid w:val="00623231"/>
    <w:rsid w:val="0062582B"/>
    <w:rsid w:val="006309E3"/>
    <w:rsid w:val="00630E9C"/>
    <w:rsid w:val="0063219E"/>
    <w:rsid w:val="00633EE5"/>
    <w:rsid w:val="00640894"/>
    <w:rsid w:val="006414EB"/>
    <w:rsid w:val="00641D63"/>
    <w:rsid w:val="0064230A"/>
    <w:rsid w:val="00650D54"/>
    <w:rsid w:val="0066733B"/>
    <w:rsid w:val="0067000A"/>
    <w:rsid w:val="006747EB"/>
    <w:rsid w:val="006815C9"/>
    <w:rsid w:val="006818C6"/>
    <w:rsid w:val="00681AF2"/>
    <w:rsid w:val="0068617F"/>
    <w:rsid w:val="00690BEA"/>
    <w:rsid w:val="00694441"/>
    <w:rsid w:val="006A0A5C"/>
    <w:rsid w:val="006A0B80"/>
    <w:rsid w:val="006A751D"/>
    <w:rsid w:val="006A79E6"/>
    <w:rsid w:val="006A7CA2"/>
    <w:rsid w:val="006C2A98"/>
    <w:rsid w:val="006C3D26"/>
    <w:rsid w:val="006C6367"/>
    <w:rsid w:val="006D6129"/>
    <w:rsid w:val="006D7245"/>
    <w:rsid w:val="006D7B11"/>
    <w:rsid w:val="006E20F9"/>
    <w:rsid w:val="006E38A0"/>
    <w:rsid w:val="006E4435"/>
    <w:rsid w:val="006E5631"/>
    <w:rsid w:val="006F6BA4"/>
    <w:rsid w:val="00700D30"/>
    <w:rsid w:val="00702EEF"/>
    <w:rsid w:val="0070433C"/>
    <w:rsid w:val="007117E1"/>
    <w:rsid w:val="00714F3B"/>
    <w:rsid w:val="00721973"/>
    <w:rsid w:val="00723454"/>
    <w:rsid w:val="00726AE5"/>
    <w:rsid w:val="007402E2"/>
    <w:rsid w:val="00742AFE"/>
    <w:rsid w:val="007444A1"/>
    <w:rsid w:val="00750E40"/>
    <w:rsid w:val="00762614"/>
    <w:rsid w:val="00762814"/>
    <w:rsid w:val="00762B5D"/>
    <w:rsid w:val="00766398"/>
    <w:rsid w:val="007664BA"/>
    <w:rsid w:val="00766F50"/>
    <w:rsid w:val="00770123"/>
    <w:rsid w:val="00771A41"/>
    <w:rsid w:val="00772282"/>
    <w:rsid w:val="0077325F"/>
    <w:rsid w:val="00783F4E"/>
    <w:rsid w:val="00792D55"/>
    <w:rsid w:val="007A029B"/>
    <w:rsid w:val="007B358C"/>
    <w:rsid w:val="007B5DA6"/>
    <w:rsid w:val="007B5E76"/>
    <w:rsid w:val="007C011E"/>
    <w:rsid w:val="007C1391"/>
    <w:rsid w:val="007C144D"/>
    <w:rsid w:val="007C2F74"/>
    <w:rsid w:val="007C358F"/>
    <w:rsid w:val="007C3E93"/>
    <w:rsid w:val="007C64C6"/>
    <w:rsid w:val="007E3BA0"/>
    <w:rsid w:val="007E5D9C"/>
    <w:rsid w:val="007F0B75"/>
    <w:rsid w:val="00800C07"/>
    <w:rsid w:val="008055A3"/>
    <w:rsid w:val="008115B3"/>
    <w:rsid w:val="00813FC4"/>
    <w:rsid w:val="00822028"/>
    <w:rsid w:val="0082490E"/>
    <w:rsid w:val="0082726D"/>
    <w:rsid w:val="008332AD"/>
    <w:rsid w:val="008377BD"/>
    <w:rsid w:val="00845974"/>
    <w:rsid w:val="00854507"/>
    <w:rsid w:val="00854BFD"/>
    <w:rsid w:val="00855F9F"/>
    <w:rsid w:val="008613A1"/>
    <w:rsid w:val="00864381"/>
    <w:rsid w:val="00866A1C"/>
    <w:rsid w:val="00867189"/>
    <w:rsid w:val="00880F13"/>
    <w:rsid w:val="008836A4"/>
    <w:rsid w:val="00884B60"/>
    <w:rsid w:val="00885B6C"/>
    <w:rsid w:val="00886B14"/>
    <w:rsid w:val="008906D1"/>
    <w:rsid w:val="00894D94"/>
    <w:rsid w:val="008A274F"/>
    <w:rsid w:val="008A425B"/>
    <w:rsid w:val="008B73F0"/>
    <w:rsid w:val="008D1390"/>
    <w:rsid w:val="008D5BBC"/>
    <w:rsid w:val="008D695D"/>
    <w:rsid w:val="008D7324"/>
    <w:rsid w:val="008E0685"/>
    <w:rsid w:val="008E19EB"/>
    <w:rsid w:val="00902DE4"/>
    <w:rsid w:val="00907824"/>
    <w:rsid w:val="0091333A"/>
    <w:rsid w:val="009266DC"/>
    <w:rsid w:val="00927594"/>
    <w:rsid w:val="00930F11"/>
    <w:rsid w:val="00940B0B"/>
    <w:rsid w:val="009410FE"/>
    <w:rsid w:val="009456A3"/>
    <w:rsid w:val="009479DF"/>
    <w:rsid w:val="00955C0A"/>
    <w:rsid w:val="00956D93"/>
    <w:rsid w:val="0096226F"/>
    <w:rsid w:val="009633A3"/>
    <w:rsid w:val="0096483A"/>
    <w:rsid w:val="00966D47"/>
    <w:rsid w:val="00967B3E"/>
    <w:rsid w:val="009741D5"/>
    <w:rsid w:val="00976866"/>
    <w:rsid w:val="00982E22"/>
    <w:rsid w:val="009845A0"/>
    <w:rsid w:val="00984ED0"/>
    <w:rsid w:val="00990EE6"/>
    <w:rsid w:val="009944D3"/>
    <w:rsid w:val="009A1D09"/>
    <w:rsid w:val="009A45AD"/>
    <w:rsid w:val="009A4C87"/>
    <w:rsid w:val="009B26A7"/>
    <w:rsid w:val="009B3A7E"/>
    <w:rsid w:val="009B3B3E"/>
    <w:rsid w:val="009C392C"/>
    <w:rsid w:val="009C5569"/>
    <w:rsid w:val="009D2F90"/>
    <w:rsid w:val="009D3966"/>
    <w:rsid w:val="009D6037"/>
    <w:rsid w:val="009F2BD7"/>
    <w:rsid w:val="009F6833"/>
    <w:rsid w:val="00A10746"/>
    <w:rsid w:val="00A1674C"/>
    <w:rsid w:val="00A206F3"/>
    <w:rsid w:val="00A21F3F"/>
    <w:rsid w:val="00A22390"/>
    <w:rsid w:val="00A36BED"/>
    <w:rsid w:val="00A44251"/>
    <w:rsid w:val="00A45E19"/>
    <w:rsid w:val="00A57148"/>
    <w:rsid w:val="00A67F1B"/>
    <w:rsid w:val="00A7532F"/>
    <w:rsid w:val="00A775B1"/>
    <w:rsid w:val="00A81537"/>
    <w:rsid w:val="00A839FC"/>
    <w:rsid w:val="00A83C1A"/>
    <w:rsid w:val="00A85CF9"/>
    <w:rsid w:val="00A92CEC"/>
    <w:rsid w:val="00AA5C74"/>
    <w:rsid w:val="00AA7436"/>
    <w:rsid w:val="00AB20E5"/>
    <w:rsid w:val="00AB6701"/>
    <w:rsid w:val="00AC61DE"/>
    <w:rsid w:val="00AD0964"/>
    <w:rsid w:val="00AE3192"/>
    <w:rsid w:val="00AE43B3"/>
    <w:rsid w:val="00AE7CA7"/>
    <w:rsid w:val="00B00DBD"/>
    <w:rsid w:val="00B01F10"/>
    <w:rsid w:val="00B0752C"/>
    <w:rsid w:val="00B17F61"/>
    <w:rsid w:val="00B209D3"/>
    <w:rsid w:val="00B23634"/>
    <w:rsid w:val="00B26EBC"/>
    <w:rsid w:val="00B31B36"/>
    <w:rsid w:val="00B36CFB"/>
    <w:rsid w:val="00B40534"/>
    <w:rsid w:val="00B425DA"/>
    <w:rsid w:val="00B43762"/>
    <w:rsid w:val="00B445A3"/>
    <w:rsid w:val="00B51B99"/>
    <w:rsid w:val="00B66894"/>
    <w:rsid w:val="00B82495"/>
    <w:rsid w:val="00B873BF"/>
    <w:rsid w:val="00B905BB"/>
    <w:rsid w:val="00B9478F"/>
    <w:rsid w:val="00BA5E38"/>
    <w:rsid w:val="00BB373A"/>
    <w:rsid w:val="00BC2CD1"/>
    <w:rsid w:val="00BC4A54"/>
    <w:rsid w:val="00BC53F8"/>
    <w:rsid w:val="00BC7ED1"/>
    <w:rsid w:val="00BD1136"/>
    <w:rsid w:val="00BD48C3"/>
    <w:rsid w:val="00BE164D"/>
    <w:rsid w:val="00BE4AEE"/>
    <w:rsid w:val="00BE64F4"/>
    <w:rsid w:val="00BF09E9"/>
    <w:rsid w:val="00BF2595"/>
    <w:rsid w:val="00BF2845"/>
    <w:rsid w:val="00C01572"/>
    <w:rsid w:val="00C016D2"/>
    <w:rsid w:val="00C025B8"/>
    <w:rsid w:val="00C0543D"/>
    <w:rsid w:val="00C05DAF"/>
    <w:rsid w:val="00C05ECA"/>
    <w:rsid w:val="00C12B8D"/>
    <w:rsid w:val="00C13DAD"/>
    <w:rsid w:val="00C14881"/>
    <w:rsid w:val="00C15712"/>
    <w:rsid w:val="00C16981"/>
    <w:rsid w:val="00C20290"/>
    <w:rsid w:val="00C27059"/>
    <w:rsid w:val="00C27B46"/>
    <w:rsid w:val="00C32E2E"/>
    <w:rsid w:val="00C356FE"/>
    <w:rsid w:val="00C36633"/>
    <w:rsid w:val="00C40BEC"/>
    <w:rsid w:val="00C40E95"/>
    <w:rsid w:val="00C4649F"/>
    <w:rsid w:val="00C46EEB"/>
    <w:rsid w:val="00C50049"/>
    <w:rsid w:val="00C50273"/>
    <w:rsid w:val="00C519A4"/>
    <w:rsid w:val="00C53464"/>
    <w:rsid w:val="00C553B9"/>
    <w:rsid w:val="00C55772"/>
    <w:rsid w:val="00C64746"/>
    <w:rsid w:val="00C65E8D"/>
    <w:rsid w:val="00C669E5"/>
    <w:rsid w:val="00C73DA9"/>
    <w:rsid w:val="00C84183"/>
    <w:rsid w:val="00C855B7"/>
    <w:rsid w:val="00C9193B"/>
    <w:rsid w:val="00C92E94"/>
    <w:rsid w:val="00C947F4"/>
    <w:rsid w:val="00C97921"/>
    <w:rsid w:val="00CA2390"/>
    <w:rsid w:val="00CA2828"/>
    <w:rsid w:val="00CB672B"/>
    <w:rsid w:val="00CB7BA6"/>
    <w:rsid w:val="00CC0F3C"/>
    <w:rsid w:val="00CC4841"/>
    <w:rsid w:val="00CC5C70"/>
    <w:rsid w:val="00CD0860"/>
    <w:rsid w:val="00CD0EF0"/>
    <w:rsid w:val="00CD262D"/>
    <w:rsid w:val="00CD3A17"/>
    <w:rsid w:val="00CE1DAD"/>
    <w:rsid w:val="00CE37F4"/>
    <w:rsid w:val="00CE3AC2"/>
    <w:rsid w:val="00CE68D8"/>
    <w:rsid w:val="00D00155"/>
    <w:rsid w:val="00D01ED5"/>
    <w:rsid w:val="00D0263A"/>
    <w:rsid w:val="00D06148"/>
    <w:rsid w:val="00D112C4"/>
    <w:rsid w:val="00D223FF"/>
    <w:rsid w:val="00D24278"/>
    <w:rsid w:val="00D257E2"/>
    <w:rsid w:val="00D27E57"/>
    <w:rsid w:val="00D30036"/>
    <w:rsid w:val="00D3247D"/>
    <w:rsid w:val="00D3384F"/>
    <w:rsid w:val="00D361DB"/>
    <w:rsid w:val="00D43601"/>
    <w:rsid w:val="00D4541D"/>
    <w:rsid w:val="00D455DC"/>
    <w:rsid w:val="00D4586E"/>
    <w:rsid w:val="00D467D6"/>
    <w:rsid w:val="00D54773"/>
    <w:rsid w:val="00D625AE"/>
    <w:rsid w:val="00D62E8D"/>
    <w:rsid w:val="00D641B6"/>
    <w:rsid w:val="00D66757"/>
    <w:rsid w:val="00D80953"/>
    <w:rsid w:val="00D851C0"/>
    <w:rsid w:val="00D90373"/>
    <w:rsid w:val="00D93AEB"/>
    <w:rsid w:val="00D94D38"/>
    <w:rsid w:val="00DA0777"/>
    <w:rsid w:val="00DA4C33"/>
    <w:rsid w:val="00DA4E71"/>
    <w:rsid w:val="00DA5F43"/>
    <w:rsid w:val="00DA6724"/>
    <w:rsid w:val="00DB0B7E"/>
    <w:rsid w:val="00DB5C45"/>
    <w:rsid w:val="00DC1309"/>
    <w:rsid w:val="00DC7E87"/>
    <w:rsid w:val="00DD24B2"/>
    <w:rsid w:val="00DE0F29"/>
    <w:rsid w:val="00DE3DC5"/>
    <w:rsid w:val="00DE634C"/>
    <w:rsid w:val="00DE7264"/>
    <w:rsid w:val="00DF22AC"/>
    <w:rsid w:val="00DF34E0"/>
    <w:rsid w:val="00DF374F"/>
    <w:rsid w:val="00DF3CBA"/>
    <w:rsid w:val="00DF57B4"/>
    <w:rsid w:val="00DF65C7"/>
    <w:rsid w:val="00E01CF1"/>
    <w:rsid w:val="00E02524"/>
    <w:rsid w:val="00E02A35"/>
    <w:rsid w:val="00E03F4A"/>
    <w:rsid w:val="00E04EC1"/>
    <w:rsid w:val="00E071A0"/>
    <w:rsid w:val="00E16C7D"/>
    <w:rsid w:val="00E20111"/>
    <w:rsid w:val="00E20AAD"/>
    <w:rsid w:val="00E37F27"/>
    <w:rsid w:val="00E4557B"/>
    <w:rsid w:val="00E53489"/>
    <w:rsid w:val="00E53723"/>
    <w:rsid w:val="00E56B08"/>
    <w:rsid w:val="00E60750"/>
    <w:rsid w:val="00E613DA"/>
    <w:rsid w:val="00E62704"/>
    <w:rsid w:val="00E744C3"/>
    <w:rsid w:val="00E77849"/>
    <w:rsid w:val="00E841EF"/>
    <w:rsid w:val="00E85F66"/>
    <w:rsid w:val="00E862FF"/>
    <w:rsid w:val="00E915B6"/>
    <w:rsid w:val="00E91DA2"/>
    <w:rsid w:val="00E93B61"/>
    <w:rsid w:val="00E96894"/>
    <w:rsid w:val="00EA1A76"/>
    <w:rsid w:val="00EA1E30"/>
    <w:rsid w:val="00EA4390"/>
    <w:rsid w:val="00EA4DD8"/>
    <w:rsid w:val="00EA7BB3"/>
    <w:rsid w:val="00EB39C0"/>
    <w:rsid w:val="00EC54CE"/>
    <w:rsid w:val="00EC6450"/>
    <w:rsid w:val="00ED0552"/>
    <w:rsid w:val="00EE360A"/>
    <w:rsid w:val="00EE78FE"/>
    <w:rsid w:val="00EF4738"/>
    <w:rsid w:val="00F0037F"/>
    <w:rsid w:val="00F0295B"/>
    <w:rsid w:val="00F077EF"/>
    <w:rsid w:val="00F11E75"/>
    <w:rsid w:val="00F165C0"/>
    <w:rsid w:val="00F17E3C"/>
    <w:rsid w:val="00F23C7B"/>
    <w:rsid w:val="00F24148"/>
    <w:rsid w:val="00F32694"/>
    <w:rsid w:val="00F359CF"/>
    <w:rsid w:val="00F4607A"/>
    <w:rsid w:val="00F50B6F"/>
    <w:rsid w:val="00F50CB6"/>
    <w:rsid w:val="00F518F8"/>
    <w:rsid w:val="00F53BEE"/>
    <w:rsid w:val="00F55F15"/>
    <w:rsid w:val="00F60B9F"/>
    <w:rsid w:val="00F627DC"/>
    <w:rsid w:val="00F6755E"/>
    <w:rsid w:val="00F73113"/>
    <w:rsid w:val="00F80B99"/>
    <w:rsid w:val="00F813EB"/>
    <w:rsid w:val="00F82167"/>
    <w:rsid w:val="00F82E00"/>
    <w:rsid w:val="00F83742"/>
    <w:rsid w:val="00F83F31"/>
    <w:rsid w:val="00F84669"/>
    <w:rsid w:val="00F856DB"/>
    <w:rsid w:val="00F8791D"/>
    <w:rsid w:val="00F91CD2"/>
    <w:rsid w:val="00FA68C2"/>
    <w:rsid w:val="00FA7599"/>
    <w:rsid w:val="00FB2241"/>
    <w:rsid w:val="00FB6BCA"/>
    <w:rsid w:val="00FB7DB3"/>
    <w:rsid w:val="00FC086B"/>
    <w:rsid w:val="00FD0AFA"/>
    <w:rsid w:val="00FD19A7"/>
    <w:rsid w:val="00FD5893"/>
    <w:rsid w:val="00FD6CE7"/>
    <w:rsid w:val="00FE2EBC"/>
    <w:rsid w:val="00FE3089"/>
    <w:rsid w:val="00FF0E20"/>
    <w:rsid w:val="00FF5A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4DAFA"/>
  <w15:chartTrackingRefBased/>
  <w15:docId w15:val="{11B46834-D51A-4B32-B014-6F5C57511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3C1A"/>
    <w:pPr>
      <w:ind w:left="720"/>
      <w:contextualSpacing/>
    </w:pPr>
  </w:style>
  <w:style w:type="paragraph" w:styleId="FootnoteText">
    <w:name w:val="footnote text"/>
    <w:basedOn w:val="Normal"/>
    <w:link w:val="FootnoteTextChar"/>
    <w:uiPriority w:val="99"/>
    <w:unhideWhenUsed/>
    <w:rsid w:val="00D24278"/>
    <w:pPr>
      <w:spacing w:after="0" w:line="240" w:lineRule="auto"/>
    </w:pPr>
    <w:rPr>
      <w:sz w:val="20"/>
      <w:szCs w:val="20"/>
    </w:rPr>
  </w:style>
  <w:style w:type="character" w:customStyle="1" w:styleId="FootnoteTextChar">
    <w:name w:val="Footnote Text Char"/>
    <w:basedOn w:val="DefaultParagraphFont"/>
    <w:link w:val="FootnoteText"/>
    <w:uiPriority w:val="99"/>
    <w:rsid w:val="00D24278"/>
    <w:rPr>
      <w:sz w:val="20"/>
      <w:szCs w:val="20"/>
    </w:rPr>
  </w:style>
  <w:style w:type="character" w:styleId="FootnoteReference">
    <w:name w:val="footnote reference"/>
    <w:basedOn w:val="DefaultParagraphFont"/>
    <w:uiPriority w:val="99"/>
    <w:semiHidden/>
    <w:unhideWhenUsed/>
    <w:rsid w:val="00D24278"/>
    <w:rPr>
      <w:vertAlign w:val="superscript"/>
    </w:rPr>
  </w:style>
  <w:style w:type="paragraph" w:styleId="Header">
    <w:name w:val="header"/>
    <w:basedOn w:val="Normal"/>
    <w:link w:val="HeaderChar"/>
    <w:uiPriority w:val="99"/>
    <w:unhideWhenUsed/>
    <w:rsid w:val="003D16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1646"/>
  </w:style>
  <w:style w:type="paragraph" w:styleId="Footer">
    <w:name w:val="footer"/>
    <w:basedOn w:val="Normal"/>
    <w:link w:val="FooterChar"/>
    <w:uiPriority w:val="99"/>
    <w:unhideWhenUsed/>
    <w:rsid w:val="003D16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646"/>
  </w:style>
  <w:style w:type="character" w:styleId="Hyperlink">
    <w:name w:val="Hyperlink"/>
    <w:basedOn w:val="DefaultParagraphFont"/>
    <w:uiPriority w:val="99"/>
    <w:unhideWhenUsed/>
    <w:rsid w:val="00BC4A54"/>
    <w:rPr>
      <w:color w:val="0000FF"/>
      <w:u w:val="single"/>
    </w:rPr>
  </w:style>
  <w:style w:type="character" w:customStyle="1" w:styleId="apple-converted-space">
    <w:name w:val="apple-converted-space"/>
    <w:basedOn w:val="DefaultParagraphFont"/>
    <w:rsid w:val="00EB39C0"/>
  </w:style>
  <w:style w:type="character" w:styleId="PageNumber">
    <w:name w:val="page number"/>
    <w:basedOn w:val="DefaultParagraphFont"/>
    <w:uiPriority w:val="99"/>
    <w:semiHidden/>
    <w:unhideWhenUsed/>
    <w:rsid w:val="0077325F"/>
  </w:style>
  <w:style w:type="character" w:styleId="UnresolvedMention">
    <w:name w:val="Unresolved Mention"/>
    <w:basedOn w:val="DefaultParagraphFont"/>
    <w:uiPriority w:val="99"/>
    <w:semiHidden/>
    <w:unhideWhenUsed/>
    <w:rsid w:val="0063219E"/>
    <w:rPr>
      <w:color w:val="605E5C"/>
      <w:shd w:val="clear" w:color="auto" w:fill="E1DFDD"/>
    </w:rPr>
  </w:style>
  <w:style w:type="character" w:styleId="Emphasis">
    <w:name w:val="Emphasis"/>
    <w:basedOn w:val="DefaultParagraphFont"/>
    <w:uiPriority w:val="20"/>
    <w:qFormat/>
    <w:rsid w:val="00542DA6"/>
    <w:rPr>
      <w:i/>
      <w:iCs/>
    </w:rPr>
  </w:style>
  <w:style w:type="character" w:styleId="FollowedHyperlink">
    <w:name w:val="FollowedHyperlink"/>
    <w:basedOn w:val="DefaultParagraphFont"/>
    <w:uiPriority w:val="99"/>
    <w:semiHidden/>
    <w:unhideWhenUsed/>
    <w:rsid w:val="003C3721"/>
    <w:rPr>
      <w:color w:val="954F72" w:themeColor="followedHyperlink"/>
      <w:u w:val="single"/>
    </w:rPr>
  </w:style>
  <w:style w:type="paragraph" w:styleId="NoSpacing">
    <w:name w:val="No Spacing"/>
    <w:uiPriority w:val="1"/>
    <w:qFormat/>
    <w:rsid w:val="00D625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05310">
      <w:bodyDiv w:val="1"/>
      <w:marLeft w:val="0"/>
      <w:marRight w:val="0"/>
      <w:marTop w:val="0"/>
      <w:marBottom w:val="0"/>
      <w:divBdr>
        <w:top w:val="none" w:sz="0" w:space="0" w:color="auto"/>
        <w:left w:val="none" w:sz="0" w:space="0" w:color="auto"/>
        <w:bottom w:val="none" w:sz="0" w:space="0" w:color="auto"/>
        <w:right w:val="none" w:sz="0" w:space="0" w:color="auto"/>
      </w:divBdr>
    </w:div>
    <w:div w:id="17857425">
      <w:bodyDiv w:val="1"/>
      <w:marLeft w:val="0"/>
      <w:marRight w:val="0"/>
      <w:marTop w:val="0"/>
      <w:marBottom w:val="0"/>
      <w:divBdr>
        <w:top w:val="none" w:sz="0" w:space="0" w:color="auto"/>
        <w:left w:val="none" w:sz="0" w:space="0" w:color="auto"/>
        <w:bottom w:val="none" w:sz="0" w:space="0" w:color="auto"/>
        <w:right w:val="none" w:sz="0" w:space="0" w:color="auto"/>
      </w:divBdr>
    </w:div>
    <w:div w:id="45569049">
      <w:bodyDiv w:val="1"/>
      <w:marLeft w:val="0"/>
      <w:marRight w:val="0"/>
      <w:marTop w:val="0"/>
      <w:marBottom w:val="0"/>
      <w:divBdr>
        <w:top w:val="none" w:sz="0" w:space="0" w:color="auto"/>
        <w:left w:val="none" w:sz="0" w:space="0" w:color="auto"/>
        <w:bottom w:val="none" w:sz="0" w:space="0" w:color="auto"/>
        <w:right w:val="none" w:sz="0" w:space="0" w:color="auto"/>
      </w:divBdr>
    </w:div>
    <w:div w:id="48234606">
      <w:bodyDiv w:val="1"/>
      <w:marLeft w:val="0"/>
      <w:marRight w:val="0"/>
      <w:marTop w:val="0"/>
      <w:marBottom w:val="0"/>
      <w:divBdr>
        <w:top w:val="none" w:sz="0" w:space="0" w:color="auto"/>
        <w:left w:val="none" w:sz="0" w:space="0" w:color="auto"/>
        <w:bottom w:val="none" w:sz="0" w:space="0" w:color="auto"/>
        <w:right w:val="none" w:sz="0" w:space="0" w:color="auto"/>
      </w:divBdr>
    </w:div>
    <w:div w:id="181091412">
      <w:bodyDiv w:val="1"/>
      <w:marLeft w:val="0"/>
      <w:marRight w:val="0"/>
      <w:marTop w:val="0"/>
      <w:marBottom w:val="0"/>
      <w:divBdr>
        <w:top w:val="none" w:sz="0" w:space="0" w:color="auto"/>
        <w:left w:val="none" w:sz="0" w:space="0" w:color="auto"/>
        <w:bottom w:val="none" w:sz="0" w:space="0" w:color="auto"/>
        <w:right w:val="none" w:sz="0" w:space="0" w:color="auto"/>
      </w:divBdr>
    </w:div>
    <w:div w:id="200240797">
      <w:bodyDiv w:val="1"/>
      <w:marLeft w:val="0"/>
      <w:marRight w:val="0"/>
      <w:marTop w:val="0"/>
      <w:marBottom w:val="0"/>
      <w:divBdr>
        <w:top w:val="none" w:sz="0" w:space="0" w:color="auto"/>
        <w:left w:val="none" w:sz="0" w:space="0" w:color="auto"/>
        <w:bottom w:val="none" w:sz="0" w:space="0" w:color="auto"/>
        <w:right w:val="none" w:sz="0" w:space="0" w:color="auto"/>
      </w:divBdr>
    </w:div>
    <w:div w:id="319165147">
      <w:bodyDiv w:val="1"/>
      <w:marLeft w:val="0"/>
      <w:marRight w:val="0"/>
      <w:marTop w:val="0"/>
      <w:marBottom w:val="0"/>
      <w:divBdr>
        <w:top w:val="none" w:sz="0" w:space="0" w:color="auto"/>
        <w:left w:val="none" w:sz="0" w:space="0" w:color="auto"/>
        <w:bottom w:val="none" w:sz="0" w:space="0" w:color="auto"/>
        <w:right w:val="none" w:sz="0" w:space="0" w:color="auto"/>
      </w:divBdr>
    </w:div>
    <w:div w:id="382217212">
      <w:bodyDiv w:val="1"/>
      <w:marLeft w:val="0"/>
      <w:marRight w:val="0"/>
      <w:marTop w:val="0"/>
      <w:marBottom w:val="0"/>
      <w:divBdr>
        <w:top w:val="none" w:sz="0" w:space="0" w:color="auto"/>
        <w:left w:val="none" w:sz="0" w:space="0" w:color="auto"/>
        <w:bottom w:val="none" w:sz="0" w:space="0" w:color="auto"/>
        <w:right w:val="none" w:sz="0" w:space="0" w:color="auto"/>
      </w:divBdr>
    </w:div>
    <w:div w:id="597711914">
      <w:bodyDiv w:val="1"/>
      <w:marLeft w:val="0"/>
      <w:marRight w:val="0"/>
      <w:marTop w:val="0"/>
      <w:marBottom w:val="0"/>
      <w:divBdr>
        <w:top w:val="none" w:sz="0" w:space="0" w:color="auto"/>
        <w:left w:val="none" w:sz="0" w:space="0" w:color="auto"/>
        <w:bottom w:val="none" w:sz="0" w:space="0" w:color="auto"/>
        <w:right w:val="none" w:sz="0" w:space="0" w:color="auto"/>
      </w:divBdr>
    </w:div>
    <w:div w:id="599024210">
      <w:bodyDiv w:val="1"/>
      <w:marLeft w:val="0"/>
      <w:marRight w:val="0"/>
      <w:marTop w:val="0"/>
      <w:marBottom w:val="0"/>
      <w:divBdr>
        <w:top w:val="none" w:sz="0" w:space="0" w:color="auto"/>
        <w:left w:val="none" w:sz="0" w:space="0" w:color="auto"/>
        <w:bottom w:val="none" w:sz="0" w:space="0" w:color="auto"/>
        <w:right w:val="none" w:sz="0" w:space="0" w:color="auto"/>
      </w:divBdr>
    </w:div>
    <w:div w:id="610432061">
      <w:bodyDiv w:val="1"/>
      <w:marLeft w:val="0"/>
      <w:marRight w:val="0"/>
      <w:marTop w:val="0"/>
      <w:marBottom w:val="0"/>
      <w:divBdr>
        <w:top w:val="none" w:sz="0" w:space="0" w:color="auto"/>
        <w:left w:val="none" w:sz="0" w:space="0" w:color="auto"/>
        <w:bottom w:val="none" w:sz="0" w:space="0" w:color="auto"/>
        <w:right w:val="none" w:sz="0" w:space="0" w:color="auto"/>
      </w:divBdr>
    </w:div>
    <w:div w:id="636182642">
      <w:bodyDiv w:val="1"/>
      <w:marLeft w:val="0"/>
      <w:marRight w:val="0"/>
      <w:marTop w:val="0"/>
      <w:marBottom w:val="0"/>
      <w:divBdr>
        <w:top w:val="none" w:sz="0" w:space="0" w:color="auto"/>
        <w:left w:val="none" w:sz="0" w:space="0" w:color="auto"/>
        <w:bottom w:val="none" w:sz="0" w:space="0" w:color="auto"/>
        <w:right w:val="none" w:sz="0" w:space="0" w:color="auto"/>
      </w:divBdr>
    </w:div>
    <w:div w:id="671688871">
      <w:bodyDiv w:val="1"/>
      <w:marLeft w:val="0"/>
      <w:marRight w:val="0"/>
      <w:marTop w:val="0"/>
      <w:marBottom w:val="0"/>
      <w:divBdr>
        <w:top w:val="none" w:sz="0" w:space="0" w:color="auto"/>
        <w:left w:val="none" w:sz="0" w:space="0" w:color="auto"/>
        <w:bottom w:val="none" w:sz="0" w:space="0" w:color="auto"/>
        <w:right w:val="none" w:sz="0" w:space="0" w:color="auto"/>
      </w:divBdr>
    </w:div>
    <w:div w:id="780996307">
      <w:bodyDiv w:val="1"/>
      <w:marLeft w:val="0"/>
      <w:marRight w:val="0"/>
      <w:marTop w:val="0"/>
      <w:marBottom w:val="0"/>
      <w:divBdr>
        <w:top w:val="none" w:sz="0" w:space="0" w:color="auto"/>
        <w:left w:val="none" w:sz="0" w:space="0" w:color="auto"/>
        <w:bottom w:val="none" w:sz="0" w:space="0" w:color="auto"/>
        <w:right w:val="none" w:sz="0" w:space="0" w:color="auto"/>
      </w:divBdr>
    </w:div>
    <w:div w:id="883443416">
      <w:bodyDiv w:val="1"/>
      <w:marLeft w:val="0"/>
      <w:marRight w:val="0"/>
      <w:marTop w:val="0"/>
      <w:marBottom w:val="0"/>
      <w:divBdr>
        <w:top w:val="none" w:sz="0" w:space="0" w:color="auto"/>
        <w:left w:val="none" w:sz="0" w:space="0" w:color="auto"/>
        <w:bottom w:val="none" w:sz="0" w:space="0" w:color="auto"/>
        <w:right w:val="none" w:sz="0" w:space="0" w:color="auto"/>
      </w:divBdr>
    </w:div>
    <w:div w:id="940725728">
      <w:bodyDiv w:val="1"/>
      <w:marLeft w:val="0"/>
      <w:marRight w:val="0"/>
      <w:marTop w:val="0"/>
      <w:marBottom w:val="0"/>
      <w:divBdr>
        <w:top w:val="none" w:sz="0" w:space="0" w:color="auto"/>
        <w:left w:val="none" w:sz="0" w:space="0" w:color="auto"/>
        <w:bottom w:val="none" w:sz="0" w:space="0" w:color="auto"/>
        <w:right w:val="none" w:sz="0" w:space="0" w:color="auto"/>
      </w:divBdr>
    </w:div>
    <w:div w:id="1002129291">
      <w:bodyDiv w:val="1"/>
      <w:marLeft w:val="0"/>
      <w:marRight w:val="0"/>
      <w:marTop w:val="0"/>
      <w:marBottom w:val="0"/>
      <w:divBdr>
        <w:top w:val="none" w:sz="0" w:space="0" w:color="auto"/>
        <w:left w:val="none" w:sz="0" w:space="0" w:color="auto"/>
        <w:bottom w:val="none" w:sz="0" w:space="0" w:color="auto"/>
        <w:right w:val="none" w:sz="0" w:space="0" w:color="auto"/>
      </w:divBdr>
    </w:div>
    <w:div w:id="1016469191">
      <w:bodyDiv w:val="1"/>
      <w:marLeft w:val="0"/>
      <w:marRight w:val="0"/>
      <w:marTop w:val="0"/>
      <w:marBottom w:val="0"/>
      <w:divBdr>
        <w:top w:val="none" w:sz="0" w:space="0" w:color="auto"/>
        <w:left w:val="none" w:sz="0" w:space="0" w:color="auto"/>
        <w:bottom w:val="none" w:sz="0" w:space="0" w:color="auto"/>
        <w:right w:val="none" w:sz="0" w:space="0" w:color="auto"/>
      </w:divBdr>
    </w:div>
    <w:div w:id="1152871650">
      <w:bodyDiv w:val="1"/>
      <w:marLeft w:val="0"/>
      <w:marRight w:val="0"/>
      <w:marTop w:val="0"/>
      <w:marBottom w:val="0"/>
      <w:divBdr>
        <w:top w:val="none" w:sz="0" w:space="0" w:color="auto"/>
        <w:left w:val="none" w:sz="0" w:space="0" w:color="auto"/>
        <w:bottom w:val="none" w:sz="0" w:space="0" w:color="auto"/>
        <w:right w:val="none" w:sz="0" w:space="0" w:color="auto"/>
      </w:divBdr>
    </w:div>
    <w:div w:id="1346908751">
      <w:bodyDiv w:val="1"/>
      <w:marLeft w:val="0"/>
      <w:marRight w:val="0"/>
      <w:marTop w:val="0"/>
      <w:marBottom w:val="0"/>
      <w:divBdr>
        <w:top w:val="none" w:sz="0" w:space="0" w:color="auto"/>
        <w:left w:val="none" w:sz="0" w:space="0" w:color="auto"/>
        <w:bottom w:val="none" w:sz="0" w:space="0" w:color="auto"/>
        <w:right w:val="none" w:sz="0" w:space="0" w:color="auto"/>
      </w:divBdr>
    </w:div>
    <w:div w:id="1352880856">
      <w:bodyDiv w:val="1"/>
      <w:marLeft w:val="0"/>
      <w:marRight w:val="0"/>
      <w:marTop w:val="0"/>
      <w:marBottom w:val="0"/>
      <w:divBdr>
        <w:top w:val="none" w:sz="0" w:space="0" w:color="auto"/>
        <w:left w:val="none" w:sz="0" w:space="0" w:color="auto"/>
        <w:bottom w:val="none" w:sz="0" w:space="0" w:color="auto"/>
        <w:right w:val="none" w:sz="0" w:space="0" w:color="auto"/>
      </w:divBdr>
    </w:div>
    <w:div w:id="1423913226">
      <w:bodyDiv w:val="1"/>
      <w:marLeft w:val="0"/>
      <w:marRight w:val="0"/>
      <w:marTop w:val="0"/>
      <w:marBottom w:val="0"/>
      <w:divBdr>
        <w:top w:val="none" w:sz="0" w:space="0" w:color="auto"/>
        <w:left w:val="none" w:sz="0" w:space="0" w:color="auto"/>
        <w:bottom w:val="none" w:sz="0" w:space="0" w:color="auto"/>
        <w:right w:val="none" w:sz="0" w:space="0" w:color="auto"/>
      </w:divBdr>
    </w:div>
    <w:div w:id="1446266310">
      <w:bodyDiv w:val="1"/>
      <w:marLeft w:val="0"/>
      <w:marRight w:val="0"/>
      <w:marTop w:val="0"/>
      <w:marBottom w:val="0"/>
      <w:divBdr>
        <w:top w:val="none" w:sz="0" w:space="0" w:color="auto"/>
        <w:left w:val="none" w:sz="0" w:space="0" w:color="auto"/>
        <w:bottom w:val="none" w:sz="0" w:space="0" w:color="auto"/>
        <w:right w:val="none" w:sz="0" w:space="0" w:color="auto"/>
      </w:divBdr>
    </w:div>
    <w:div w:id="1500729897">
      <w:bodyDiv w:val="1"/>
      <w:marLeft w:val="0"/>
      <w:marRight w:val="0"/>
      <w:marTop w:val="0"/>
      <w:marBottom w:val="0"/>
      <w:divBdr>
        <w:top w:val="none" w:sz="0" w:space="0" w:color="auto"/>
        <w:left w:val="none" w:sz="0" w:space="0" w:color="auto"/>
        <w:bottom w:val="none" w:sz="0" w:space="0" w:color="auto"/>
        <w:right w:val="none" w:sz="0" w:space="0" w:color="auto"/>
      </w:divBdr>
    </w:div>
    <w:div w:id="1526820185">
      <w:bodyDiv w:val="1"/>
      <w:marLeft w:val="0"/>
      <w:marRight w:val="0"/>
      <w:marTop w:val="0"/>
      <w:marBottom w:val="0"/>
      <w:divBdr>
        <w:top w:val="none" w:sz="0" w:space="0" w:color="auto"/>
        <w:left w:val="none" w:sz="0" w:space="0" w:color="auto"/>
        <w:bottom w:val="none" w:sz="0" w:space="0" w:color="auto"/>
        <w:right w:val="none" w:sz="0" w:space="0" w:color="auto"/>
      </w:divBdr>
    </w:div>
    <w:div w:id="1531647267">
      <w:bodyDiv w:val="1"/>
      <w:marLeft w:val="0"/>
      <w:marRight w:val="0"/>
      <w:marTop w:val="0"/>
      <w:marBottom w:val="0"/>
      <w:divBdr>
        <w:top w:val="none" w:sz="0" w:space="0" w:color="auto"/>
        <w:left w:val="none" w:sz="0" w:space="0" w:color="auto"/>
        <w:bottom w:val="none" w:sz="0" w:space="0" w:color="auto"/>
        <w:right w:val="none" w:sz="0" w:space="0" w:color="auto"/>
      </w:divBdr>
    </w:div>
    <w:div w:id="1536693374">
      <w:bodyDiv w:val="1"/>
      <w:marLeft w:val="0"/>
      <w:marRight w:val="0"/>
      <w:marTop w:val="0"/>
      <w:marBottom w:val="0"/>
      <w:divBdr>
        <w:top w:val="none" w:sz="0" w:space="0" w:color="auto"/>
        <w:left w:val="none" w:sz="0" w:space="0" w:color="auto"/>
        <w:bottom w:val="none" w:sz="0" w:space="0" w:color="auto"/>
        <w:right w:val="none" w:sz="0" w:space="0" w:color="auto"/>
      </w:divBdr>
    </w:div>
    <w:div w:id="1604729436">
      <w:bodyDiv w:val="1"/>
      <w:marLeft w:val="0"/>
      <w:marRight w:val="0"/>
      <w:marTop w:val="0"/>
      <w:marBottom w:val="0"/>
      <w:divBdr>
        <w:top w:val="none" w:sz="0" w:space="0" w:color="auto"/>
        <w:left w:val="none" w:sz="0" w:space="0" w:color="auto"/>
        <w:bottom w:val="none" w:sz="0" w:space="0" w:color="auto"/>
        <w:right w:val="none" w:sz="0" w:space="0" w:color="auto"/>
      </w:divBdr>
    </w:div>
    <w:div w:id="1704751351">
      <w:bodyDiv w:val="1"/>
      <w:marLeft w:val="0"/>
      <w:marRight w:val="0"/>
      <w:marTop w:val="0"/>
      <w:marBottom w:val="0"/>
      <w:divBdr>
        <w:top w:val="none" w:sz="0" w:space="0" w:color="auto"/>
        <w:left w:val="none" w:sz="0" w:space="0" w:color="auto"/>
        <w:bottom w:val="none" w:sz="0" w:space="0" w:color="auto"/>
        <w:right w:val="none" w:sz="0" w:space="0" w:color="auto"/>
      </w:divBdr>
    </w:div>
    <w:div w:id="1730574255">
      <w:bodyDiv w:val="1"/>
      <w:marLeft w:val="0"/>
      <w:marRight w:val="0"/>
      <w:marTop w:val="0"/>
      <w:marBottom w:val="0"/>
      <w:divBdr>
        <w:top w:val="none" w:sz="0" w:space="0" w:color="auto"/>
        <w:left w:val="none" w:sz="0" w:space="0" w:color="auto"/>
        <w:bottom w:val="none" w:sz="0" w:space="0" w:color="auto"/>
        <w:right w:val="none" w:sz="0" w:space="0" w:color="auto"/>
      </w:divBdr>
    </w:div>
    <w:div w:id="1743329379">
      <w:bodyDiv w:val="1"/>
      <w:marLeft w:val="0"/>
      <w:marRight w:val="0"/>
      <w:marTop w:val="0"/>
      <w:marBottom w:val="0"/>
      <w:divBdr>
        <w:top w:val="none" w:sz="0" w:space="0" w:color="auto"/>
        <w:left w:val="none" w:sz="0" w:space="0" w:color="auto"/>
        <w:bottom w:val="none" w:sz="0" w:space="0" w:color="auto"/>
        <w:right w:val="none" w:sz="0" w:space="0" w:color="auto"/>
      </w:divBdr>
    </w:div>
    <w:div w:id="1747261054">
      <w:bodyDiv w:val="1"/>
      <w:marLeft w:val="0"/>
      <w:marRight w:val="0"/>
      <w:marTop w:val="0"/>
      <w:marBottom w:val="0"/>
      <w:divBdr>
        <w:top w:val="none" w:sz="0" w:space="0" w:color="auto"/>
        <w:left w:val="none" w:sz="0" w:space="0" w:color="auto"/>
        <w:bottom w:val="none" w:sz="0" w:space="0" w:color="auto"/>
        <w:right w:val="none" w:sz="0" w:space="0" w:color="auto"/>
      </w:divBdr>
    </w:div>
    <w:div w:id="1877692954">
      <w:bodyDiv w:val="1"/>
      <w:marLeft w:val="0"/>
      <w:marRight w:val="0"/>
      <w:marTop w:val="0"/>
      <w:marBottom w:val="0"/>
      <w:divBdr>
        <w:top w:val="none" w:sz="0" w:space="0" w:color="auto"/>
        <w:left w:val="none" w:sz="0" w:space="0" w:color="auto"/>
        <w:bottom w:val="none" w:sz="0" w:space="0" w:color="auto"/>
        <w:right w:val="none" w:sz="0" w:space="0" w:color="auto"/>
      </w:divBdr>
    </w:div>
    <w:div w:id="1929465588">
      <w:bodyDiv w:val="1"/>
      <w:marLeft w:val="0"/>
      <w:marRight w:val="0"/>
      <w:marTop w:val="0"/>
      <w:marBottom w:val="0"/>
      <w:divBdr>
        <w:top w:val="none" w:sz="0" w:space="0" w:color="auto"/>
        <w:left w:val="none" w:sz="0" w:space="0" w:color="auto"/>
        <w:bottom w:val="none" w:sz="0" w:space="0" w:color="auto"/>
        <w:right w:val="none" w:sz="0" w:space="0" w:color="auto"/>
      </w:divBdr>
    </w:div>
    <w:div w:id="2051802212">
      <w:bodyDiv w:val="1"/>
      <w:marLeft w:val="0"/>
      <w:marRight w:val="0"/>
      <w:marTop w:val="0"/>
      <w:marBottom w:val="0"/>
      <w:divBdr>
        <w:top w:val="none" w:sz="0" w:space="0" w:color="auto"/>
        <w:left w:val="none" w:sz="0" w:space="0" w:color="auto"/>
        <w:bottom w:val="none" w:sz="0" w:space="0" w:color="auto"/>
        <w:right w:val="none" w:sz="0" w:space="0" w:color="auto"/>
      </w:divBdr>
    </w:div>
    <w:div w:id="2064596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ilj.org/wp-content/uploads/2016/08/Dolzer-The-Impact-of-International-Investment-Treaties-on-Domestic-Administrative-Law-2005.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unctad.org/en/PublicationsLibrary/diaepcbinf2019d7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6BC97CD-DD75-F443-B321-BAE5FEF5DB6D}">
  <we:reference id="wa200001011" version="1.2.0.0" store="en-GB"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69A3D1A2-EE11-1A4D-9A94-D3FBEE163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17</Pages>
  <Words>5954</Words>
  <Characters>33943</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cp:lastModifiedBy>
  <cp:revision>3</cp:revision>
  <dcterms:created xsi:type="dcterms:W3CDTF">2023-03-01T06:43:00Z</dcterms:created>
  <dcterms:modified xsi:type="dcterms:W3CDTF">2023-05-12T02:31:00Z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documentId_1723</vt:lpwstr>
  </property>
  <property fmtid="{D5CDD505-2E9C-101B-9397-08002B2CF9AE}" pid="3" name="grammarly_documentContext">
    <vt:lpwstr>{"goals":[],"domain":"general","emotions":[],"dialect":"british"}</vt:lpwstr>
  </property>
</Properties>
</file>