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771895B" w14:textId="77777777" w:rsidR="00623378" w:rsidRPr="00FF216D" w:rsidRDefault="004369E4" w:rsidP="00A62097">
      <w:pPr>
        <w:ind w:right="-46"/>
        <w:jc w:val="center"/>
        <w:rPr>
          <w:b/>
        </w:rPr>
      </w:pPr>
      <w:commentRangeStart w:id="0"/>
      <w:r w:rsidRPr="00FF216D">
        <w:rPr>
          <w:b/>
        </w:rPr>
        <w:t xml:space="preserve">REGULATORY </w:t>
      </w:r>
      <w:r w:rsidR="00B00AF7" w:rsidRPr="00FF216D">
        <w:rPr>
          <w:b/>
        </w:rPr>
        <w:t>FRAMEWORK ON FOREIGN DIREC</w:t>
      </w:r>
      <w:r w:rsidR="00A62097" w:rsidRPr="00FF216D">
        <w:rPr>
          <w:b/>
        </w:rPr>
        <w:t xml:space="preserve">T </w:t>
      </w:r>
      <w:r w:rsidR="00B00AF7" w:rsidRPr="00FF216D">
        <w:rPr>
          <w:b/>
        </w:rPr>
        <w:t>INVESTMENT</w:t>
      </w:r>
      <w:r w:rsidR="00A62097" w:rsidRPr="00FF216D">
        <w:rPr>
          <w:b/>
        </w:rPr>
        <w:t xml:space="preserve"> </w:t>
      </w:r>
      <w:r w:rsidRPr="00FF216D">
        <w:rPr>
          <w:b/>
        </w:rPr>
        <w:t xml:space="preserve">AS </w:t>
      </w:r>
      <w:r w:rsidR="004515CA" w:rsidRPr="00FF216D">
        <w:rPr>
          <w:b/>
        </w:rPr>
        <w:t xml:space="preserve">A </w:t>
      </w:r>
      <w:r w:rsidRPr="00FF216D">
        <w:rPr>
          <w:b/>
        </w:rPr>
        <w:t>FACTOR IN DETERMINING THE</w:t>
      </w:r>
      <w:r w:rsidR="00A62097" w:rsidRPr="00FF216D">
        <w:rPr>
          <w:b/>
        </w:rPr>
        <w:t xml:space="preserve"> </w:t>
      </w:r>
      <w:r w:rsidRPr="00FF216D">
        <w:rPr>
          <w:b/>
        </w:rPr>
        <w:t>ECONOMIC GROWTH</w:t>
      </w:r>
      <w:r w:rsidR="00A62097" w:rsidRPr="00FF216D">
        <w:rPr>
          <w:b/>
        </w:rPr>
        <w:t xml:space="preserve"> </w:t>
      </w:r>
      <w:r w:rsidRPr="00FF216D">
        <w:rPr>
          <w:b/>
        </w:rPr>
        <w:t>IN MALAYSIA POST-COVID-19 PANDEMIC</w:t>
      </w:r>
      <w:commentRangeEnd w:id="0"/>
      <w:r w:rsidR="0016376E">
        <w:rPr>
          <w:rStyle w:val="CommentReference"/>
        </w:rPr>
        <w:commentReference w:id="0"/>
      </w:r>
    </w:p>
    <w:p w14:paraId="19AF2F78" w14:textId="77777777" w:rsidR="007A73B9" w:rsidRPr="00FF216D" w:rsidRDefault="007A73B9" w:rsidP="00A62097">
      <w:pPr>
        <w:ind w:left="284" w:right="379"/>
        <w:jc w:val="center"/>
        <w:rPr>
          <w:b/>
        </w:rPr>
      </w:pPr>
    </w:p>
    <w:p w14:paraId="70BCC60A" w14:textId="77777777" w:rsidR="00784971" w:rsidRDefault="00784971" w:rsidP="00A62097">
      <w:pPr>
        <w:ind w:left="284" w:right="379"/>
      </w:pPr>
    </w:p>
    <w:p w14:paraId="1506575C" w14:textId="77777777" w:rsidR="00A62097" w:rsidRDefault="00A62097" w:rsidP="00A62097">
      <w:pPr>
        <w:ind w:left="284" w:right="379"/>
        <w:jc w:val="center"/>
        <w:rPr>
          <w:b/>
        </w:rPr>
      </w:pPr>
    </w:p>
    <w:p w14:paraId="2F52234A" w14:textId="77777777" w:rsidR="00696F73" w:rsidRDefault="00696F73" w:rsidP="00A62097">
      <w:pPr>
        <w:ind w:left="284" w:right="379"/>
        <w:jc w:val="center"/>
        <w:rPr>
          <w:b/>
        </w:rPr>
      </w:pPr>
    </w:p>
    <w:p w14:paraId="7D209091" w14:textId="77777777" w:rsidR="00A62097" w:rsidRPr="00A62097" w:rsidRDefault="004369E4" w:rsidP="00696F73">
      <w:pPr>
        <w:ind w:left="284" w:right="379"/>
        <w:jc w:val="center"/>
        <w:rPr>
          <w:b/>
        </w:rPr>
      </w:pPr>
      <w:r>
        <w:rPr>
          <w:b/>
        </w:rPr>
        <w:t>ABSTRACT</w:t>
      </w:r>
    </w:p>
    <w:p w14:paraId="6556FDD7" w14:textId="77777777" w:rsidR="007C6033" w:rsidRPr="00696F73" w:rsidRDefault="004369E4" w:rsidP="00A62097">
      <w:pPr>
        <w:ind w:left="284" w:right="379"/>
        <w:jc w:val="both"/>
        <w:rPr>
          <w:i/>
        </w:rPr>
      </w:pPr>
      <w:r w:rsidRPr="00696F73">
        <w:rPr>
          <w:i/>
        </w:rPr>
        <w:t>A country's economic growth rate is the percentage change in the value of all goods and services produced during a given period compared with an earlier period</w:t>
      </w:r>
      <w:r w:rsidR="0076341D" w:rsidRPr="00696F73">
        <w:rPr>
          <w:i/>
        </w:rPr>
        <w:t xml:space="preserve">. </w:t>
      </w:r>
      <w:r w:rsidR="005F4914" w:rsidRPr="00696F73">
        <w:rPr>
          <w:i/>
        </w:rPr>
        <w:t xml:space="preserve">Since the </w:t>
      </w:r>
      <w:r w:rsidR="00E46E08" w:rsidRPr="00696F73">
        <w:rPr>
          <w:i/>
        </w:rPr>
        <w:t>C</w:t>
      </w:r>
      <w:r w:rsidR="005F4914" w:rsidRPr="00696F73">
        <w:rPr>
          <w:i/>
        </w:rPr>
        <w:t xml:space="preserve">ovid-19 pandemic has been declared and harmed all businesses, some companies depend on foreign direct investment (FDI) investments. </w:t>
      </w:r>
      <w:r w:rsidR="00301381" w:rsidRPr="00696F73">
        <w:rPr>
          <w:i/>
        </w:rPr>
        <w:t>Therefore,</w:t>
      </w:r>
      <w:r w:rsidR="00B17DF1" w:rsidRPr="00696F73">
        <w:rPr>
          <w:i/>
        </w:rPr>
        <w:t xml:space="preserve"> </w:t>
      </w:r>
      <w:r w:rsidR="00C5733D" w:rsidRPr="00696F73">
        <w:rPr>
          <w:i/>
        </w:rPr>
        <w:t>this research aims to show the new trends Malaysian law-investment decision-makers must follow to prepare post-Covid-19 for FDI attractions.</w:t>
      </w:r>
      <w:r w:rsidR="00E46E08" w:rsidRPr="00696F73">
        <w:rPr>
          <w:i/>
        </w:rPr>
        <w:t xml:space="preserve"> </w:t>
      </w:r>
      <w:commentRangeStart w:id="1"/>
      <w:r w:rsidR="00B17DF1" w:rsidRPr="00696F73">
        <w:rPr>
          <w:i/>
        </w:rPr>
        <w:t xml:space="preserve">The study examines how Malaysia can move </w:t>
      </w:r>
      <w:commentRangeEnd w:id="1"/>
      <w:r w:rsidR="0016376E">
        <w:rPr>
          <w:rStyle w:val="CommentReference"/>
        </w:rPr>
        <w:commentReference w:id="1"/>
      </w:r>
      <w:r w:rsidR="00B17DF1" w:rsidRPr="00696F73">
        <w:rPr>
          <w:i/>
        </w:rPr>
        <w:t>forwards for</w:t>
      </w:r>
      <w:r w:rsidR="009614F7" w:rsidRPr="00696F73">
        <w:rPr>
          <w:i/>
        </w:rPr>
        <w:t xml:space="preserve"> post-covid-19</w:t>
      </w:r>
      <w:r w:rsidR="00B17DF1" w:rsidRPr="00696F73">
        <w:rPr>
          <w:i/>
        </w:rPr>
        <w:t xml:space="preserve"> FDI attraction through the </w:t>
      </w:r>
      <w:r w:rsidR="009614F7" w:rsidRPr="00696F73">
        <w:rPr>
          <w:i/>
        </w:rPr>
        <w:t>regulatory</w:t>
      </w:r>
      <w:r w:rsidR="00B17DF1" w:rsidRPr="00696F73">
        <w:rPr>
          <w:i/>
        </w:rPr>
        <w:t xml:space="preserve"> framework. </w:t>
      </w:r>
      <w:r w:rsidR="009614F7" w:rsidRPr="00696F73">
        <w:rPr>
          <w:i/>
        </w:rPr>
        <w:t>The legal pers</w:t>
      </w:r>
      <w:r w:rsidR="00B17DF1" w:rsidRPr="00696F73">
        <w:rPr>
          <w:i/>
        </w:rPr>
        <w:t xml:space="preserve">pective can positively affect the attraction of FDI and economic growth in the country. The study applied theoretical methods and practices to the relationship between the state government and foreign direct investors. However, the paper enjoyed the empirical literature on the </w:t>
      </w:r>
      <w:r w:rsidR="00696F73">
        <w:rPr>
          <w:i/>
        </w:rPr>
        <w:t>effect of Covid-19</w:t>
      </w:r>
      <w:r w:rsidR="00B17DF1" w:rsidRPr="00696F73">
        <w:rPr>
          <w:i/>
        </w:rPr>
        <w:t xml:space="preserve"> and protection of FDI in Malaysia </w:t>
      </w:r>
      <w:r w:rsidR="00696F73">
        <w:rPr>
          <w:i/>
        </w:rPr>
        <w:t xml:space="preserve">Economic growth </w:t>
      </w:r>
      <w:r w:rsidR="00B17DF1" w:rsidRPr="00696F73">
        <w:rPr>
          <w:i/>
        </w:rPr>
        <w:t>with a</w:t>
      </w:r>
      <w:r w:rsidR="00750FA6" w:rsidRPr="00696F73">
        <w:rPr>
          <w:i/>
        </w:rPr>
        <w:t>n</w:t>
      </w:r>
      <w:r w:rsidR="00B17DF1" w:rsidRPr="00696F73">
        <w:rPr>
          <w:i/>
        </w:rPr>
        <w:t xml:space="preserve"> </w:t>
      </w:r>
      <w:r w:rsidR="00750FA6" w:rsidRPr="00696F73">
        <w:rPr>
          <w:i/>
        </w:rPr>
        <w:t>evaluative</w:t>
      </w:r>
      <w:r w:rsidR="00B17DF1" w:rsidRPr="00696F73">
        <w:rPr>
          <w:i/>
        </w:rPr>
        <w:t xml:space="preserve"> analysis.</w:t>
      </w:r>
      <w:r w:rsidR="00D54E03" w:rsidRPr="00696F73">
        <w:rPr>
          <w:i/>
        </w:rPr>
        <w:t xml:space="preserve"> </w:t>
      </w:r>
      <w:r w:rsidR="008E57BD" w:rsidRPr="00696F73">
        <w:rPr>
          <w:i/>
        </w:rPr>
        <w:t>The analysis consists the secondary data on FDI inflows in Malaysia's economy.</w:t>
      </w:r>
      <w:r w:rsidR="00E46E08" w:rsidRPr="00696F73">
        <w:rPr>
          <w:i/>
        </w:rPr>
        <w:t xml:space="preserve"> </w:t>
      </w:r>
      <w:r w:rsidR="00D54E03" w:rsidRPr="00696F73">
        <w:rPr>
          <w:i/>
        </w:rPr>
        <w:t>Many countries that offer FDI face economic deficits and are more eager to develop themselves than others</w:t>
      </w:r>
      <w:r w:rsidR="00B17DF1" w:rsidRPr="00696F73">
        <w:rPr>
          <w:i/>
        </w:rPr>
        <w:t>. I</w:t>
      </w:r>
      <w:r w:rsidR="00092EA5" w:rsidRPr="00696F73">
        <w:rPr>
          <w:i/>
        </w:rPr>
        <w:t>t</w:t>
      </w:r>
      <w:r w:rsidR="00623378" w:rsidRPr="00696F73">
        <w:rPr>
          <w:i/>
        </w:rPr>
        <w:t xml:space="preserve"> is agreed that </w:t>
      </w:r>
      <w:r w:rsidR="00B22727" w:rsidRPr="00696F73">
        <w:rPr>
          <w:i/>
        </w:rPr>
        <w:t>FDI</w:t>
      </w:r>
      <w:r w:rsidR="00301381" w:rsidRPr="00696F73">
        <w:rPr>
          <w:i/>
        </w:rPr>
        <w:t xml:space="preserve"> </w:t>
      </w:r>
      <w:r w:rsidR="00623378" w:rsidRPr="00696F73">
        <w:rPr>
          <w:i/>
        </w:rPr>
        <w:t xml:space="preserve">is </w:t>
      </w:r>
      <w:r w:rsidR="009F61F0" w:rsidRPr="00696F73">
        <w:rPr>
          <w:i/>
        </w:rPr>
        <w:t>positively impact</w:t>
      </w:r>
      <w:r w:rsidR="00301381" w:rsidRPr="00696F73">
        <w:rPr>
          <w:i/>
        </w:rPr>
        <w:t>ing</w:t>
      </w:r>
      <w:r w:rsidR="00623378" w:rsidRPr="00696F73">
        <w:rPr>
          <w:i/>
        </w:rPr>
        <w:t xml:space="preserve"> </w:t>
      </w:r>
      <w:r w:rsidR="00C637A6" w:rsidRPr="00696F73">
        <w:rPr>
          <w:i/>
        </w:rPr>
        <w:t xml:space="preserve">Malaysia’s </w:t>
      </w:r>
      <w:r w:rsidR="00623378" w:rsidRPr="00696F73">
        <w:rPr>
          <w:i/>
        </w:rPr>
        <w:t>economic growth and that the growth is faced with a shortcut due to the Covid-19 pandemic's negative effect</w:t>
      </w:r>
      <w:r w:rsidR="0045149E" w:rsidRPr="00696F73">
        <w:rPr>
          <w:i/>
        </w:rPr>
        <w:t>.</w:t>
      </w:r>
      <w:r w:rsidR="00FA3009" w:rsidRPr="00696F73">
        <w:rPr>
          <w:i/>
        </w:rPr>
        <w:t xml:space="preserve"> In addition, Malaysia has long political issues which are continuality impacting the country's FDI attraction. </w:t>
      </w:r>
      <w:r w:rsidR="00980DA4" w:rsidRPr="00696F73">
        <w:rPr>
          <w:i/>
        </w:rPr>
        <w:t xml:space="preserve">The contribution is to help these components </w:t>
      </w:r>
      <w:r w:rsidR="009F61F0" w:rsidRPr="00696F73">
        <w:rPr>
          <w:i/>
        </w:rPr>
        <w:t>adopt</w:t>
      </w:r>
      <w:r w:rsidR="00980DA4" w:rsidRPr="00696F73">
        <w:rPr>
          <w:i/>
        </w:rPr>
        <w:t xml:space="preserve"> good la</w:t>
      </w:r>
      <w:r w:rsidR="00D570D8" w:rsidRPr="00696F73">
        <w:rPr>
          <w:i/>
        </w:rPr>
        <w:t xml:space="preserve">ws and regulations for the future </w:t>
      </w:r>
      <w:r w:rsidR="009F61F0" w:rsidRPr="00696F73">
        <w:rPr>
          <w:i/>
        </w:rPr>
        <w:t>because</w:t>
      </w:r>
      <w:r w:rsidR="00D570D8" w:rsidRPr="00696F73">
        <w:rPr>
          <w:i/>
        </w:rPr>
        <w:t xml:space="preserve"> </w:t>
      </w:r>
      <w:r w:rsidR="009262D7" w:rsidRPr="00696F73">
        <w:rPr>
          <w:i/>
        </w:rPr>
        <w:t>the</w:t>
      </w:r>
      <w:r w:rsidR="00D570D8" w:rsidRPr="00696F73">
        <w:rPr>
          <w:i/>
        </w:rPr>
        <w:t xml:space="preserve"> count</w:t>
      </w:r>
      <w:r w:rsidR="00020916" w:rsidRPr="00696F73">
        <w:rPr>
          <w:i/>
        </w:rPr>
        <w:t>r</w:t>
      </w:r>
      <w:r w:rsidR="009262D7" w:rsidRPr="00696F73">
        <w:rPr>
          <w:i/>
        </w:rPr>
        <w:t>y</w:t>
      </w:r>
      <w:r w:rsidR="00D570D8" w:rsidRPr="00696F73">
        <w:rPr>
          <w:i/>
        </w:rPr>
        <w:t xml:space="preserve"> ha</w:t>
      </w:r>
      <w:r w:rsidR="00020916" w:rsidRPr="00696F73">
        <w:rPr>
          <w:i/>
        </w:rPr>
        <w:t>s bee</w:t>
      </w:r>
      <w:r w:rsidR="00D570D8" w:rsidRPr="00696F73">
        <w:rPr>
          <w:i/>
        </w:rPr>
        <w:t xml:space="preserve">n dramatically </w:t>
      </w:r>
      <w:r w:rsidR="00B62D0E" w:rsidRPr="00696F73">
        <w:rPr>
          <w:i/>
        </w:rPr>
        <w:t>impacted</w:t>
      </w:r>
      <w:r w:rsidR="00D570D8" w:rsidRPr="00696F73">
        <w:rPr>
          <w:i/>
        </w:rPr>
        <w:t xml:space="preserve"> </w:t>
      </w:r>
      <w:r w:rsidR="00B62D0E" w:rsidRPr="00696F73">
        <w:rPr>
          <w:i/>
        </w:rPr>
        <w:t>economically</w:t>
      </w:r>
      <w:r w:rsidR="00D570D8" w:rsidRPr="00696F73">
        <w:rPr>
          <w:i/>
        </w:rPr>
        <w:t>.</w:t>
      </w:r>
      <w:r w:rsidR="00E9030F" w:rsidRPr="00696F73">
        <w:rPr>
          <w:i/>
        </w:rPr>
        <w:t xml:space="preserve">  </w:t>
      </w:r>
    </w:p>
    <w:p w14:paraId="555501FD" w14:textId="77777777" w:rsidR="001D48C9" w:rsidRPr="00696F73" w:rsidRDefault="001D48C9" w:rsidP="00A62097">
      <w:pPr>
        <w:ind w:left="284" w:right="379"/>
        <w:jc w:val="both"/>
        <w:rPr>
          <w:i/>
        </w:rPr>
      </w:pPr>
    </w:p>
    <w:p w14:paraId="393A1B6E" w14:textId="77777777" w:rsidR="007C6033" w:rsidRDefault="004369E4" w:rsidP="00A62097">
      <w:pPr>
        <w:ind w:left="284" w:right="379"/>
        <w:jc w:val="both"/>
      </w:pPr>
      <w:r w:rsidRPr="0031706D">
        <w:rPr>
          <w:b/>
          <w:i/>
          <w:iCs/>
          <w:sz w:val="28"/>
          <w:szCs w:val="28"/>
          <w:u w:val="single"/>
        </w:rPr>
        <w:t>Keywords</w:t>
      </w:r>
      <w:r w:rsidRPr="0031706D">
        <w:rPr>
          <w:b/>
          <w:i/>
          <w:iCs/>
          <w:sz w:val="28"/>
          <w:szCs w:val="28"/>
        </w:rPr>
        <w:t>:</w:t>
      </w:r>
      <w:r>
        <w:rPr>
          <w:b/>
        </w:rPr>
        <w:t xml:space="preserve"> </w:t>
      </w:r>
      <w:r>
        <w:t xml:space="preserve">Foreign direct investment, economic growth, </w:t>
      </w:r>
      <w:r w:rsidR="00020916">
        <w:t>legal measure,</w:t>
      </w:r>
      <w:r w:rsidR="007826C5">
        <w:t xml:space="preserve"> economic policy</w:t>
      </w:r>
      <w:r w:rsidR="00365AE2">
        <w:t xml:space="preserve">, </w:t>
      </w:r>
      <w:r>
        <w:t>i</w:t>
      </w:r>
      <w:r w:rsidR="00365AE2">
        <w:t>nvestors attractio</w:t>
      </w:r>
      <w:r>
        <w:t>n</w:t>
      </w:r>
    </w:p>
    <w:p w14:paraId="053B209C" w14:textId="77777777" w:rsidR="00A62097" w:rsidRDefault="00A62097" w:rsidP="00A62097">
      <w:pPr>
        <w:ind w:left="284" w:right="379"/>
        <w:jc w:val="both"/>
      </w:pPr>
    </w:p>
    <w:p w14:paraId="485EA563" w14:textId="77777777" w:rsidR="00A62097" w:rsidRPr="00C306A1" w:rsidRDefault="00A62097" w:rsidP="00A62097">
      <w:pPr>
        <w:ind w:left="284" w:right="379"/>
        <w:jc w:val="both"/>
      </w:pPr>
    </w:p>
    <w:p w14:paraId="71FBA0F3" w14:textId="77777777" w:rsidR="00DA4E94" w:rsidRPr="00DA4E94" w:rsidRDefault="004369E4" w:rsidP="00A62097">
      <w:pPr>
        <w:pStyle w:val="ListParagraph"/>
        <w:tabs>
          <w:tab w:val="left" w:pos="4820"/>
        </w:tabs>
        <w:ind w:left="284" w:right="379"/>
        <w:jc w:val="center"/>
        <w:rPr>
          <w:rFonts w:ascii="Times New Roman" w:hAnsi="Times New Roman" w:cs="Times New Roman"/>
          <w:b/>
          <w:sz w:val="28"/>
          <w:szCs w:val="28"/>
        </w:rPr>
      </w:pPr>
      <w:r w:rsidRPr="000E0C1E">
        <w:rPr>
          <w:rFonts w:ascii="Times New Roman" w:hAnsi="Times New Roman" w:cs="Times New Roman"/>
          <w:b/>
          <w:sz w:val="28"/>
          <w:szCs w:val="28"/>
        </w:rPr>
        <w:t>INTRODUCTION</w:t>
      </w:r>
    </w:p>
    <w:p w14:paraId="5D5A903F" w14:textId="77777777" w:rsidR="00623378" w:rsidRDefault="004369E4" w:rsidP="00A62097">
      <w:pPr>
        <w:spacing w:line="276" w:lineRule="auto"/>
        <w:ind w:left="284" w:right="379"/>
        <w:jc w:val="both"/>
      </w:pPr>
      <w:r>
        <w:t xml:space="preserve">The year </w:t>
      </w:r>
      <w:r w:rsidR="009A4183">
        <w:t>2</w:t>
      </w:r>
      <w:r w:rsidR="009C35E6">
        <w:t>020 has been unforgotten for everyone</w:t>
      </w:r>
      <w:r w:rsidR="009A4183">
        <w:t xml:space="preserve">, </w:t>
      </w:r>
      <w:r w:rsidR="009C35E6">
        <w:t xml:space="preserve">whether </w:t>
      </w:r>
      <w:r w:rsidR="00B16703">
        <w:t xml:space="preserve">a </w:t>
      </w:r>
      <w:r w:rsidR="00C578FE">
        <w:t xml:space="preserve">physical person </w:t>
      </w:r>
      <w:r w:rsidR="0005095A">
        <w:t>or</w:t>
      </w:r>
      <w:r w:rsidR="00C578FE">
        <w:t xml:space="preserve"> a company in </w:t>
      </w:r>
      <w:r w:rsidR="00020916">
        <w:t>the</w:t>
      </w:r>
      <w:r w:rsidR="00C578FE">
        <w:t xml:space="preserve"> </w:t>
      </w:r>
      <w:r w:rsidR="009C35E6">
        <w:t>public and private</w:t>
      </w:r>
      <w:r w:rsidR="00C578FE">
        <w:t xml:space="preserve"> sector</w:t>
      </w:r>
      <w:r w:rsidR="009C35E6">
        <w:t xml:space="preserve">. </w:t>
      </w:r>
      <w:r w:rsidR="00603935">
        <w:t>The year</w:t>
      </w:r>
      <w:r w:rsidR="009C35E6">
        <w:t xml:space="preserve"> is </w:t>
      </w:r>
      <w:r w:rsidR="009C35E6" w:rsidRPr="00492CAF">
        <w:t>characteri</w:t>
      </w:r>
      <w:r w:rsidR="00492CAF">
        <w:t>s</w:t>
      </w:r>
      <w:r w:rsidR="009C35E6" w:rsidRPr="00492CAF">
        <w:t>ed</w:t>
      </w:r>
      <w:r w:rsidR="009C35E6">
        <w:t xml:space="preserve"> by </w:t>
      </w:r>
      <w:r w:rsidR="00815F41">
        <w:t>the coronavirus d</w:t>
      </w:r>
      <w:r w:rsidR="007826C5">
        <w:t>i</w:t>
      </w:r>
      <w:r w:rsidR="00815F41">
        <w:t>sease</w:t>
      </w:r>
      <w:r w:rsidR="00603935">
        <w:t xml:space="preserve"> 2019</w:t>
      </w:r>
      <w:r w:rsidR="002A21CD">
        <w:t xml:space="preserve"> (Covid-19)</w:t>
      </w:r>
      <w:r w:rsidR="009A4183">
        <w:t>,</w:t>
      </w:r>
      <w:r w:rsidR="009C35E6">
        <w:t xml:space="preserve"> </w:t>
      </w:r>
      <w:r w:rsidR="00603935">
        <w:t xml:space="preserve">which </w:t>
      </w:r>
      <w:r w:rsidR="009C35E6">
        <w:t>continue</w:t>
      </w:r>
      <w:r w:rsidR="00B16703">
        <w:t>s</w:t>
      </w:r>
      <w:r w:rsidR="009C35E6">
        <w:t xml:space="preserve"> to defray its negative effect </w:t>
      </w:r>
      <w:r w:rsidR="00B16703">
        <w:t>o</w:t>
      </w:r>
      <w:r w:rsidR="009C35E6">
        <w:t xml:space="preserve">n </w:t>
      </w:r>
      <w:r w:rsidR="00B16703">
        <w:t xml:space="preserve">the </w:t>
      </w:r>
      <w:r w:rsidR="009C35E6">
        <w:t xml:space="preserve">world without distinguishing between developed and developing countries. </w:t>
      </w:r>
      <w:r w:rsidR="00581094">
        <w:t>Since</w:t>
      </w:r>
      <w:r w:rsidR="00815F41">
        <w:t xml:space="preserve"> </w:t>
      </w:r>
      <w:r w:rsidR="00815F41" w:rsidRPr="00890DB7">
        <w:t>the Covid-19 pandemic is cons</w:t>
      </w:r>
      <w:r w:rsidR="009C35E6" w:rsidRPr="00890DB7">
        <w:t xml:space="preserve">idered </w:t>
      </w:r>
      <w:r w:rsidR="009F61F0" w:rsidRPr="00890DB7">
        <w:t>a health crisis and</w:t>
      </w:r>
      <w:r w:rsidR="009C35E6" w:rsidRPr="00890DB7">
        <w:t xml:space="preserve"> </w:t>
      </w:r>
      <w:r w:rsidR="00B16703" w:rsidRPr="00890DB7">
        <w:t>a</w:t>
      </w:r>
      <w:r w:rsidR="009C35E6" w:rsidRPr="00890DB7">
        <w:t xml:space="preserve"> global </w:t>
      </w:r>
      <w:r w:rsidR="009F61F0" w:rsidRPr="00890DB7">
        <w:t>shutdown</w:t>
      </w:r>
      <w:r w:rsidR="009C35E6" w:rsidRPr="00890DB7">
        <w:t xml:space="preserve"> </w:t>
      </w:r>
      <w:r w:rsidR="0005095A" w:rsidRPr="00890DB7">
        <w:t>with</w:t>
      </w:r>
      <w:r w:rsidR="009F61F0" w:rsidRPr="00890DB7">
        <w:t xml:space="preserve"> </w:t>
      </w:r>
      <w:r w:rsidR="009C35E6" w:rsidRPr="00890DB7">
        <w:t>unprecedented scale and impact on business</w:t>
      </w:r>
      <w:r w:rsidR="007F1482" w:rsidRPr="00890DB7">
        <w:t xml:space="preserve"> </w:t>
      </w:r>
      <w:r w:rsidR="00EE010A" w:rsidRPr="00890DB7">
        <w:t>(Nicola M. et al., 2020).</w:t>
      </w:r>
      <w:r w:rsidR="00603935">
        <w:t xml:space="preserve"> T</w:t>
      </w:r>
      <w:r w:rsidR="009C35E6">
        <w:t xml:space="preserve">he </w:t>
      </w:r>
      <w:r w:rsidR="009F61F0">
        <w:t>effect</w:t>
      </w:r>
      <w:r w:rsidR="009C35E6">
        <w:t xml:space="preserve"> is mixed and </w:t>
      </w:r>
      <w:r w:rsidR="0005095A">
        <w:t>depends</w:t>
      </w:r>
      <w:r w:rsidR="009C35E6">
        <w:t xml:space="preserve"> on the policy space adopted by countries with international obligations and </w:t>
      </w:r>
      <w:r w:rsidR="0005095A">
        <w:t>specific needs</w:t>
      </w:r>
      <w:r w:rsidR="009C35E6">
        <w:t xml:space="preserve">. </w:t>
      </w:r>
      <w:r w:rsidR="002A21CD">
        <w:t>Therefore, the policies applied by</w:t>
      </w:r>
      <w:r w:rsidR="008B0B6F">
        <w:t xml:space="preserve"> </w:t>
      </w:r>
      <w:r w:rsidR="009A4CBF">
        <w:t xml:space="preserve">many countries like </w:t>
      </w:r>
      <w:r w:rsidR="008B0B6F">
        <w:t>Malaysia have</w:t>
      </w:r>
      <w:r w:rsidR="009C35E6">
        <w:t xml:space="preserve"> </w:t>
      </w:r>
      <w:r w:rsidR="00A838F9">
        <w:t>restrict</w:t>
      </w:r>
      <w:r w:rsidR="002A21CD">
        <w:t>ed</w:t>
      </w:r>
      <w:r w:rsidR="00A838F9">
        <w:t xml:space="preserve"> </w:t>
      </w:r>
      <w:r w:rsidR="008B0B6F">
        <w:t xml:space="preserve">the country's obligation under </w:t>
      </w:r>
      <w:r w:rsidR="002A21CD">
        <w:t>the world trade organi</w:t>
      </w:r>
      <w:r w:rsidR="00492CAF">
        <w:t>s</w:t>
      </w:r>
      <w:r w:rsidR="002A21CD">
        <w:t>ation (WTO)</w:t>
      </w:r>
      <w:r w:rsidR="00924A7E">
        <w:t xml:space="preserve">, regional investment agreements (RIAs), </w:t>
      </w:r>
      <w:r w:rsidR="002A21CD">
        <w:t>and bilateral investment treaties</w:t>
      </w:r>
      <w:r w:rsidR="00261DC7">
        <w:t xml:space="preserve"> </w:t>
      </w:r>
      <w:r w:rsidR="002A21CD">
        <w:t>(BITs</w:t>
      </w:r>
      <w:r w:rsidR="00A838F9">
        <w:t>)</w:t>
      </w:r>
      <w:r w:rsidR="008B0B6F">
        <w:t xml:space="preserve">. </w:t>
      </w:r>
      <w:r w:rsidR="00A933FC" w:rsidRPr="00A933FC">
        <w:t xml:space="preserve">The WTO member states </w:t>
      </w:r>
      <w:r w:rsidR="00A933FC" w:rsidRPr="00A933FC">
        <w:lastRenderedPageBreak/>
        <w:t>must implement any changes to current laws, rules, or administrative directives that may materially influence trade in services covered by separate agreements between them.</w:t>
      </w:r>
      <w:r w:rsidR="007F1482">
        <w:t xml:space="preserve"> </w:t>
      </w:r>
      <w:r w:rsidR="00EE010A">
        <w:t>(Wolfrum, R., et al</w:t>
      </w:r>
      <w:r w:rsidR="007F1482">
        <w:t>.</w:t>
      </w:r>
      <w:r w:rsidR="00EE010A">
        <w:t>, 2018</w:t>
      </w:r>
      <w:r w:rsidR="007F1482">
        <w:t>, p. 71</w:t>
      </w:r>
      <w:r w:rsidR="00EE010A">
        <w:t>).</w:t>
      </w:r>
      <w:r w:rsidR="007F1482">
        <w:t xml:space="preserve"> </w:t>
      </w:r>
      <w:r w:rsidR="00B16703" w:rsidRPr="008B0B6F">
        <w:t>Besides</w:t>
      </w:r>
      <w:r w:rsidR="009C35E6" w:rsidRPr="008B0B6F">
        <w:t xml:space="preserve">, the assess exact development impact of </w:t>
      </w:r>
      <w:r w:rsidR="002A21CD">
        <w:t>FDI</w:t>
      </w:r>
      <w:r w:rsidR="009C35E6">
        <w:t xml:space="preserve"> is complicat</w:t>
      </w:r>
      <w:r w:rsidR="009F61F0">
        <w:t>ed. FDI</w:t>
      </w:r>
      <w:r w:rsidR="009C35E6">
        <w:t xml:space="preserve"> impact is generally positive in economic growth</w:t>
      </w:r>
      <w:r w:rsidR="00581094">
        <w:t>, and</w:t>
      </w:r>
      <w:r w:rsidR="009F61F0">
        <w:t xml:space="preserve"> getting</w:t>
      </w:r>
      <w:r w:rsidR="009C35E6">
        <w:t xml:space="preserve"> the most out of FDI requires good laws and governance</w:t>
      </w:r>
      <w:r w:rsidR="00581094">
        <w:t xml:space="preserve"> policies</w:t>
      </w:r>
      <w:r w:rsidR="009C35E6">
        <w:t>.</w:t>
      </w:r>
      <w:r w:rsidR="001273EE">
        <w:t xml:space="preserve"> These legal factors' implement</w:t>
      </w:r>
      <w:r w:rsidR="00847A90">
        <w:t xml:space="preserve">ation </w:t>
      </w:r>
      <w:r w:rsidR="001273EE">
        <w:t xml:space="preserve">at national levels is more known as the possible effect for </w:t>
      </w:r>
      <w:r w:rsidR="00807142">
        <w:t>FDI</w:t>
      </w:r>
      <w:r w:rsidR="001273EE">
        <w:t xml:space="preserve"> attraction than </w:t>
      </w:r>
      <w:r w:rsidR="00847A90">
        <w:t>i</w:t>
      </w:r>
      <w:r w:rsidR="001273EE">
        <w:t>nternational laws such as WTO law</w:t>
      </w:r>
      <w:r w:rsidR="007F1482">
        <w:t xml:space="preserve"> </w:t>
      </w:r>
      <w:r w:rsidR="00E378AD">
        <w:t>(</w:t>
      </w:r>
      <w:r w:rsidR="007F1482">
        <w:t>Nguyen D. et al., 2012, p. 224)</w:t>
      </w:r>
      <w:r w:rsidR="001273EE">
        <w:t>.</w:t>
      </w:r>
      <w:r w:rsidR="009C35E6">
        <w:t xml:space="preserve"> However, the WTO </w:t>
      </w:r>
      <w:r w:rsidR="00807142">
        <w:t xml:space="preserve">and BITs </w:t>
      </w:r>
      <w:r w:rsidR="009C35E6">
        <w:t>law</w:t>
      </w:r>
      <w:r w:rsidR="00807142">
        <w:t>s</w:t>
      </w:r>
      <w:r w:rsidR="009C35E6">
        <w:t xml:space="preserve"> </w:t>
      </w:r>
      <w:r w:rsidR="00807142">
        <w:t>are</w:t>
      </w:r>
      <w:r w:rsidR="009C35E6">
        <w:t xml:space="preserve"> known for </w:t>
      </w:r>
      <w:r w:rsidR="00807142">
        <w:t>their</w:t>
      </w:r>
      <w:r w:rsidR="009C35E6">
        <w:t xml:space="preserve"> character protectionist </w:t>
      </w:r>
      <w:r w:rsidR="00807142">
        <w:t>for</w:t>
      </w:r>
      <w:r w:rsidR="009C35E6">
        <w:t xml:space="preserve"> foreign </w:t>
      </w:r>
      <w:r w:rsidR="00807142">
        <w:t xml:space="preserve">direct </w:t>
      </w:r>
      <w:r w:rsidR="009C35E6">
        <w:t xml:space="preserve">investors. In contrast, the role of </w:t>
      </w:r>
      <w:r w:rsidR="00B16703">
        <w:t xml:space="preserve">the </w:t>
      </w:r>
      <w:r w:rsidR="006A1E93">
        <w:t xml:space="preserve">national </w:t>
      </w:r>
      <w:r w:rsidR="00807142">
        <w:t>laws</w:t>
      </w:r>
      <w:r w:rsidR="009C35E6">
        <w:t xml:space="preserve"> and </w:t>
      </w:r>
      <w:r w:rsidR="00807142">
        <w:t xml:space="preserve">policies </w:t>
      </w:r>
      <w:r w:rsidR="009C35E6">
        <w:t>framework must be determinant in th</w:t>
      </w:r>
      <w:r w:rsidR="00807142">
        <w:t>e</w:t>
      </w:r>
      <w:r w:rsidR="009C35E6">
        <w:t xml:space="preserve"> pandemic situation of </w:t>
      </w:r>
      <w:r w:rsidR="00807142">
        <w:t>FDI</w:t>
      </w:r>
      <w:r w:rsidR="009C35E6">
        <w:t xml:space="preserve"> </w:t>
      </w:r>
      <w:r w:rsidR="004464F2">
        <w:t>positive</w:t>
      </w:r>
      <w:r w:rsidR="00807142">
        <w:t xml:space="preserve"> </w:t>
      </w:r>
      <w:r w:rsidR="009C35E6">
        <w:t xml:space="preserve">growth. </w:t>
      </w:r>
    </w:p>
    <w:p w14:paraId="765CB865" w14:textId="77777777" w:rsidR="00841084" w:rsidRPr="00DA4E94" w:rsidRDefault="00841084" w:rsidP="00A62097">
      <w:pPr>
        <w:spacing w:line="276" w:lineRule="auto"/>
        <w:ind w:left="284" w:right="379"/>
        <w:jc w:val="both"/>
      </w:pPr>
    </w:p>
    <w:p w14:paraId="5E1AF007" w14:textId="77777777" w:rsidR="00867842" w:rsidRDefault="004369E4" w:rsidP="00A62097">
      <w:pPr>
        <w:spacing w:line="276" w:lineRule="auto"/>
        <w:ind w:left="284" w:right="379"/>
        <w:jc w:val="both"/>
      </w:pPr>
      <w:r w:rsidRPr="00DB77CC">
        <w:t xml:space="preserve">The </w:t>
      </w:r>
      <w:r w:rsidR="00A410D3" w:rsidRPr="00DB77CC">
        <w:t xml:space="preserve">Covid-19 </w:t>
      </w:r>
      <w:r w:rsidRPr="00DB77CC">
        <w:t xml:space="preserve">impact </w:t>
      </w:r>
      <w:r w:rsidR="00A410D3" w:rsidRPr="00DB77CC">
        <w:t xml:space="preserve">on FDI </w:t>
      </w:r>
      <w:r w:rsidRPr="00DB77CC">
        <w:t xml:space="preserve">is exceptional </w:t>
      </w:r>
      <w:r w:rsidR="001F7A8F" w:rsidRPr="00DB77CC">
        <w:t>in Malaysia</w:t>
      </w:r>
      <w:r w:rsidRPr="00DB77CC">
        <w:t xml:space="preserve"> </w:t>
      </w:r>
      <w:r w:rsidR="001F7A8F" w:rsidRPr="00DB77CC">
        <w:t xml:space="preserve">and in </w:t>
      </w:r>
      <w:r w:rsidRPr="00DB77CC">
        <w:t>global circumstances</w:t>
      </w:r>
      <w:r w:rsidR="009F61F0" w:rsidRPr="00DB77CC">
        <w:t xml:space="preserve">. </w:t>
      </w:r>
      <w:r w:rsidRPr="00DB77CC">
        <w:t>A new study</w:t>
      </w:r>
      <w:r w:rsidR="00472F64">
        <w:t xml:space="preserve"> showed that</w:t>
      </w:r>
      <w:r w:rsidR="00F8372A" w:rsidRPr="00DB77CC">
        <w:t xml:space="preserve"> new and continuing investment projects had been postponed due to the epidemic.</w:t>
      </w:r>
      <w:r w:rsidRPr="00DB77CC">
        <w:t xml:space="preserve"> </w:t>
      </w:r>
      <w:r w:rsidR="00A933FC" w:rsidRPr="00A933FC">
        <w:t>Most of the international affiliate earnings, of which a sizable portion is often reinvested in host countries, have been made public due to this issue</w:t>
      </w:r>
      <w:r w:rsidRPr="00DB77CC">
        <w:t xml:space="preserve">. </w:t>
      </w:r>
      <w:r w:rsidR="00D570D8" w:rsidRPr="00DB77CC">
        <w:t xml:space="preserve">For instance, the </w:t>
      </w:r>
      <w:r w:rsidR="00807142" w:rsidRPr="00DB77CC">
        <w:t>FDI</w:t>
      </w:r>
      <w:r w:rsidR="00D570D8" w:rsidRPr="00DB77CC">
        <w:t xml:space="preserve"> </w:t>
      </w:r>
      <w:r w:rsidR="0002771F" w:rsidRPr="00DB77CC">
        <w:t xml:space="preserve">rate </w:t>
      </w:r>
      <w:r w:rsidR="00D570D8" w:rsidRPr="00DB77CC">
        <w:t>dro</w:t>
      </w:r>
      <w:r w:rsidR="00020916" w:rsidRPr="00DB77CC">
        <w:t>p</w:t>
      </w:r>
      <w:r w:rsidR="00D570D8" w:rsidRPr="00DB77CC">
        <w:t xml:space="preserve">ped at least </w:t>
      </w:r>
      <w:r w:rsidR="001A2D26" w:rsidRPr="00DB77CC">
        <w:t>54</w:t>
      </w:r>
      <w:r w:rsidR="00D570D8" w:rsidRPr="00DB77CC">
        <w:t xml:space="preserve"> </w:t>
      </w:r>
      <w:r w:rsidR="009F61F0" w:rsidRPr="00DB77CC">
        <w:t>per cent</w:t>
      </w:r>
      <w:r w:rsidR="00D570D8" w:rsidRPr="00DB77CC">
        <w:t xml:space="preserve"> in Malaysia in 2020</w:t>
      </w:r>
      <w:r w:rsidR="007F7C7F" w:rsidRPr="00DB77CC">
        <w:t xml:space="preserve"> compared to 2019</w:t>
      </w:r>
      <w:r w:rsidR="007F1482" w:rsidRPr="00DB77CC">
        <w:t xml:space="preserve"> (Malaysia, the </w:t>
      </w:r>
      <w:r w:rsidR="00E378AD" w:rsidRPr="00DB77CC">
        <w:t xml:space="preserve">FDI </w:t>
      </w:r>
      <w:r w:rsidR="007F1482" w:rsidRPr="00DB77CC">
        <w:t>report in 2020)</w:t>
      </w:r>
      <w:r w:rsidR="0048020D" w:rsidRPr="00DB77CC">
        <w:t>.</w:t>
      </w:r>
      <w:r w:rsidR="005F76B7" w:rsidRPr="00DB77CC">
        <w:t xml:space="preserve"> </w:t>
      </w:r>
      <w:r w:rsidR="00DB77CC">
        <w:rPr>
          <w:color w:val="222222"/>
          <w:shd w:val="clear" w:color="auto" w:fill="FFFFFF"/>
        </w:rPr>
        <w:t xml:space="preserve">The </w:t>
      </w:r>
      <w:r w:rsidR="00DB77CC" w:rsidRPr="00492CAF">
        <w:rPr>
          <w:color w:val="222222"/>
          <w:shd w:val="clear" w:color="auto" w:fill="FFFFFF"/>
        </w:rPr>
        <w:t>organi</w:t>
      </w:r>
      <w:r w:rsidR="00492CAF" w:rsidRPr="00492CAF">
        <w:rPr>
          <w:color w:val="222222"/>
          <w:shd w:val="clear" w:color="auto" w:fill="FFFFFF"/>
        </w:rPr>
        <w:t>s</w:t>
      </w:r>
      <w:r w:rsidR="00DB77CC" w:rsidRPr="00492CAF">
        <w:rPr>
          <w:color w:val="222222"/>
          <w:shd w:val="clear" w:color="auto" w:fill="FFFFFF"/>
        </w:rPr>
        <w:t>ation</w:t>
      </w:r>
      <w:r w:rsidR="00DB77CC" w:rsidRPr="00DB77CC">
        <w:rPr>
          <w:color w:val="222222"/>
          <w:shd w:val="clear" w:color="auto" w:fill="FFFFFF"/>
        </w:rPr>
        <w:t xml:space="preserve"> for Economic Cooperation and Development (2020) has reported that </w:t>
      </w:r>
      <w:r w:rsidR="00DB77CC">
        <w:t>c</w:t>
      </w:r>
      <w:r w:rsidR="005F76B7">
        <w:t>oncerning</w:t>
      </w:r>
      <w:r w:rsidR="005F76B7" w:rsidRPr="00D41E8A">
        <w:t xml:space="preserve"> </w:t>
      </w:r>
      <w:r w:rsidR="00E378AD">
        <w:t xml:space="preserve">law and </w:t>
      </w:r>
      <w:r w:rsidR="005F76B7">
        <w:t>policy</w:t>
      </w:r>
      <w:r w:rsidR="005F76B7" w:rsidRPr="00D41E8A">
        <w:t xml:space="preserve"> kind</w:t>
      </w:r>
      <w:r w:rsidR="005F76B7">
        <w:t>ness</w:t>
      </w:r>
      <w:r w:rsidR="005F76B7" w:rsidRPr="00D41E8A">
        <w:t xml:space="preserve"> and </w:t>
      </w:r>
      <w:r w:rsidR="00E378AD">
        <w:t>their</w:t>
      </w:r>
      <w:r w:rsidR="005F76B7">
        <w:t xml:space="preserve"> </w:t>
      </w:r>
      <w:r w:rsidR="005F76B7" w:rsidRPr="00D41E8A">
        <w:t xml:space="preserve">application </w:t>
      </w:r>
      <w:r w:rsidR="005F76B7">
        <w:t xml:space="preserve">in the </w:t>
      </w:r>
      <w:r w:rsidR="00876BF1">
        <w:t>Covid</w:t>
      </w:r>
      <w:r w:rsidR="005F76B7" w:rsidRPr="00D41E8A">
        <w:t xml:space="preserve">-19 context, </w:t>
      </w:r>
      <w:r w:rsidR="005F76B7">
        <w:t xml:space="preserve">FDI </w:t>
      </w:r>
      <w:r w:rsidR="005F76B7" w:rsidRPr="00D41E8A">
        <w:t>should be protected based on the investment importance in economic growth and the dependence of many people through job creation</w:t>
      </w:r>
      <w:r w:rsidR="005F76B7">
        <w:t>, for example</w:t>
      </w:r>
      <w:r w:rsidR="005F76B7" w:rsidRPr="00D41E8A">
        <w:t xml:space="preserve">. However, </w:t>
      </w:r>
      <w:r w:rsidR="007F1482">
        <w:t xml:space="preserve">according to </w:t>
      </w:r>
      <w:r w:rsidR="007F1482" w:rsidRPr="00E71C45">
        <w:rPr>
          <w:lang w:val="en-US"/>
        </w:rPr>
        <w:t>the Malaysia</w:t>
      </w:r>
      <w:r w:rsidR="00876BF1">
        <w:rPr>
          <w:lang w:val="en-US"/>
        </w:rPr>
        <w:t xml:space="preserve"> </w:t>
      </w:r>
      <w:r w:rsidR="00CD2C84">
        <w:rPr>
          <w:lang w:val="en-US"/>
        </w:rPr>
        <w:t>FDI</w:t>
      </w:r>
      <w:r w:rsidR="007F1482" w:rsidRPr="00E71C45">
        <w:rPr>
          <w:lang w:val="en-US"/>
        </w:rPr>
        <w:t xml:space="preserve"> </w:t>
      </w:r>
      <w:r w:rsidR="007F1482">
        <w:rPr>
          <w:lang w:val="en-US"/>
        </w:rPr>
        <w:t xml:space="preserve">report </w:t>
      </w:r>
      <w:r w:rsidR="007F1482" w:rsidRPr="00DA4F4C">
        <w:rPr>
          <w:lang w:val="en-US"/>
        </w:rPr>
        <w:t xml:space="preserve">1970-2022, </w:t>
      </w:r>
      <w:r w:rsidR="005F76B7" w:rsidRPr="00DA4F4C">
        <w:t>the pandemic has negatively impacted business and investment</w:t>
      </w:r>
      <w:r w:rsidR="00CD2C84" w:rsidRPr="00DA4F4C">
        <w:t>s</w:t>
      </w:r>
      <w:r w:rsidR="005F76B7" w:rsidRPr="00DA4F4C">
        <w:t xml:space="preserve"> in Malaysia, in which the growth is significantly dependent on FDI, with a rate of 2.51</w:t>
      </w:r>
      <w:r w:rsidR="0041463A" w:rsidRPr="00DA4F4C">
        <w:t xml:space="preserve"> per cent</w:t>
      </w:r>
      <w:r w:rsidR="005F76B7" w:rsidRPr="00DA4F4C">
        <w:t xml:space="preserve"> in 2019. I</w:t>
      </w:r>
      <w:r w:rsidR="005F76B7" w:rsidRPr="00EA1277">
        <w:t xml:space="preserve">n 2020 with covid-19 negative impact on </w:t>
      </w:r>
      <w:r w:rsidR="00CD2C84">
        <w:t>Malaysia</w:t>
      </w:r>
      <w:r w:rsidR="005F76B7" w:rsidRPr="00EA1277">
        <w:t xml:space="preserve">'s economy, the FDI rate decreased by about 1.28 </w:t>
      </w:r>
      <w:r w:rsidR="0041463A">
        <w:t>per cent</w:t>
      </w:r>
      <w:r w:rsidR="005F76B7" w:rsidRPr="00EA26DA">
        <w:t>.</w:t>
      </w:r>
      <w:r w:rsidR="007F1482">
        <w:t xml:space="preserve"> </w:t>
      </w:r>
      <w:r w:rsidR="00DA4F4C">
        <w:t xml:space="preserve">Even though the </w:t>
      </w:r>
      <w:r w:rsidR="004163DD">
        <w:t>d</w:t>
      </w:r>
      <w:r w:rsidR="00DA4F4C">
        <w:t>at</w:t>
      </w:r>
      <w:r w:rsidR="004163DD">
        <w:t>a</w:t>
      </w:r>
      <w:r w:rsidR="00DA4F4C">
        <w:t xml:space="preserve"> showed a continually declined in the FDI rate starting in 2016. </w:t>
      </w:r>
      <w:r w:rsidR="005F76B7">
        <w:t>Th</w:t>
      </w:r>
      <w:r w:rsidR="00876BF1">
        <w:t>e drop in the FDI rate</w:t>
      </w:r>
      <w:r w:rsidR="005F76B7">
        <w:t xml:space="preserve"> </w:t>
      </w:r>
      <w:r w:rsidR="00CD2C84">
        <w:t xml:space="preserve">has </w:t>
      </w:r>
      <w:r w:rsidR="005F76B7">
        <w:t>be</w:t>
      </w:r>
      <w:r w:rsidR="00CD2C84">
        <w:t>en</w:t>
      </w:r>
      <w:r w:rsidR="005F76B7">
        <w:t xml:space="preserve"> globally observe</w:t>
      </w:r>
      <w:r w:rsidR="00CD2C84">
        <w:t xml:space="preserve">d </w:t>
      </w:r>
      <w:r w:rsidR="005F76B7">
        <w:t>becaus</w:t>
      </w:r>
      <w:r w:rsidR="00876BF1">
        <w:t>e in</w:t>
      </w:r>
      <w:r w:rsidRPr="00B1232F">
        <w:t xml:space="preserve"> </w:t>
      </w:r>
      <w:r w:rsidR="00B16703" w:rsidRPr="00B1232F">
        <w:t>the</w:t>
      </w:r>
      <w:r w:rsidR="00F93F15" w:rsidRPr="00B1232F">
        <w:t xml:space="preserve"> middle of 2020, WTO data</w:t>
      </w:r>
      <w:r w:rsidR="009A4183" w:rsidRPr="00B1232F">
        <w:t>'</w:t>
      </w:r>
      <w:r w:rsidR="00F93F15" w:rsidRPr="00B1232F">
        <w:t xml:space="preserve"> has </w:t>
      </w:r>
      <w:r w:rsidR="00876BF1">
        <w:t xml:space="preserve">also </w:t>
      </w:r>
      <w:r w:rsidR="00F93F15" w:rsidRPr="00B1232F">
        <w:t>shown a decline</w:t>
      </w:r>
      <w:r w:rsidR="00F93F15">
        <w:t xml:space="preserve"> to 49 </w:t>
      </w:r>
      <w:r w:rsidR="009F61F0">
        <w:t>per cent</w:t>
      </w:r>
      <w:r w:rsidR="00F93F15">
        <w:t xml:space="preserve"> compared with 2019.</w:t>
      </w:r>
    </w:p>
    <w:p w14:paraId="4A7727C4" w14:textId="77777777" w:rsidR="005C76FA" w:rsidRDefault="004369E4" w:rsidP="00A62097">
      <w:pPr>
        <w:spacing w:line="276" w:lineRule="auto"/>
        <w:ind w:left="284" w:right="379"/>
        <w:jc w:val="both"/>
      </w:pPr>
      <w:r w:rsidRPr="00B909F7">
        <w:t>Conversely, FDI inflows to underdeveloped nations fell by only 16</w:t>
      </w:r>
      <w:r w:rsidR="0041463A">
        <w:t xml:space="preserve"> per cent</w:t>
      </w:r>
      <w:r w:rsidRPr="00B909F7">
        <w:t xml:space="preserve"> less than anticipated</w:t>
      </w:r>
      <w:r>
        <w:t xml:space="preserve">. </w:t>
      </w:r>
      <w:r w:rsidR="0048020D">
        <w:t xml:space="preserve">The </w:t>
      </w:r>
      <w:r w:rsidR="007C4857">
        <w:t xml:space="preserve">only 12 </w:t>
      </w:r>
      <w:r w:rsidR="009F61F0">
        <w:t>per cent</w:t>
      </w:r>
      <w:r w:rsidR="007C4857">
        <w:t xml:space="preserve"> in Asia</w:t>
      </w:r>
      <w:r w:rsidR="0054101D">
        <w:t xml:space="preserve">. </w:t>
      </w:r>
      <w:r w:rsidR="00A45809">
        <w:t xml:space="preserve">Some </w:t>
      </w:r>
      <w:r w:rsidR="00CD6E3F">
        <w:t>studies</w:t>
      </w:r>
      <w:r w:rsidR="00A45809">
        <w:t xml:space="preserve"> argued that t</w:t>
      </w:r>
      <w:r w:rsidR="0054101D">
        <w:t xml:space="preserve">he </w:t>
      </w:r>
      <w:r w:rsidR="00611D02">
        <w:t>decline</w:t>
      </w:r>
      <w:r w:rsidR="0054101D">
        <w:t xml:space="preserve"> of </w:t>
      </w:r>
      <w:r w:rsidR="00876BF1">
        <w:t xml:space="preserve">FDI </w:t>
      </w:r>
      <w:r w:rsidR="0054101D">
        <w:t>flow is</w:t>
      </w:r>
      <w:r w:rsidR="007C4857">
        <w:t xml:space="preserve"> because of</w:t>
      </w:r>
      <w:r w:rsidR="00182AA6" w:rsidRPr="00F93F15">
        <w:t xml:space="preserve"> </w:t>
      </w:r>
      <w:r w:rsidR="00B16703">
        <w:t xml:space="preserve">the </w:t>
      </w:r>
      <w:r w:rsidR="00182AA6" w:rsidRPr="00F93F15">
        <w:t>resilien</w:t>
      </w:r>
      <w:r w:rsidR="00B16703">
        <w:t>ce</w:t>
      </w:r>
      <w:r w:rsidR="00182AA6" w:rsidRPr="00F93F15">
        <w:t xml:space="preserve"> </w:t>
      </w:r>
      <w:r w:rsidR="007C4857">
        <w:t xml:space="preserve">of </w:t>
      </w:r>
      <w:r w:rsidR="00880E24">
        <w:t>C</w:t>
      </w:r>
      <w:r w:rsidR="007C4857">
        <w:t xml:space="preserve">hina's </w:t>
      </w:r>
      <w:r w:rsidR="00182AA6" w:rsidRPr="00F93F15">
        <w:t>investmen</w:t>
      </w:r>
      <w:r w:rsidR="00A45809">
        <w:t>t, and others also affirmed</w:t>
      </w:r>
      <w:r w:rsidR="008F4ACB">
        <w:t xml:space="preserve"> the weight of the host country's measures for covid-19 eradication</w:t>
      </w:r>
      <w:r w:rsidR="00A45809">
        <w:t>.</w:t>
      </w:r>
      <w:r w:rsidR="008F4ACB">
        <w:t xml:space="preserve"> Th</w:t>
      </w:r>
      <w:r w:rsidR="00A45809">
        <w:t>is</w:t>
      </w:r>
      <w:r w:rsidR="008F4ACB">
        <w:t xml:space="preserve"> Article affirmed that the measure </w:t>
      </w:r>
      <w:r w:rsidR="00015C42">
        <w:t xml:space="preserve">taken by Malaysia </w:t>
      </w:r>
      <w:r w:rsidR="008F4ACB">
        <w:t xml:space="preserve">highly impacted </w:t>
      </w:r>
      <w:r w:rsidR="00807142">
        <w:t>FDI</w:t>
      </w:r>
      <w:r w:rsidR="008F4ACB">
        <w:t xml:space="preserve"> flow in 2020</w:t>
      </w:r>
      <w:r w:rsidR="00B1232F">
        <w:t xml:space="preserve">, even </w:t>
      </w:r>
      <w:r w:rsidR="00015C42">
        <w:t>though the country's political instabilities have been more impacted in the last five (5) years</w:t>
      </w:r>
      <w:r w:rsidR="00B1232F">
        <w:t xml:space="preserve">. </w:t>
      </w:r>
      <w:r w:rsidR="007C4857">
        <w:t xml:space="preserve">Thus, </w:t>
      </w:r>
      <w:r w:rsidR="00266217">
        <w:t>t</w:t>
      </w:r>
      <w:r w:rsidR="00403FE6" w:rsidRPr="00403FE6">
        <w:t>he success of regulatory measures to lessen the pandemic's economic effects will determine the prospects for FDI inflows</w:t>
      </w:r>
      <w:r w:rsidR="00445A1B">
        <w:t xml:space="preserve">. </w:t>
      </w:r>
    </w:p>
    <w:p w14:paraId="583D6145" w14:textId="77777777" w:rsidR="00144848" w:rsidRDefault="00144848" w:rsidP="00A62097">
      <w:pPr>
        <w:spacing w:line="276" w:lineRule="auto"/>
        <w:ind w:left="284" w:right="379"/>
        <w:jc w:val="both"/>
      </w:pPr>
    </w:p>
    <w:p w14:paraId="45C97074" w14:textId="77777777" w:rsidR="00DB10C5" w:rsidRDefault="004369E4" w:rsidP="00A62097">
      <w:pPr>
        <w:spacing w:line="276" w:lineRule="auto"/>
        <w:ind w:left="284" w:right="379"/>
        <w:jc w:val="both"/>
      </w:pPr>
      <w:r w:rsidRPr="00810403">
        <w:t>This paper i</w:t>
      </w:r>
      <w:r w:rsidR="00810403">
        <w:t>ndicate</w:t>
      </w:r>
      <w:r w:rsidRPr="00810403">
        <w:t xml:space="preserve">s the </w:t>
      </w:r>
      <w:r w:rsidR="00810403" w:rsidRPr="00810403">
        <w:t xml:space="preserve">importance of </w:t>
      </w:r>
      <w:r w:rsidR="00E378AD" w:rsidRPr="00810403">
        <w:t>regulatory</w:t>
      </w:r>
      <w:r w:rsidRPr="00810403">
        <w:t xml:space="preserve"> </w:t>
      </w:r>
      <w:r w:rsidR="00810403" w:rsidRPr="00810403">
        <w:t xml:space="preserve">perspective as a </w:t>
      </w:r>
      <w:r w:rsidRPr="00810403">
        <w:t>factor</w:t>
      </w:r>
      <w:r w:rsidR="00810403" w:rsidRPr="00810403">
        <w:t xml:space="preserve"> in boosting FDI attraction</w:t>
      </w:r>
      <w:r w:rsidRPr="00810403">
        <w:t xml:space="preserve"> </w:t>
      </w:r>
      <w:r w:rsidR="00807142" w:rsidRPr="00810403">
        <w:t>which t</w:t>
      </w:r>
      <w:r w:rsidRPr="00810403">
        <w:t>he countr</w:t>
      </w:r>
      <w:r w:rsidR="002968AF" w:rsidRPr="00810403">
        <w:t>y</w:t>
      </w:r>
      <w:r w:rsidRPr="00810403">
        <w:t xml:space="preserve"> may adopt </w:t>
      </w:r>
      <w:r w:rsidR="000C02F1" w:rsidRPr="00810403">
        <w:t>to ensure the post-</w:t>
      </w:r>
      <w:r w:rsidRPr="00810403">
        <w:t>Covid-19 pandemic</w:t>
      </w:r>
      <w:r w:rsidRPr="00A45809">
        <w:t>.</w:t>
      </w:r>
      <w:r w:rsidR="00AB0CA0">
        <w:t xml:space="preserve"> The study affirmed that </w:t>
      </w:r>
      <w:r w:rsidR="004F109D">
        <w:t>Malaysia had adopted different regulations for FDI attraction</w:t>
      </w:r>
      <w:r w:rsidR="00AB0CA0">
        <w:t xml:space="preserve"> since </w:t>
      </w:r>
      <w:r w:rsidR="00AB0CA0">
        <w:lastRenderedPageBreak/>
        <w:t>the 1960s</w:t>
      </w:r>
      <w:r w:rsidR="004F109D">
        <w:t>.</w:t>
      </w:r>
      <w:r w:rsidR="00F82FBB">
        <w:t xml:space="preserve"> </w:t>
      </w:r>
      <w:r w:rsidR="004F109D">
        <w:t xml:space="preserve">For example, </w:t>
      </w:r>
      <w:r w:rsidR="00403FE6">
        <w:t xml:space="preserve">in. 1965, </w:t>
      </w:r>
      <w:r w:rsidR="00403FE6" w:rsidRPr="00403FE6">
        <w:t>Malaysia</w:t>
      </w:r>
      <w:r w:rsidR="004F109D" w:rsidRPr="00403FE6">
        <w:t xml:space="preserve"> established the Federal Industrial Development Authority (FIDA) </w:t>
      </w:r>
      <w:r w:rsidR="00403FE6" w:rsidRPr="00403FE6">
        <w:t xml:space="preserve">and </w:t>
      </w:r>
      <w:r w:rsidR="004F109D" w:rsidRPr="00403FE6">
        <w:t>Malaysia Industrial Development Authority (MIDA)</w:t>
      </w:r>
      <w:r w:rsidR="00403FE6" w:rsidRPr="00403FE6">
        <w:t>, which gave its name</w:t>
      </w:r>
      <w:r w:rsidR="004F109D" w:rsidRPr="00403FE6">
        <w:t xml:space="preserve"> in 1967.</w:t>
      </w:r>
      <w:r w:rsidR="004F109D" w:rsidRPr="004F109D">
        <w:t xml:space="preserve"> Following by the investment incentive Act of 1968</w:t>
      </w:r>
      <w:r w:rsidR="00403FE6">
        <w:t xml:space="preserve">. </w:t>
      </w:r>
      <w:r w:rsidR="005C76FA">
        <w:t xml:space="preserve">The Malaysia Company Act 2016 (CA 2016) is a principle regulation governing foreign companies' entry and practice into the country. </w:t>
      </w:r>
      <w:r w:rsidR="004F109D">
        <w:t xml:space="preserve">Currently, </w:t>
      </w:r>
      <w:r w:rsidR="004F109D" w:rsidRPr="008B0B6F">
        <w:t>Malaysia has signed seventy-one (71) BITs</w:t>
      </w:r>
      <w:r w:rsidR="004F109D">
        <w:t xml:space="preserve"> since independence w</w:t>
      </w:r>
      <w:r w:rsidR="004F109D" w:rsidRPr="008B0B6F">
        <w:t>hile</w:t>
      </w:r>
      <w:r w:rsidR="004F109D">
        <w:t>,</w:t>
      </w:r>
      <w:r w:rsidR="004F109D" w:rsidRPr="008B0B6F">
        <w:t xml:space="preserve"> until now, the </w:t>
      </w:r>
      <w:r w:rsidR="004F109D">
        <w:t>fifty-four (</w:t>
      </w:r>
      <w:r w:rsidR="004F109D" w:rsidRPr="008B0B6F">
        <w:t>54</w:t>
      </w:r>
      <w:r w:rsidR="004F109D">
        <w:t>)</w:t>
      </w:r>
      <w:r w:rsidR="004F109D" w:rsidRPr="008B0B6F">
        <w:t xml:space="preserve"> BITs signed between Malaysia with others countries are in force</w:t>
      </w:r>
      <w:r w:rsidR="004F109D">
        <w:t>. Therefore, i</w:t>
      </w:r>
      <w:r w:rsidRPr="00684EA7">
        <w:t xml:space="preserve">t </w:t>
      </w:r>
      <w:r w:rsidR="00DA4F4C">
        <w:t>has bee</w:t>
      </w:r>
      <w:r w:rsidR="00226702">
        <w:t xml:space="preserve">n </w:t>
      </w:r>
      <w:r w:rsidRPr="00684EA7">
        <w:t>show</w:t>
      </w:r>
      <w:r w:rsidR="00DA4F4C">
        <w:t>n that</w:t>
      </w:r>
      <w:r w:rsidRPr="00684EA7">
        <w:t xml:space="preserve"> t</w:t>
      </w:r>
      <w:r w:rsidRPr="00EA1277">
        <w:t xml:space="preserve">raditional </w:t>
      </w:r>
      <w:r w:rsidR="00F847DA">
        <w:t xml:space="preserve">regulatory </w:t>
      </w:r>
      <w:r w:rsidRPr="00EA1277">
        <w:t xml:space="preserve">factors </w:t>
      </w:r>
      <w:r w:rsidR="00F847DA">
        <w:t>such as</w:t>
      </w:r>
      <w:r w:rsidR="00144848">
        <w:t xml:space="preserve"> </w:t>
      </w:r>
      <w:r w:rsidR="00144848" w:rsidRPr="004F109D">
        <w:t>IIAs</w:t>
      </w:r>
      <w:r w:rsidR="00F847DA" w:rsidRPr="004F109D">
        <w:t xml:space="preserve"> and</w:t>
      </w:r>
      <w:r w:rsidR="00F847DA">
        <w:t xml:space="preserve"> the </w:t>
      </w:r>
      <w:r w:rsidR="00144848">
        <w:t xml:space="preserve">Malaysia </w:t>
      </w:r>
      <w:r w:rsidR="00F847DA">
        <w:t>C</w:t>
      </w:r>
      <w:r w:rsidR="00144848">
        <w:t xml:space="preserve">ompany </w:t>
      </w:r>
      <w:r w:rsidR="00F847DA">
        <w:t>A</w:t>
      </w:r>
      <w:r w:rsidR="00144848">
        <w:t>ct</w:t>
      </w:r>
      <w:r w:rsidR="00F847DA">
        <w:t xml:space="preserve"> 2016</w:t>
      </w:r>
      <w:r w:rsidR="00144848">
        <w:t xml:space="preserve"> (AC 2016)</w:t>
      </w:r>
      <w:r w:rsidR="00F847DA">
        <w:t xml:space="preserve"> </w:t>
      </w:r>
      <w:r w:rsidR="00144848">
        <w:t xml:space="preserve">are the principal laws governing foreign companies' entry and practice </w:t>
      </w:r>
      <w:r w:rsidR="008D5B5A" w:rsidRPr="000821A4">
        <w:rPr>
          <w:color w:val="000000" w:themeColor="text1"/>
        </w:rPr>
        <w:t>(</w:t>
      </w:r>
      <w:r w:rsidR="008D5B5A" w:rsidRPr="00DA3424">
        <w:rPr>
          <w:color w:val="000000" w:themeColor="text1"/>
          <w:shd w:val="clear" w:color="auto" w:fill="FFFFFF"/>
        </w:rPr>
        <w:t>Hossain, M. B.</w:t>
      </w:r>
      <w:r w:rsidR="008D5B5A" w:rsidRPr="000821A4">
        <w:rPr>
          <w:color w:val="000000" w:themeColor="text1"/>
          <w:shd w:val="clear" w:color="auto" w:fill="FFFFFF"/>
        </w:rPr>
        <w:t xml:space="preserve">, </w:t>
      </w:r>
      <w:r w:rsidR="008D5B5A" w:rsidRPr="00DA3424">
        <w:rPr>
          <w:color w:val="000000" w:themeColor="text1"/>
          <w:shd w:val="clear" w:color="auto" w:fill="FFFFFF"/>
        </w:rPr>
        <w:t>2022</w:t>
      </w:r>
      <w:r w:rsidR="008D5B5A" w:rsidRPr="000821A4">
        <w:rPr>
          <w:color w:val="000000" w:themeColor="text1"/>
          <w:shd w:val="clear" w:color="auto" w:fill="FFFFFF"/>
        </w:rPr>
        <w:t>, p.1</w:t>
      </w:r>
      <w:r w:rsidR="008D5B5A">
        <w:rPr>
          <w:color w:val="000000" w:themeColor="text1"/>
          <w:shd w:val="clear" w:color="auto" w:fill="FFFFFF"/>
        </w:rPr>
        <w:t>33</w:t>
      </w:r>
      <w:r w:rsidR="00EF5FB4">
        <w:t>).</w:t>
      </w:r>
      <w:r w:rsidR="00EE457C">
        <w:t xml:space="preserve"> Besides these regulations and BITs, the country still needs a more </w:t>
      </w:r>
      <w:r w:rsidR="00A45809">
        <w:t>operational legal framework</w:t>
      </w:r>
      <w:r w:rsidR="00807142" w:rsidRPr="00684EA7">
        <w:t xml:space="preserve"> for attracting foreign investors</w:t>
      </w:r>
      <w:r w:rsidRPr="00684EA7">
        <w:t xml:space="preserve">. This is because Covid-19 primarily impacts the country's (developed countries) </w:t>
      </w:r>
      <w:r w:rsidR="00807142" w:rsidRPr="00684EA7">
        <w:t xml:space="preserve">providers </w:t>
      </w:r>
      <w:r w:rsidRPr="00684EA7">
        <w:t xml:space="preserve">of </w:t>
      </w:r>
      <w:r w:rsidR="00C9525D" w:rsidRPr="00684EA7">
        <w:t>FDI,</w:t>
      </w:r>
      <w:r w:rsidRPr="00684EA7">
        <w:t xml:space="preserve"> and </w:t>
      </w:r>
      <w:r w:rsidR="00C9525D" w:rsidRPr="00684EA7">
        <w:t xml:space="preserve">there are </w:t>
      </w:r>
      <w:r w:rsidRPr="00684EA7">
        <w:t>fac</w:t>
      </w:r>
      <w:r w:rsidR="00C9525D" w:rsidRPr="00684EA7">
        <w:t>ing</w:t>
      </w:r>
      <w:r w:rsidRPr="00684EA7">
        <w:t xml:space="preserve"> the sam</w:t>
      </w:r>
      <w:r w:rsidRPr="00890DB7">
        <w:t xml:space="preserve">e economic effect of the pandemic as </w:t>
      </w:r>
      <w:r w:rsidR="005B11C1" w:rsidRPr="00890DB7">
        <w:t>host countries</w:t>
      </w:r>
      <w:r w:rsidRPr="00890DB7">
        <w:t>.</w:t>
      </w:r>
      <w:r w:rsidR="00A81188" w:rsidRPr="00890DB7">
        <w:t xml:space="preserve"> </w:t>
      </w:r>
      <w:r w:rsidRPr="00890DB7">
        <w:t xml:space="preserve">Therefore, </w:t>
      </w:r>
      <w:r w:rsidR="00AA547A" w:rsidRPr="00890DB7">
        <w:t xml:space="preserve">AC 2016 have </w:t>
      </w:r>
      <w:r w:rsidR="00AA7FB0" w:rsidRPr="00890DB7">
        <w:t xml:space="preserve">only </w:t>
      </w:r>
      <w:r w:rsidR="00E467F9" w:rsidRPr="00890DB7">
        <w:t>(</w:t>
      </w:r>
      <w:r w:rsidR="00AA547A" w:rsidRPr="00890DB7">
        <w:t>19</w:t>
      </w:r>
      <w:r w:rsidR="00E467F9" w:rsidRPr="00890DB7">
        <w:t>)</w:t>
      </w:r>
      <w:r w:rsidR="00AA547A" w:rsidRPr="00890DB7">
        <w:t xml:space="preserve"> sections that directly deal with</w:t>
      </w:r>
      <w:r w:rsidR="00E467F9" w:rsidRPr="00890DB7">
        <w:t xml:space="preserve"> foreign</w:t>
      </w:r>
      <w:r w:rsidR="00AA547A" w:rsidRPr="00890DB7">
        <w:t xml:space="preserve"> compan</w:t>
      </w:r>
      <w:r w:rsidR="00AA7FB0" w:rsidRPr="00890DB7">
        <w:t>y</w:t>
      </w:r>
      <w:r w:rsidR="00AA547A" w:rsidRPr="00890DB7">
        <w:t xml:space="preserve"> activit</w:t>
      </w:r>
      <w:r w:rsidR="00AA7FB0" w:rsidRPr="00890DB7">
        <w:t>ies</w:t>
      </w:r>
      <w:r w:rsidR="00AA547A" w:rsidRPr="00890DB7">
        <w:t xml:space="preserve"> in Malaysia from entry to the cessation of business; these sections contain</w:t>
      </w:r>
      <w:r w:rsidR="00E467F9" w:rsidRPr="00890DB7">
        <w:t xml:space="preserve"> the prohibition and allowing activities</w:t>
      </w:r>
      <w:r w:rsidR="00AA7FB0" w:rsidRPr="00890DB7">
        <w:t xml:space="preserve"> </w:t>
      </w:r>
      <w:r w:rsidR="00E467F9" w:rsidRPr="00890DB7">
        <w:t>(AC 2016, section 561-579).</w:t>
      </w:r>
      <w:r w:rsidR="00470398">
        <w:t xml:space="preserve"> </w:t>
      </w:r>
    </w:p>
    <w:p w14:paraId="5BEBEA8E" w14:textId="77777777" w:rsidR="00DB10C5" w:rsidRDefault="00DB10C5" w:rsidP="00A62097">
      <w:pPr>
        <w:spacing w:line="276" w:lineRule="auto"/>
        <w:ind w:left="284" w:right="379"/>
        <w:jc w:val="both"/>
      </w:pPr>
    </w:p>
    <w:p w14:paraId="04923051" w14:textId="77777777" w:rsidR="0039197D" w:rsidRDefault="004369E4" w:rsidP="00A62097">
      <w:pPr>
        <w:spacing w:line="276" w:lineRule="auto"/>
        <w:ind w:left="284" w:right="379"/>
        <w:jc w:val="both"/>
      </w:pPr>
      <w:r>
        <w:t xml:space="preserve">Malaysia </w:t>
      </w:r>
      <w:r w:rsidR="00DB10C5" w:rsidRPr="00DB10C5">
        <w:t>Industrial Coordination Act of 1975 sets several regulations on businesses that seek to be active in the manufacturing industry</w:t>
      </w:r>
      <w:r>
        <w:t>. The Act</w:t>
      </w:r>
      <w:r w:rsidR="00DB10C5" w:rsidRPr="00DB10C5">
        <w:t xml:space="preserve"> governs the manufacturing sector i</w:t>
      </w:r>
      <w:r>
        <w:t>n the country</w:t>
      </w:r>
      <w:r w:rsidR="00DB10C5" w:rsidRPr="00DB10C5">
        <w:t xml:space="preserve">. The compliance demands are put in place to aid in the correct regulation of the manufacturing sector by the appropriate authorities. </w:t>
      </w:r>
      <w:r w:rsidR="00E467F9">
        <w:t>T</w:t>
      </w:r>
      <w:r w:rsidR="00684EA7" w:rsidRPr="00684EA7">
        <w:t xml:space="preserve">he </w:t>
      </w:r>
      <w:r w:rsidR="00EA1277">
        <w:t>MIDA</w:t>
      </w:r>
      <w:r w:rsidR="00226702">
        <w:t xml:space="preserve"> is the primary government agency promoting Malaysia’s manufacturing and service sector</w:t>
      </w:r>
      <w:r w:rsidR="00AA7FB0">
        <w:t>. It</w:t>
      </w:r>
      <w:r w:rsidR="00AA7FB0" w:rsidRPr="00AA7FB0">
        <w:t xml:space="preserve"> continuously monitors, supports, encourages, and coordinates the development of the manufacturing industry in Malaysia</w:t>
      </w:r>
      <w:r>
        <w:t xml:space="preserve">. </w:t>
      </w:r>
      <w:r w:rsidR="00AA7FB0">
        <w:t>Therefore,</w:t>
      </w:r>
      <w:r w:rsidR="00AA7FB0" w:rsidRPr="00DB10C5">
        <w:t xml:space="preserve"> it ensures that businesses only produce goods that support national goals in terms of economic and social policy.</w:t>
      </w:r>
      <w:r w:rsidR="00AA7FB0">
        <w:t xml:space="preserve"> </w:t>
      </w:r>
      <w:r w:rsidR="00DB10C5" w:rsidRPr="0031706D">
        <w:t>The ability of multinational corporations (MNCs) to "slice" their products into international multi-plant operations was made possible by the open FDI regulatory regimes, rising c</w:t>
      </w:r>
      <w:r w:rsidR="00DB10C5" w:rsidRPr="00890DB7">
        <w:t>apital mobility, reducing communication costs, and advanced technology (</w:t>
      </w:r>
      <w:r w:rsidR="00DB10C5" w:rsidRPr="00890DB7">
        <w:rPr>
          <w:color w:val="222222"/>
          <w:shd w:val="clear" w:color="auto" w:fill="FFFFFF"/>
        </w:rPr>
        <w:t>Sarna, R.,2005, p. 16).</w:t>
      </w:r>
      <w:r w:rsidR="00DB10C5" w:rsidRPr="00890DB7">
        <w:t xml:space="preserve"> </w:t>
      </w:r>
      <w:r w:rsidR="005B4CB1" w:rsidRPr="00890DB7">
        <w:t>The national law and policy framework is a more critical factor in the location attraction of FDI.</w:t>
      </w:r>
      <w:r w:rsidR="005B4CB1" w:rsidRPr="00DB10C5">
        <w:t xml:space="preserve"> While if the law and regulation are effectively implemented and applied by creating vertically integrated global industrial networks, the FDI plays a more significant role.</w:t>
      </w:r>
      <w:r w:rsidR="005B4CB1">
        <w:t xml:space="preserve"> </w:t>
      </w:r>
      <w:r w:rsidR="00DB10C5" w:rsidRPr="00684EA7">
        <w:t xml:space="preserve">In short, critical </w:t>
      </w:r>
      <w:r w:rsidR="00DB10C5">
        <w:t>political</w:t>
      </w:r>
      <w:r w:rsidR="00DB10C5" w:rsidRPr="00684EA7">
        <w:t xml:space="preserve"> issues </w:t>
      </w:r>
      <w:r w:rsidR="00DB10C5">
        <w:t xml:space="preserve">in Malaysia </w:t>
      </w:r>
      <w:r w:rsidR="00DB10C5" w:rsidRPr="00684EA7">
        <w:t xml:space="preserve">may affect many </w:t>
      </w:r>
      <w:r w:rsidR="00DB10C5">
        <w:t>foreign investors</w:t>
      </w:r>
      <w:r w:rsidR="005B4CB1">
        <w:t>. The FDI</w:t>
      </w:r>
      <w:r w:rsidR="005B4CB1" w:rsidRPr="00AA7FB0">
        <w:t xml:space="preserve"> is involved in manufacturing activities to be aware of and comply with the relevant laws, rules, and regulations</w:t>
      </w:r>
      <w:r w:rsidR="005B4CB1">
        <w:t xml:space="preserve">. Thus,  </w:t>
      </w:r>
      <w:r w:rsidR="00DB10C5">
        <w:t xml:space="preserve">offering </w:t>
      </w:r>
      <w:r w:rsidR="00DB10C5" w:rsidRPr="00684EA7">
        <w:t xml:space="preserve">fresh perspectives and thinking about </w:t>
      </w:r>
      <w:r w:rsidR="00DB10C5">
        <w:t>legal</w:t>
      </w:r>
      <w:r w:rsidR="00DB10C5" w:rsidRPr="00684EA7">
        <w:t xml:space="preserve"> issues </w:t>
      </w:r>
      <w:commentRangeStart w:id="2"/>
      <w:r w:rsidR="00DB10C5" w:rsidRPr="00684EA7">
        <w:t xml:space="preserve">and guiding </w:t>
      </w:r>
      <w:r w:rsidR="00DB10C5" w:rsidRPr="00DB10C5">
        <w:t>legislatures and policymakers about the legal challenges for boosting the country's FDI in post-Covid-19</w:t>
      </w:r>
      <w:r w:rsidR="005B4CB1">
        <w:t xml:space="preserve"> is essential. </w:t>
      </w:r>
    </w:p>
    <w:p w14:paraId="77544806" w14:textId="77777777" w:rsidR="001D48C9" w:rsidRPr="00226702" w:rsidRDefault="001D48C9" w:rsidP="00A62097">
      <w:pPr>
        <w:spacing w:line="276" w:lineRule="auto"/>
        <w:ind w:left="284" w:right="379"/>
        <w:jc w:val="both"/>
      </w:pPr>
    </w:p>
    <w:p w14:paraId="775BFBA6" w14:textId="77777777" w:rsidR="00B00AF7" w:rsidRPr="00DA4E94" w:rsidRDefault="004369E4" w:rsidP="00A62097">
      <w:pPr>
        <w:pStyle w:val="ListParagraph"/>
        <w:spacing w:line="276" w:lineRule="auto"/>
        <w:ind w:left="284" w:right="379"/>
        <w:jc w:val="center"/>
        <w:rPr>
          <w:rFonts w:ascii="Times New Roman" w:hAnsi="Times New Roman" w:cs="Times New Roman"/>
          <w:b/>
          <w:sz w:val="28"/>
          <w:szCs w:val="28"/>
        </w:rPr>
      </w:pPr>
      <w:r w:rsidRPr="00DA4E94">
        <w:rPr>
          <w:rFonts w:ascii="Times New Roman" w:hAnsi="Times New Roman" w:cs="Times New Roman"/>
          <w:b/>
          <w:sz w:val="28"/>
          <w:szCs w:val="28"/>
        </w:rPr>
        <w:t>OVERVIEW OF THE FOREIGN DIRECT INVESTMENT</w:t>
      </w:r>
      <w:r w:rsidR="00F1253E" w:rsidRPr="00DA4E94">
        <w:rPr>
          <w:rFonts w:ascii="Times New Roman" w:hAnsi="Times New Roman" w:cs="Times New Roman"/>
          <w:b/>
          <w:sz w:val="28"/>
          <w:szCs w:val="28"/>
        </w:rPr>
        <w:t xml:space="preserve"> INFLOWS</w:t>
      </w:r>
      <w:r w:rsidRPr="00DA4E94">
        <w:rPr>
          <w:rFonts w:ascii="Times New Roman" w:hAnsi="Times New Roman" w:cs="Times New Roman"/>
          <w:b/>
          <w:sz w:val="28"/>
          <w:szCs w:val="28"/>
        </w:rPr>
        <w:t xml:space="preserve"> DUR</w:t>
      </w:r>
      <w:commentRangeEnd w:id="2"/>
      <w:r w:rsidR="008D25F6">
        <w:rPr>
          <w:rStyle w:val="CommentReference"/>
          <w:rFonts w:ascii="Times New Roman" w:eastAsia="Times New Roman" w:hAnsi="Times New Roman" w:cs="Times New Roman"/>
          <w:lang w:eastAsia="en-GB"/>
        </w:rPr>
        <w:commentReference w:id="2"/>
      </w:r>
      <w:r w:rsidRPr="00DA4E94">
        <w:rPr>
          <w:rFonts w:ascii="Times New Roman" w:hAnsi="Times New Roman" w:cs="Times New Roman"/>
          <w:b/>
          <w:sz w:val="28"/>
          <w:szCs w:val="28"/>
        </w:rPr>
        <w:t>ING COVID-19 PANDEMIC</w:t>
      </w:r>
    </w:p>
    <w:p w14:paraId="1ED1F7AF" w14:textId="77777777" w:rsidR="00F06229" w:rsidRDefault="004369E4" w:rsidP="00A62097">
      <w:pPr>
        <w:spacing w:line="276" w:lineRule="auto"/>
        <w:ind w:left="284" w:right="379"/>
        <w:jc w:val="both"/>
      </w:pPr>
      <w:r w:rsidRPr="00F879F5">
        <w:lastRenderedPageBreak/>
        <w:t>Receiving FDI inflows is unquestionably a significant source of economic growth for the economy of any nation</w:t>
      </w:r>
      <w:r w:rsidR="001A090F" w:rsidRPr="00890DB7">
        <w:t>.</w:t>
      </w:r>
      <w:r w:rsidR="001A090F">
        <w:t xml:space="preserve"> </w:t>
      </w:r>
      <w:r w:rsidR="009C35E6">
        <w:t>This foreign capital uses a specific area of the country's economy</w:t>
      </w:r>
      <w:r w:rsidR="00AC7166">
        <w:t>, such as manufacturing, service sectors, etc.</w:t>
      </w:r>
      <w:r w:rsidR="009C35E6">
        <w:t xml:space="preserve">  T</w:t>
      </w:r>
      <w:r w:rsidR="001A090F">
        <w:t xml:space="preserve">he developing countries </w:t>
      </w:r>
      <w:r w:rsidR="0005095A">
        <w:t>say</w:t>
      </w:r>
      <w:r w:rsidR="009F61F0">
        <w:t xml:space="preserve"> that</w:t>
      </w:r>
      <w:r w:rsidR="001A090F">
        <w:t xml:space="preserve"> FDI </w:t>
      </w:r>
      <w:r w:rsidR="009F61F0">
        <w:t>is</w:t>
      </w:r>
      <w:r w:rsidR="001A090F">
        <w:t xml:space="preserve"> a </w:t>
      </w:r>
      <w:r w:rsidR="0005095A">
        <w:t>complementarity factor</w:t>
      </w:r>
      <w:r w:rsidR="001A090F">
        <w:t xml:space="preserve"> with</w:t>
      </w:r>
      <w:r w:rsidR="00CD38F4" w:rsidRPr="007826C5">
        <w:t xml:space="preserve"> </w:t>
      </w:r>
      <w:r w:rsidRPr="00F879F5">
        <w:t xml:space="preserve">domestic resources, including the capital, technology, knowledge expansion, management aptitude, and increased productivity </w:t>
      </w:r>
      <w:r w:rsidR="005E2D70">
        <w:t>(</w:t>
      </w:r>
      <w:r w:rsidR="005E2D70" w:rsidRPr="008B0B6F">
        <w:rPr>
          <w:color w:val="222222"/>
          <w:shd w:val="clear" w:color="auto" w:fill="FFFFFF"/>
        </w:rPr>
        <w:t>Nguyen, V. C.</w:t>
      </w:r>
      <w:r w:rsidR="005E2D70">
        <w:rPr>
          <w:color w:val="222222"/>
          <w:shd w:val="clear" w:color="auto" w:fill="FFFFFF"/>
        </w:rPr>
        <w:t xml:space="preserve">, </w:t>
      </w:r>
      <w:r w:rsidR="005E2D70" w:rsidRPr="008B0B6F">
        <w:rPr>
          <w:color w:val="222222"/>
          <w:shd w:val="clear" w:color="auto" w:fill="FFFFFF"/>
        </w:rPr>
        <w:t>2020</w:t>
      </w:r>
      <w:r w:rsidR="005E2D70">
        <w:rPr>
          <w:color w:val="222222"/>
          <w:shd w:val="clear" w:color="auto" w:fill="FFFFFF"/>
        </w:rPr>
        <w:t>, p. 2</w:t>
      </w:r>
      <w:r w:rsidR="005E2D70" w:rsidRPr="008B0B6F">
        <w:rPr>
          <w:color w:val="222222"/>
          <w:shd w:val="clear" w:color="auto" w:fill="FFFFFF"/>
        </w:rPr>
        <w:t>).</w:t>
      </w:r>
      <w:r w:rsidR="005E2D70" w:rsidRPr="007826C5">
        <w:t xml:space="preserve"> </w:t>
      </w:r>
      <w:r w:rsidR="005C4535" w:rsidRPr="007826C5">
        <w:t xml:space="preserve">However, </w:t>
      </w:r>
      <w:r>
        <w:t>t</w:t>
      </w:r>
      <w:r w:rsidRPr="00F879F5">
        <w:t xml:space="preserve">he claim is that once the cost is as low as possible, a country's ability to transition from a planned economy to a market economy depends on speed and a well-defined legal reform plan </w:t>
      </w:r>
      <w:r w:rsidR="005E2D70">
        <w:t>(</w:t>
      </w:r>
      <w:r w:rsidR="005E2D70" w:rsidRPr="008B0B6F">
        <w:rPr>
          <w:color w:val="222222"/>
          <w:shd w:val="clear" w:color="auto" w:fill="FFFFFF"/>
        </w:rPr>
        <w:t>Nguyen, V. C.</w:t>
      </w:r>
      <w:r w:rsidR="005E2D70">
        <w:rPr>
          <w:color w:val="222222"/>
          <w:shd w:val="clear" w:color="auto" w:fill="FFFFFF"/>
        </w:rPr>
        <w:t xml:space="preserve">, </w:t>
      </w:r>
      <w:r w:rsidR="005E2D70" w:rsidRPr="008B0B6F">
        <w:rPr>
          <w:color w:val="222222"/>
          <w:shd w:val="clear" w:color="auto" w:fill="FFFFFF"/>
        </w:rPr>
        <w:t>2020</w:t>
      </w:r>
      <w:r w:rsidR="005E2D70">
        <w:rPr>
          <w:color w:val="222222"/>
          <w:shd w:val="clear" w:color="auto" w:fill="FFFFFF"/>
        </w:rPr>
        <w:t>, p. 2</w:t>
      </w:r>
      <w:r w:rsidR="005E2D70" w:rsidRPr="008B0B6F">
        <w:rPr>
          <w:color w:val="222222"/>
          <w:shd w:val="clear" w:color="auto" w:fill="FFFFFF"/>
        </w:rPr>
        <w:t>).</w:t>
      </w:r>
      <w:r w:rsidR="0002771F">
        <w:t xml:space="preserve"> Moreover, </w:t>
      </w:r>
      <w:r w:rsidR="003665A8">
        <w:t xml:space="preserve">the legal factor is </w:t>
      </w:r>
      <w:r w:rsidR="00111A3E">
        <w:t xml:space="preserve">the </w:t>
      </w:r>
      <w:r w:rsidR="003665A8">
        <w:t xml:space="preserve">most potent cause of </w:t>
      </w:r>
      <w:r w:rsidR="00924A7E">
        <w:t>FDI</w:t>
      </w:r>
      <w:r w:rsidR="003665A8">
        <w:t xml:space="preserve"> attraction into </w:t>
      </w:r>
      <w:r w:rsidR="00111A3E">
        <w:t xml:space="preserve">the </w:t>
      </w:r>
      <w:r w:rsidR="003665A8">
        <w:t>country</w:t>
      </w:r>
      <w:r w:rsidR="009F61F0">
        <w:t>. The</w:t>
      </w:r>
      <w:r w:rsidR="003665A8">
        <w:t xml:space="preserve"> developed and developing countries compete in adoption</w:t>
      </w:r>
      <w:r w:rsidR="00772107">
        <w:t xml:space="preserve"> through different </w:t>
      </w:r>
      <w:r w:rsidR="00EF1676">
        <w:t>national regulation method</w:t>
      </w:r>
      <w:r w:rsidR="00772107">
        <w:t xml:space="preserve">s, including </w:t>
      </w:r>
      <w:r w:rsidR="00924A7E">
        <w:t>WTOs, BITs, RIAs</w:t>
      </w:r>
      <w:r w:rsidR="00EF1676">
        <w:t>, and others.</w:t>
      </w:r>
      <w:r w:rsidR="00924A7E">
        <w:t xml:space="preserve"> </w:t>
      </w:r>
      <w:r w:rsidR="00772107">
        <w:t>These agreements are saying as factor liberali</w:t>
      </w:r>
      <w:r w:rsidR="004C312E">
        <w:t>s</w:t>
      </w:r>
      <w:r w:rsidR="00772107">
        <w:t xml:space="preserve">ations for </w:t>
      </w:r>
      <w:r w:rsidR="00924A7E">
        <w:t>FDI</w:t>
      </w:r>
      <w:r w:rsidR="00772107">
        <w:t xml:space="preserve"> and also </w:t>
      </w:r>
      <w:r w:rsidR="00F37AE2">
        <w:t>be considered for their characters as protectionists of the foreign</w:t>
      </w:r>
      <w:r w:rsidR="00924A7E">
        <w:t xml:space="preserve"> direct</w:t>
      </w:r>
      <w:r w:rsidR="00F37AE2">
        <w:t xml:space="preserve"> investors.</w:t>
      </w:r>
      <w:r w:rsidR="00772107">
        <w:t xml:space="preserve"> </w:t>
      </w:r>
      <w:r w:rsidR="00113B27">
        <w:t>The</w:t>
      </w:r>
      <w:r w:rsidR="003665A8">
        <w:t xml:space="preserve"> legal securities</w:t>
      </w:r>
      <w:r w:rsidR="00113B27">
        <w:t xml:space="preserve"> </w:t>
      </w:r>
      <w:r w:rsidR="009F61F0">
        <w:t>guarantee</w:t>
      </w:r>
      <w:r w:rsidR="00113B27">
        <w:t xml:space="preserve"> foreign investors</w:t>
      </w:r>
      <w:r w:rsidR="00111A3E">
        <w:t xml:space="preserve"> </w:t>
      </w:r>
      <w:r w:rsidR="003665A8">
        <w:t>in the case of appropriation</w:t>
      </w:r>
      <w:r w:rsidR="009A4183">
        <w:t>,</w:t>
      </w:r>
      <w:r w:rsidR="003665A8">
        <w:t xml:space="preserve"> and </w:t>
      </w:r>
      <w:r w:rsidR="00111A3E">
        <w:t>other factors</w:t>
      </w:r>
      <w:r w:rsidR="003665A8">
        <w:t xml:space="preserve"> may constitute </w:t>
      </w:r>
      <w:r w:rsidR="00111A3E">
        <w:t xml:space="preserve">the </w:t>
      </w:r>
      <w:r w:rsidR="003665A8">
        <w:t xml:space="preserve">cause of dispute between </w:t>
      </w:r>
      <w:r w:rsidR="00C14106">
        <w:t>foreign investors</w:t>
      </w:r>
      <w:r w:rsidR="003665A8">
        <w:t xml:space="preserve"> and host state governments.</w:t>
      </w:r>
    </w:p>
    <w:p w14:paraId="7817A919" w14:textId="77777777" w:rsidR="00841084" w:rsidRPr="00DA4E94" w:rsidRDefault="00841084" w:rsidP="00A62097">
      <w:pPr>
        <w:spacing w:line="276" w:lineRule="auto"/>
        <w:ind w:left="284" w:right="379"/>
        <w:jc w:val="both"/>
      </w:pPr>
    </w:p>
    <w:p w14:paraId="3EBF0A96" w14:textId="77777777" w:rsidR="00C34364" w:rsidRDefault="004369E4" w:rsidP="00A62097">
      <w:pPr>
        <w:spacing w:line="276" w:lineRule="auto"/>
        <w:ind w:left="284" w:right="379"/>
        <w:jc w:val="both"/>
      </w:pPr>
      <w:r w:rsidRPr="00B909F7">
        <w:t>The</w:t>
      </w:r>
      <w:r w:rsidR="001A1AF1">
        <w:t>refore, the</w:t>
      </w:r>
      <w:r w:rsidRPr="00B909F7">
        <w:t xml:space="preserve"> Organisation for Economic Cooperation and Development (OECD) has projected a worst-case global (GDP) growth rate of </w:t>
      </w:r>
      <w:r w:rsidR="00CA190E">
        <w:t>1</w:t>
      </w:r>
      <w:r w:rsidRPr="00B909F7">
        <w:t>.5</w:t>
      </w:r>
      <w:r w:rsidR="0041463A">
        <w:t xml:space="preserve"> per cent</w:t>
      </w:r>
      <w:r w:rsidRPr="00B909F7">
        <w:t xml:space="preserve"> for 2020 in a report due out in March 2020. Reduced demand and increased uncertainty are the main factors contributing to the </w:t>
      </w:r>
      <w:r w:rsidR="00E74DB1" w:rsidRPr="00B909F7">
        <w:t>d</w:t>
      </w:r>
      <w:r w:rsidRPr="00B909F7">
        <w:t xml:space="preserve">ecline </w:t>
      </w:r>
      <w:r w:rsidR="00E74DB1">
        <w:t xml:space="preserve">in </w:t>
      </w:r>
      <w:r w:rsidRPr="00B909F7">
        <w:t>global growth</w:t>
      </w:r>
      <w:r w:rsidR="005E2D70">
        <w:t xml:space="preserve"> </w:t>
      </w:r>
      <w:r w:rsidR="005E2D70" w:rsidRPr="005E2D70">
        <w:t>(</w:t>
      </w:r>
      <w:r w:rsidR="005E2D70" w:rsidRPr="005E2D70">
        <w:rPr>
          <w:color w:val="222222"/>
          <w:shd w:val="clear" w:color="auto" w:fill="FFFFFF"/>
        </w:rPr>
        <w:t>Zhan, J. X., 2020, p.1).</w:t>
      </w:r>
      <w:r w:rsidR="005E2D70">
        <w:t xml:space="preserve"> </w:t>
      </w:r>
      <w:r w:rsidR="009021BB">
        <w:t xml:space="preserve">The uncertainty is causing the lack of </w:t>
      </w:r>
      <w:r w:rsidR="003F1D68" w:rsidRPr="007826C5">
        <w:t>balanc</w:t>
      </w:r>
      <w:r w:rsidR="009021BB">
        <w:t>e in</w:t>
      </w:r>
      <w:r w:rsidR="003F1D68" w:rsidRPr="007826C5">
        <w:t xml:space="preserve"> </w:t>
      </w:r>
      <w:r w:rsidR="00611D02">
        <w:t xml:space="preserve">the </w:t>
      </w:r>
      <w:r w:rsidR="003F1D68" w:rsidRPr="007826C5">
        <w:t>assess</w:t>
      </w:r>
      <w:r w:rsidR="009F61F0">
        <w:t>ed investment</w:t>
      </w:r>
      <w:r w:rsidR="003F1D68" w:rsidRPr="007826C5">
        <w:t xml:space="preserve"> policy</w:t>
      </w:r>
      <w:r w:rsidR="009A4183">
        <w:t>,</w:t>
      </w:r>
      <w:r w:rsidR="009021BB">
        <w:t xml:space="preserve"> which</w:t>
      </w:r>
      <w:r w:rsidR="003F1D68" w:rsidRPr="007826C5">
        <w:t xml:space="preserve"> </w:t>
      </w:r>
      <w:r w:rsidR="00EA1277">
        <w:t>could</w:t>
      </w:r>
      <w:r w:rsidR="003F1D68" w:rsidRPr="007826C5">
        <w:t xml:space="preserve"> </w:t>
      </w:r>
      <w:r w:rsidR="009F61F0">
        <w:t>be consider</w:t>
      </w:r>
      <w:r w:rsidR="00EA1277">
        <w:t>ed</w:t>
      </w:r>
      <w:r w:rsidR="003F1D68" w:rsidRPr="007826C5">
        <w:t xml:space="preserve"> </w:t>
      </w:r>
      <w:r w:rsidR="00EA1277">
        <w:t>a</w:t>
      </w:r>
      <w:r w:rsidR="003F1D68" w:rsidRPr="007826C5">
        <w:t xml:space="preserve"> change </w:t>
      </w:r>
      <w:r w:rsidR="00611D02">
        <w:t>in policymaking</w:t>
      </w:r>
      <w:r w:rsidR="003D0F35">
        <w:t xml:space="preserve">, its </w:t>
      </w:r>
      <w:r w:rsidR="003F1D68" w:rsidRPr="007826C5">
        <w:t>implementation</w:t>
      </w:r>
      <w:r w:rsidR="009F61F0">
        <w:t>, and</w:t>
      </w:r>
      <w:r w:rsidR="003F1D68" w:rsidRPr="007826C5">
        <w:t xml:space="preserve"> how</w:t>
      </w:r>
      <w:r w:rsidR="00EA1277">
        <w:t xml:space="preserve"> the</w:t>
      </w:r>
      <w:r w:rsidR="003F1D68" w:rsidRPr="007826C5">
        <w:t xml:space="preserve"> objec</w:t>
      </w:r>
      <w:r w:rsidR="009F61F0">
        <w:t xml:space="preserve">tive </w:t>
      </w:r>
      <w:r w:rsidR="00EA1277">
        <w:t xml:space="preserve">was </w:t>
      </w:r>
      <w:r w:rsidR="009F61F0">
        <w:t>well</w:t>
      </w:r>
      <w:r w:rsidR="003F1D68" w:rsidRPr="007826C5">
        <w:t xml:space="preserve"> addressed</w:t>
      </w:r>
      <w:r w:rsidR="00C14106">
        <w:t xml:space="preserve"> </w:t>
      </w:r>
      <w:r w:rsidR="005E2D70" w:rsidRPr="005E2D70">
        <w:t>(</w:t>
      </w:r>
      <w:r w:rsidR="005E2D70" w:rsidRPr="005E2D70">
        <w:rPr>
          <w:color w:val="222222"/>
          <w:shd w:val="clear" w:color="auto" w:fill="FFFFFF"/>
        </w:rPr>
        <w:t>Zhan, J. X., 2020, p.</w:t>
      </w:r>
      <w:r w:rsidR="005E2D70">
        <w:rPr>
          <w:color w:val="222222"/>
          <w:shd w:val="clear" w:color="auto" w:fill="FFFFFF"/>
        </w:rPr>
        <w:t>3</w:t>
      </w:r>
      <w:r w:rsidR="005E2D70" w:rsidRPr="005E2D70">
        <w:rPr>
          <w:color w:val="222222"/>
          <w:shd w:val="clear" w:color="auto" w:fill="FFFFFF"/>
        </w:rPr>
        <w:t>).</w:t>
      </w:r>
      <w:r w:rsidR="005E2D70">
        <w:t xml:space="preserve"> </w:t>
      </w:r>
      <w:r w:rsidR="001A090F">
        <w:t xml:space="preserve">The </w:t>
      </w:r>
      <w:r w:rsidR="00C14106">
        <w:t>C</w:t>
      </w:r>
      <w:r w:rsidR="001A090F">
        <w:t>ovid-19 pandemic has badly impacted the supply chains</w:t>
      </w:r>
      <w:r w:rsidR="009F61F0">
        <w:t>,</w:t>
      </w:r>
      <w:r w:rsidR="001A090F">
        <w:t xml:space="preserve"> such as </w:t>
      </w:r>
      <w:r w:rsidR="00EA1277">
        <w:t>Malaysia’s</w:t>
      </w:r>
      <w:r w:rsidR="00EA1277" w:rsidRPr="007826C5">
        <w:t xml:space="preserve"> </w:t>
      </w:r>
      <w:r w:rsidRPr="00B909F7">
        <w:t xml:space="preserve">Supply chains and China's industrial industries are closely entwined. The country's tourism industry </w:t>
      </w:r>
      <w:r>
        <w:t xml:space="preserve">also </w:t>
      </w:r>
      <w:r w:rsidRPr="00B909F7">
        <w:t xml:space="preserve">gains from the massive influx of Chinese </w:t>
      </w:r>
      <w:r w:rsidRPr="0041463A">
        <w:t xml:space="preserve">visitors. Apart from China, others </w:t>
      </w:r>
      <w:r w:rsidR="00792887" w:rsidRPr="0041463A">
        <w:t xml:space="preserve">have been </w:t>
      </w:r>
      <w:r w:rsidRPr="0041463A">
        <w:t xml:space="preserve">significantly affected by </w:t>
      </w:r>
      <w:r w:rsidR="00792887" w:rsidRPr="0041463A">
        <w:t>the Covid-19</w:t>
      </w:r>
      <w:r w:rsidRPr="0041463A">
        <w:t xml:space="preserve"> outbreak; </w:t>
      </w:r>
      <w:r w:rsidR="00611D02" w:rsidRPr="0041463A">
        <w:t xml:space="preserve">the </w:t>
      </w:r>
      <w:r w:rsidRPr="0041463A">
        <w:t>US</w:t>
      </w:r>
      <w:r w:rsidR="00EA1277" w:rsidRPr="0041463A">
        <w:t>, UK</w:t>
      </w:r>
      <w:r w:rsidRPr="0041463A">
        <w:t>, and Euro</w:t>
      </w:r>
      <w:r w:rsidR="00EA1277" w:rsidRPr="0041463A">
        <w:t>pean</w:t>
      </w:r>
      <w:r w:rsidRPr="0041463A">
        <w:t xml:space="preserve"> </w:t>
      </w:r>
      <w:r w:rsidR="00792887" w:rsidRPr="0041463A">
        <w:t>countries</w:t>
      </w:r>
      <w:r w:rsidR="00611D02" w:rsidRPr="0041463A">
        <w:t xml:space="preserve"> are</w:t>
      </w:r>
      <w:r w:rsidRPr="0041463A">
        <w:t xml:space="preserve"> also among </w:t>
      </w:r>
      <w:r w:rsidR="00792887" w:rsidRPr="0041463A">
        <w:t>Malaysia’s</w:t>
      </w:r>
      <w:r w:rsidRPr="0041463A">
        <w:t xml:space="preserve"> most significant trade and investment partners</w:t>
      </w:r>
      <w:r w:rsidR="009F61F0" w:rsidRPr="0041463A">
        <w:t xml:space="preserve">. </w:t>
      </w:r>
      <w:r w:rsidR="00EA1277" w:rsidRPr="0041463A">
        <w:t xml:space="preserve">The outbreak directly affects </w:t>
      </w:r>
      <w:r w:rsidR="00792887" w:rsidRPr="0041463A">
        <w:t xml:space="preserve">medium and small businesses in the country </w:t>
      </w:r>
      <w:r w:rsidR="005E2D70">
        <w:t>(</w:t>
      </w:r>
      <w:r w:rsidR="005E2D70" w:rsidRPr="007826C5">
        <w:t>ASEAN policy brief</w:t>
      </w:r>
      <w:r w:rsidR="005E2D70">
        <w:t>,</w:t>
      </w:r>
      <w:r w:rsidR="005E2D70" w:rsidRPr="007826C5">
        <w:t xml:space="preserve"> April 2020)</w:t>
      </w:r>
      <w:r w:rsidRPr="0041463A">
        <w:t>.</w:t>
      </w:r>
      <w:r w:rsidR="00F56D5B" w:rsidRPr="0041463A">
        <w:t xml:space="preserve"> Therefore,</w:t>
      </w:r>
      <w:r w:rsidR="0031706D" w:rsidRPr="0031706D">
        <w:t xml:space="preserve"> </w:t>
      </w:r>
      <w:r w:rsidR="00F879F5" w:rsidRPr="00F879F5">
        <w:t>Asian countries, including Malaysia, have implemented several measures to relieve market credit using conventional policy tools like open market operations, such as reserve requirement ratios, lending facilities, refinancing, and rediscount policies</w:t>
      </w:r>
      <w:r w:rsidR="00F879F5">
        <w:t xml:space="preserve"> </w:t>
      </w:r>
      <w:r w:rsidR="005E2D70">
        <w:t>(</w:t>
      </w:r>
      <w:r w:rsidR="005E2D70" w:rsidRPr="007826C5">
        <w:t>ASEAN policy brief</w:t>
      </w:r>
      <w:r w:rsidR="005E2D70">
        <w:t>,</w:t>
      </w:r>
      <w:r w:rsidR="005E2D70" w:rsidRPr="007826C5">
        <w:t xml:space="preserve"> April 2020)</w:t>
      </w:r>
      <w:r w:rsidRPr="0041463A">
        <w:t>.</w:t>
      </w:r>
    </w:p>
    <w:p w14:paraId="4205E28D" w14:textId="77777777" w:rsidR="00841084" w:rsidRPr="00DA4E94" w:rsidRDefault="00841084" w:rsidP="00A62097">
      <w:pPr>
        <w:spacing w:line="276" w:lineRule="auto"/>
        <w:ind w:left="284" w:right="379"/>
        <w:jc w:val="both"/>
      </w:pPr>
    </w:p>
    <w:p w14:paraId="76D10EB1" w14:textId="77777777" w:rsidR="00841084" w:rsidRDefault="004369E4" w:rsidP="00A62097">
      <w:pPr>
        <w:spacing w:line="276" w:lineRule="auto"/>
        <w:ind w:left="284" w:right="379"/>
        <w:jc w:val="both"/>
      </w:pPr>
      <w:r w:rsidRPr="0031706D">
        <w:t>In addition to the direct disruptions brought on by travel and mobility restrictions, interruptions in</w:t>
      </w:r>
      <w:r w:rsidR="00691506">
        <w:t xml:space="preserve"> </w:t>
      </w:r>
      <w:r w:rsidRPr="0031706D">
        <w:t>re</w:t>
      </w:r>
      <w:r w:rsidRPr="00890DB7">
        <w:t>gular business operations, and the decline in demand, government-enacted measures have also resulted in gaps in supply chain connectivity</w:t>
      </w:r>
      <w:r w:rsidR="005E2D70" w:rsidRPr="00890DB7">
        <w:t xml:space="preserve"> (ASEAN policy brief, April 2020). </w:t>
      </w:r>
      <w:r w:rsidR="00120C85" w:rsidRPr="00890DB7">
        <w:t xml:space="preserve">The measure has caused uncertainty </w:t>
      </w:r>
      <w:r w:rsidR="0097535F" w:rsidRPr="00890DB7">
        <w:t>on FDI</w:t>
      </w:r>
      <w:r w:rsidR="009A4183" w:rsidRPr="00890DB7">
        <w:t>,</w:t>
      </w:r>
      <w:r w:rsidR="00120C85" w:rsidRPr="00890DB7">
        <w:t xml:space="preserve"> </w:t>
      </w:r>
      <w:r w:rsidR="00CC62D7">
        <w:t>nega</w:t>
      </w:r>
      <w:r w:rsidR="009F61F0" w:rsidRPr="00890DB7">
        <w:t>tively impacting the</w:t>
      </w:r>
      <w:r w:rsidR="00120C85" w:rsidRPr="00890DB7">
        <w:t xml:space="preserve"> </w:t>
      </w:r>
      <w:r w:rsidR="009A4183" w:rsidRPr="00890DB7">
        <w:t>country's</w:t>
      </w:r>
      <w:r w:rsidR="006D44ED" w:rsidRPr="00890DB7">
        <w:t xml:space="preserve"> </w:t>
      </w:r>
      <w:r w:rsidR="00120C85" w:rsidRPr="00890DB7">
        <w:t>economic</w:t>
      </w:r>
      <w:r w:rsidR="006D44ED" w:rsidRPr="00890DB7">
        <w:t xml:space="preserve"> </w:t>
      </w:r>
      <w:r w:rsidR="00120C85" w:rsidRPr="00890DB7">
        <w:t>growth.</w:t>
      </w:r>
      <w:r w:rsidR="006D44ED" w:rsidRPr="0041463A">
        <w:t xml:space="preserve"> </w:t>
      </w:r>
      <w:r w:rsidR="00120C85" w:rsidRPr="0041463A">
        <w:t>Therefore,</w:t>
      </w:r>
      <w:r w:rsidR="006D44ED" w:rsidRPr="0041463A">
        <w:t xml:space="preserve"> </w:t>
      </w:r>
      <w:r w:rsidR="00120C85" w:rsidRPr="0041463A">
        <w:t xml:space="preserve">it </w:t>
      </w:r>
      <w:r w:rsidR="009262D7" w:rsidRPr="0041463A">
        <w:t>was</w:t>
      </w:r>
      <w:r w:rsidR="00120C85" w:rsidRPr="0041463A">
        <w:t xml:space="preserve"> comprehensive that </w:t>
      </w:r>
      <w:r w:rsidR="00985657" w:rsidRPr="00985657">
        <w:lastRenderedPageBreak/>
        <w:t xml:space="preserve">governments must assist people in need, especially </w:t>
      </w:r>
      <w:r w:rsidR="00551A81">
        <w:t xml:space="preserve">those without proper </w:t>
      </w:r>
      <w:r w:rsidR="00985657" w:rsidRPr="00985657">
        <w:t>social protection coverage, to ensure the success of pandemic policy responses</w:t>
      </w:r>
      <w:r w:rsidR="005E2D70" w:rsidRPr="005E2D70">
        <w:t xml:space="preserve"> </w:t>
      </w:r>
      <w:r w:rsidR="005E2D70">
        <w:t>(</w:t>
      </w:r>
      <w:r w:rsidR="005E2D70" w:rsidRPr="007826C5">
        <w:t>ASEAN policy brief</w:t>
      </w:r>
      <w:r w:rsidR="005E2D70">
        <w:t>,</w:t>
      </w:r>
      <w:r w:rsidR="005E2D70" w:rsidRPr="007826C5">
        <w:t xml:space="preserve"> April 2020)</w:t>
      </w:r>
      <w:r w:rsidR="005E2D70" w:rsidRPr="0041463A">
        <w:t xml:space="preserve">. </w:t>
      </w:r>
      <w:r w:rsidR="0097535F" w:rsidRPr="0041463A">
        <w:t>Whether</w:t>
      </w:r>
      <w:r w:rsidR="00120C85" w:rsidRPr="0041463A">
        <w:t xml:space="preserve"> </w:t>
      </w:r>
      <w:r w:rsidR="0097535F" w:rsidRPr="0041463A">
        <w:t>i</w:t>
      </w:r>
      <w:r w:rsidR="00120C85" w:rsidRPr="0041463A">
        <w:t>nsur</w:t>
      </w:r>
      <w:r w:rsidR="0097535F" w:rsidRPr="0041463A">
        <w:t xml:space="preserve">ance should </w:t>
      </w:r>
      <w:r w:rsidR="00120C85" w:rsidRPr="0041463A">
        <w:t xml:space="preserve">be </w:t>
      </w:r>
      <w:r w:rsidR="0097535F" w:rsidRPr="0041463A">
        <w:t>taken</w:t>
      </w:r>
      <w:r w:rsidR="00120C85" w:rsidRPr="0041463A">
        <w:t xml:space="preserve"> by </w:t>
      </w:r>
      <w:r w:rsidR="00ED7FE3" w:rsidRPr="0041463A">
        <w:t xml:space="preserve">an </w:t>
      </w:r>
      <w:r w:rsidR="00120C85" w:rsidRPr="0041463A">
        <w:t>individual</w:t>
      </w:r>
      <w:r w:rsidR="0097535F" w:rsidRPr="0041463A">
        <w:t xml:space="preserve"> country</w:t>
      </w:r>
      <w:r w:rsidR="00120C85" w:rsidRPr="0041463A">
        <w:t xml:space="preserve"> or </w:t>
      </w:r>
      <w:r w:rsidR="00ED7FE3" w:rsidRPr="0041463A">
        <w:t xml:space="preserve">the </w:t>
      </w:r>
      <w:r w:rsidR="00120C85" w:rsidRPr="0041463A">
        <w:t>collective (multilateral organisation)</w:t>
      </w:r>
      <w:r w:rsidR="009A4183" w:rsidRPr="0041463A">
        <w:t>,</w:t>
      </w:r>
      <w:r w:rsidR="00120C85" w:rsidRPr="0041463A">
        <w:t xml:space="preserve"> such as the measure </w:t>
      </w:r>
      <w:r w:rsidR="00ED7FE3" w:rsidRPr="0041463A">
        <w:t>taken</w:t>
      </w:r>
      <w:r w:rsidR="00120C85" w:rsidRPr="0041463A">
        <w:t xml:space="preserve"> by ASEAN economic ministers on </w:t>
      </w:r>
      <w:r w:rsidR="00ED7FE3" w:rsidRPr="0041463A">
        <w:t>March</w:t>
      </w:r>
      <w:r w:rsidR="00120C85" w:rsidRPr="0041463A">
        <w:t xml:space="preserve"> 10 2020, </w:t>
      </w:r>
      <w:r w:rsidR="00F879F5" w:rsidRPr="00F879F5">
        <w:t>builds a resilient economy in reaction to the Covid-19 pandemic.</w:t>
      </w:r>
      <w:r w:rsidR="00F879F5">
        <w:t xml:space="preserve"> </w:t>
      </w:r>
      <w:r w:rsidR="00F879F5" w:rsidRPr="00F879F5">
        <w:t>The meeting also resolved to take collective action to lessen the effects of the Covid-19 outbreak, including maintaining open markets, strengthening information sharing and coordination, and collaborating closely with industry stakeholders</w:t>
      </w:r>
      <w:r w:rsidR="00F879F5">
        <w:t xml:space="preserve"> (</w:t>
      </w:r>
      <w:r w:rsidR="00F879F5" w:rsidRPr="007826C5">
        <w:t>ASEAN policy brief</w:t>
      </w:r>
      <w:r w:rsidR="00F879F5">
        <w:t>,</w:t>
      </w:r>
      <w:r w:rsidR="00F879F5" w:rsidRPr="007826C5">
        <w:t xml:space="preserve"> April 2020)</w:t>
      </w:r>
      <w:r w:rsidR="00F879F5" w:rsidRPr="00F879F5">
        <w:t>. It also reaffirmed its commitment to maintaining ASEAN's open economic and integration policies</w:t>
      </w:r>
      <w:r w:rsidR="00F879F5">
        <w:t xml:space="preserve"> </w:t>
      </w:r>
      <w:r w:rsidR="005E2D70">
        <w:t>(</w:t>
      </w:r>
      <w:r w:rsidR="005E2D70" w:rsidRPr="007826C5">
        <w:t>ASEAN policy brief</w:t>
      </w:r>
      <w:r w:rsidR="005E2D70">
        <w:t>,</w:t>
      </w:r>
      <w:r w:rsidR="005E2D70" w:rsidRPr="007826C5">
        <w:t xml:space="preserve"> April 2020)</w:t>
      </w:r>
      <w:r w:rsidR="005E2D70" w:rsidRPr="0041463A">
        <w:t>.</w:t>
      </w:r>
      <w:r w:rsidR="00B52265" w:rsidRPr="0041463A">
        <w:t xml:space="preserve"> Even though the early warning for economic resilience, the covid-19 has affected chiefly Asian countries.</w:t>
      </w:r>
      <w:r w:rsidR="003366C6" w:rsidRPr="0041463A">
        <w:t xml:space="preserve"> </w:t>
      </w:r>
      <w:r w:rsidR="00985657" w:rsidRPr="00985657">
        <w:t xml:space="preserve">When the contamination period shortens, </w:t>
      </w:r>
      <w:r w:rsidR="00985657">
        <w:t>policymakers</w:t>
      </w:r>
      <w:r w:rsidR="00985657" w:rsidRPr="00985657">
        <w:t xml:space="preserve"> must have the economy ready to relaunch with possible minor productivity loss</w:t>
      </w:r>
      <w:r w:rsidR="00E85880" w:rsidRPr="0041463A">
        <w:t xml:space="preserve">. </w:t>
      </w:r>
      <w:r w:rsidR="004F50E0" w:rsidRPr="0041463A">
        <w:t xml:space="preserve">Therefore, </w:t>
      </w:r>
      <w:r w:rsidR="00CC62D7">
        <w:t xml:space="preserve">they </w:t>
      </w:r>
      <w:r w:rsidR="004F50E0" w:rsidRPr="0041463A">
        <w:t>must take more steps to lessen the effects of the C</w:t>
      </w:r>
      <w:r w:rsidR="00691506">
        <w:t>ovid</w:t>
      </w:r>
      <w:r w:rsidR="004F50E0" w:rsidRPr="0041463A">
        <w:t>-19 epidemic while reviving growth, financial stability, and consumer confidence.</w:t>
      </w:r>
    </w:p>
    <w:p w14:paraId="4D2D837A" w14:textId="77777777" w:rsidR="00E00C48" w:rsidRPr="00DA4E94" w:rsidRDefault="00E00C48" w:rsidP="00A62097">
      <w:pPr>
        <w:spacing w:line="276" w:lineRule="auto"/>
        <w:ind w:left="284" w:right="379"/>
        <w:jc w:val="both"/>
      </w:pPr>
    </w:p>
    <w:p w14:paraId="6619BDCE" w14:textId="77777777" w:rsidR="008A0236" w:rsidRDefault="004369E4" w:rsidP="00A62097">
      <w:pPr>
        <w:spacing w:line="276" w:lineRule="auto"/>
        <w:ind w:left="284" w:right="379"/>
        <w:jc w:val="both"/>
        <w:rPr>
          <w:color w:val="000000"/>
        </w:rPr>
      </w:pPr>
      <w:r w:rsidRPr="0041463A">
        <w:t>On the other hand</w:t>
      </w:r>
      <w:r w:rsidR="006B6F12" w:rsidRPr="0041463A">
        <w:t xml:space="preserve">, </w:t>
      </w:r>
      <w:r w:rsidR="004F50E0" w:rsidRPr="0041463A">
        <w:t>a significant and long-lasting economic ramifications could result from it, including potential productivity losses, supply chain disruptions, labour upheaval, and financial strain on people and enterprises</w:t>
      </w:r>
      <w:r w:rsidR="005E2D70">
        <w:t xml:space="preserve"> (</w:t>
      </w:r>
      <w:r w:rsidR="005E2D70" w:rsidRPr="007826C5">
        <w:t>ASEAN policy brief</w:t>
      </w:r>
      <w:r w:rsidR="005E2D70">
        <w:t>,</w:t>
      </w:r>
      <w:r w:rsidR="005E2D70" w:rsidRPr="007826C5">
        <w:t xml:space="preserve"> April 2020)</w:t>
      </w:r>
      <w:r w:rsidR="005E2D70" w:rsidRPr="0041463A">
        <w:t>.</w:t>
      </w:r>
      <w:r w:rsidR="006B6F12" w:rsidRPr="0041463A">
        <w:t xml:space="preserve"> </w:t>
      </w:r>
      <w:r w:rsidR="009F61F0" w:rsidRPr="0041463A">
        <w:t>T</w:t>
      </w:r>
      <w:r w:rsidR="00ED7FE3" w:rsidRPr="0041463A">
        <w:t xml:space="preserve">he </w:t>
      </w:r>
      <w:r w:rsidR="006B6F12" w:rsidRPr="0041463A">
        <w:t xml:space="preserve">global economic recession </w:t>
      </w:r>
      <w:r w:rsidR="0097535F" w:rsidRPr="0041463A">
        <w:t>due to</w:t>
      </w:r>
      <w:r w:rsidR="006B6F12" w:rsidRPr="0041463A">
        <w:t xml:space="preserve"> covid-19 is, </w:t>
      </w:r>
      <w:r w:rsidR="00ED7FE3" w:rsidRPr="0041463A">
        <w:t>maybe</w:t>
      </w:r>
      <w:r w:rsidR="006B6F12" w:rsidRPr="0041463A">
        <w:t xml:space="preserve">, worse than any </w:t>
      </w:r>
      <w:r w:rsidR="00ED7FE3" w:rsidRPr="0041463A">
        <w:t>past</w:t>
      </w:r>
      <w:r w:rsidR="006B6F12" w:rsidRPr="0041463A">
        <w:t xml:space="preserve"> global financial crisis. Such as </w:t>
      </w:r>
      <w:r w:rsidR="00ED7FE3" w:rsidRPr="0041463A">
        <w:t xml:space="preserve">the </w:t>
      </w:r>
      <w:r w:rsidR="006B6F12" w:rsidRPr="0041463A">
        <w:t>2008/2009 financial crisis</w:t>
      </w:r>
      <w:r w:rsidRPr="0041463A">
        <w:t>,</w:t>
      </w:r>
      <w:r w:rsidR="006B6F12" w:rsidRPr="0041463A">
        <w:t xml:space="preserve"> which has also impacted </w:t>
      </w:r>
      <w:r w:rsidR="00ED7FE3" w:rsidRPr="0041463A">
        <w:t xml:space="preserve">the </w:t>
      </w:r>
      <w:r w:rsidR="006B6F12" w:rsidRPr="0041463A">
        <w:t xml:space="preserve">global financial system. </w:t>
      </w:r>
      <w:r w:rsidR="00ED7FE3" w:rsidRPr="0041463A">
        <w:t>Besides</w:t>
      </w:r>
      <w:r w:rsidR="007D4DC1" w:rsidRPr="0041463A">
        <w:t xml:space="preserve">, </w:t>
      </w:r>
      <w:r w:rsidR="004F50E0" w:rsidRPr="00890DB7">
        <w:t>The C</w:t>
      </w:r>
      <w:r w:rsidR="00691506" w:rsidRPr="00890DB7">
        <w:t>ovid</w:t>
      </w:r>
      <w:r w:rsidR="004F50E0" w:rsidRPr="00890DB7">
        <w:t>-19 pandemic's economic effects are having an unheard-of rapid and severe impact on FDI.</w:t>
      </w:r>
      <w:r w:rsidR="004F50E0" w:rsidRPr="0041463A">
        <w:t xml:space="preserve"> The C</w:t>
      </w:r>
      <w:r w:rsidR="00691506">
        <w:t>ovid</w:t>
      </w:r>
      <w:r w:rsidR="004F50E0" w:rsidRPr="0041463A">
        <w:t>-19 pandemic has apparent repercussions on supply, including quarantines, travel and movement restrictions, factory closures, and supply chain disruptions</w:t>
      </w:r>
      <w:r w:rsidR="005E2D70">
        <w:t xml:space="preserve"> (</w:t>
      </w:r>
      <w:r w:rsidR="005E2D70" w:rsidRPr="007826C5">
        <w:t>ASEAN policy brief</w:t>
      </w:r>
      <w:r w:rsidR="005E2D70">
        <w:t>,</w:t>
      </w:r>
      <w:r w:rsidR="005E2D70" w:rsidRPr="007826C5">
        <w:t xml:space="preserve"> April 2020)</w:t>
      </w:r>
      <w:r w:rsidR="005E2D70" w:rsidRPr="0041463A">
        <w:t>.</w:t>
      </w:r>
      <w:r w:rsidR="00E85880" w:rsidRPr="0041463A">
        <w:t xml:space="preserve"> </w:t>
      </w:r>
      <w:r w:rsidRPr="0041463A">
        <w:t>Most of the</w:t>
      </w:r>
      <w:r w:rsidR="007D4DC1" w:rsidRPr="0041463A">
        <w:t xml:space="preserve"> covid-19 impact </w:t>
      </w:r>
      <w:r w:rsidR="006D44ED" w:rsidRPr="0041463A">
        <w:t>was</w:t>
      </w:r>
      <w:r w:rsidR="007D4DC1" w:rsidRPr="0041463A">
        <w:t xml:space="preserve"> </w:t>
      </w:r>
      <w:r w:rsidR="00ED7FE3" w:rsidRPr="0041463A">
        <w:t>uncertain</w:t>
      </w:r>
      <w:r w:rsidR="007D4DC1" w:rsidRPr="0041463A">
        <w:t xml:space="preserve"> in combating the pandemic even though the ramification continue</w:t>
      </w:r>
      <w:r w:rsidR="002734BA" w:rsidRPr="0041463A">
        <w:t>d</w:t>
      </w:r>
      <w:r w:rsidR="007D4DC1" w:rsidRPr="0041463A">
        <w:t xml:space="preserve"> in and after the virus spread. The legacy of the </w:t>
      </w:r>
      <w:r w:rsidR="00CC62D7">
        <w:t>C</w:t>
      </w:r>
      <w:r w:rsidR="007D4DC1" w:rsidRPr="0041463A">
        <w:t xml:space="preserve">ovid-19 outbreak also lingers for much </w:t>
      </w:r>
      <w:r w:rsidRPr="0041463A">
        <w:rPr>
          <w:color w:val="000000"/>
        </w:rPr>
        <w:t xml:space="preserve">longer </w:t>
      </w:r>
      <w:r w:rsidR="007D4DC1" w:rsidRPr="0041463A">
        <w:rPr>
          <w:color w:val="000000"/>
        </w:rPr>
        <w:t xml:space="preserve">because </w:t>
      </w:r>
      <w:r w:rsidR="00ED7FE3" w:rsidRPr="0041463A">
        <w:rPr>
          <w:color w:val="000000"/>
        </w:rPr>
        <w:t xml:space="preserve">the </w:t>
      </w:r>
      <w:r w:rsidR="007D4DC1" w:rsidRPr="0041463A">
        <w:rPr>
          <w:color w:val="000000"/>
        </w:rPr>
        <w:t xml:space="preserve">measure </w:t>
      </w:r>
      <w:r w:rsidR="00F66AD0" w:rsidRPr="0041463A">
        <w:rPr>
          <w:color w:val="000000"/>
        </w:rPr>
        <w:t>has</w:t>
      </w:r>
      <w:r w:rsidRPr="0041463A">
        <w:rPr>
          <w:color w:val="000000"/>
        </w:rPr>
        <w:t xml:space="preserve"> </w:t>
      </w:r>
      <w:r w:rsidR="00F66AD0" w:rsidRPr="0041463A">
        <w:rPr>
          <w:color w:val="000000"/>
        </w:rPr>
        <w:t xml:space="preserve">provoked a clash </w:t>
      </w:r>
      <w:r w:rsidRPr="0041463A">
        <w:rPr>
          <w:color w:val="000000"/>
        </w:rPr>
        <w:t xml:space="preserve">in </w:t>
      </w:r>
      <w:r w:rsidR="00F66AD0" w:rsidRPr="0041463A">
        <w:rPr>
          <w:color w:val="000000"/>
        </w:rPr>
        <w:t xml:space="preserve">business </w:t>
      </w:r>
      <w:r w:rsidRPr="0041463A">
        <w:rPr>
          <w:color w:val="000000"/>
        </w:rPr>
        <w:t xml:space="preserve">profits, especially for those facing a short-term </w:t>
      </w:r>
      <w:r w:rsidR="00EA1277" w:rsidRPr="0041463A">
        <w:rPr>
          <w:color w:val="000000"/>
        </w:rPr>
        <w:t>investment project</w:t>
      </w:r>
      <w:r w:rsidR="00F66AD0" w:rsidRPr="0041463A">
        <w:rPr>
          <w:color w:val="000000"/>
        </w:rPr>
        <w:t xml:space="preserve">. The </w:t>
      </w:r>
      <w:r w:rsidRPr="0041463A">
        <w:rPr>
          <w:color w:val="000000"/>
        </w:rPr>
        <w:t xml:space="preserve">crisis stems from a need for more understanding of their </w:t>
      </w:r>
      <w:r w:rsidR="00EA1277" w:rsidRPr="0041463A">
        <w:rPr>
          <w:color w:val="000000"/>
        </w:rPr>
        <w:t>delay in the execution</w:t>
      </w:r>
      <w:r w:rsidR="00EA1277">
        <w:rPr>
          <w:color w:val="000000"/>
        </w:rPr>
        <w:t>, which caused the</w:t>
      </w:r>
      <w:r w:rsidRPr="007826C5">
        <w:rPr>
          <w:color w:val="000000"/>
        </w:rPr>
        <w:t xml:space="preserve"> vulnerabilities in their sourcing</w:t>
      </w:r>
      <w:r w:rsidR="00EA1277">
        <w:rPr>
          <w:color w:val="000000"/>
        </w:rPr>
        <w:t xml:space="preserve"> financing</w:t>
      </w:r>
      <w:r w:rsidR="005E2D70">
        <w:rPr>
          <w:color w:val="000000"/>
        </w:rPr>
        <w:t xml:space="preserve"> (</w:t>
      </w:r>
      <w:r w:rsidR="005E2D70" w:rsidRPr="00742727">
        <w:rPr>
          <w:color w:val="222222"/>
          <w:shd w:val="clear" w:color="auto" w:fill="FFFFFF"/>
        </w:rPr>
        <w:t>McKenzie, B., &amp; Economics, O.</w:t>
      </w:r>
      <w:r w:rsidR="005E2D70">
        <w:rPr>
          <w:color w:val="222222"/>
          <w:shd w:val="clear" w:color="auto" w:fill="FFFFFF"/>
        </w:rPr>
        <w:t xml:space="preserve">, </w:t>
      </w:r>
      <w:r w:rsidR="005E2D70" w:rsidRPr="00742727">
        <w:rPr>
          <w:color w:val="222222"/>
          <w:shd w:val="clear" w:color="auto" w:fill="FFFFFF"/>
        </w:rPr>
        <w:t>2020</w:t>
      </w:r>
      <w:r w:rsidR="005E2D70">
        <w:rPr>
          <w:color w:val="222222"/>
          <w:shd w:val="clear" w:color="auto" w:fill="FFFFFF"/>
        </w:rPr>
        <w:t>, p. 18</w:t>
      </w:r>
      <w:r w:rsidR="005E2D70" w:rsidRPr="00742727">
        <w:rPr>
          <w:color w:val="222222"/>
          <w:shd w:val="clear" w:color="auto" w:fill="FFFFFF"/>
        </w:rPr>
        <w:t>)</w:t>
      </w:r>
      <w:r w:rsidR="005E2D70">
        <w:rPr>
          <w:color w:val="222222"/>
          <w:shd w:val="clear" w:color="auto" w:fill="FFFFFF"/>
        </w:rPr>
        <w:t>.</w:t>
      </w:r>
      <w:r w:rsidR="00F66AD0" w:rsidRPr="00D8194B">
        <w:rPr>
          <w:color w:val="000000"/>
        </w:rPr>
        <w:t xml:space="preserve"> Thus</w:t>
      </w:r>
      <w:r w:rsidR="00F66AD0">
        <w:rPr>
          <w:color w:val="000000"/>
        </w:rPr>
        <w:t>,</w:t>
      </w:r>
      <w:r w:rsidR="00ED7FE3">
        <w:rPr>
          <w:color w:val="000000"/>
        </w:rPr>
        <w:t xml:space="preserve"> the </w:t>
      </w:r>
      <w:r w:rsidR="00F66AD0">
        <w:rPr>
          <w:color w:val="000000"/>
        </w:rPr>
        <w:t xml:space="preserve">policy may </w:t>
      </w:r>
      <w:r w:rsidRPr="007826C5">
        <w:rPr>
          <w:color w:val="000000"/>
        </w:rPr>
        <w:t xml:space="preserve">aid </w:t>
      </w:r>
      <w:r>
        <w:rPr>
          <w:color w:val="000000"/>
        </w:rPr>
        <w:t>in making</w:t>
      </w:r>
      <w:r w:rsidR="00F66AD0">
        <w:rPr>
          <w:color w:val="000000"/>
        </w:rPr>
        <w:t xml:space="preserve"> </w:t>
      </w:r>
      <w:r w:rsidR="00ED7FE3">
        <w:rPr>
          <w:color w:val="000000"/>
        </w:rPr>
        <w:t>the</w:t>
      </w:r>
      <w:r w:rsidRPr="007826C5">
        <w:rPr>
          <w:color w:val="000000"/>
        </w:rPr>
        <w:t xml:space="preserve"> road to recovery various new and innovative measures</w:t>
      </w:r>
      <w:r w:rsidR="00F66AD0">
        <w:rPr>
          <w:color w:val="000000"/>
        </w:rPr>
        <w:t xml:space="preserve">. </w:t>
      </w:r>
    </w:p>
    <w:p w14:paraId="0493638D" w14:textId="77777777" w:rsidR="00841084" w:rsidRPr="00DA4E94" w:rsidRDefault="00841084" w:rsidP="00A62097">
      <w:pPr>
        <w:spacing w:line="276" w:lineRule="auto"/>
        <w:ind w:left="284" w:right="379"/>
        <w:jc w:val="both"/>
        <w:rPr>
          <w:color w:val="000000"/>
        </w:rPr>
      </w:pPr>
    </w:p>
    <w:p w14:paraId="255ED84A" w14:textId="77777777" w:rsidR="00841084" w:rsidRPr="00DB77CC" w:rsidRDefault="004369E4" w:rsidP="00A62097">
      <w:pPr>
        <w:spacing w:line="276" w:lineRule="auto"/>
        <w:ind w:left="284" w:right="379"/>
        <w:jc w:val="both"/>
        <w:rPr>
          <w:color w:val="000000"/>
        </w:rPr>
      </w:pPr>
      <w:r>
        <w:rPr>
          <w:color w:val="000000"/>
        </w:rPr>
        <w:t>T</w:t>
      </w:r>
      <w:r w:rsidR="00EA0D86" w:rsidRPr="005C5CAB">
        <w:rPr>
          <w:color w:val="000000"/>
        </w:rPr>
        <w:t xml:space="preserve">he </w:t>
      </w:r>
      <w:r w:rsidR="00775B11">
        <w:rPr>
          <w:color w:val="000000"/>
        </w:rPr>
        <w:t>u</w:t>
      </w:r>
      <w:r w:rsidR="00DB77CC">
        <w:rPr>
          <w:color w:val="000000"/>
        </w:rPr>
        <w:t xml:space="preserve">nited </w:t>
      </w:r>
      <w:r w:rsidR="00775B11">
        <w:rPr>
          <w:color w:val="000000"/>
        </w:rPr>
        <w:t>n</w:t>
      </w:r>
      <w:r w:rsidR="00DB77CC">
        <w:rPr>
          <w:color w:val="000000"/>
        </w:rPr>
        <w:t xml:space="preserve">ations </w:t>
      </w:r>
      <w:r w:rsidR="00775B11">
        <w:rPr>
          <w:color w:val="000000"/>
        </w:rPr>
        <w:t>c</w:t>
      </w:r>
      <w:r w:rsidR="00DB77CC">
        <w:rPr>
          <w:color w:val="000000"/>
        </w:rPr>
        <w:t>onference on trade and development (</w:t>
      </w:r>
      <w:r w:rsidR="00DB77CC" w:rsidRPr="00985657">
        <w:rPr>
          <w:color w:val="000000"/>
        </w:rPr>
        <w:t>UNCTAD</w:t>
      </w:r>
      <w:r w:rsidR="00DB77CC">
        <w:rPr>
          <w:color w:val="000000"/>
        </w:rPr>
        <w:t>)</w:t>
      </w:r>
      <w:r w:rsidR="00DB77CC" w:rsidRPr="005C5CAB">
        <w:rPr>
          <w:color w:val="000000"/>
        </w:rPr>
        <w:t xml:space="preserve"> </w:t>
      </w:r>
      <w:r w:rsidR="00EA0D86" w:rsidRPr="005C5CAB">
        <w:rPr>
          <w:color w:val="000000"/>
        </w:rPr>
        <w:t xml:space="preserve">report </w:t>
      </w:r>
      <w:r w:rsidR="00DB77CC">
        <w:rPr>
          <w:color w:val="000000"/>
        </w:rPr>
        <w:t>(</w:t>
      </w:r>
      <w:r w:rsidR="00DB77CC" w:rsidRPr="005C5CAB">
        <w:rPr>
          <w:color w:val="000000"/>
        </w:rPr>
        <w:t>2020</w:t>
      </w:r>
      <w:r w:rsidR="00DB77CC">
        <w:rPr>
          <w:color w:val="000000"/>
        </w:rPr>
        <w:t xml:space="preserve">) </w:t>
      </w:r>
      <w:r>
        <w:rPr>
          <w:color w:val="000000"/>
        </w:rPr>
        <w:t xml:space="preserve">has clearly </w:t>
      </w:r>
      <w:r w:rsidR="00ED7FE3" w:rsidRPr="005C5CAB">
        <w:rPr>
          <w:color w:val="000000"/>
        </w:rPr>
        <w:t>show</w:t>
      </w:r>
      <w:r w:rsidR="00F61288">
        <w:rPr>
          <w:color w:val="000000"/>
        </w:rPr>
        <w:t>n</w:t>
      </w:r>
      <w:r w:rsidR="00EA0D86" w:rsidRPr="005C5CAB">
        <w:rPr>
          <w:color w:val="000000"/>
        </w:rPr>
        <w:t xml:space="preserve"> </w:t>
      </w:r>
      <w:r w:rsidR="00170245" w:rsidRPr="00170245">
        <w:t>the effect of the pandemic on global FDI flows according to regions</w:t>
      </w:r>
      <w:r>
        <w:t xml:space="preserve">. For instance, FDI inflow </w:t>
      </w:r>
      <w:r w:rsidR="00D50025" w:rsidRPr="005C5CAB">
        <w:t xml:space="preserve">to </w:t>
      </w:r>
      <w:r w:rsidR="006239B8" w:rsidRPr="005C5CAB">
        <w:t xml:space="preserve">Latino </w:t>
      </w:r>
      <w:r w:rsidR="009A4183" w:rsidRPr="005C5CAB">
        <w:t xml:space="preserve">American </w:t>
      </w:r>
      <w:r w:rsidR="00D50025" w:rsidRPr="005C5CAB">
        <w:t xml:space="preserve">economies </w:t>
      </w:r>
      <w:r w:rsidR="00F61288">
        <w:t>was</w:t>
      </w:r>
      <w:r w:rsidR="00D50025" w:rsidRPr="005C5CAB">
        <w:t xml:space="preserve"> particularly</w:t>
      </w:r>
      <w:r w:rsidR="00D50025" w:rsidRPr="007826C5">
        <w:t xml:space="preserve"> severe</w:t>
      </w:r>
      <w:r w:rsidR="00F61288">
        <w:t xml:space="preserve"> during Covid-19</w:t>
      </w:r>
      <w:r w:rsidR="00D50025" w:rsidRPr="007826C5">
        <w:t>; it is expected to experience the most significant decline, with a projected drop in FDI between 40 and 55</w:t>
      </w:r>
      <w:r w:rsidR="009F61F0">
        <w:t>per cent</w:t>
      </w:r>
      <w:r w:rsidR="00D50025" w:rsidRPr="007826C5">
        <w:t xml:space="preserve"> in 2020</w:t>
      </w:r>
      <w:r w:rsidR="00EA0D86">
        <w:t xml:space="preserve">, and </w:t>
      </w:r>
      <w:r w:rsidR="00DB77CC">
        <w:rPr>
          <w:color w:val="000000"/>
        </w:rPr>
        <w:t>t</w:t>
      </w:r>
      <w:r w:rsidR="00985657" w:rsidRPr="00985657">
        <w:rPr>
          <w:color w:val="000000"/>
        </w:rPr>
        <w:t xml:space="preserve">he impact on investment and its </w:t>
      </w:r>
      <w:r w:rsidR="00985657" w:rsidRPr="00985657">
        <w:rPr>
          <w:color w:val="000000"/>
        </w:rPr>
        <w:lastRenderedPageBreak/>
        <w:t xml:space="preserve">consequences for development has been monitored by UNCTAD's division on investment and enterprise. For instance, this </w:t>
      </w:r>
      <w:r w:rsidR="00480275">
        <w:rPr>
          <w:color w:val="000000"/>
        </w:rPr>
        <w:t>investment</w:t>
      </w:r>
      <w:r w:rsidR="00985657" w:rsidRPr="00985657">
        <w:rPr>
          <w:color w:val="000000"/>
        </w:rPr>
        <w:t xml:space="preserve"> issue provides a quick review of this study, </w:t>
      </w:r>
      <w:r w:rsidR="00170245">
        <w:rPr>
          <w:color w:val="000000"/>
        </w:rPr>
        <w:t>g</w:t>
      </w:r>
      <w:r w:rsidR="00170245" w:rsidRPr="00170245">
        <w:rPr>
          <w:color w:val="000000"/>
        </w:rPr>
        <w:t xml:space="preserve">iven the particular circumstances, notably regarding FDI and investment policy </w:t>
      </w:r>
      <w:r w:rsidR="005E2D70">
        <w:rPr>
          <w:color w:val="000000"/>
        </w:rPr>
        <w:t>(</w:t>
      </w:r>
      <w:r w:rsidR="005E2D70" w:rsidRPr="00742727">
        <w:rPr>
          <w:color w:val="000000" w:themeColor="text1"/>
          <w:shd w:val="clear" w:color="auto" w:fill="FFFFFF"/>
        </w:rPr>
        <w:t>Zhan, J. X.</w:t>
      </w:r>
      <w:r w:rsidR="005E2D70">
        <w:rPr>
          <w:color w:val="000000" w:themeColor="text1"/>
          <w:shd w:val="clear" w:color="auto" w:fill="FFFFFF"/>
        </w:rPr>
        <w:t>,</w:t>
      </w:r>
      <w:r w:rsidR="005E2D70" w:rsidRPr="00742727">
        <w:rPr>
          <w:color w:val="000000" w:themeColor="text1"/>
          <w:shd w:val="clear" w:color="auto" w:fill="FFFFFF"/>
        </w:rPr>
        <w:t>2020</w:t>
      </w:r>
      <w:r w:rsidR="005E2D70">
        <w:rPr>
          <w:color w:val="000000" w:themeColor="text1"/>
          <w:shd w:val="clear" w:color="auto" w:fill="FFFFFF"/>
        </w:rPr>
        <w:t>, p. 3</w:t>
      </w:r>
      <w:r w:rsidR="005E2D70" w:rsidRPr="00742727">
        <w:rPr>
          <w:color w:val="000000" w:themeColor="text1"/>
          <w:shd w:val="clear" w:color="auto" w:fill="FFFFFF"/>
        </w:rPr>
        <w:t>).</w:t>
      </w:r>
      <w:r w:rsidR="00ED7FE3">
        <w:rPr>
          <w:color w:val="000000"/>
        </w:rPr>
        <w:t xml:space="preserve"> </w:t>
      </w:r>
      <w:r w:rsidR="00F879F5" w:rsidRPr="00F879F5">
        <w:rPr>
          <w:color w:val="000000"/>
        </w:rPr>
        <w:t>A partial rebound to a pace of 2.5 per cent to 5.2 per cent in 2021 is predicted after the virus reduces global economic growth to an annualised rate of -</w:t>
      </w:r>
      <w:r w:rsidR="00F879F5">
        <w:rPr>
          <w:color w:val="000000"/>
        </w:rPr>
        <w:t xml:space="preserve"> </w:t>
      </w:r>
      <w:r w:rsidR="00F879F5" w:rsidRPr="00F879F5">
        <w:rPr>
          <w:color w:val="000000"/>
        </w:rPr>
        <w:t xml:space="preserve">4.5 per cent to </w:t>
      </w:r>
      <w:r w:rsidR="00F879F5">
        <w:rPr>
          <w:color w:val="000000"/>
        </w:rPr>
        <w:t xml:space="preserve">- </w:t>
      </w:r>
      <w:r w:rsidR="00F879F5" w:rsidRPr="00F879F5">
        <w:rPr>
          <w:color w:val="000000"/>
        </w:rPr>
        <w:t>6.0 per cent in 2020</w:t>
      </w:r>
      <w:r w:rsidR="00195607">
        <w:t xml:space="preserve"> </w:t>
      </w:r>
      <w:r w:rsidR="005E2D70">
        <w:t>(</w:t>
      </w:r>
      <w:r w:rsidR="005E2D70" w:rsidRPr="00742727">
        <w:rPr>
          <w:color w:val="000000" w:themeColor="text1"/>
          <w:shd w:val="clear" w:color="auto" w:fill="FFFFFF"/>
        </w:rPr>
        <w:t>Jackson, J. K</w:t>
      </w:r>
      <w:r w:rsidR="00102BF3">
        <w:rPr>
          <w:color w:val="000000" w:themeColor="text1"/>
          <w:shd w:val="clear" w:color="auto" w:fill="FFFFFF"/>
        </w:rPr>
        <w:t xml:space="preserve"> </w:t>
      </w:r>
      <w:r w:rsidR="005E2D70">
        <w:rPr>
          <w:color w:val="000000" w:themeColor="text1"/>
          <w:shd w:val="clear" w:color="auto" w:fill="FFFFFF"/>
        </w:rPr>
        <w:t>et al., 202</w:t>
      </w:r>
      <w:r w:rsidR="002B7670">
        <w:rPr>
          <w:color w:val="000000" w:themeColor="text1"/>
          <w:shd w:val="clear" w:color="auto" w:fill="FFFFFF"/>
        </w:rPr>
        <w:t>0</w:t>
      </w:r>
      <w:r w:rsidR="005E2D70">
        <w:rPr>
          <w:color w:val="000000" w:themeColor="text1"/>
          <w:shd w:val="clear" w:color="auto" w:fill="FFFFFF"/>
        </w:rPr>
        <w:t>)</w:t>
      </w:r>
      <w:r w:rsidR="00F90AC2" w:rsidRPr="007826C5">
        <w:t>.</w:t>
      </w:r>
      <w:r w:rsidR="00ED7FE3">
        <w:t xml:space="preserve"> </w:t>
      </w:r>
      <w:r w:rsidR="002734BA" w:rsidRPr="0041463A">
        <w:t>However, global growth has yet to reach the expectation</w:t>
      </w:r>
      <w:r w:rsidR="00742727">
        <w:t xml:space="preserve"> of 6.0 per cent in 2021, 3.2 per cent in 2022, and 2.7 per cent in 2023</w:t>
      </w:r>
      <w:r w:rsidR="005E2D70">
        <w:t xml:space="preserve"> (</w:t>
      </w:r>
      <w:r w:rsidR="005E2D70" w:rsidRPr="00742727">
        <w:rPr>
          <w:lang w:val="en-US"/>
        </w:rPr>
        <w:t>World economic outlook</w:t>
      </w:r>
      <w:r w:rsidR="005E2D70">
        <w:rPr>
          <w:lang w:val="en-US"/>
        </w:rPr>
        <w:t>, 2022)</w:t>
      </w:r>
      <w:r w:rsidR="00742727">
        <w:t>.</w:t>
      </w:r>
      <w:r w:rsidR="005E2D70">
        <w:t xml:space="preserve"> </w:t>
      </w:r>
      <w:r w:rsidR="00F879F5" w:rsidRPr="00F879F5">
        <w:t>The depth and breadth of the global economic slowdown will determine the growth, according to the same report; some projections indicate that global trade may decline by 9.2% annually, having a particularly negative financial impact on poor and rising nations that heavily rely on trade</w:t>
      </w:r>
      <w:r w:rsidR="005E2D70">
        <w:t xml:space="preserve"> (</w:t>
      </w:r>
      <w:r w:rsidR="005E2D70" w:rsidRPr="00742727">
        <w:rPr>
          <w:color w:val="000000" w:themeColor="text1"/>
          <w:shd w:val="clear" w:color="auto" w:fill="FFFFFF"/>
        </w:rPr>
        <w:t>Jackson, J. K</w:t>
      </w:r>
      <w:r w:rsidR="005E2D70">
        <w:rPr>
          <w:color w:val="000000" w:themeColor="text1"/>
          <w:shd w:val="clear" w:color="auto" w:fill="FFFFFF"/>
        </w:rPr>
        <w:t>., et al., 2020)</w:t>
      </w:r>
      <w:r w:rsidR="006E1D79" w:rsidRPr="007826C5">
        <w:t>.</w:t>
      </w:r>
    </w:p>
    <w:p w14:paraId="429C4DF9" w14:textId="77777777" w:rsidR="00FC1467" w:rsidRPr="00DA4E94" w:rsidRDefault="00FC1467" w:rsidP="00A62097">
      <w:pPr>
        <w:spacing w:line="276" w:lineRule="auto"/>
        <w:ind w:left="284" w:right="379"/>
        <w:jc w:val="both"/>
      </w:pPr>
    </w:p>
    <w:p w14:paraId="0168210D" w14:textId="77777777" w:rsidR="001D48C9" w:rsidRDefault="004369E4" w:rsidP="003D5F36">
      <w:pPr>
        <w:spacing w:line="276" w:lineRule="auto"/>
        <w:ind w:left="284" w:right="379"/>
        <w:jc w:val="both"/>
        <w:rPr>
          <w:color w:val="131413"/>
        </w:rPr>
      </w:pPr>
      <w:r w:rsidRPr="00F879F5">
        <w:t>In contrast, inflows to developing economies decreased over time by 16%, mainly due to inflows to China.</w:t>
      </w:r>
      <w:r>
        <w:t xml:space="preserve"> </w:t>
      </w:r>
      <w:r w:rsidR="00FD1743">
        <w:t xml:space="preserve">In Asia, the drop </w:t>
      </w:r>
      <w:r w:rsidR="0005095A">
        <w:t>said</w:t>
      </w:r>
      <w:r w:rsidR="00FD1743">
        <w:t xml:space="preserve"> in 2020 due to </w:t>
      </w:r>
      <w:r w:rsidR="0005095A">
        <w:t xml:space="preserve">a </w:t>
      </w:r>
      <w:r w:rsidR="00FD1743">
        <w:t xml:space="preserve">shortcake of foreign investment </w:t>
      </w:r>
      <w:r w:rsidR="009C35E6" w:rsidRPr="007826C5">
        <w:t>activity</w:t>
      </w:r>
      <w:r w:rsidR="009F61F0">
        <w:t xml:space="preserve">. </w:t>
      </w:r>
      <w:r w:rsidRPr="00F879F5">
        <w:t>Compared to the same period in 2019,</w:t>
      </w:r>
      <w:r w:rsidR="009F61F0">
        <w:t xml:space="preserve"> the </w:t>
      </w:r>
      <w:r w:rsidR="00FD1743" w:rsidRPr="007826C5">
        <w:t xml:space="preserve">global </w:t>
      </w:r>
      <w:r w:rsidR="009F61F0">
        <w:t>movement</w:t>
      </w:r>
      <w:r w:rsidR="00FD1743" w:rsidRPr="007826C5">
        <w:t xml:space="preserve"> fell by 15%, 37%, and 25%</w:t>
      </w:r>
      <w:r w:rsidR="00FD1743">
        <w:t>. Therefore,</w:t>
      </w:r>
      <w:r w:rsidR="00170245">
        <w:t xml:space="preserve"> according to </w:t>
      </w:r>
      <w:r w:rsidR="00102BF3">
        <w:t>(</w:t>
      </w:r>
      <w:r w:rsidR="00170245">
        <w:t>Jackson, J.K et al., 2020, p.10)</w:t>
      </w:r>
      <w:r>
        <w:t>. T</w:t>
      </w:r>
      <w:r w:rsidRPr="00F879F5">
        <w:t>he three basic types of international investment FDI is built on cross-border investments, greenfield investments in new companies, and international project funding.</w:t>
      </w:r>
      <w:r w:rsidR="003D5F36">
        <w:rPr>
          <w:color w:val="131413"/>
        </w:rPr>
        <w:t xml:space="preserve"> </w:t>
      </w:r>
      <w:r w:rsidR="003D5F36" w:rsidRPr="00170245">
        <w:t>Moreover</w:t>
      </w:r>
      <w:r w:rsidR="00170245" w:rsidRPr="00170245">
        <w:t>, it may claim that Covid-19's economic impact depends on both industrialised and developing nations, with the latter having significantly younger populations, much larger informal economies, and lower fiscal capacities than the former</w:t>
      </w:r>
      <w:r w:rsidR="00123EEC">
        <w:t xml:space="preserve"> </w:t>
      </w:r>
      <w:r w:rsidR="002B7670">
        <w:t>(</w:t>
      </w:r>
      <w:r w:rsidR="002B7670" w:rsidRPr="00742727">
        <w:rPr>
          <w:color w:val="000000" w:themeColor="text1"/>
          <w:shd w:val="clear" w:color="auto" w:fill="FFFFFF"/>
        </w:rPr>
        <w:t>Alon, T. M.</w:t>
      </w:r>
      <w:r w:rsidR="002B7670">
        <w:rPr>
          <w:color w:val="000000" w:themeColor="text1"/>
          <w:shd w:val="clear" w:color="auto" w:fill="FFFFFF"/>
        </w:rPr>
        <w:t xml:space="preserve"> et al., 2020, p. 35)</w:t>
      </w:r>
      <w:r w:rsidR="00226315" w:rsidRPr="007826C5">
        <w:t>.</w:t>
      </w:r>
      <w:r w:rsidR="002B7670" w:rsidRPr="00985657">
        <w:rPr>
          <w:color w:val="000000"/>
        </w:rPr>
        <w:t xml:space="preserve"> </w:t>
      </w:r>
      <w:r w:rsidR="00985657" w:rsidRPr="00985657">
        <w:rPr>
          <w:color w:val="000000"/>
        </w:rPr>
        <w:t>Businesses must be flexible and prepared to deal with operational, labour, and demand/supply restrictions, revisit strategic and tax planning, and re</w:t>
      </w:r>
      <w:r w:rsidR="00985657">
        <w:rPr>
          <w:color w:val="000000"/>
        </w:rPr>
        <w:t>-</w:t>
      </w:r>
      <w:r w:rsidR="00985657" w:rsidRPr="00985657">
        <w:rPr>
          <w:color w:val="000000"/>
        </w:rPr>
        <w:t>evaluate business models post-C</w:t>
      </w:r>
      <w:r w:rsidR="00691506">
        <w:rPr>
          <w:color w:val="000000"/>
        </w:rPr>
        <w:t>ovid</w:t>
      </w:r>
      <w:r w:rsidR="00985657" w:rsidRPr="00985657">
        <w:rPr>
          <w:color w:val="000000"/>
        </w:rPr>
        <w:t>-19 if they are to benefit from the policy boost</w:t>
      </w:r>
      <w:r w:rsidR="002B7670">
        <w:rPr>
          <w:color w:val="000000"/>
        </w:rPr>
        <w:t xml:space="preserve"> (</w:t>
      </w:r>
      <w:r w:rsidR="002B7670" w:rsidRPr="00742727">
        <w:rPr>
          <w:color w:val="000000" w:themeColor="text1"/>
          <w:shd w:val="clear" w:color="auto" w:fill="FFFFFF"/>
        </w:rPr>
        <w:t>McKenzie, B., &amp; Economics, O.</w:t>
      </w:r>
      <w:r w:rsidR="002B7670">
        <w:rPr>
          <w:color w:val="000000" w:themeColor="text1"/>
          <w:shd w:val="clear" w:color="auto" w:fill="FFFFFF"/>
        </w:rPr>
        <w:t xml:space="preserve">, </w:t>
      </w:r>
      <w:r w:rsidR="002B7670" w:rsidRPr="00742727">
        <w:rPr>
          <w:color w:val="000000" w:themeColor="text1"/>
          <w:shd w:val="clear" w:color="auto" w:fill="FFFFFF"/>
        </w:rPr>
        <w:t>2020</w:t>
      </w:r>
      <w:r w:rsidR="002B7670">
        <w:rPr>
          <w:color w:val="000000" w:themeColor="text1"/>
          <w:shd w:val="clear" w:color="auto" w:fill="FFFFFF"/>
        </w:rPr>
        <w:t>, p. 18</w:t>
      </w:r>
      <w:r w:rsidR="002B7670" w:rsidRPr="00742727">
        <w:rPr>
          <w:color w:val="000000" w:themeColor="text1"/>
          <w:shd w:val="clear" w:color="auto" w:fill="FFFFFF"/>
        </w:rPr>
        <w:t>).</w:t>
      </w:r>
      <w:r w:rsidR="002B7670" w:rsidRPr="004F50E0">
        <w:rPr>
          <w:color w:val="131413"/>
        </w:rPr>
        <w:t xml:space="preserve"> </w:t>
      </w:r>
      <w:r w:rsidR="004F50E0" w:rsidRPr="004F50E0">
        <w:rPr>
          <w:color w:val="131413"/>
        </w:rPr>
        <w:t xml:space="preserve">The health system quality aims to pinpoint the theoretical facets of growth modelling and the economic system's structural flaws. At the same time, </w:t>
      </w:r>
      <w:r>
        <w:rPr>
          <w:color w:val="131413"/>
        </w:rPr>
        <w:t>i</w:t>
      </w:r>
      <w:r w:rsidRPr="00F879F5">
        <w:rPr>
          <w:color w:val="131413"/>
        </w:rPr>
        <w:t xml:space="preserve">t was essential to develop a medium-term economic model that incorporates a financial business cycle model and an epidemic model </w:t>
      </w:r>
      <w:r w:rsidR="002B7670">
        <w:rPr>
          <w:color w:val="131413"/>
        </w:rPr>
        <w:t>(</w:t>
      </w:r>
      <w:r w:rsidR="002B7670" w:rsidRPr="006518F4">
        <w:rPr>
          <w:color w:val="000000" w:themeColor="text1"/>
        </w:rPr>
        <w:t>Holtemöller, O.</w:t>
      </w:r>
      <w:r w:rsidR="006518F4" w:rsidRPr="006518F4">
        <w:rPr>
          <w:color w:val="000000" w:themeColor="text1"/>
        </w:rPr>
        <w:t xml:space="preserve">, </w:t>
      </w:r>
      <w:r w:rsidR="002B7670" w:rsidRPr="006518F4">
        <w:rPr>
          <w:color w:val="000000" w:themeColor="text1"/>
        </w:rPr>
        <w:t>2020)</w:t>
      </w:r>
      <w:r w:rsidR="005C5CAB" w:rsidRPr="006518F4">
        <w:rPr>
          <w:color w:val="131413"/>
        </w:rPr>
        <w:t>.</w:t>
      </w:r>
      <w:r w:rsidR="002B7670">
        <w:rPr>
          <w:color w:val="131413"/>
        </w:rPr>
        <w:t xml:space="preserve"> </w:t>
      </w:r>
      <w:r w:rsidR="00EA1277">
        <w:rPr>
          <w:color w:val="131413"/>
        </w:rPr>
        <w:t xml:space="preserve">This </w:t>
      </w:r>
      <w:r w:rsidR="00055812">
        <w:rPr>
          <w:color w:val="131413"/>
        </w:rPr>
        <w:t xml:space="preserve">flexibility model is based on </w:t>
      </w:r>
      <w:r w:rsidR="00EA1277">
        <w:rPr>
          <w:color w:val="131413"/>
        </w:rPr>
        <w:t xml:space="preserve">a clear legal and policy strategy. Implications </w:t>
      </w:r>
      <w:r w:rsidR="00055812">
        <w:rPr>
          <w:color w:val="131413"/>
        </w:rPr>
        <w:t>are still needed for</w:t>
      </w:r>
      <w:r w:rsidR="00EA1277">
        <w:rPr>
          <w:color w:val="131413"/>
        </w:rPr>
        <w:t xml:space="preserve"> Malaysia</w:t>
      </w:r>
      <w:r w:rsidR="00055812">
        <w:rPr>
          <w:color w:val="131413"/>
        </w:rPr>
        <w:t>'s FDI</w:t>
      </w:r>
      <w:r w:rsidR="00D42A35">
        <w:rPr>
          <w:color w:val="131413"/>
        </w:rPr>
        <w:t xml:space="preserve"> attracti</w:t>
      </w:r>
      <w:r w:rsidR="00055812">
        <w:rPr>
          <w:color w:val="131413"/>
        </w:rPr>
        <w:t>on, even though the country BITs agreements support</w:t>
      </w:r>
      <w:r w:rsidR="008B119D">
        <w:rPr>
          <w:color w:val="131413"/>
        </w:rPr>
        <w:t xml:space="preserve"> the attraction</w:t>
      </w:r>
      <w:r w:rsidR="00055812">
        <w:rPr>
          <w:color w:val="131413"/>
        </w:rPr>
        <w:t xml:space="preserve"> objective</w:t>
      </w:r>
      <w:r w:rsidR="008B119D">
        <w:rPr>
          <w:color w:val="131413"/>
        </w:rPr>
        <w:t xml:space="preserve">. </w:t>
      </w:r>
      <w:r w:rsidR="00055812">
        <w:rPr>
          <w:color w:val="131413"/>
        </w:rPr>
        <w:t xml:space="preserve"> </w:t>
      </w:r>
    </w:p>
    <w:p w14:paraId="12C8B02A" w14:textId="77777777" w:rsidR="003D5F36" w:rsidRDefault="003D5F36" w:rsidP="003D5F36">
      <w:pPr>
        <w:spacing w:line="276" w:lineRule="auto"/>
        <w:ind w:left="284" w:right="379"/>
        <w:jc w:val="both"/>
        <w:rPr>
          <w:color w:val="131413"/>
        </w:rPr>
      </w:pPr>
    </w:p>
    <w:p w14:paraId="381AF6D4" w14:textId="77777777" w:rsidR="003D5F36" w:rsidRDefault="003D5F36" w:rsidP="003D5F36">
      <w:pPr>
        <w:spacing w:line="276" w:lineRule="auto"/>
        <w:ind w:left="284" w:right="379"/>
        <w:jc w:val="both"/>
        <w:rPr>
          <w:color w:val="131413"/>
        </w:rPr>
      </w:pPr>
    </w:p>
    <w:p w14:paraId="7D7BF180" w14:textId="77777777" w:rsidR="00E14060" w:rsidRDefault="00E14060" w:rsidP="00A62097">
      <w:pPr>
        <w:spacing w:line="276" w:lineRule="auto"/>
        <w:ind w:left="284" w:right="379"/>
        <w:jc w:val="both"/>
        <w:rPr>
          <w:color w:val="131413"/>
        </w:rPr>
      </w:pPr>
    </w:p>
    <w:p w14:paraId="16ECB2CA" w14:textId="77777777" w:rsidR="00AE05D0" w:rsidRPr="00DA4E94" w:rsidRDefault="004369E4" w:rsidP="00A62097">
      <w:pPr>
        <w:ind w:left="284" w:right="379"/>
        <w:jc w:val="center"/>
        <w:rPr>
          <w:b/>
          <w:sz w:val="28"/>
          <w:szCs w:val="28"/>
        </w:rPr>
      </w:pPr>
      <w:r w:rsidRPr="007C6033">
        <w:rPr>
          <w:b/>
          <w:sz w:val="28"/>
          <w:szCs w:val="28"/>
        </w:rPr>
        <w:t xml:space="preserve">ANALYSIS OF THE </w:t>
      </w:r>
      <w:r w:rsidR="00CA7484" w:rsidRPr="007C6033">
        <w:rPr>
          <w:b/>
          <w:sz w:val="28"/>
          <w:szCs w:val="28"/>
        </w:rPr>
        <w:t xml:space="preserve">TRADITIONAL FDI PROTECTION AND ITS IMPLICATION FOR </w:t>
      </w:r>
      <w:r w:rsidR="006D254B" w:rsidRPr="007C6033">
        <w:rPr>
          <w:b/>
          <w:sz w:val="28"/>
          <w:szCs w:val="28"/>
        </w:rPr>
        <w:t>FDI ATTRACTION</w:t>
      </w:r>
    </w:p>
    <w:p w14:paraId="1193A975" w14:textId="77777777" w:rsidR="008B0B6F" w:rsidRPr="008B0B6F" w:rsidRDefault="008B0B6F" w:rsidP="00A62097">
      <w:pPr>
        <w:ind w:left="284" w:right="379"/>
        <w:jc w:val="both"/>
        <w:rPr>
          <w:b/>
          <w:sz w:val="10"/>
          <w:szCs w:val="10"/>
        </w:rPr>
      </w:pPr>
    </w:p>
    <w:p w14:paraId="68D89836" w14:textId="77777777" w:rsidR="00CA7484" w:rsidRPr="00CA7484" w:rsidRDefault="00CA7484" w:rsidP="00A62097">
      <w:pPr>
        <w:ind w:left="284" w:right="379"/>
        <w:jc w:val="both"/>
        <w:rPr>
          <w:sz w:val="10"/>
          <w:szCs w:val="10"/>
        </w:rPr>
      </w:pPr>
    </w:p>
    <w:p w14:paraId="58543DFC" w14:textId="77777777" w:rsidR="00C306A1" w:rsidRDefault="004369E4" w:rsidP="00A62097">
      <w:pPr>
        <w:spacing w:line="276" w:lineRule="auto"/>
        <w:ind w:left="284" w:right="379"/>
        <w:jc w:val="both"/>
      </w:pPr>
      <w:r>
        <w:lastRenderedPageBreak/>
        <w:t>Slacuse and Sullivan</w:t>
      </w:r>
      <w:r w:rsidR="006E290C">
        <w:t xml:space="preserve"> (</w:t>
      </w:r>
      <w:r>
        <w:t xml:space="preserve">2005) affirmed that </w:t>
      </w:r>
      <w:r w:rsidR="00123EEC" w:rsidRPr="00123EEC">
        <w:t>The IIAs work to encourage FDI by fostering a stable and favourable environment for investment</w:t>
      </w:r>
      <w:r w:rsidRPr="00144200">
        <w:t>.</w:t>
      </w:r>
      <w:r w:rsidR="009E072C">
        <w:t xml:space="preserve"> The most precious application of IIAs is BITs which explicitly protect foreign </w:t>
      </w:r>
      <w:r w:rsidR="00BA20AB">
        <w:t xml:space="preserve">direct </w:t>
      </w:r>
      <w:r w:rsidR="009E072C">
        <w:t>investors from reduc</w:t>
      </w:r>
      <w:r w:rsidR="000158EA">
        <w:t xml:space="preserve">ing arbitrary and </w:t>
      </w:r>
      <w:r w:rsidR="009E072C">
        <w:t>political</w:t>
      </w:r>
      <w:r w:rsidR="000158EA">
        <w:t xml:space="preserve"> </w:t>
      </w:r>
      <w:r w:rsidR="009E072C">
        <w:t>risks</w:t>
      </w:r>
      <w:r w:rsidR="000158EA">
        <w:t>. The</w:t>
      </w:r>
      <w:r w:rsidR="0037630E">
        <w:t xml:space="preserve"> </w:t>
      </w:r>
      <w:r w:rsidR="000158EA">
        <w:t>protection</w:t>
      </w:r>
      <w:r w:rsidR="009E072C">
        <w:t xml:space="preserve"> increases the attract</w:t>
      </w:r>
      <w:r w:rsidR="006473A0">
        <w:t>ion of investors to host countries.</w:t>
      </w:r>
      <w:r w:rsidR="008B0B6F">
        <w:t xml:space="preserve"> </w:t>
      </w:r>
      <w:r w:rsidR="00123EEC" w:rsidRPr="00123EEC">
        <w:t>Through bilateral investment treaties (BITs), of which more than 3.000 have been negotiated globally, the home and host nations are taking precautions to protect foreign investors</w:t>
      </w:r>
      <w:r w:rsidR="008335C7" w:rsidRPr="008335C7">
        <w:t xml:space="preserve"> (</w:t>
      </w:r>
      <w:r w:rsidR="008335C7" w:rsidRPr="008335C7">
        <w:rPr>
          <w:color w:val="222222"/>
          <w:shd w:val="clear" w:color="auto" w:fill="FFFFFF"/>
        </w:rPr>
        <w:t>Brada, J. et al., 2021, p. 35</w:t>
      </w:r>
      <w:r w:rsidR="008335C7" w:rsidRPr="008335C7">
        <w:t>)</w:t>
      </w:r>
      <w:r w:rsidR="008335C7">
        <w:t xml:space="preserve">. </w:t>
      </w:r>
      <w:r w:rsidR="001C676E">
        <w:t>Therefore,</w:t>
      </w:r>
      <w:r w:rsidR="003269FA" w:rsidRPr="008B0B6F">
        <w:t xml:space="preserve"> Malaysia has signed</w:t>
      </w:r>
      <w:r w:rsidR="008E1205" w:rsidRPr="008B0B6F">
        <w:t xml:space="preserve"> </w:t>
      </w:r>
      <w:r w:rsidR="00750FA6" w:rsidRPr="008B0B6F">
        <w:t>s</w:t>
      </w:r>
      <w:r w:rsidR="008E1205" w:rsidRPr="008B0B6F">
        <w:t>eventy-one (71)</w:t>
      </w:r>
      <w:r w:rsidR="003269FA" w:rsidRPr="008B0B6F">
        <w:t xml:space="preserve"> BITs</w:t>
      </w:r>
      <w:r w:rsidR="001C676E">
        <w:t xml:space="preserve"> s</w:t>
      </w:r>
      <w:r w:rsidR="001C676E" w:rsidRPr="008B0B6F">
        <w:t>ince its independence</w:t>
      </w:r>
      <w:r w:rsidR="003269FA" w:rsidRPr="008B0B6F">
        <w:t>.</w:t>
      </w:r>
      <w:r w:rsidR="00944D9C" w:rsidRPr="008B0B6F">
        <w:t xml:space="preserve"> </w:t>
      </w:r>
      <w:r w:rsidR="00750FA6" w:rsidRPr="008B0B6F">
        <w:t xml:space="preserve">The </w:t>
      </w:r>
      <w:r w:rsidR="008E1205" w:rsidRPr="008B0B6F">
        <w:t>12</w:t>
      </w:r>
      <w:r w:rsidR="00483448" w:rsidRPr="008B0B6F">
        <w:t xml:space="preserve"> </w:t>
      </w:r>
      <w:r w:rsidR="008E1205" w:rsidRPr="008B0B6F">
        <w:t>are not</w:t>
      </w:r>
      <w:r w:rsidR="00483448" w:rsidRPr="008B0B6F">
        <w:t xml:space="preserve"> </w:t>
      </w:r>
      <w:r w:rsidR="008E1205" w:rsidRPr="008B0B6F">
        <w:t>in force,</w:t>
      </w:r>
      <w:r w:rsidR="00750FA6" w:rsidRPr="008B0B6F">
        <w:t xml:space="preserve"> and only f</w:t>
      </w:r>
      <w:r w:rsidR="008E1205" w:rsidRPr="008B0B6F">
        <w:t xml:space="preserve">ive (5) </w:t>
      </w:r>
      <w:r w:rsidR="00750FA6" w:rsidRPr="008B0B6F">
        <w:t xml:space="preserve">BITs between Malaysia and other countries </w:t>
      </w:r>
      <w:r w:rsidR="008E1205" w:rsidRPr="008B0B6F">
        <w:t xml:space="preserve">are terminated. While until now, the </w:t>
      </w:r>
      <w:r w:rsidR="008335C7">
        <w:t>fifty-four (</w:t>
      </w:r>
      <w:r w:rsidR="008E1205" w:rsidRPr="008B0B6F">
        <w:t>54</w:t>
      </w:r>
      <w:r w:rsidR="008335C7">
        <w:t>)</w:t>
      </w:r>
      <w:r w:rsidR="008E1205" w:rsidRPr="008B0B6F">
        <w:t xml:space="preserve"> BITs signed between Malaysia with other countries are in force</w:t>
      </w:r>
      <w:r w:rsidR="00BD13D7" w:rsidRPr="008B0B6F">
        <w:t>.</w:t>
      </w:r>
      <w:r w:rsidR="00483448">
        <w:t xml:space="preserve"> </w:t>
      </w:r>
      <w:r w:rsidR="00123EEC" w:rsidRPr="00123EEC">
        <w:t xml:space="preserve">These BITs (the national treatment (NT), fair and equitable treatment (FET), expropriation protections, and </w:t>
      </w:r>
      <w:r w:rsidR="00123EEC">
        <w:t>free</w:t>
      </w:r>
      <w:r w:rsidR="00123EEC" w:rsidRPr="00123EEC">
        <w:t xml:space="preserve"> access to arbitrage) are frequently referred to as IIA standards</w:t>
      </w:r>
      <w:r w:rsidR="00123EEC">
        <w:t>,</w:t>
      </w:r>
      <w:r w:rsidR="00483448">
        <w:t xml:space="preserve"> and their respect has </w:t>
      </w:r>
      <w:r w:rsidR="00EF1245">
        <w:t>an</w:t>
      </w:r>
      <w:r w:rsidR="00483448">
        <w:t xml:space="preserve"> impact on FDI attraction into the country</w:t>
      </w:r>
      <w:r w:rsidR="00EF1245">
        <w:t>. However</w:t>
      </w:r>
      <w:r w:rsidR="00EF1245" w:rsidRPr="00890DB7">
        <w:t>,</w:t>
      </w:r>
      <w:r w:rsidR="001C676E" w:rsidRPr="00890DB7">
        <w:t xml:space="preserve"> during the discussion, the IIAs </w:t>
      </w:r>
      <w:r w:rsidR="00EF1245" w:rsidRPr="00890DB7">
        <w:t xml:space="preserve">standards </w:t>
      </w:r>
      <w:r w:rsidR="001C676E" w:rsidRPr="00890DB7">
        <w:t>primarily protect</w:t>
      </w:r>
      <w:r w:rsidR="00EF1245" w:rsidRPr="00890DB7">
        <w:t xml:space="preserve"> foreign investors </w:t>
      </w:r>
      <w:r w:rsidR="001C676E" w:rsidRPr="00890DB7">
        <w:t xml:space="preserve">in </w:t>
      </w:r>
      <w:r w:rsidR="00EF1245" w:rsidRPr="00890DB7">
        <w:t>host states</w:t>
      </w:r>
      <w:r w:rsidR="001C676E" w:rsidRPr="00890DB7">
        <w:t>, resting on their impact on FDI attractions.</w:t>
      </w:r>
      <w:r w:rsidR="001C676E">
        <w:t xml:space="preserve"> </w:t>
      </w:r>
    </w:p>
    <w:p w14:paraId="32DADBBE" w14:textId="77777777" w:rsidR="00C306A1" w:rsidRPr="00C306A1" w:rsidRDefault="00C306A1" w:rsidP="00A62097">
      <w:pPr>
        <w:spacing w:line="276" w:lineRule="auto"/>
        <w:ind w:left="284" w:right="379"/>
        <w:jc w:val="both"/>
      </w:pPr>
    </w:p>
    <w:p w14:paraId="112CD0C8" w14:textId="77777777" w:rsidR="00DA4E94" w:rsidRDefault="004369E4" w:rsidP="00A62097">
      <w:pPr>
        <w:ind w:left="284" w:right="379"/>
        <w:jc w:val="both"/>
        <w:rPr>
          <w:b/>
          <w:bCs/>
          <w:sz w:val="28"/>
          <w:szCs w:val="28"/>
        </w:rPr>
      </w:pPr>
      <w:r w:rsidRPr="00DA4E94">
        <w:rPr>
          <w:b/>
          <w:bCs/>
          <w:sz w:val="28"/>
          <w:szCs w:val="28"/>
        </w:rPr>
        <w:t>National treatment</w:t>
      </w:r>
      <w:r w:rsidR="00FA3219" w:rsidRPr="00DA4E94">
        <w:rPr>
          <w:b/>
          <w:bCs/>
          <w:sz w:val="28"/>
          <w:szCs w:val="28"/>
        </w:rPr>
        <w:t xml:space="preserve"> standards</w:t>
      </w:r>
    </w:p>
    <w:p w14:paraId="7F524A71" w14:textId="77777777" w:rsidR="00C306A1" w:rsidRPr="00C306A1" w:rsidRDefault="00C306A1" w:rsidP="00A62097">
      <w:pPr>
        <w:ind w:left="284" w:right="379"/>
        <w:jc w:val="both"/>
        <w:rPr>
          <w:b/>
          <w:bCs/>
          <w:sz w:val="28"/>
          <w:szCs w:val="28"/>
        </w:rPr>
      </w:pPr>
    </w:p>
    <w:p w14:paraId="12FEBD53" w14:textId="77777777" w:rsidR="001D44FC" w:rsidRDefault="004369E4" w:rsidP="00A62097">
      <w:pPr>
        <w:spacing w:line="276" w:lineRule="auto"/>
        <w:ind w:left="284" w:right="379"/>
        <w:jc w:val="both"/>
      </w:pPr>
      <w:r w:rsidRPr="00123EEC">
        <w:t>Using the NT standard in IIAs necessitates comparing how host nations treat domestic and foreign investors</w:t>
      </w:r>
      <w:r>
        <w:t xml:space="preserve"> </w:t>
      </w:r>
      <w:r w:rsidR="002B7670" w:rsidRPr="006518F4">
        <w:t>(</w:t>
      </w:r>
      <w:r w:rsidR="002B7670" w:rsidRPr="006518F4">
        <w:rPr>
          <w:color w:val="000000" w:themeColor="text1"/>
          <w:shd w:val="clear" w:color="auto" w:fill="FFFFFF"/>
        </w:rPr>
        <w:t>Collins, D., 2014, p.4).</w:t>
      </w:r>
      <w:r w:rsidR="0051527F" w:rsidRPr="006518F4">
        <w:t xml:space="preserve"> </w:t>
      </w:r>
      <w:r w:rsidRPr="00123EEC">
        <w:t>Most authors believe that the standard's interpretation could be more precise because it needs to be clarified if it mandates that foreign and local investors be engaged in the same business or only the same sector or industry</w:t>
      </w:r>
      <w:r w:rsidR="0051527F" w:rsidRPr="006518F4">
        <w:t>. Therefore,</w:t>
      </w:r>
      <w:r w:rsidR="005A2404" w:rsidRPr="006518F4">
        <w:t xml:space="preserve"> </w:t>
      </w:r>
      <w:r w:rsidR="004F50E0" w:rsidRPr="006518F4">
        <w:t>Article 34 of the Vienna Convention on the Laws of Treaties is applied to interpret the requirements as governmental obligations toward foreign investors</w:t>
      </w:r>
      <w:r w:rsidR="00013AAE" w:rsidRPr="006518F4">
        <w:t xml:space="preserve"> </w:t>
      </w:r>
      <w:r w:rsidR="00EF292F" w:rsidRPr="006518F4">
        <w:t>provided by a third party other than a state</w:t>
      </w:r>
      <w:r w:rsidR="00837F58">
        <w:t xml:space="preserve">.  </w:t>
      </w:r>
      <w:r w:rsidR="00837F58" w:rsidRPr="00837F58">
        <w:t>Malaysia, like the majority of other nations, has limitations on entry for FDI that are governed by government directives, such as limitations on granting licenses and permits</w:t>
      </w:r>
      <w:r w:rsidR="00FC1538">
        <w:t xml:space="preserve"> in some specific sector</w:t>
      </w:r>
      <w:r w:rsidR="00837F58" w:rsidRPr="00837F58">
        <w:t xml:space="preserve">s. Even though Malaysia's sector-specific restrictions on FDI are not addressed in the CA 2016, they exist particularly under sector-specific legislation. </w:t>
      </w:r>
      <w:r w:rsidR="001F3C94">
        <w:t>T</w:t>
      </w:r>
      <w:r w:rsidR="001F3C94" w:rsidRPr="001F3C94">
        <w:t xml:space="preserve">he </w:t>
      </w:r>
      <w:r w:rsidR="001F3C94">
        <w:t>f</w:t>
      </w:r>
      <w:r w:rsidR="001F3C94" w:rsidRPr="001F3C94">
        <w:t xml:space="preserve">oreign </w:t>
      </w:r>
      <w:r w:rsidR="001F3C94">
        <w:t>i</w:t>
      </w:r>
      <w:r w:rsidR="001F3C94" w:rsidRPr="001F3C94">
        <w:t xml:space="preserve">nvolvement in </w:t>
      </w:r>
      <w:r w:rsidR="001F3C94">
        <w:t>d</w:t>
      </w:r>
      <w:r w:rsidR="001F3C94" w:rsidRPr="001F3C94">
        <w:t>istributive</w:t>
      </w:r>
      <w:r w:rsidR="001F3C94">
        <w:t xml:space="preserve"> t</w:t>
      </w:r>
      <w:r w:rsidR="001F3C94" w:rsidRPr="001F3C94">
        <w:t xml:space="preserve">rade </w:t>
      </w:r>
      <w:r w:rsidR="001F3C94">
        <w:t>s</w:t>
      </w:r>
      <w:r w:rsidR="001F3C94" w:rsidRPr="001F3C94">
        <w:t xml:space="preserve">ervices </w:t>
      </w:r>
      <w:r w:rsidR="001F3C94">
        <w:t>g</w:t>
      </w:r>
      <w:r w:rsidR="001F3C94" w:rsidRPr="001F3C94">
        <w:t>uidelines,</w:t>
      </w:r>
      <w:r w:rsidR="00837F58" w:rsidRPr="00837F58">
        <w:t xml:space="preserve"> which set restrictions on ownership involvement, were published in 2020 by Malaysia's Ministry of Domestic Trade and Consumer Affairs (MDTCA). Foreigners may participate depending on the distribution model; however, there are limitations on applying to investments or changes in ownership control.</w:t>
      </w:r>
    </w:p>
    <w:p w14:paraId="51B1DEC3" w14:textId="77777777" w:rsidR="00837F58" w:rsidRDefault="00837F58" w:rsidP="00A62097">
      <w:pPr>
        <w:spacing w:line="276" w:lineRule="auto"/>
        <w:ind w:left="284" w:right="379"/>
        <w:jc w:val="both"/>
      </w:pPr>
    </w:p>
    <w:p w14:paraId="2FBBAEDD" w14:textId="77777777" w:rsidR="001D48C9" w:rsidRDefault="004369E4" w:rsidP="00A62097">
      <w:pPr>
        <w:spacing w:line="276" w:lineRule="auto"/>
        <w:ind w:left="284" w:right="379"/>
        <w:jc w:val="both"/>
      </w:pPr>
      <w:r>
        <w:t xml:space="preserve"> In addition, the g</w:t>
      </w:r>
      <w:r w:rsidR="00EA26DA">
        <w:t xml:space="preserve">eneral agreements on tariffs and trades </w:t>
      </w:r>
      <w:r w:rsidR="00EA26DA" w:rsidRPr="00EA26DA">
        <w:t>(</w:t>
      </w:r>
      <w:r w:rsidR="002B7670" w:rsidRPr="00EA26DA">
        <w:rPr>
          <w:color w:val="000000" w:themeColor="text1"/>
        </w:rPr>
        <w:t xml:space="preserve">GATT </w:t>
      </w:r>
      <w:r w:rsidR="00EA26DA" w:rsidRPr="00EA26DA">
        <w:rPr>
          <w:color w:val="000000" w:themeColor="text1"/>
        </w:rPr>
        <w:t>)</w:t>
      </w:r>
      <w:r w:rsidR="00EA26DA">
        <w:rPr>
          <w:color w:val="000000" w:themeColor="text1"/>
        </w:rPr>
        <w:t xml:space="preserve"> </w:t>
      </w:r>
      <w:r w:rsidR="002B7670" w:rsidRPr="006518F4">
        <w:rPr>
          <w:color w:val="000000" w:themeColor="text1"/>
        </w:rPr>
        <w:t xml:space="preserve">Article III-1 </w:t>
      </w:r>
      <w:r w:rsidR="006518F4" w:rsidRPr="006518F4">
        <w:rPr>
          <w:color w:val="000000" w:themeColor="text1"/>
        </w:rPr>
        <w:t>stipulat</w:t>
      </w:r>
      <w:r w:rsidR="006518F4" w:rsidRPr="006518F4">
        <w:t>ed that the</w:t>
      </w:r>
      <w:r w:rsidR="00E82A9A" w:rsidRPr="006518F4">
        <w:t xml:space="preserve"> NT stipule </w:t>
      </w:r>
      <w:r w:rsidR="00C33B4C" w:rsidRPr="006518F4">
        <w:t>the general principle that Members</w:t>
      </w:r>
      <w:r w:rsidR="00E82A9A" w:rsidRPr="006518F4">
        <w:t xml:space="preserve"> of WTO</w:t>
      </w:r>
      <w:r w:rsidR="00C33B4C" w:rsidRPr="006518F4">
        <w:t xml:space="preserve"> must not apply internal taxes or other internal charges, laws, regulations, and requirements affecting imported or domestic products to afford protection to domestic production.</w:t>
      </w:r>
      <w:r w:rsidR="004F3736" w:rsidRPr="006518F4">
        <w:t xml:space="preserve"> </w:t>
      </w:r>
      <w:r w:rsidR="00835B2D" w:rsidRPr="006518F4">
        <w:t>Furthermore</w:t>
      </w:r>
      <w:r w:rsidR="004F3736" w:rsidRPr="006518F4">
        <w:t xml:space="preserve">, </w:t>
      </w:r>
      <w:r w:rsidR="00835B2D" w:rsidRPr="006518F4">
        <w:t xml:space="preserve">the </w:t>
      </w:r>
      <w:r w:rsidR="004F3736" w:rsidRPr="006518F4">
        <w:t xml:space="preserve">NTs </w:t>
      </w:r>
      <w:r w:rsidR="004F3736" w:rsidRPr="006518F4">
        <w:lastRenderedPageBreak/>
        <w:t>intent to maintain in the host country whether the country adopts the degree or specific policy in need of current and future regulation for public interests on investments</w:t>
      </w:r>
      <w:r w:rsidR="006518F4">
        <w:t xml:space="preserve"> (</w:t>
      </w:r>
      <w:r w:rsidR="006518F4" w:rsidRPr="00EA1277">
        <w:rPr>
          <w:color w:val="000000" w:themeColor="text1"/>
        </w:rPr>
        <w:t>Asian development bank reports</w:t>
      </w:r>
      <w:r w:rsidR="006518F4">
        <w:rPr>
          <w:color w:val="000000" w:themeColor="text1"/>
        </w:rPr>
        <w:t xml:space="preserve">, </w:t>
      </w:r>
      <w:r w:rsidR="006518F4" w:rsidRPr="00EA1277">
        <w:rPr>
          <w:color w:val="000000" w:themeColor="text1"/>
        </w:rPr>
        <w:t>February 2021</w:t>
      </w:r>
      <w:r w:rsidR="006518F4">
        <w:rPr>
          <w:color w:val="000000" w:themeColor="text1"/>
        </w:rPr>
        <w:t>, p.65</w:t>
      </w:r>
      <w:r w:rsidR="006518F4" w:rsidRPr="003B4016">
        <w:rPr>
          <w:color w:val="000000" w:themeColor="text1"/>
        </w:rPr>
        <w:t>)</w:t>
      </w:r>
      <w:r w:rsidR="004F3736" w:rsidRPr="003B4016">
        <w:t>.</w:t>
      </w:r>
      <w:r w:rsidR="006518F4" w:rsidRPr="003B4016">
        <w:t xml:space="preserve"> </w:t>
      </w:r>
      <w:r w:rsidR="00835B2D" w:rsidRPr="003B4016">
        <w:t>However,</w:t>
      </w:r>
      <w:r w:rsidR="00835B2D" w:rsidRPr="006518F4">
        <w:t xml:space="preserve"> </w:t>
      </w:r>
      <w:r w:rsidR="007E3ECC">
        <w:t xml:space="preserve">most BITs signed by Malaysia with other countries refer to these standards, so applying the obligations became compulsory for the country.  </w:t>
      </w:r>
    </w:p>
    <w:p w14:paraId="4E302DD3" w14:textId="77777777" w:rsidR="0076239E" w:rsidRPr="006518F4" w:rsidRDefault="0076239E" w:rsidP="00A62097">
      <w:pPr>
        <w:spacing w:line="276" w:lineRule="auto"/>
        <w:ind w:right="379"/>
        <w:jc w:val="both"/>
      </w:pPr>
    </w:p>
    <w:p w14:paraId="295AD3D1" w14:textId="77777777" w:rsidR="0090092E" w:rsidRPr="00DA4E94" w:rsidRDefault="004369E4" w:rsidP="00A62097">
      <w:pPr>
        <w:ind w:left="284" w:right="379"/>
        <w:rPr>
          <w:b/>
          <w:bCs/>
          <w:sz w:val="28"/>
          <w:szCs w:val="28"/>
        </w:rPr>
      </w:pPr>
      <w:r w:rsidRPr="00DA4E94">
        <w:rPr>
          <w:b/>
          <w:bCs/>
          <w:sz w:val="28"/>
          <w:szCs w:val="28"/>
        </w:rPr>
        <w:t>Fair and equitable treatment</w:t>
      </w:r>
    </w:p>
    <w:p w14:paraId="1C7CBC70" w14:textId="77777777" w:rsidR="00DA4E94" w:rsidRPr="00DA4E94" w:rsidRDefault="00DA4E94" w:rsidP="00A62097">
      <w:pPr>
        <w:ind w:left="284" w:right="379"/>
        <w:rPr>
          <w:b/>
          <w:bCs/>
        </w:rPr>
      </w:pPr>
    </w:p>
    <w:p w14:paraId="7855E169" w14:textId="77777777" w:rsidR="001D48C9" w:rsidRDefault="004369E4" w:rsidP="00A62097">
      <w:pPr>
        <w:spacing w:line="276" w:lineRule="auto"/>
        <w:ind w:left="284" w:right="379"/>
        <w:jc w:val="both"/>
        <w:rPr>
          <w:rStyle w:val="Strong"/>
          <w:b w:val="0"/>
          <w:bCs w:val="0"/>
          <w:color w:val="000000" w:themeColor="text1"/>
          <w:shd w:val="clear" w:color="auto" w:fill="FFFFFF"/>
        </w:rPr>
      </w:pPr>
      <w:r>
        <w:rPr>
          <w:color w:val="000000" w:themeColor="text1"/>
          <w:shd w:val="clear" w:color="auto" w:fill="FFFFFF"/>
        </w:rPr>
        <w:t>FE</w:t>
      </w:r>
      <w:r w:rsidR="00F557DC">
        <w:rPr>
          <w:color w:val="000000" w:themeColor="text1"/>
          <w:shd w:val="clear" w:color="auto" w:fill="FFFFFF"/>
        </w:rPr>
        <w:t>T</w:t>
      </w:r>
      <w:r>
        <w:rPr>
          <w:color w:val="000000" w:themeColor="text1"/>
          <w:shd w:val="clear" w:color="auto" w:fill="FFFFFF"/>
        </w:rPr>
        <w:t xml:space="preserve"> has been</w:t>
      </w:r>
      <w:r w:rsidR="00BD13D7" w:rsidRPr="00542084">
        <w:rPr>
          <w:color w:val="000000" w:themeColor="text1"/>
          <w:shd w:val="clear" w:color="auto" w:fill="FFFFFF"/>
        </w:rPr>
        <w:t xml:space="preserve"> </w:t>
      </w:r>
      <w:r w:rsidR="00D44091" w:rsidRPr="00542084">
        <w:rPr>
          <w:color w:val="000000" w:themeColor="text1"/>
        </w:rPr>
        <w:t>descri</w:t>
      </w:r>
      <w:r>
        <w:rPr>
          <w:color w:val="000000" w:themeColor="text1"/>
        </w:rPr>
        <w:t>bed</w:t>
      </w:r>
      <w:r w:rsidR="00D44091" w:rsidRPr="00542084">
        <w:rPr>
          <w:color w:val="000000" w:themeColor="text1"/>
        </w:rPr>
        <w:t xml:space="preserve"> as the stipulation for equal treatment between national and foreign investors in accessing the host countries' institutions through domestic law</w:t>
      </w:r>
      <w:r>
        <w:rPr>
          <w:color w:val="000000" w:themeColor="text1"/>
        </w:rPr>
        <w:t xml:space="preserve"> </w:t>
      </w:r>
      <w:r w:rsidRPr="00542084">
        <w:rPr>
          <w:color w:val="000000" w:themeColor="text1"/>
        </w:rPr>
        <w:t>by IIA</w:t>
      </w:r>
      <w:r w:rsidR="00D44091" w:rsidRPr="00542084">
        <w:rPr>
          <w:color w:val="000000" w:themeColor="text1"/>
        </w:rPr>
        <w:t>.</w:t>
      </w:r>
      <w:r w:rsidR="00BD13D7" w:rsidRPr="00542084">
        <w:rPr>
          <w:color w:val="000000" w:themeColor="text1"/>
        </w:rPr>
        <w:t xml:space="preserve"> </w:t>
      </w:r>
      <w:r w:rsidR="003E628C" w:rsidRPr="002E5DDC">
        <w:rPr>
          <w:color w:val="000000" w:themeColor="text1"/>
          <w:shd w:val="clear" w:color="auto" w:fill="FFFFFF"/>
        </w:rPr>
        <w:t xml:space="preserve">FET is present in most </w:t>
      </w:r>
      <w:r w:rsidR="003E628C">
        <w:rPr>
          <w:color w:val="000000" w:themeColor="text1"/>
          <w:shd w:val="clear" w:color="auto" w:fill="FFFFFF"/>
        </w:rPr>
        <w:t>of Malaysia’s BITs,</w:t>
      </w:r>
      <w:r w:rsidR="003E628C" w:rsidRPr="002E5DDC">
        <w:rPr>
          <w:color w:val="000000" w:themeColor="text1"/>
          <w:shd w:val="clear" w:color="auto" w:fill="FFFFFF"/>
        </w:rPr>
        <w:t xml:space="preserve"> and it is considered a superior standard of</w:t>
      </w:r>
      <w:r w:rsidR="003E628C">
        <w:rPr>
          <w:color w:val="000000" w:themeColor="text1"/>
          <w:shd w:val="clear" w:color="auto" w:fill="FFFFFF"/>
        </w:rPr>
        <w:t xml:space="preserve"> FDI</w:t>
      </w:r>
      <w:r w:rsidR="003E628C" w:rsidRPr="002E5DDC">
        <w:rPr>
          <w:color w:val="000000" w:themeColor="text1"/>
          <w:shd w:val="clear" w:color="auto" w:fill="FFFFFF"/>
        </w:rPr>
        <w:t xml:space="preserve"> protection in investment arbitration disputes.</w:t>
      </w:r>
      <w:r w:rsidR="003E628C">
        <w:rPr>
          <w:color w:val="000000" w:themeColor="text1"/>
          <w:shd w:val="clear" w:color="auto" w:fill="FFFFFF"/>
        </w:rPr>
        <w:t xml:space="preserve"> </w:t>
      </w:r>
      <w:r w:rsidR="00BD13D7" w:rsidRPr="00542084">
        <w:rPr>
          <w:color w:val="000000" w:themeColor="text1"/>
        </w:rPr>
        <w:t>However, t</w:t>
      </w:r>
      <w:r w:rsidR="00832DF2" w:rsidRPr="00542084">
        <w:rPr>
          <w:color w:val="000000" w:themeColor="text1"/>
        </w:rPr>
        <w:t xml:space="preserve">he scope and obligation of foreign investors need to be clarified based </w:t>
      </w:r>
      <w:r w:rsidR="00013AAE" w:rsidRPr="00013AAE">
        <w:rPr>
          <w:color w:val="000000" w:themeColor="text1"/>
        </w:rPr>
        <w:t>on FET norms that do not prevent states from implementing effective regulatory measures to further reasonable policy goals</w:t>
      </w:r>
      <w:r w:rsidR="00832DF2" w:rsidRPr="00542084">
        <w:rPr>
          <w:color w:val="000000" w:themeColor="text1"/>
        </w:rPr>
        <w:t>.</w:t>
      </w:r>
      <w:r w:rsidR="006518F4" w:rsidRPr="006518F4">
        <w:t xml:space="preserve"> </w:t>
      </w:r>
      <w:r w:rsidR="006518F4">
        <w:t>(</w:t>
      </w:r>
      <w:r w:rsidR="006518F4" w:rsidRPr="00EA1277">
        <w:rPr>
          <w:color w:val="000000" w:themeColor="text1"/>
        </w:rPr>
        <w:t>Asian development bank reports</w:t>
      </w:r>
      <w:r w:rsidR="006518F4">
        <w:rPr>
          <w:color w:val="000000" w:themeColor="text1"/>
        </w:rPr>
        <w:t xml:space="preserve">, </w:t>
      </w:r>
      <w:r w:rsidR="006518F4" w:rsidRPr="00EA1277">
        <w:rPr>
          <w:color w:val="000000" w:themeColor="text1"/>
        </w:rPr>
        <w:t>February 2021</w:t>
      </w:r>
      <w:r w:rsidR="006518F4">
        <w:rPr>
          <w:color w:val="000000" w:themeColor="text1"/>
        </w:rPr>
        <w:t>, p.65</w:t>
      </w:r>
      <w:r w:rsidR="006518F4" w:rsidRPr="00EA1277">
        <w:rPr>
          <w:color w:val="000000" w:themeColor="text1"/>
        </w:rPr>
        <w:t>)</w:t>
      </w:r>
      <w:r w:rsidR="006518F4" w:rsidRPr="006518F4">
        <w:t xml:space="preserve">. </w:t>
      </w:r>
      <w:r w:rsidR="00BB0D23" w:rsidRPr="00BB0D23">
        <w:rPr>
          <w:color w:val="000000" w:themeColor="text1"/>
        </w:rPr>
        <w:t xml:space="preserve">Tribunals use different approaches to examine the violation of the FET standard because some prefer to elaborate on particular concepts like an investor's legitimate expectations and the arbitrariness of </w:t>
      </w:r>
      <w:r w:rsidR="00D317B4">
        <w:rPr>
          <w:color w:val="000000" w:themeColor="text1"/>
        </w:rPr>
        <w:t>S</w:t>
      </w:r>
      <w:r w:rsidR="00BB0D23" w:rsidRPr="00BB0D23">
        <w:rPr>
          <w:color w:val="000000" w:themeColor="text1"/>
        </w:rPr>
        <w:t>tate behavio</w:t>
      </w:r>
      <w:r w:rsidR="00D317B4">
        <w:rPr>
          <w:color w:val="000000" w:themeColor="text1"/>
        </w:rPr>
        <w:t>u</w:t>
      </w:r>
      <w:r w:rsidR="00BB0D23" w:rsidRPr="00BB0D23">
        <w:rPr>
          <w:color w:val="000000" w:themeColor="text1"/>
        </w:rPr>
        <w:t>r.</w:t>
      </w:r>
    </w:p>
    <w:p w14:paraId="11B5795A" w14:textId="77777777" w:rsidR="001D48C9" w:rsidRDefault="004369E4" w:rsidP="00A62097">
      <w:pPr>
        <w:spacing w:line="276" w:lineRule="auto"/>
        <w:ind w:left="284" w:right="379"/>
        <w:jc w:val="both"/>
        <w:rPr>
          <w:rStyle w:val="Strong"/>
          <w:b w:val="0"/>
          <w:bCs w:val="0"/>
          <w:color w:val="000000" w:themeColor="text1"/>
          <w:shd w:val="clear" w:color="auto" w:fill="FFFFFF"/>
        </w:rPr>
      </w:pPr>
      <w:r w:rsidRPr="00BB0D23">
        <w:rPr>
          <w:color w:val="000000" w:themeColor="text1"/>
        </w:rPr>
        <w:t xml:space="preserve">In contrast, others prefer to concentrate on a factual investigation based on unfairness and equity </w:t>
      </w:r>
      <w:r w:rsidR="006518F4">
        <w:rPr>
          <w:color w:val="000000" w:themeColor="text1"/>
          <w:shd w:val="clear" w:color="auto" w:fill="FFFFFF"/>
        </w:rPr>
        <w:t>(</w:t>
      </w:r>
      <w:r w:rsidR="006518F4" w:rsidRPr="00E24874">
        <w:t>Rajah</w:t>
      </w:r>
      <w:r w:rsidR="006518F4">
        <w:t xml:space="preserve"> &amp;</w:t>
      </w:r>
      <w:r w:rsidR="006518F4" w:rsidRPr="00E24874">
        <w:t xml:space="preserve"> Tann A</w:t>
      </w:r>
      <w:r w:rsidR="006518F4">
        <w:t>., S</w:t>
      </w:r>
      <w:r w:rsidR="006518F4" w:rsidRPr="00E24874">
        <w:t>eptembe</w:t>
      </w:r>
      <w:r w:rsidR="006518F4">
        <w:t>r</w:t>
      </w:r>
      <w:r w:rsidR="006518F4" w:rsidRPr="00E24874">
        <w:t xml:space="preserve"> 16, 2021</w:t>
      </w:r>
      <w:r w:rsidR="006518F4">
        <w:t>)</w:t>
      </w:r>
      <w:r w:rsidR="00D73C4A" w:rsidRPr="00542084">
        <w:rPr>
          <w:color w:val="000000" w:themeColor="text1"/>
          <w:shd w:val="clear" w:color="auto" w:fill="FFFFFF"/>
        </w:rPr>
        <w:t>.</w:t>
      </w:r>
      <w:r w:rsidR="00481154" w:rsidRPr="00542084">
        <w:rPr>
          <w:color w:val="000000" w:themeColor="text1"/>
          <w:shd w:val="clear" w:color="auto" w:fill="FFFFFF"/>
        </w:rPr>
        <w:t xml:space="preserve"> </w:t>
      </w:r>
      <w:r w:rsidR="00A45ED8" w:rsidRPr="00542084">
        <w:rPr>
          <w:color w:val="000000" w:themeColor="text1"/>
          <w:shd w:val="clear" w:color="auto" w:fill="FFFFFF"/>
        </w:rPr>
        <w:t xml:space="preserve">In addition, </w:t>
      </w:r>
      <w:r w:rsidR="00985657">
        <w:rPr>
          <w:color w:val="000000" w:themeColor="text1"/>
          <w:shd w:val="clear" w:color="auto" w:fill="FFFFFF"/>
        </w:rPr>
        <w:t>a</w:t>
      </w:r>
      <w:r w:rsidR="00985657" w:rsidRPr="00985657">
        <w:rPr>
          <w:color w:val="000000" w:themeColor="text1"/>
          <w:shd w:val="clear" w:color="auto" w:fill="FFFFFF"/>
        </w:rPr>
        <w:t xml:space="preserve">mong other things, the denial of justice, the absence of due process, the lack of due diligence, </w:t>
      </w:r>
      <w:r w:rsidR="00125E2B">
        <w:rPr>
          <w:color w:val="000000" w:themeColor="text1"/>
          <w:shd w:val="clear" w:color="auto" w:fill="FFFFFF"/>
        </w:rPr>
        <w:t>and other elements</w:t>
      </w:r>
      <w:r w:rsidR="00985657" w:rsidRPr="00985657">
        <w:rPr>
          <w:color w:val="000000" w:themeColor="text1"/>
          <w:shd w:val="clear" w:color="auto" w:fill="FFFFFF"/>
        </w:rPr>
        <w:t xml:space="preserve"> are likely to fall below the minimum standard of FET. </w:t>
      </w:r>
      <w:r w:rsidRPr="00BB0D23">
        <w:rPr>
          <w:color w:val="000000" w:themeColor="text1"/>
          <w:shd w:val="clear" w:color="auto" w:fill="FFFFFF"/>
        </w:rPr>
        <w:t xml:space="preserve">These factors are primarily </w:t>
      </w:r>
      <w:r w:rsidR="00D317B4">
        <w:rPr>
          <w:color w:val="000000" w:themeColor="text1"/>
          <w:shd w:val="clear" w:color="auto" w:fill="FFFFFF"/>
        </w:rPr>
        <w:t>S</w:t>
      </w:r>
      <w:r w:rsidRPr="00BB0D23">
        <w:rPr>
          <w:color w:val="000000" w:themeColor="text1"/>
          <w:shd w:val="clear" w:color="auto" w:fill="FFFFFF"/>
        </w:rPr>
        <w:t>tate-related and detrimental to the claimant if they are arbitrary, outrageously unfair, unjust, or peculiar, discriminating and subject the claimant to racial or sectional prejudice, or if they lack due process and lead to a ruling that is improper for a court of law</w:t>
      </w:r>
      <w:r w:rsidR="006518F4">
        <w:rPr>
          <w:color w:val="000000" w:themeColor="text1"/>
          <w:shd w:val="clear" w:color="auto" w:fill="FFFFFF"/>
        </w:rPr>
        <w:t xml:space="preserve"> (Article 1105 of</w:t>
      </w:r>
      <w:r w:rsidR="00880E24">
        <w:rPr>
          <w:color w:val="000000" w:themeColor="text1"/>
          <w:shd w:val="clear" w:color="auto" w:fill="FFFFFF"/>
        </w:rPr>
        <w:t xml:space="preserve"> North America Free Trade Agreement</w:t>
      </w:r>
      <w:r w:rsidR="002968AF">
        <w:rPr>
          <w:color w:val="000000" w:themeColor="text1"/>
          <w:shd w:val="clear" w:color="auto" w:fill="FFFFFF"/>
        </w:rPr>
        <w:t>)</w:t>
      </w:r>
      <w:r w:rsidR="00985657" w:rsidRPr="00880E24">
        <w:rPr>
          <w:color w:val="000000" w:themeColor="text1"/>
          <w:shd w:val="clear" w:color="auto" w:fill="FFFFFF"/>
        </w:rPr>
        <w:t>.</w:t>
      </w:r>
      <w:r w:rsidR="006518F4" w:rsidRPr="00013AAE">
        <w:rPr>
          <w:rStyle w:val="Strong"/>
          <w:b w:val="0"/>
          <w:bCs w:val="0"/>
          <w:color w:val="000000" w:themeColor="text1"/>
          <w:shd w:val="clear" w:color="auto" w:fill="FFFFFF"/>
        </w:rPr>
        <w:t xml:space="preserve"> </w:t>
      </w:r>
      <w:r w:rsidR="00D317B4">
        <w:rPr>
          <w:rStyle w:val="Strong"/>
          <w:b w:val="0"/>
          <w:bCs w:val="0"/>
          <w:color w:val="000000" w:themeColor="text1"/>
          <w:shd w:val="clear" w:color="auto" w:fill="FFFFFF"/>
        </w:rPr>
        <w:t>Thus, FET is considered a robust standard for FDI attraction based on the equal treatment between domestic and foreign before host State institutions.</w:t>
      </w:r>
    </w:p>
    <w:p w14:paraId="79FD1D13" w14:textId="77777777" w:rsidR="007D7C02" w:rsidRDefault="007D7C02" w:rsidP="00A62097">
      <w:pPr>
        <w:spacing w:line="276" w:lineRule="auto"/>
        <w:ind w:left="284" w:right="379"/>
        <w:jc w:val="both"/>
        <w:rPr>
          <w:rStyle w:val="Strong"/>
          <w:b w:val="0"/>
          <w:bCs w:val="0"/>
          <w:color w:val="000000" w:themeColor="text1"/>
          <w:shd w:val="clear" w:color="auto" w:fill="FFFFFF"/>
        </w:rPr>
      </w:pPr>
    </w:p>
    <w:p w14:paraId="7E51689F" w14:textId="77777777" w:rsidR="00DA4E94" w:rsidRPr="001D48C9" w:rsidRDefault="004369E4" w:rsidP="00A62097">
      <w:pPr>
        <w:spacing w:line="276" w:lineRule="auto"/>
        <w:ind w:left="284" w:right="379"/>
        <w:jc w:val="both"/>
        <w:rPr>
          <w:color w:val="000000" w:themeColor="text1"/>
          <w:shd w:val="clear" w:color="auto" w:fill="FFFFFF"/>
        </w:rPr>
      </w:pPr>
      <w:r w:rsidRPr="00DA4E94">
        <w:rPr>
          <w:b/>
          <w:bCs/>
          <w:sz w:val="28"/>
          <w:szCs w:val="28"/>
        </w:rPr>
        <w:t>Expropriation</w:t>
      </w:r>
    </w:p>
    <w:p w14:paraId="14278C62" w14:textId="77777777" w:rsidR="00F84663" w:rsidRDefault="00F84663" w:rsidP="00A62097">
      <w:pPr>
        <w:spacing w:line="276" w:lineRule="auto"/>
        <w:ind w:left="284" w:right="379"/>
        <w:jc w:val="both"/>
        <w:rPr>
          <w:b/>
          <w:bCs/>
        </w:rPr>
      </w:pPr>
    </w:p>
    <w:p w14:paraId="4C413F60" w14:textId="77777777" w:rsidR="00BB0D23" w:rsidRDefault="004369E4" w:rsidP="00A62097">
      <w:pPr>
        <w:spacing w:line="276" w:lineRule="auto"/>
        <w:ind w:left="284" w:right="379"/>
        <w:jc w:val="both"/>
        <w:rPr>
          <w:lang w:val="en-US"/>
        </w:rPr>
      </w:pPr>
      <w:r>
        <w:t>The IIAs protected foreign investment from the government takeover of the asset without compensation, whether direct or indirect expropriation.</w:t>
      </w:r>
      <w:r w:rsidR="000D093F">
        <w:t xml:space="preserve"> </w:t>
      </w:r>
      <w:r w:rsidR="000D093F" w:rsidRPr="000D093F">
        <w:rPr>
          <w:color w:val="212529"/>
          <w:shd w:val="clear" w:color="auto" w:fill="FFFFFF"/>
        </w:rPr>
        <w:t xml:space="preserve">Therefore, most </w:t>
      </w:r>
      <w:r w:rsidRPr="00BB0D23">
        <w:rPr>
          <w:color w:val="212529"/>
          <w:shd w:val="clear" w:color="auto" w:fill="FFFFFF"/>
        </w:rPr>
        <w:t>bilateral and multinational</w:t>
      </w:r>
      <w:r>
        <w:rPr>
          <w:color w:val="212529"/>
          <w:shd w:val="clear" w:color="auto" w:fill="FFFFFF"/>
        </w:rPr>
        <w:t xml:space="preserve"> investment treaties </w:t>
      </w:r>
      <w:r w:rsidRPr="00BB0D23">
        <w:rPr>
          <w:color w:val="212529"/>
          <w:shd w:val="clear" w:color="auto" w:fill="FFFFFF"/>
        </w:rPr>
        <w:t xml:space="preserve">and </w:t>
      </w:r>
      <w:r w:rsidR="000D093F" w:rsidRPr="000D093F">
        <w:rPr>
          <w:color w:val="212529"/>
          <w:shd w:val="clear" w:color="auto" w:fill="FFFFFF"/>
        </w:rPr>
        <w:t>trade agreements indicate an investor's right to be compensated for an expropriation</w:t>
      </w:r>
      <w:r w:rsidR="00630930">
        <w:rPr>
          <w:color w:val="212529"/>
          <w:shd w:val="clear" w:color="auto" w:fill="FFFFFF"/>
        </w:rPr>
        <w:t xml:space="preserve"> (</w:t>
      </w:r>
      <w:r w:rsidR="00630930" w:rsidRPr="00E24874">
        <w:t>Asian development bank reports</w:t>
      </w:r>
      <w:r w:rsidR="00630930">
        <w:t>, 02/</w:t>
      </w:r>
      <w:r w:rsidR="00630930" w:rsidRPr="00E24874">
        <w:t>2021</w:t>
      </w:r>
      <w:r w:rsidR="00630930">
        <w:t>, p.65</w:t>
      </w:r>
      <w:r w:rsidR="00630930" w:rsidRPr="00E24874">
        <w:t>)</w:t>
      </w:r>
      <w:r w:rsidR="000D093F">
        <w:rPr>
          <w:rFonts w:ascii="Arial" w:hAnsi="Arial" w:cs="Arial"/>
          <w:color w:val="212529"/>
          <w:sz w:val="26"/>
          <w:szCs w:val="26"/>
          <w:shd w:val="clear" w:color="auto" w:fill="FFFFFF"/>
        </w:rPr>
        <w:t>.</w:t>
      </w:r>
      <w:r w:rsidR="00CA43D2" w:rsidRPr="006E290C">
        <w:t xml:space="preserve"> </w:t>
      </w:r>
      <w:r w:rsidR="00AD58A6">
        <w:t xml:space="preserve">However, this standard has been mentioned under most Malaysian BITs with other countries. </w:t>
      </w:r>
      <w:r w:rsidR="00CA43D2">
        <w:t>For example, Article 5 of the BITs between Malaysia and China mentioned three (3)</w:t>
      </w:r>
      <w:r w:rsidR="00DF282F">
        <w:t xml:space="preserve"> conditions of appropriation,</w:t>
      </w:r>
      <w:r w:rsidR="00CA43D2">
        <w:t xml:space="preserve"> </w:t>
      </w:r>
      <w:r w:rsidR="00DF282F">
        <w:t>t</w:t>
      </w:r>
      <w:r w:rsidR="00CA43D2">
        <w:t>he first (1)</w:t>
      </w:r>
      <w:r w:rsidR="00CA43D2" w:rsidRPr="00CA43D2">
        <w:t xml:space="preserve"> measures are taken for a public purpose and under the legal procedure of each </w:t>
      </w:r>
      <w:r w:rsidR="00CA43D2" w:rsidRPr="00CA43D2">
        <w:lastRenderedPageBreak/>
        <w:t>Contracting Party taking the ex</w:t>
      </w:r>
      <w:r w:rsidR="00CA43D2">
        <w:t>-</w:t>
      </w:r>
      <w:r w:rsidR="00841084" w:rsidRPr="00CA43D2">
        <w:t>proprietary</w:t>
      </w:r>
      <w:r w:rsidR="00CA43D2" w:rsidRPr="00CA43D2">
        <w:t xml:space="preserve"> measures;</w:t>
      </w:r>
      <w:r w:rsidR="00CA43D2">
        <w:t xml:space="preserve"> the second</w:t>
      </w:r>
      <w:r w:rsidR="00DF282F">
        <w:t xml:space="preserve"> </w:t>
      </w:r>
      <w:r w:rsidR="00CA43D2">
        <w:t>(2)</w:t>
      </w:r>
      <w:r w:rsidR="00CA43D2" w:rsidRPr="00CA43D2">
        <w:t xml:space="preserve"> measures are non-discriminatory, </w:t>
      </w:r>
      <w:r w:rsidR="00CA43D2">
        <w:t xml:space="preserve">and </w:t>
      </w:r>
      <w:r w:rsidR="00CA43D2" w:rsidRPr="00CA43D2">
        <w:t>provisions for payment of fair and reasonable compensation</w:t>
      </w:r>
      <w:r w:rsidR="00CA43D2">
        <w:t xml:space="preserve"> accompany third, (3) measures. Th</w:t>
      </w:r>
      <w:r w:rsidR="00343A3D">
        <w:t>e condition of</w:t>
      </w:r>
      <w:r w:rsidR="00CA43D2">
        <w:t xml:space="preserve"> the appropriation </w:t>
      </w:r>
      <w:r w:rsidR="00343A3D">
        <w:t xml:space="preserve">under most of Malaysia's BITs with other countries requested the </w:t>
      </w:r>
      <w:r w:rsidR="00A61DDF">
        <w:t>justifi</w:t>
      </w:r>
      <w:r w:rsidR="00343A3D">
        <w:t xml:space="preserve">cation by </w:t>
      </w:r>
      <w:r w:rsidR="00A61DDF">
        <w:t>a public purpose. While</w:t>
      </w:r>
      <w:r w:rsidR="00A61DDF" w:rsidRPr="00630930">
        <w:t xml:space="preserve"> </w:t>
      </w:r>
      <w:r w:rsidRPr="00BB0D23">
        <w:t>according to Article 4 of the agreement between the governments of the UK and Malaysia for the promotion and protection of investments</w:t>
      </w:r>
      <w:r>
        <w:t>, a</w:t>
      </w:r>
      <w:r w:rsidRPr="00BB0D23">
        <w:t xml:space="preserve"> fair judicial procedure in the territory of the contracting party where the investment was expropriated should be used to determine the amount of compensation</w:t>
      </w:r>
      <w:r>
        <w:t>.</w:t>
      </w:r>
      <w:r w:rsidRPr="00BB0D23">
        <w:t xml:space="preserve"> </w:t>
      </w:r>
    </w:p>
    <w:p w14:paraId="7E29336B" w14:textId="77777777" w:rsidR="00BB0D23" w:rsidRDefault="00BB0D23" w:rsidP="00A62097">
      <w:pPr>
        <w:spacing w:line="276" w:lineRule="auto"/>
        <w:ind w:left="284" w:right="379"/>
        <w:jc w:val="both"/>
        <w:rPr>
          <w:lang w:val="en-US"/>
        </w:rPr>
      </w:pPr>
    </w:p>
    <w:p w14:paraId="0DA67F25" w14:textId="77777777" w:rsidR="00A62097" w:rsidRDefault="004369E4" w:rsidP="00F82FBB">
      <w:pPr>
        <w:spacing w:line="276" w:lineRule="auto"/>
        <w:ind w:left="284" w:right="379"/>
        <w:jc w:val="both"/>
      </w:pPr>
      <w:r w:rsidRPr="00785148">
        <w:t xml:space="preserve">Even though, Article 579 of CA 2016 allows the foreign company to hold any immovable property in Malaysia. </w:t>
      </w:r>
      <w:r w:rsidR="003D58B7" w:rsidRPr="00785148">
        <w:t>Therefore,</w:t>
      </w:r>
      <w:r w:rsidRPr="00785148">
        <w:t xml:space="preserve"> land acquisition, for example, is required under </w:t>
      </w:r>
      <w:r w:rsidR="001F3C94" w:rsidRPr="001F3C94">
        <w:t>the National Land Code of 1965, which the appropriate state authorities may approve. Companies incorporated in Malaysia with at least 50% of their voting rights held by foreign or non-citizen entities are subject to the requirement</w:t>
      </w:r>
      <w:r w:rsidR="003D58B7" w:rsidRPr="00785148">
        <w:t xml:space="preserve">. </w:t>
      </w:r>
      <w:r w:rsidR="00785148">
        <w:t xml:space="preserve">In addition, </w:t>
      </w:r>
      <w:r w:rsidR="001F3C94">
        <w:t>a</w:t>
      </w:r>
      <w:r w:rsidR="001F3C94" w:rsidRPr="001F3C94">
        <w:t>ccording to Malaysia's Economic Planning Unit's Purchase of Properties Guidelines, "Foreign interests" are not permitted to purchase specific circumstances.</w:t>
      </w:r>
      <w:r w:rsidR="001625B6" w:rsidRPr="00785148">
        <w:t xml:space="preserve"> Consequen</w:t>
      </w:r>
      <w:r w:rsidR="001F3C94" w:rsidRPr="001F3C94">
        <w:t>tly, Malaysia has yet to develop a general FDI system. Foreign equity limitations and FDI thresholds vary by industry according to the relevant laws, regulations, regulatory Authority, and obligations under the many free trade agreements (FTAs) that Malaysia has signed.</w:t>
      </w:r>
      <w:r w:rsidR="001F3C94">
        <w:t xml:space="preserve"> </w:t>
      </w:r>
      <w:r w:rsidR="001F3C94" w:rsidRPr="001F3C94">
        <w:t>The code is necessary for foreign or non-citizen companies to purchase and lease land.</w:t>
      </w:r>
    </w:p>
    <w:p w14:paraId="476857E0" w14:textId="77777777" w:rsidR="00F82FBB" w:rsidRPr="00880E24" w:rsidRDefault="00F82FBB" w:rsidP="00F82FBB">
      <w:pPr>
        <w:spacing w:line="276" w:lineRule="auto"/>
        <w:ind w:left="284" w:right="379"/>
        <w:jc w:val="both"/>
      </w:pPr>
    </w:p>
    <w:p w14:paraId="09001760" w14:textId="77777777" w:rsidR="0090092E" w:rsidRPr="00DA4E94" w:rsidRDefault="004369E4" w:rsidP="00A62097">
      <w:pPr>
        <w:ind w:left="284" w:right="379"/>
        <w:rPr>
          <w:b/>
          <w:bCs/>
          <w:sz w:val="28"/>
          <w:szCs w:val="28"/>
        </w:rPr>
      </w:pPr>
      <w:r w:rsidRPr="00DA4E94">
        <w:rPr>
          <w:b/>
          <w:bCs/>
          <w:sz w:val="28"/>
          <w:szCs w:val="28"/>
        </w:rPr>
        <w:t>Most-favoured nation clause</w:t>
      </w:r>
    </w:p>
    <w:p w14:paraId="638D8009" w14:textId="77777777" w:rsidR="00F84663" w:rsidRDefault="00F84663" w:rsidP="00A62097">
      <w:pPr>
        <w:spacing w:line="276" w:lineRule="auto"/>
        <w:ind w:left="284" w:right="379"/>
        <w:jc w:val="both"/>
        <w:rPr>
          <w:b/>
          <w:bCs/>
        </w:rPr>
      </w:pPr>
    </w:p>
    <w:p w14:paraId="4675C205" w14:textId="77777777" w:rsidR="00125E2B" w:rsidRDefault="004369E4" w:rsidP="00A62097">
      <w:pPr>
        <w:spacing w:line="276" w:lineRule="auto"/>
        <w:ind w:left="284" w:right="379"/>
        <w:jc w:val="both"/>
      </w:pPr>
      <w:r>
        <w:t xml:space="preserve">This IIAs </w:t>
      </w:r>
      <w:r w:rsidR="0017369B">
        <w:t xml:space="preserve">MFN </w:t>
      </w:r>
      <w:r>
        <w:t xml:space="preserve">standard requires </w:t>
      </w:r>
      <w:r w:rsidR="0017369B">
        <w:t>the parties to give their products the clearest customs and regulatory treatment when importing or exporting "similar products to another member party. The MFN requests</w:t>
      </w:r>
      <w:r w:rsidR="00D44091">
        <w:t xml:space="preserve"> a previous agreement </w:t>
      </w:r>
      <w:r w:rsidR="0017369B">
        <w:t xml:space="preserve">which </w:t>
      </w:r>
      <w:r w:rsidR="00D44091">
        <w:t xml:space="preserve">is applied to the current agreement. </w:t>
      </w:r>
      <w:r w:rsidR="0017369B">
        <w:t xml:space="preserve">Therefore, </w:t>
      </w:r>
      <w:r w:rsidR="0017369B" w:rsidRPr="001F3C94">
        <w:t xml:space="preserve">Article </w:t>
      </w:r>
      <w:r w:rsidR="006E290C" w:rsidRPr="001F3C94">
        <w:t>(</w:t>
      </w:r>
      <w:r w:rsidR="0017369B" w:rsidRPr="001F3C94">
        <w:t>I</w:t>
      </w:r>
      <w:r w:rsidR="006E290C" w:rsidRPr="001F3C94">
        <w:t>)</w:t>
      </w:r>
      <w:r w:rsidR="0017369B" w:rsidRPr="001F3C94">
        <w:t>:</w:t>
      </w:r>
      <w:r w:rsidR="006E290C" w:rsidRPr="001F3C94">
        <w:t>(</w:t>
      </w:r>
      <w:r w:rsidR="0017369B" w:rsidRPr="001F3C94">
        <w:t>1</w:t>
      </w:r>
      <w:r w:rsidR="006E290C" w:rsidRPr="001F3C94">
        <w:t>)</w:t>
      </w:r>
      <w:r w:rsidR="0017369B" w:rsidRPr="001F3C94">
        <w:t xml:space="preserve"> of the </w:t>
      </w:r>
      <w:r w:rsidR="00750FA6" w:rsidRPr="001F3C94">
        <w:t>General Agreement on Tariffs and Trade (</w:t>
      </w:r>
      <w:r w:rsidR="0017369B" w:rsidRPr="001F3C94">
        <w:t>GATT</w:t>
      </w:r>
      <w:r w:rsidR="00750FA6" w:rsidRPr="001F3C94">
        <w:t>)</w:t>
      </w:r>
      <w:r w:rsidR="0017369B" w:rsidRPr="0017369B">
        <w:t xml:space="preserve"> provides for WTO Members to extend MFN treatment to like products of other WTO Members regarding tariffs, regulations on exports and imports, internal taxes and charges, and internal regulations. In other words, "like" products from all WTO Members must be given the same treatment as the most favourable treatment accorded to the products of any state.</w:t>
      </w:r>
      <w:r w:rsidR="0017369B">
        <w:t xml:space="preserve"> As a WTO member</w:t>
      </w:r>
      <w:r w:rsidR="003E628C">
        <w:t>,</w:t>
      </w:r>
      <w:r w:rsidR="0017369B">
        <w:t xml:space="preserve"> Malaysia must </w:t>
      </w:r>
      <w:r w:rsidR="003E628C">
        <w:t>ap</w:t>
      </w:r>
      <w:r w:rsidR="0017369B">
        <w:t xml:space="preserve">ply this treatment to other member countries. The MFN is used </w:t>
      </w:r>
      <w:r w:rsidR="002D6EDE">
        <w:t xml:space="preserve">accordingly in Malaysia's BITs with other countries; for example, the BITs between Malaysia and China have started in </w:t>
      </w:r>
      <w:r w:rsidR="002D6EDE" w:rsidRPr="002E46AE">
        <w:t xml:space="preserve">Article 3(1) that </w:t>
      </w:r>
      <w:r w:rsidR="00BB0D23">
        <w:t>i</w:t>
      </w:r>
      <w:r w:rsidR="00BB0D23" w:rsidRPr="00BB0D23">
        <w:t>nvestors from either contracting party cannot have their interests treated less favourably on the territory of the other Contracting Party than investors from any other State.</w:t>
      </w:r>
    </w:p>
    <w:p w14:paraId="2EA1111C" w14:textId="77777777" w:rsidR="00125E2B" w:rsidRDefault="00125E2B" w:rsidP="00A62097">
      <w:pPr>
        <w:spacing w:line="276" w:lineRule="auto"/>
        <w:ind w:left="284" w:right="379"/>
        <w:jc w:val="both"/>
      </w:pPr>
    </w:p>
    <w:p w14:paraId="741A2A19" w14:textId="77777777" w:rsidR="008C2B63" w:rsidRDefault="004369E4" w:rsidP="00A62097">
      <w:pPr>
        <w:spacing w:line="276" w:lineRule="auto"/>
        <w:ind w:left="284" w:right="379"/>
        <w:jc w:val="both"/>
      </w:pPr>
      <w:r>
        <w:lastRenderedPageBreak/>
        <w:t xml:space="preserve">However, Article 3(2) has indicated the exception of the principle of MFN standards in their agreement </w:t>
      </w:r>
      <w:r w:rsidRPr="002D6EDE">
        <w:t>because it mentioned that the contracting party for the investment in the territory of the other might suffer the loss of ownership due to war or armed conflict in other. The exact cause of loss may also extend to investors a state of national emergency, revolt, insurrection or riot in the territory of the latter Contracting Party, shall be accorded by the latter Contracting Party treatment as regards restitution, indemnification, compensation or other settlement, if any, no less favourable than that which the latter Contracting Party accords to investors of any third State</w:t>
      </w:r>
      <w:r>
        <w:t>”</w:t>
      </w:r>
      <w:r w:rsidRPr="002D6EDE">
        <w:t xml:space="preserve"> </w:t>
      </w:r>
      <w:r w:rsidR="00E24874">
        <w:t>the most of countries like Malaysia’s BITs have m</w:t>
      </w:r>
      <w:r w:rsidR="0072479B">
        <w:t>aintain</w:t>
      </w:r>
      <w:r w:rsidR="00E24874">
        <w:t>ed</w:t>
      </w:r>
      <w:r w:rsidR="0072479B">
        <w:t xml:space="preserve"> an </w:t>
      </w:r>
      <w:r w:rsidR="002E46AE" w:rsidRPr="002E46AE">
        <w:t>MFN flexibility on a certain level. Exclude certain regions and critical economic sectors to comply with regulatory or public policy requirements</w:t>
      </w:r>
      <w:r w:rsidR="0072479B">
        <w:t>.</w:t>
      </w:r>
      <w:r w:rsidR="00B928AB">
        <w:t xml:space="preserve">  Malaysia signed the first BITs agreement with Germany in 1960, considered the first generation of BITs. The commonly read Articles 2 &amp;3 of BITs between Malaysia and Germany can understand that both agreed not to be </w:t>
      </w:r>
      <w:r w:rsidR="00A9484F">
        <w:t xml:space="preserve">subject to less treatment by admission other than a third party in the contracting </w:t>
      </w:r>
      <w:r w:rsidR="00844108">
        <w:t>S</w:t>
      </w:r>
      <w:r w:rsidR="00A9484F">
        <w:t xml:space="preserve">tate.  </w:t>
      </w:r>
    </w:p>
    <w:p w14:paraId="2ACDF380" w14:textId="77777777" w:rsidR="008C2B63" w:rsidRDefault="008C2B63" w:rsidP="00A62097">
      <w:pPr>
        <w:spacing w:line="276" w:lineRule="auto"/>
        <w:ind w:left="284" w:right="379"/>
        <w:jc w:val="both"/>
        <w:rPr>
          <w:highlight w:val="yellow"/>
        </w:rPr>
      </w:pPr>
    </w:p>
    <w:p w14:paraId="3A033710" w14:textId="77777777" w:rsidR="0090092E" w:rsidRPr="00223AAA" w:rsidRDefault="004369E4" w:rsidP="00A62097">
      <w:pPr>
        <w:spacing w:line="276" w:lineRule="auto"/>
        <w:ind w:left="284" w:right="379"/>
        <w:rPr>
          <w:b/>
          <w:bCs/>
          <w:sz w:val="28"/>
          <w:szCs w:val="28"/>
        </w:rPr>
      </w:pPr>
      <w:r w:rsidRPr="00223AAA">
        <w:rPr>
          <w:b/>
          <w:bCs/>
          <w:sz w:val="28"/>
          <w:szCs w:val="28"/>
        </w:rPr>
        <w:t>Free transfer of investment-related funds</w:t>
      </w:r>
    </w:p>
    <w:p w14:paraId="2864382E" w14:textId="77777777" w:rsidR="00DA4E94" w:rsidRPr="00DA4E94" w:rsidRDefault="00DA4E94" w:rsidP="00A62097">
      <w:pPr>
        <w:spacing w:line="276" w:lineRule="auto"/>
        <w:ind w:left="284" w:right="379"/>
        <w:rPr>
          <w:b/>
          <w:bCs/>
        </w:rPr>
      </w:pPr>
    </w:p>
    <w:p w14:paraId="27CC0E9C" w14:textId="77777777" w:rsidR="00021AC2" w:rsidRDefault="004369E4" w:rsidP="00A62097">
      <w:pPr>
        <w:spacing w:line="276" w:lineRule="auto"/>
        <w:ind w:left="284" w:right="379"/>
        <w:jc w:val="both"/>
      </w:pPr>
      <w:r>
        <w:t xml:space="preserve">The </w:t>
      </w:r>
      <w:r w:rsidR="00750FA6">
        <w:t xml:space="preserve">free transfer </w:t>
      </w:r>
      <w:r>
        <w:t xml:space="preserve">standards </w:t>
      </w:r>
      <w:r w:rsidR="00750FA6">
        <w:t xml:space="preserve">are primarily mentioned in BITs between Malaysia and other countries, and it </w:t>
      </w:r>
      <w:r>
        <w:t xml:space="preserve">has been described </w:t>
      </w:r>
      <w:r w:rsidR="00750FA6">
        <w:t xml:space="preserve">as a </w:t>
      </w:r>
      <w:r>
        <w:t>repatriation of investment</w:t>
      </w:r>
      <w:r w:rsidR="00750FA6">
        <w:t xml:space="preserve">. Article 5 of BITs between Malaysia, the UK, </w:t>
      </w:r>
      <w:r w:rsidR="0032391A">
        <w:t xml:space="preserve">and Germany </w:t>
      </w:r>
      <w:r w:rsidR="00750FA6">
        <w:t>has mentioned that each contracting party shall, in respect of investments, allow nationals or companies of the other contracting party free transfer of their capital and its returns. However, Article 6 of BITs between Malaysia and China conditioned the repatriation to the respect of laws and regulations of both parties</w:t>
      </w:r>
      <w:r w:rsidR="00750FA6" w:rsidRPr="002630E3">
        <w:t>.</w:t>
      </w:r>
      <w:r w:rsidR="00884A9F">
        <w:t xml:space="preserve"> In the same logic, the BITs with Swiss have conditioned the monetary transfer from investments to the application of the laws and regulations of both countries. </w:t>
      </w:r>
      <w:r w:rsidR="00750FA6">
        <w:t xml:space="preserve">In addition, Malaysia and UK indicated the exceptional circumstances for repatriation in which each </w:t>
      </w:r>
      <w:r w:rsidR="00715D7E">
        <w:t>c</w:t>
      </w:r>
      <w:r w:rsidR="00750FA6">
        <w:t xml:space="preserve">ontracting </w:t>
      </w:r>
      <w:r w:rsidR="00715D7E">
        <w:t>p</w:t>
      </w:r>
      <w:r w:rsidR="00750FA6">
        <w:t xml:space="preserve">arty shall have the right to restrict based on the balance of </w:t>
      </w:r>
      <w:r w:rsidR="002E46AE">
        <w:t>t</w:t>
      </w:r>
      <w:r w:rsidR="002E46AE" w:rsidRPr="002E46AE">
        <w:t>he payments require</w:t>
      </w:r>
      <w:r w:rsidR="00750FA6" w:rsidRPr="002E46AE">
        <w:t>d.</w:t>
      </w:r>
      <w:r w:rsidR="00750FA6">
        <w:t xml:space="preserve"> </w:t>
      </w:r>
      <w:r w:rsidR="002E46AE">
        <w:t>T</w:t>
      </w:r>
      <w:r w:rsidR="002E46AE" w:rsidRPr="002E46AE">
        <w:t xml:space="preserve">he balance of the transfer of such proceeds in a way that is consistent with its rights and duties </w:t>
      </w:r>
      <w:r w:rsidR="008D28A7">
        <w:t>in the</w:t>
      </w:r>
      <w:r w:rsidR="002E46AE" w:rsidRPr="002E46AE">
        <w:t xml:space="preserve"> I</w:t>
      </w:r>
      <w:r w:rsidR="008D28A7">
        <w:t>M</w:t>
      </w:r>
      <w:r w:rsidR="002E46AE" w:rsidRPr="002E46AE">
        <w:t>F member</w:t>
      </w:r>
      <w:r w:rsidR="008D28A7">
        <w:t xml:space="preserve"> in which Malaysia has been a member since 1958.</w:t>
      </w:r>
      <w:r w:rsidR="00035DC1">
        <w:t xml:space="preserve"> It is known that the</w:t>
      </w:r>
      <w:r w:rsidR="008D28A7">
        <w:t xml:space="preserve"> </w:t>
      </w:r>
      <w:r w:rsidR="00035DC1" w:rsidRPr="00035DC1">
        <w:t>Financial Services Act 2013, Islamic Financial Services Act 2013, and Foreign Exchange Policy Notifications published on June 1 2022, are the main rules managing exchange control in Malaysia</w:t>
      </w:r>
      <w:r w:rsidR="002630E3" w:rsidRPr="002630E3">
        <w:t>. The Central Bank of Malaysia administers the Act.</w:t>
      </w:r>
      <w:r w:rsidR="002630E3">
        <w:t xml:space="preserve"> In brief, it can understand that the free transfer standard has been accepted in all Malaysia BITs agreements with other countries developed or developing even though some have indicated the minor condition of the transfer for the contracting party based on the investments such as the UK, France,</w:t>
      </w:r>
      <w:r w:rsidR="001D48C9">
        <w:t xml:space="preserve"> and other</w:t>
      </w:r>
      <w:r w:rsidR="00102BF3">
        <w:t xml:space="preserve"> countries that have BITs with Malaysia. </w:t>
      </w:r>
      <w:r w:rsidR="007A73B9">
        <w:t xml:space="preserve"> </w:t>
      </w:r>
    </w:p>
    <w:p w14:paraId="5A593E9A" w14:textId="77777777" w:rsidR="00021AC2" w:rsidRPr="00880E24" w:rsidRDefault="00021AC2" w:rsidP="00A62097">
      <w:pPr>
        <w:spacing w:line="276" w:lineRule="auto"/>
        <w:ind w:left="284" w:right="379"/>
        <w:jc w:val="both"/>
      </w:pPr>
    </w:p>
    <w:p w14:paraId="2CC3822C" w14:textId="77777777" w:rsidR="0090092E" w:rsidRPr="00DA4E94" w:rsidRDefault="004369E4" w:rsidP="00A62097">
      <w:pPr>
        <w:spacing w:line="276" w:lineRule="auto"/>
        <w:ind w:left="284" w:right="379"/>
        <w:rPr>
          <w:b/>
          <w:bCs/>
          <w:sz w:val="28"/>
          <w:szCs w:val="28"/>
        </w:rPr>
      </w:pPr>
      <w:r w:rsidRPr="00DA4E94">
        <w:rPr>
          <w:b/>
          <w:bCs/>
          <w:sz w:val="28"/>
          <w:szCs w:val="28"/>
        </w:rPr>
        <w:t>Access to arbitration</w:t>
      </w:r>
    </w:p>
    <w:p w14:paraId="63659EDC" w14:textId="77777777" w:rsidR="00DA4E94" w:rsidRPr="00DA4E94" w:rsidRDefault="00DA4E94" w:rsidP="00A62097">
      <w:pPr>
        <w:spacing w:line="276" w:lineRule="auto"/>
        <w:ind w:left="284" w:right="379"/>
        <w:rPr>
          <w:b/>
          <w:bCs/>
        </w:rPr>
      </w:pPr>
    </w:p>
    <w:p w14:paraId="4C8C45B2" w14:textId="77777777" w:rsidR="0065453E" w:rsidRDefault="004369E4" w:rsidP="003D5F36">
      <w:pPr>
        <w:spacing w:line="276" w:lineRule="auto"/>
        <w:ind w:left="284" w:right="379"/>
        <w:jc w:val="both"/>
        <w:rPr>
          <w:color w:val="000000" w:themeColor="text1"/>
          <w:shd w:val="clear" w:color="auto" w:fill="FFFFFF"/>
        </w:rPr>
      </w:pPr>
      <w:r>
        <w:t>Malaysia BITs</w:t>
      </w:r>
      <w:r w:rsidR="00755D71" w:rsidRPr="00F17272">
        <w:t xml:space="preserve"> are provided free access to arbitration mechanisms, whether it is an international centre for settlements of investment disputes or others at the national level. </w:t>
      </w:r>
      <w:r w:rsidR="00F17272" w:rsidRPr="00F17272">
        <w:t xml:space="preserve">Even though </w:t>
      </w:r>
      <w:r w:rsidR="00E74DB1">
        <w:t>some BITs have conditioned the access of the disputes, such as the</w:t>
      </w:r>
      <w:r w:rsidR="00F17272" w:rsidRPr="00F17272">
        <w:t xml:space="preserve"> BITs between Malaysia and China, indicating the dispute conditions that the parties must seek arbitration</w:t>
      </w:r>
      <w:r w:rsidR="00E74DB1">
        <w:t>(A</w:t>
      </w:r>
      <w:r w:rsidR="00E74DB1" w:rsidRPr="00F17272">
        <w:t>rticle 7</w:t>
      </w:r>
      <w:r w:rsidR="00E74DB1">
        <w:t>)</w:t>
      </w:r>
      <w:r w:rsidR="00F17272" w:rsidRPr="00F17272">
        <w:t>. While Article 8 of the same BITs has mentioned the possible diplomatic settlement channels in the first place, followed by a tribunal arbitral in six (6) months in case of diplomatic settlement failure.</w:t>
      </w:r>
      <w:r w:rsidR="00581094">
        <w:t xml:space="preserve"> </w:t>
      </w:r>
      <w:r w:rsidR="002E46AE" w:rsidRPr="002E46AE">
        <w:rPr>
          <w:color w:val="000000" w:themeColor="text1"/>
          <w:shd w:val="clear" w:color="auto" w:fill="FFFFFF"/>
        </w:rPr>
        <w:t xml:space="preserve">There is no need to be an actionable breach of an IIA just because governmental action has harmed an FDI. Nevertheless, the nations are bound by domestic and international legal duties (including those imposed by investment treaties), which set guidelines against </w:t>
      </w:r>
      <w:r w:rsidR="00E95C8A">
        <w:rPr>
          <w:color w:val="000000" w:themeColor="text1"/>
          <w:shd w:val="clear" w:color="auto" w:fill="FFFFFF"/>
        </w:rPr>
        <w:t>host state</w:t>
      </w:r>
      <w:r w:rsidR="002E46AE" w:rsidRPr="002E46AE">
        <w:rPr>
          <w:color w:val="000000" w:themeColor="text1"/>
          <w:shd w:val="clear" w:color="auto" w:fill="FFFFFF"/>
        </w:rPr>
        <w:t xml:space="preserve"> actions that may judge.</w:t>
      </w:r>
      <w:r w:rsidR="00E95C8A">
        <w:rPr>
          <w:color w:val="000000" w:themeColor="text1"/>
          <w:shd w:val="clear" w:color="auto" w:fill="FFFFFF"/>
        </w:rPr>
        <w:t xml:space="preserve"> The current debate on the new trends of IIAs is based on the need for reform in </w:t>
      </w:r>
      <w:r w:rsidR="00E95C8A" w:rsidRPr="00E95C8A">
        <w:rPr>
          <w:color w:val="000000" w:themeColor="text1"/>
          <w:shd w:val="clear" w:color="auto" w:fill="FFFFFF"/>
        </w:rPr>
        <w:t>consideration, particularly in light of Investor-State Dispute Settlement (ISDS) cases.</w:t>
      </w:r>
      <w:r w:rsidR="00E95C8A">
        <w:rPr>
          <w:color w:val="000000" w:themeColor="text1"/>
          <w:shd w:val="clear" w:color="auto" w:fill="FFFFFF"/>
        </w:rPr>
        <w:t xml:space="preserve"> Because only foreign investors </w:t>
      </w:r>
      <w:r w:rsidR="00E95C8A" w:rsidRPr="00E95C8A">
        <w:rPr>
          <w:color w:val="000000" w:themeColor="text1"/>
          <w:shd w:val="clear" w:color="auto" w:fill="FFFFFF"/>
        </w:rPr>
        <w:t>may use the ISDS process to take action against State in international arbitration</w:t>
      </w:r>
      <w:r w:rsidR="00E95C8A">
        <w:rPr>
          <w:color w:val="000000" w:themeColor="text1"/>
          <w:shd w:val="clear" w:color="auto" w:fill="FFFFFF"/>
        </w:rPr>
        <w:t xml:space="preserve"> for </w:t>
      </w:r>
      <w:r w:rsidR="00E95C8A" w:rsidRPr="00E95C8A">
        <w:rPr>
          <w:color w:val="000000" w:themeColor="text1"/>
          <w:shd w:val="clear" w:color="auto" w:fill="FFFFFF"/>
        </w:rPr>
        <w:t>violations of IIA commitments</w:t>
      </w:r>
      <w:r w:rsidR="00E95C8A">
        <w:rPr>
          <w:color w:val="000000" w:themeColor="text1"/>
          <w:shd w:val="clear" w:color="auto" w:fill="FFFFFF"/>
        </w:rPr>
        <w:t>.</w:t>
      </w:r>
      <w:r w:rsidR="00F36260">
        <w:rPr>
          <w:color w:val="000000" w:themeColor="text1"/>
          <w:shd w:val="clear" w:color="auto" w:fill="FFFFFF"/>
        </w:rPr>
        <w:t xml:space="preserve"> </w:t>
      </w:r>
      <w:r w:rsidR="00BB0D23" w:rsidRPr="00BB0D23">
        <w:rPr>
          <w:color w:val="000000" w:themeColor="text1"/>
          <w:shd w:val="clear" w:color="auto" w:fill="FFFFFF"/>
        </w:rPr>
        <w:t>The Covid-19 pandemic has led to unprecedented state engagement as countries worldwide make difficult decisions regarding the virus's spread.</w:t>
      </w:r>
      <w:r w:rsidR="007F1482" w:rsidRPr="00890DB7">
        <w:rPr>
          <w:color w:val="000000" w:themeColor="text1"/>
        </w:rPr>
        <w:t xml:space="preserve"> </w:t>
      </w:r>
      <w:r w:rsidR="00581094" w:rsidRPr="00890DB7">
        <w:rPr>
          <w:color w:val="000000" w:themeColor="text1"/>
        </w:rPr>
        <w:t>The problematic action Malaysia took during covid-19, f</w:t>
      </w:r>
      <w:r w:rsidR="00F17272" w:rsidRPr="00890DB7">
        <w:rPr>
          <w:color w:val="000000" w:themeColor="text1"/>
        </w:rPr>
        <w:t xml:space="preserve">urther by the degree of political </w:t>
      </w:r>
      <w:r w:rsidR="00581094" w:rsidRPr="00890DB7">
        <w:rPr>
          <w:color w:val="000000" w:themeColor="text1"/>
          <w:shd w:val="clear" w:color="auto" w:fill="FFFFFF"/>
        </w:rPr>
        <w:t>instabilities</w:t>
      </w:r>
      <w:r w:rsidR="006A6586" w:rsidRPr="00890DB7">
        <w:rPr>
          <w:color w:val="000000" w:themeColor="text1"/>
          <w:shd w:val="clear" w:color="auto" w:fill="FFFFFF"/>
        </w:rPr>
        <w:t xml:space="preserve">, </w:t>
      </w:r>
      <w:r w:rsidR="00581094" w:rsidRPr="00890DB7">
        <w:rPr>
          <w:color w:val="000000" w:themeColor="text1"/>
          <w:shd w:val="clear" w:color="auto" w:fill="FFFFFF"/>
        </w:rPr>
        <w:t xml:space="preserve">has negatively impacted FDI </w:t>
      </w:r>
      <w:r w:rsidR="00777533">
        <w:rPr>
          <w:color w:val="000000" w:themeColor="text1"/>
          <w:shd w:val="clear" w:color="auto" w:fill="FFFFFF"/>
        </w:rPr>
        <w:t xml:space="preserve">operations. This impact may open an actionable breach of Malaysia's BITs obligation in which most foreign investors believed the power of country FDI </w:t>
      </w:r>
      <w:r w:rsidR="00581094" w:rsidRPr="00890DB7">
        <w:rPr>
          <w:color w:val="000000" w:themeColor="text1"/>
          <w:shd w:val="clear" w:color="auto" w:fill="FFFFFF"/>
        </w:rPr>
        <w:t>attraction</w:t>
      </w:r>
      <w:r w:rsidR="006A6586" w:rsidRPr="00890DB7">
        <w:rPr>
          <w:color w:val="000000" w:themeColor="text1"/>
          <w:shd w:val="clear" w:color="auto" w:fill="FFFFFF"/>
        </w:rPr>
        <w:t>.</w:t>
      </w:r>
      <w:r w:rsidR="006A6586" w:rsidRPr="00581094">
        <w:rPr>
          <w:color w:val="000000" w:themeColor="text1"/>
          <w:shd w:val="clear" w:color="auto" w:fill="FFFFFF"/>
        </w:rPr>
        <w:t xml:space="preserve"> </w:t>
      </w:r>
      <w:r w:rsidR="00F17272" w:rsidRPr="00581094">
        <w:rPr>
          <w:color w:val="000000" w:themeColor="text1"/>
          <w:shd w:val="clear" w:color="auto" w:fill="FFFFFF"/>
        </w:rPr>
        <w:t>Malaysi</w:t>
      </w:r>
      <w:r w:rsidR="002E46AE">
        <w:rPr>
          <w:color w:val="000000" w:themeColor="text1"/>
          <w:shd w:val="clear" w:color="auto" w:fill="FFFFFF"/>
        </w:rPr>
        <w:t>a</w:t>
      </w:r>
      <w:r w:rsidR="002E46AE" w:rsidRPr="002E46AE">
        <w:rPr>
          <w:color w:val="000000" w:themeColor="text1"/>
          <w:shd w:val="clear" w:color="auto" w:fill="FFFFFF"/>
        </w:rPr>
        <w:t xml:space="preserve"> is attempting to lessen short- and long-term societal and economic harm</w:t>
      </w:r>
      <w:r w:rsidR="000C1E9D">
        <w:rPr>
          <w:color w:val="000000" w:themeColor="text1"/>
          <w:shd w:val="clear" w:color="auto" w:fill="FFFFFF"/>
        </w:rPr>
        <w:t xml:space="preserve"> due to Covid-19 and political instabilities.</w:t>
      </w:r>
    </w:p>
    <w:p w14:paraId="3C5AAD75" w14:textId="77777777" w:rsidR="0065453E" w:rsidRDefault="0065453E" w:rsidP="00F82FBB">
      <w:pPr>
        <w:spacing w:line="276" w:lineRule="auto"/>
        <w:ind w:left="284" w:right="379"/>
        <w:jc w:val="both"/>
        <w:rPr>
          <w:color w:val="000000" w:themeColor="text1"/>
          <w:shd w:val="clear" w:color="auto" w:fill="FFFFFF"/>
        </w:rPr>
      </w:pPr>
    </w:p>
    <w:p w14:paraId="7DBD3BA4" w14:textId="77777777" w:rsidR="00DA4E94" w:rsidRPr="00A62097" w:rsidRDefault="004369E4" w:rsidP="00A62097">
      <w:pPr>
        <w:spacing w:line="276" w:lineRule="auto"/>
        <w:ind w:left="284" w:right="379"/>
        <w:jc w:val="center"/>
        <w:rPr>
          <w:color w:val="000000" w:themeColor="text1"/>
          <w:shd w:val="clear" w:color="auto" w:fill="FFFFFF"/>
        </w:rPr>
      </w:pPr>
      <w:r w:rsidRPr="00DA4E94">
        <w:rPr>
          <w:b/>
          <w:bCs/>
          <w:sz w:val="28"/>
          <w:szCs w:val="28"/>
        </w:rPr>
        <w:t>THE EFFECT OF FDI PROTECTION ON ECONOMIC GROWTH DURING THE COVID-19 PANDEMIC</w:t>
      </w:r>
    </w:p>
    <w:p w14:paraId="5FA5F01F" w14:textId="77777777" w:rsidR="00E9024B" w:rsidRDefault="00E9024B" w:rsidP="00A62097">
      <w:pPr>
        <w:autoSpaceDE w:val="0"/>
        <w:autoSpaceDN w:val="0"/>
        <w:adjustRightInd w:val="0"/>
        <w:spacing w:line="276" w:lineRule="auto"/>
        <w:ind w:left="284" w:right="379"/>
        <w:jc w:val="both"/>
      </w:pPr>
    </w:p>
    <w:p w14:paraId="7BF9C4AD" w14:textId="77777777" w:rsidR="00581094" w:rsidRDefault="004369E4" w:rsidP="00A62097">
      <w:pPr>
        <w:autoSpaceDE w:val="0"/>
        <w:autoSpaceDN w:val="0"/>
        <w:adjustRightInd w:val="0"/>
        <w:spacing w:line="276" w:lineRule="auto"/>
        <w:ind w:left="284" w:right="379"/>
        <w:jc w:val="both"/>
        <w:rPr>
          <w:color w:val="131413"/>
        </w:rPr>
      </w:pPr>
      <w:r>
        <w:t>T</w:t>
      </w:r>
      <w:r w:rsidR="00E05A85" w:rsidRPr="009F316C">
        <w:t>he C</w:t>
      </w:r>
      <w:r w:rsidR="008F36F0">
        <w:t>ovid</w:t>
      </w:r>
      <w:r w:rsidR="00E05A85" w:rsidRPr="009F316C">
        <w:t>-19 pandemic has put the current economic globali</w:t>
      </w:r>
      <w:r w:rsidR="00777533">
        <w:t>s</w:t>
      </w:r>
      <w:r w:rsidR="00E05A85" w:rsidRPr="009F316C">
        <w:t>ation model and international governance to a significant test</w:t>
      </w:r>
      <w:r>
        <w:t>. This is</w:t>
      </w:r>
      <w:r w:rsidR="00E05A85" w:rsidRPr="009F316C">
        <w:t xml:space="preserve"> because containing the virus outbreak has had negative consequences for the global community, such as increased xenophobia and fear of outsider</w:t>
      </w:r>
      <w:r>
        <w:t>s. The</w:t>
      </w:r>
      <w:r w:rsidR="00E05A85" w:rsidRPr="009F316C">
        <w:t xml:space="preserve"> people retreat into narrower identities in these times of crisis and economic uncertainty</w:t>
      </w:r>
      <w:r w:rsidR="00630930" w:rsidRPr="009F316C">
        <w:t xml:space="preserve"> (</w:t>
      </w:r>
      <w:r w:rsidR="00630930" w:rsidRPr="009F316C">
        <w:rPr>
          <w:color w:val="000000" w:themeColor="text1"/>
        </w:rPr>
        <w:t>Institute for Human Rights and Business, April 2020,</w:t>
      </w:r>
      <w:r w:rsidR="00EF5CB9">
        <w:rPr>
          <w:color w:val="000000" w:themeColor="text1"/>
        </w:rPr>
        <w:t xml:space="preserve"> </w:t>
      </w:r>
      <w:r w:rsidR="00630930" w:rsidRPr="009F316C">
        <w:rPr>
          <w:color w:val="000000" w:themeColor="text1"/>
        </w:rPr>
        <w:t>p.47)</w:t>
      </w:r>
      <w:r w:rsidR="00F17272" w:rsidRPr="009F316C">
        <w:t>.</w:t>
      </w:r>
      <w:r w:rsidR="009F316C">
        <w:t xml:space="preserve"> </w:t>
      </w:r>
      <w:r w:rsidR="009F316C" w:rsidRPr="00EA26DA">
        <w:t xml:space="preserve">However, </w:t>
      </w:r>
      <w:r w:rsidR="009F316C" w:rsidRPr="00107863">
        <w:t xml:space="preserve">employment constituted one of the factors of economic growth; </w:t>
      </w:r>
      <w:r w:rsidR="00321396" w:rsidRPr="00107863">
        <w:t xml:space="preserve">Malaysia's employment </w:t>
      </w:r>
      <w:r w:rsidR="009F316C" w:rsidRPr="00107863">
        <w:t xml:space="preserve">is acceptable to be impacted by Covid-19 pandemic measures, </w:t>
      </w:r>
      <w:r w:rsidR="00321396" w:rsidRPr="00107863">
        <w:t>with an unemployment rate of 5.3 per cent in May 2020.</w:t>
      </w:r>
      <w:r w:rsidR="00321396">
        <w:t xml:space="preserve"> These situations created </w:t>
      </w:r>
      <w:r w:rsidR="009F316C" w:rsidRPr="00EA26DA">
        <w:t xml:space="preserve">more </w:t>
      </w:r>
      <w:r w:rsidR="009F316C">
        <w:t xml:space="preserve">uncertainty </w:t>
      </w:r>
      <w:r w:rsidR="00321396">
        <w:t xml:space="preserve">among workers because </w:t>
      </w:r>
      <w:r w:rsidR="009F316C" w:rsidRPr="00EA26DA">
        <w:rPr>
          <w:color w:val="131413"/>
        </w:rPr>
        <w:t>their employers failed, leaving millions of employees without jobs. This uncertainty is due to contradictory instructions from governments and agencies in many countries. Also, some companies act independently, despite not knowing when the crisis will end; companies are taking measures to protect their workers and, occasionally, their supply lines (</w:t>
      </w:r>
      <w:r w:rsidR="009F316C" w:rsidRPr="00EA26DA">
        <w:rPr>
          <w:color w:val="000000" w:themeColor="text1"/>
        </w:rPr>
        <w:t xml:space="preserve">Institute for </w:t>
      </w:r>
      <w:r w:rsidR="009F316C" w:rsidRPr="00EA26DA">
        <w:rPr>
          <w:color w:val="000000" w:themeColor="text1"/>
        </w:rPr>
        <w:lastRenderedPageBreak/>
        <w:t>Human Rights and Business</w:t>
      </w:r>
      <w:r w:rsidR="009F316C" w:rsidRPr="00EA26DA">
        <w:rPr>
          <w:color w:val="131413"/>
        </w:rPr>
        <w:t xml:space="preserve"> Report, </w:t>
      </w:r>
      <w:r w:rsidR="009F316C" w:rsidRPr="00EA26DA">
        <w:rPr>
          <w:color w:val="000000" w:themeColor="text1"/>
        </w:rPr>
        <w:t>April 2020, p.5)</w:t>
      </w:r>
      <w:r w:rsidR="00777533">
        <w:rPr>
          <w:color w:val="000000" w:themeColor="text1"/>
        </w:rPr>
        <w:t>.</w:t>
      </w:r>
      <w:r w:rsidR="009F316C" w:rsidRPr="00EA26DA">
        <w:rPr>
          <w:color w:val="000000" w:themeColor="text1"/>
        </w:rPr>
        <w:t xml:space="preserve"> </w:t>
      </w:r>
      <w:r w:rsidR="009F316C" w:rsidRPr="00EA26DA">
        <w:rPr>
          <w:color w:val="131413"/>
        </w:rPr>
        <w:t>Thus, the critical macroeconomic tools to combat the situation are limited. However, when cash-strapped businesses are closing and FDI inflows are badly disrupted, fiscal policy alone cannot stimulate production (</w:t>
      </w:r>
      <w:r w:rsidR="009F316C" w:rsidRPr="00890DB7">
        <w:rPr>
          <w:color w:val="000000" w:themeColor="text1"/>
        </w:rPr>
        <w:t>Institute for Human Rights and Business</w:t>
      </w:r>
      <w:r w:rsidR="009F316C" w:rsidRPr="00890DB7">
        <w:rPr>
          <w:color w:val="131413"/>
        </w:rPr>
        <w:t xml:space="preserve"> Report, </w:t>
      </w:r>
      <w:r w:rsidR="009F316C" w:rsidRPr="00890DB7">
        <w:rPr>
          <w:color w:val="000000" w:themeColor="text1"/>
        </w:rPr>
        <w:t>April 2020, p.5-6)</w:t>
      </w:r>
      <w:r w:rsidR="009F316C" w:rsidRPr="00890DB7">
        <w:rPr>
          <w:color w:val="131413"/>
        </w:rPr>
        <w:t xml:space="preserve">. </w:t>
      </w:r>
      <w:r w:rsidR="00F453FD" w:rsidRPr="00F453FD">
        <w:rPr>
          <w:color w:val="131413"/>
        </w:rPr>
        <w:t>The legislative perspective fostering a stable and welcoming environment for FDI is primarily seen as a rule against national security for halting the spread of Covid-19 throughout the nation</w:t>
      </w:r>
      <w:r w:rsidR="00F453FD">
        <w:rPr>
          <w:color w:val="131413"/>
        </w:rPr>
        <w:t>.</w:t>
      </w:r>
      <w:r w:rsidR="009F316C">
        <w:rPr>
          <w:color w:val="131413"/>
        </w:rPr>
        <w:t xml:space="preserve"> </w:t>
      </w:r>
    </w:p>
    <w:p w14:paraId="37FB24DF" w14:textId="77777777" w:rsidR="009F316C" w:rsidRPr="009F316C" w:rsidRDefault="009F316C" w:rsidP="00A62097">
      <w:pPr>
        <w:autoSpaceDE w:val="0"/>
        <w:autoSpaceDN w:val="0"/>
        <w:adjustRightInd w:val="0"/>
        <w:spacing w:line="276" w:lineRule="auto"/>
        <w:ind w:left="284" w:right="379"/>
        <w:jc w:val="both"/>
        <w:rPr>
          <w:color w:val="131413"/>
        </w:rPr>
      </w:pPr>
    </w:p>
    <w:p w14:paraId="38C25AF3" w14:textId="77777777" w:rsidR="00F37AE2" w:rsidRDefault="004369E4" w:rsidP="00A62097">
      <w:pPr>
        <w:autoSpaceDE w:val="0"/>
        <w:autoSpaceDN w:val="0"/>
        <w:adjustRightInd w:val="0"/>
        <w:spacing w:line="276" w:lineRule="auto"/>
        <w:ind w:left="284" w:right="379"/>
        <w:jc w:val="both"/>
      </w:pPr>
      <w:r w:rsidRPr="00B132DC">
        <w:rPr>
          <w:color w:val="0B0C0C"/>
          <w:shd w:val="clear" w:color="auto" w:fill="FFFFFF"/>
        </w:rPr>
        <w:t xml:space="preserve">While </w:t>
      </w:r>
      <w:r w:rsidR="005E41E0">
        <w:rPr>
          <w:color w:val="131413"/>
        </w:rPr>
        <w:t>a</w:t>
      </w:r>
      <w:r w:rsidR="005E41E0" w:rsidRPr="005E41E0">
        <w:rPr>
          <w:color w:val="131413"/>
        </w:rPr>
        <w:t>n epidemic policy of countries that slows down the international spread of the virus has high benefits in terms of lower fatalities and economic welfare gains, these policies and measures must slow down the pandemic's criticality. Lower output losses and avoiding additional healthcare costs are expected to favour saving lives and well-being</w:t>
      </w:r>
      <w:r w:rsidR="002F545E">
        <w:rPr>
          <w:color w:val="131413"/>
        </w:rPr>
        <w:t xml:space="preserve"> (</w:t>
      </w:r>
      <w:r w:rsidR="002F545E" w:rsidRPr="003E628C">
        <w:rPr>
          <w:color w:val="000000" w:themeColor="text1"/>
          <w:shd w:val="clear" w:color="auto" w:fill="FFFFFF"/>
        </w:rPr>
        <w:t>Bretschger, L</w:t>
      </w:r>
      <w:r w:rsidR="002F545E">
        <w:rPr>
          <w:color w:val="000000" w:themeColor="text1"/>
          <w:shd w:val="clear" w:color="auto" w:fill="FFFFFF"/>
        </w:rPr>
        <w:t xml:space="preserve"> et al., </w:t>
      </w:r>
      <w:r w:rsidR="002F545E" w:rsidRPr="003E628C">
        <w:rPr>
          <w:color w:val="000000" w:themeColor="text1"/>
          <w:shd w:val="clear" w:color="auto" w:fill="FFFFFF"/>
        </w:rPr>
        <w:t>2020</w:t>
      </w:r>
      <w:r w:rsidR="002F545E">
        <w:rPr>
          <w:color w:val="000000" w:themeColor="text1"/>
          <w:shd w:val="clear" w:color="auto" w:fill="FFFFFF"/>
        </w:rPr>
        <w:t>, p. 804-805)</w:t>
      </w:r>
      <w:r w:rsidR="00264809" w:rsidRPr="007826C5">
        <w:rPr>
          <w:color w:val="131413"/>
        </w:rPr>
        <w:t xml:space="preserve">. </w:t>
      </w:r>
      <w:r w:rsidR="0005095A">
        <w:rPr>
          <w:color w:val="131413"/>
        </w:rPr>
        <w:t>However, t</w:t>
      </w:r>
      <w:r w:rsidR="00264809" w:rsidRPr="007826C5">
        <w:rPr>
          <w:color w:val="131413"/>
        </w:rPr>
        <w:t xml:space="preserve">here is </w:t>
      </w:r>
      <w:r w:rsidR="00611D02">
        <w:rPr>
          <w:color w:val="131413"/>
        </w:rPr>
        <w:t>no</w:t>
      </w:r>
      <w:r w:rsidR="00264809" w:rsidRPr="007826C5">
        <w:rPr>
          <w:color w:val="131413"/>
        </w:rPr>
        <w:t xml:space="preserve"> doubt that specific anti-pandemic policy measures </w:t>
      </w:r>
      <w:r w:rsidR="00611D02">
        <w:rPr>
          <w:color w:val="131413"/>
        </w:rPr>
        <w:t>have</w:t>
      </w:r>
      <w:r w:rsidR="00264809" w:rsidRPr="007826C5">
        <w:rPr>
          <w:color w:val="131413"/>
        </w:rPr>
        <w:t xml:space="preserve"> contributed </w:t>
      </w:r>
      <w:r w:rsidR="00611D02">
        <w:rPr>
          <w:color w:val="131413"/>
        </w:rPr>
        <w:t>to</w:t>
      </w:r>
      <w:r w:rsidR="00264809" w:rsidRPr="007826C5">
        <w:rPr>
          <w:color w:val="131413"/>
        </w:rPr>
        <w:t xml:space="preserve"> </w:t>
      </w:r>
      <w:r w:rsidR="00611D02">
        <w:rPr>
          <w:color w:val="131413"/>
        </w:rPr>
        <w:t xml:space="preserve">the </w:t>
      </w:r>
      <w:r w:rsidR="00264809" w:rsidRPr="007826C5">
        <w:rPr>
          <w:color w:val="131413"/>
        </w:rPr>
        <w:t>economic trade-off</w:t>
      </w:r>
      <w:r w:rsidR="006D254B">
        <w:rPr>
          <w:color w:val="131413"/>
        </w:rPr>
        <w:t>, mainly impacting the FDI.</w:t>
      </w:r>
      <w:r w:rsidR="00264809" w:rsidRPr="007826C5">
        <w:rPr>
          <w:color w:val="131413"/>
        </w:rPr>
        <w:t xml:space="preserve"> </w:t>
      </w:r>
      <w:r w:rsidR="00E8267A">
        <w:rPr>
          <w:color w:val="131413"/>
        </w:rPr>
        <w:t xml:space="preserve">For example, Malaysia and most countries have </w:t>
      </w:r>
      <w:r w:rsidR="00777533">
        <w:rPr>
          <w:color w:val="131413"/>
        </w:rPr>
        <w:t xml:space="preserve">continually </w:t>
      </w:r>
      <w:r w:rsidR="00E8267A">
        <w:rPr>
          <w:color w:val="131413"/>
        </w:rPr>
        <w:t xml:space="preserve">declared a state emergency rule. It can argue that the measure has not directly targeted the </w:t>
      </w:r>
      <w:r w:rsidR="006D254B">
        <w:rPr>
          <w:color w:val="131413"/>
        </w:rPr>
        <w:t>FDI</w:t>
      </w:r>
      <w:r w:rsidR="00E8267A">
        <w:rPr>
          <w:color w:val="131413"/>
        </w:rPr>
        <w:t xml:space="preserve"> but is saying so</w:t>
      </w:r>
      <w:r w:rsidR="002F545E">
        <w:rPr>
          <w:color w:val="131413"/>
        </w:rPr>
        <w:t xml:space="preserve"> </w:t>
      </w:r>
      <w:r w:rsidR="002F545E" w:rsidRPr="002F545E">
        <w:rPr>
          <w:color w:val="131413"/>
        </w:rPr>
        <w:t>(</w:t>
      </w:r>
      <w:r w:rsidR="002F545E" w:rsidRPr="002F545E">
        <w:rPr>
          <w:color w:val="000000" w:themeColor="text1"/>
          <w:shd w:val="clear" w:color="auto" w:fill="FFFFFF"/>
        </w:rPr>
        <w:t>Hagemann, T., 2021, p. 9-10).</w:t>
      </w:r>
      <w:r w:rsidR="00E8267A">
        <w:rPr>
          <w:color w:val="131413"/>
        </w:rPr>
        <w:t xml:space="preserve"> </w:t>
      </w:r>
      <w:r w:rsidR="002E03EB" w:rsidRPr="002E03EB">
        <w:rPr>
          <w:color w:val="131413"/>
        </w:rPr>
        <w:t xml:space="preserve">Countries with high Covid-19 infection rates and death tolls have experienced particularly negative production shocks, especially given that there has been an infection-related decline in output. The practical labour supply has decreased, or strict regulatory lockdowns and shutdowns have been imposed by the Government, which were intended to fight the epidemic but had the unintended consequence of an unfavourable supply shock and an unfavourable (aggregate) demand shock </w:t>
      </w:r>
      <w:r w:rsidR="002F545E">
        <w:rPr>
          <w:color w:val="131413"/>
        </w:rPr>
        <w:t>(</w:t>
      </w:r>
      <w:r w:rsidR="002F545E" w:rsidRPr="003E628C">
        <w:rPr>
          <w:color w:val="000000" w:themeColor="text1"/>
          <w:shd w:val="clear" w:color="auto" w:fill="FFFFFF"/>
        </w:rPr>
        <w:t>Bretschger, L</w:t>
      </w:r>
      <w:r w:rsidR="002F545E">
        <w:rPr>
          <w:color w:val="000000" w:themeColor="text1"/>
          <w:shd w:val="clear" w:color="auto" w:fill="FFFFFF"/>
        </w:rPr>
        <w:t xml:space="preserve"> et al., </w:t>
      </w:r>
      <w:r w:rsidR="002F545E" w:rsidRPr="003E628C">
        <w:rPr>
          <w:color w:val="000000" w:themeColor="text1"/>
          <w:shd w:val="clear" w:color="auto" w:fill="FFFFFF"/>
        </w:rPr>
        <w:t>2020</w:t>
      </w:r>
      <w:r w:rsidR="002F545E">
        <w:rPr>
          <w:color w:val="000000" w:themeColor="text1"/>
          <w:shd w:val="clear" w:color="auto" w:fill="FFFFFF"/>
        </w:rPr>
        <w:t>, p. 826)</w:t>
      </w:r>
      <w:r w:rsidR="00E708CF" w:rsidRPr="007826C5">
        <w:rPr>
          <w:color w:val="131413"/>
        </w:rPr>
        <w:t>.</w:t>
      </w:r>
      <w:r w:rsidR="00777533">
        <w:rPr>
          <w:color w:val="131413"/>
        </w:rPr>
        <w:t xml:space="preserve"> </w:t>
      </w:r>
      <w:r w:rsidR="002E03EB" w:rsidRPr="002E03EB">
        <w:t>In the early stages of the epidemic, most decision-makers prioritised short-term economic concerns like debt buildup over longer-term considerations like the effectiveness of interventions.</w:t>
      </w:r>
      <w:r w:rsidR="002E03EB">
        <w:t xml:space="preserve"> </w:t>
      </w:r>
      <w:r w:rsidR="00D25C38" w:rsidRPr="00D25C38">
        <w:t xml:space="preserve">However, </w:t>
      </w:r>
      <w:r w:rsidR="002E03EB">
        <w:t>p</w:t>
      </w:r>
      <w:r w:rsidR="002E03EB" w:rsidRPr="002E03EB">
        <w:t>olicymakers were urged to consider implementing extra fiscal or monetary measures because the pandemic still influenced the nation's economy.</w:t>
      </w:r>
      <w:r w:rsidR="00D25C38" w:rsidRPr="00D25C38">
        <w:t xml:space="preserve"> This was because these measures could further complicate how the policies would affect the economy after the resilience</w:t>
      </w:r>
      <w:r w:rsidR="00102BF3">
        <w:t xml:space="preserve"> </w:t>
      </w:r>
      <w:r w:rsidR="002F545E">
        <w:rPr>
          <w:color w:val="222222"/>
          <w:shd w:val="clear" w:color="auto" w:fill="FFFFFF"/>
        </w:rPr>
        <w:t>of the pandemic (</w:t>
      </w:r>
      <w:r w:rsidR="002F545E" w:rsidRPr="00CD2D94">
        <w:rPr>
          <w:color w:val="222222"/>
          <w:shd w:val="clear" w:color="auto" w:fill="FFFFFF"/>
        </w:rPr>
        <w:t>Jackson</w:t>
      </w:r>
      <w:r w:rsidR="002F545E">
        <w:rPr>
          <w:color w:val="222222"/>
          <w:shd w:val="clear" w:color="auto" w:fill="FFFFFF"/>
        </w:rPr>
        <w:t xml:space="preserve"> J. et al., 2020, p. 12)</w:t>
      </w:r>
      <w:r w:rsidR="00D20101" w:rsidRPr="007826C5">
        <w:t>.</w:t>
      </w:r>
    </w:p>
    <w:p w14:paraId="1327F140" w14:textId="77777777" w:rsidR="00581094" w:rsidRPr="00DA4E94" w:rsidRDefault="00581094" w:rsidP="00A62097">
      <w:pPr>
        <w:autoSpaceDE w:val="0"/>
        <w:autoSpaceDN w:val="0"/>
        <w:adjustRightInd w:val="0"/>
        <w:spacing w:line="276" w:lineRule="auto"/>
        <w:ind w:left="284" w:right="379"/>
        <w:jc w:val="both"/>
      </w:pPr>
    </w:p>
    <w:p w14:paraId="7E5ED6F9" w14:textId="77777777" w:rsidR="0058077F" w:rsidRPr="000C76DD" w:rsidRDefault="004369E4" w:rsidP="000C76DD">
      <w:pPr>
        <w:spacing w:line="276" w:lineRule="auto"/>
        <w:ind w:left="284" w:right="379"/>
        <w:jc w:val="both"/>
      </w:pPr>
      <w:r>
        <w:rPr>
          <w:color w:val="0B0C0C"/>
          <w:shd w:val="clear" w:color="auto" w:fill="FFFFFF"/>
        </w:rPr>
        <w:t xml:space="preserve">Countries like Malaysia, which is </w:t>
      </w:r>
      <w:r w:rsidRPr="00B132DC">
        <w:rPr>
          <w:color w:val="0B0C0C"/>
          <w:shd w:val="clear" w:color="auto" w:fill="FFFFFF"/>
        </w:rPr>
        <w:t>experienc</w:t>
      </w:r>
      <w:r>
        <w:rPr>
          <w:color w:val="0B0C0C"/>
          <w:shd w:val="clear" w:color="auto" w:fill="FFFFFF"/>
        </w:rPr>
        <w:t>ing the</w:t>
      </w:r>
      <w:r w:rsidRPr="00B132DC">
        <w:rPr>
          <w:color w:val="0B0C0C"/>
          <w:shd w:val="clear" w:color="auto" w:fill="FFFFFF"/>
        </w:rPr>
        <w:t xml:space="preserve"> challenges of uneven growth and </w:t>
      </w:r>
      <w:r>
        <w:rPr>
          <w:color w:val="0B0C0C"/>
          <w:shd w:val="clear" w:color="auto" w:fill="FFFFFF"/>
        </w:rPr>
        <w:t xml:space="preserve">political </w:t>
      </w:r>
      <w:r w:rsidRPr="00890DB7">
        <w:rPr>
          <w:color w:val="0B0C0C"/>
          <w:shd w:val="clear" w:color="auto" w:fill="FFFFFF"/>
        </w:rPr>
        <w:t>instabilities, and Malaysia should be capable of attracting more FDI</w:t>
      </w:r>
      <w:r w:rsidR="008B0B6F" w:rsidRPr="00890DB7">
        <w:rPr>
          <w:color w:val="0B0C0C"/>
          <w:shd w:val="clear" w:color="auto" w:fill="FFFFFF"/>
        </w:rPr>
        <w:t xml:space="preserve"> to lead as an emerging economy country in the ASEAN region</w:t>
      </w:r>
      <w:r w:rsidRPr="00890DB7">
        <w:rPr>
          <w:color w:val="0B0C0C"/>
          <w:shd w:val="clear" w:color="auto" w:fill="FFFFFF"/>
        </w:rPr>
        <w:t>.</w:t>
      </w:r>
      <w:r w:rsidR="00E05A85" w:rsidRPr="00890DB7">
        <w:t xml:space="preserve"> </w:t>
      </w:r>
      <w:r w:rsidR="00E05A85" w:rsidRPr="00890DB7">
        <w:rPr>
          <w:color w:val="0B0C0C"/>
          <w:shd w:val="clear" w:color="auto" w:fill="FFFFFF"/>
        </w:rPr>
        <w:t>Since Government actions to combat the C</w:t>
      </w:r>
      <w:r w:rsidR="008F36F0" w:rsidRPr="00890DB7">
        <w:rPr>
          <w:color w:val="0B0C0C"/>
          <w:shd w:val="clear" w:color="auto" w:fill="FFFFFF"/>
        </w:rPr>
        <w:t>ovid</w:t>
      </w:r>
      <w:r w:rsidR="00E05A85" w:rsidRPr="00890DB7">
        <w:rPr>
          <w:color w:val="0B0C0C"/>
          <w:shd w:val="clear" w:color="auto" w:fill="FFFFFF"/>
        </w:rPr>
        <w:t>-19 epidemic and its economic repercussions also impact foreign investors' operations, the IIAs can be relevant to the Government's policy responses in this regard</w:t>
      </w:r>
      <w:r w:rsidR="002F545E" w:rsidRPr="00890DB7">
        <w:rPr>
          <w:color w:val="0B0C0C"/>
          <w:shd w:val="clear" w:color="auto" w:fill="FFFFFF"/>
        </w:rPr>
        <w:t xml:space="preserve"> </w:t>
      </w:r>
      <w:r w:rsidR="002F545E" w:rsidRPr="00890DB7">
        <w:rPr>
          <w:color w:val="222222"/>
          <w:shd w:val="clear" w:color="auto" w:fill="FFFFFF"/>
        </w:rPr>
        <w:t>(Jackson, J. et al., 2020, p. 11)</w:t>
      </w:r>
      <w:r w:rsidR="002F545E" w:rsidRPr="00890DB7">
        <w:t>.</w:t>
      </w:r>
      <w:r w:rsidR="006D254B">
        <w:t xml:space="preserve"> </w:t>
      </w:r>
      <w:r w:rsidR="0046514A">
        <w:rPr>
          <w:color w:val="0B0C0C"/>
          <w:shd w:val="clear" w:color="auto" w:fill="FFFFFF"/>
        </w:rPr>
        <w:t>Therefore</w:t>
      </w:r>
      <w:r w:rsidR="00890179">
        <w:rPr>
          <w:color w:val="0B0C0C"/>
          <w:shd w:val="clear" w:color="auto" w:fill="FFFFFF"/>
        </w:rPr>
        <w:t>, t</w:t>
      </w:r>
      <w:r w:rsidR="00890179" w:rsidRPr="00890179">
        <w:rPr>
          <w:color w:val="0B0C0C"/>
          <w:shd w:val="clear" w:color="auto" w:fill="FFFFFF"/>
        </w:rPr>
        <w:t>he Covid-19 pandemic has significantly hurt Malaysia's economy, especially the demand for Malaysian exports abroad</w:t>
      </w:r>
      <w:r w:rsidR="00890179">
        <w:rPr>
          <w:color w:val="0B0C0C"/>
          <w:shd w:val="clear" w:color="auto" w:fill="FFFFFF"/>
        </w:rPr>
        <w:t xml:space="preserve"> </w:t>
      </w:r>
      <w:r w:rsidR="00ED624E">
        <w:rPr>
          <w:color w:val="0B0C0C"/>
          <w:shd w:val="clear" w:color="auto" w:fill="FFFFFF"/>
        </w:rPr>
        <w:t>(Cheng, C., 2020, pp. 1)</w:t>
      </w:r>
      <w:r w:rsidR="006D254B" w:rsidRPr="00C52529">
        <w:rPr>
          <w:color w:val="0B0C0C"/>
          <w:shd w:val="clear" w:color="auto" w:fill="FFFFFF"/>
        </w:rPr>
        <w:t>.</w:t>
      </w:r>
      <w:r w:rsidR="006D254B">
        <w:rPr>
          <w:color w:val="0B0C0C"/>
          <w:shd w:val="clear" w:color="auto" w:fill="FFFFFF"/>
        </w:rPr>
        <w:t xml:space="preserve"> </w:t>
      </w:r>
      <w:r w:rsidR="006D254B">
        <w:t>The c</w:t>
      </w:r>
      <w:r>
        <w:t>ontribution</w:t>
      </w:r>
      <w:r w:rsidRPr="007826C5">
        <w:t xml:space="preserve"> of FDI to GDP growth, net exports, employment, (gross) capital formation, net capital inflows, government revenue, </w:t>
      </w:r>
      <w:r>
        <w:t xml:space="preserve">the </w:t>
      </w:r>
      <w:r w:rsidRPr="007826C5">
        <w:lastRenderedPageBreak/>
        <w:t>extent of forging linkages with domestic SMEs, technology transfer and absorption, competition, and infrastructure development.</w:t>
      </w:r>
      <w:r w:rsidR="006D254B">
        <w:t xml:space="preserve"> </w:t>
      </w:r>
      <w:r w:rsidR="006D254B">
        <w:rPr>
          <w:color w:val="0B0C0C"/>
          <w:shd w:val="clear" w:color="auto" w:fill="FFFFFF"/>
        </w:rPr>
        <w:t>In addition,</w:t>
      </w:r>
      <w:r w:rsidRPr="00B132DC">
        <w:rPr>
          <w:color w:val="0B0C0C"/>
          <w:shd w:val="clear" w:color="auto" w:fill="FFFFFF"/>
        </w:rPr>
        <w:t xml:space="preserve"> </w:t>
      </w:r>
      <w:r w:rsidR="00D25C38">
        <w:rPr>
          <w:color w:val="0B0C0C"/>
          <w:shd w:val="clear" w:color="auto" w:fill="FFFFFF"/>
        </w:rPr>
        <w:t>M</w:t>
      </w:r>
      <w:r w:rsidR="00D25C38" w:rsidRPr="00D25C38">
        <w:rPr>
          <w:color w:val="0B0C0C"/>
          <w:shd w:val="clear" w:color="auto" w:fill="FFFFFF"/>
        </w:rPr>
        <w:t>alaysia should be on track to reach high-income status within this decade, according to the UK government report Oversea Business Risk-Malaysia 2020. This depends on how the country recovers from the effects of the Covid-19 outbreak and undertakes more structural economic reform.</w:t>
      </w:r>
      <w:r w:rsidR="00D25C38">
        <w:rPr>
          <w:color w:val="0B0C0C"/>
          <w:shd w:val="clear" w:color="auto" w:fill="FFFFFF"/>
        </w:rPr>
        <w:t xml:space="preserve"> </w:t>
      </w:r>
      <w:r w:rsidR="006D254B">
        <w:t>Malaysia’s</w:t>
      </w:r>
      <w:r w:rsidRPr="00B132DC">
        <w:rPr>
          <w:color w:val="0B0C0C"/>
          <w:shd w:val="clear" w:color="auto" w:fill="FFFFFF"/>
        </w:rPr>
        <w:t xml:space="preserve"> economy is robust and diversified, transitioning from agriculture and commodities to manufacturing and services since the 1970s.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report</w:t>
      </w:r>
      <w:r w:rsidR="0046514A" w:rsidRPr="00890DB7">
        <w:rPr>
          <w:color w:val="000000" w:themeColor="text1"/>
          <w:shd w:val="clear" w:color="auto" w:fill="FFFFFF"/>
        </w:rPr>
        <w:t xml:space="preserve"> </w:t>
      </w:r>
      <w:r w:rsidR="0046514A" w:rsidRPr="00890DB7">
        <w:rPr>
          <w:color w:val="000000" w:themeColor="text1"/>
        </w:rPr>
        <w:t>also</w:t>
      </w:r>
      <w:r w:rsidR="0046514A" w:rsidRPr="00890DB7">
        <w:rPr>
          <w:color w:val="000000" w:themeColor="text1"/>
          <w:shd w:val="clear" w:color="auto" w:fill="FFFFFF"/>
        </w:rPr>
        <w:t xml:space="preserve"> </w:t>
      </w:r>
      <w:r w:rsidR="0046514A" w:rsidRPr="00890DB7">
        <w:rPr>
          <w:color w:val="000000" w:themeColor="text1"/>
        </w:rPr>
        <w:t>found</w:t>
      </w:r>
      <w:r w:rsidR="0046514A" w:rsidRPr="00890DB7">
        <w:rPr>
          <w:color w:val="000000" w:themeColor="text1"/>
          <w:shd w:val="clear" w:color="auto" w:fill="FFFFFF"/>
        </w:rPr>
        <w:t xml:space="preserve"> </w:t>
      </w:r>
      <w:r w:rsidR="0046514A" w:rsidRPr="00890DB7">
        <w:rPr>
          <w:color w:val="000000" w:themeColor="text1"/>
        </w:rPr>
        <w:t>that</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country</w:t>
      </w:r>
      <w:r w:rsidR="0046514A" w:rsidRPr="00890DB7">
        <w:rPr>
          <w:color w:val="000000" w:themeColor="text1"/>
          <w:shd w:val="clear" w:color="auto" w:fill="FFFFFF"/>
        </w:rPr>
        <w:t xml:space="preserve"> </w:t>
      </w:r>
      <w:r w:rsidR="0046514A" w:rsidRPr="00890DB7">
        <w:rPr>
          <w:color w:val="000000" w:themeColor="text1"/>
        </w:rPr>
        <w:t>is</w:t>
      </w:r>
      <w:r w:rsidR="0046514A" w:rsidRPr="00890DB7">
        <w:rPr>
          <w:color w:val="000000" w:themeColor="text1"/>
          <w:shd w:val="clear" w:color="auto" w:fill="FFFFFF"/>
        </w:rPr>
        <w:t xml:space="preserve"> </w:t>
      </w:r>
      <w:r w:rsidR="0046514A" w:rsidRPr="00890DB7">
        <w:rPr>
          <w:color w:val="000000" w:themeColor="text1"/>
        </w:rPr>
        <w:t>seen</w:t>
      </w:r>
      <w:r w:rsidR="0046514A" w:rsidRPr="00890DB7">
        <w:rPr>
          <w:color w:val="000000" w:themeColor="text1"/>
          <w:shd w:val="clear" w:color="auto" w:fill="FFFFFF"/>
        </w:rPr>
        <w:t xml:space="preserve"> </w:t>
      </w:r>
      <w:r w:rsidR="0046514A" w:rsidRPr="00890DB7">
        <w:rPr>
          <w:color w:val="000000" w:themeColor="text1"/>
        </w:rPr>
        <w:t>as</w:t>
      </w:r>
      <w:r w:rsidR="0046514A" w:rsidRPr="00890DB7">
        <w:rPr>
          <w:color w:val="000000" w:themeColor="text1"/>
          <w:shd w:val="clear" w:color="auto" w:fill="FFFFFF"/>
        </w:rPr>
        <w:t xml:space="preserve"> </w:t>
      </w:r>
      <w:r w:rsidR="0046514A" w:rsidRPr="00890DB7">
        <w:rPr>
          <w:color w:val="000000" w:themeColor="text1"/>
        </w:rPr>
        <w:t>one</w:t>
      </w:r>
      <w:r w:rsidR="0046514A" w:rsidRPr="00890DB7">
        <w:rPr>
          <w:color w:val="000000" w:themeColor="text1"/>
          <w:shd w:val="clear" w:color="auto" w:fill="FFFFFF"/>
        </w:rPr>
        <w:t xml:space="preserve"> </w:t>
      </w:r>
      <w:r w:rsidR="0046514A" w:rsidRPr="00890DB7">
        <w:rPr>
          <w:color w:val="000000" w:themeColor="text1"/>
        </w:rPr>
        <w:t>of</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world's</w:t>
      </w:r>
      <w:r w:rsidR="0046514A" w:rsidRPr="00890DB7">
        <w:rPr>
          <w:color w:val="000000" w:themeColor="text1"/>
          <w:shd w:val="clear" w:color="auto" w:fill="FFFFFF"/>
        </w:rPr>
        <w:t xml:space="preserve"> </w:t>
      </w:r>
      <w:r w:rsidR="0046514A" w:rsidRPr="00890DB7">
        <w:rPr>
          <w:color w:val="000000" w:themeColor="text1"/>
        </w:rPr>
        <w:t>most</w:t>
      </w:r>
      <w:r w:rsidR="0046514A" w:rsidRPr="00890DB7">
        <w:rPr>
          <w:color w:val="000000" w:themeColor="text1"/>
          <w:shd w:val="clear" w:color="auto" w:fill="FFFFFF"/>
        </w:rPr>
        <w:t xml:space="preserve"> </w:t>
      </w:r>
      <w:r w:rsidR="0046514A" w:rsidRPr="00890DB7">
        <w:rPr>
          <w:color w:val="000000" w:themeColor="text1"/>
        </w:rPr>
        <w:t>open</w:t>
      </w:r>
      <w:r w:rsidR="0046514A" w:rsidRPr="00890DB7">
        <w:rPr>
          <w:color w:val="000000" w:themeColor="text1"/>
          <w:shd w:val="clear" w:color="auto" w:fill="FFFFFF"/>
        </w:rPr>
        <w:t xml:space="preserve"> </w:t>
      </w:r>
      <w:r w:rsidR="0046514A" w:rsidRPr="00890DB7">
        <w:rPr>
          <w:color w:val="000000" w:themeColor="text1"/>
        </w:rPr>
        <w:t>economies,</w:t>
      </w:r>
      <w:r w:rsidR="0046514A" w:rsidRPr="00890DB7">
        <w:rPr>
          <w:color w:val="000000" w:themeColor="text1"/>
          <w:shd w:val="clear" w:color="auto" w:fill="FFFFFF"/>
        </w:rPr>
        <w:t xml:space="preserve"> </w:t>
      </w:r>
      <w:r w:rsidR="0046514A" w:rsidRPr="00890DB7">
        <w:rPr>
          <w:color w:val="000000" w:themeColor="text1"/>
        </w:rPr>
        <w:t>with</w:t>
      </w:r>
      <w:r w:rsidR="0046514A" w:rsidRPr="00890DB7">
        <w:rPr>
          <w:color w:val="000000" w:themeColor="text1"/>
          <w:shd w:val="clear" w:color="auto" w:fill="FFFFFF"/>
        </w:rPr>
        <w:t xml:space="preserve"> </w:t>
      </w:r>
      <w:r w:rsidR="0046514A" w:rsidRPr="00890DB7">
        <w:rPr>
          <w:color w:val="000000" w:themeColor="text1"/>
        </w:rPr>
        <w:t>strong</w:t>
      </w:r>
      <w:r w:rsidR="0046514A" w:rsidRPr="00890DB7">
        <w:rPr>
          <w:color w:val="000000" w:themeColor="text1"/>
          <w:shd w:val="clear" w:color="auto" w:fill="FFFFFF"/>
        </w:rPr>
        <w:t xml:space="preserve"> </w:t>
      </w:r>
      <w:r w:rsidR="0046514A" w:rsidRPr="00890DB7">
        <w:rPr>
          <w:color w:val="000000" w:themeColor="text1"/>
        </w:rPr>
        <w:t>international</w:t>
      </w:r>
      <w:r w:rsidR="0046514A" w:rsidRPr="00890DB7">
        <w:rPr>
          <w:color w:val="000000" w:themeColor="text1"/>
          <w:shd w:val="clear" w:color="auto" w:fill="FFFFFF"/>
        </w:rPr>
        <w:t xml:space="preserve"> </w:t>
      </w:r>
      <w:r w:rsidR="0046514A" w:rsidRPr="00890DB7">
        <w:rPr>
          <w:color w:val="000000" w:themeColor="text1"/>
        </w:rPr>
        <w:t>trade</w:t>
      </w:r>
      <w:r w:rsidR="0046514A" w:rsidRPr="00890DB7">
        <w:rPr>
          <w:color w:val="000000" w:themeColor="text1"/>
          <w:shd w:val="clear" w:color="auto" w:fill="FFFFFF"/>
        </w:rPr>
        <w:t xml:space="preserve"> </w:t>
      </w:r>
      <w:r w:rsidR="0046514A" w:rsidRPr="00890DB7">
        <w:rPr>
          <w:color w:val="000000" w:themeColor="text1"/>
        </w:rPr>
        <w:t>and</w:t>
      </w:r>
      <w:r w:rsidR="0046514A" w:rsidRPr="00890DB7">
        <w:rPr>
          <w:color w:val="000000" w:themeColor="text1"/>
          <w:shd w:val="clear" w:color="auto" w:fill="FFFFFF"/>
        </w:rPr>
        <w:t xml:space="preserve"> </w:t>
      </w:r>
      <w:r w:rsidR="0046514A" w:rsidRPr="00890DB7">
        <w:rPr>
          <w:color w:val="000000" w:themeColor="text1"/>
        </w:rPr>
        <w:t>investment</w:t>
      </w:r>
      <w:r w:rsidR="0046514A" w:rsidRPr="00890DB7">
        <w:rPr>
          <w:color w:val="000000" w:themeColor="text1"/>
          <w:shd w:val="clear" w:color="auto" w:fill="FFFFFF"/>
        </w:rPr>
        <w:t xml:space="preserve"> </w:t>
      </w:r>
      <w:r w:rsidR="0046514A" w:rsidRPr="00890DB7">
        <w:rPr>
          <w:color w:val="000000" w:themeColor="text1"/>
        </w:rPr>
        <w:t>ties</w:t>
      </w:r>
      <w:r w:rsidR="0046514A" w:rsidRPr="00890DB7">
        <w:rPr>
          <w:color w:val="000000" w:themeColor="text1"/>
          <w:shd w:val="clear" w:color="auto" w:fill="FFFFFF"/>
        </w:rPr>
        <w:t xml:space="preserve"> </w:t>
      </w:r>
      <w:r w:rsidR="0046514A" w:rsidRPr="00890DB7">
        <w:rPr>
          <w:color w:val="000000" w:themeColor="text1"/>
        </w:rPr>
        <w:t>and</w:t>
      </w:r>
      <w:r w:rsidR="0046514A" w:rsidRPr="00890DB7">
        <w:rPr>
          <w:color w:val="000000" w:themeColor="text1"/>
          <w:shd w:val="clear" w:color="auto" w:fill="FFFFFF"/>
        </w:rPr>
        <w:t xml:space="preserve"> </w:t>
      </w:r>
      <w:r w:rsidR="0046514A" w:rsidRPr="00890DB7">
        <w:rPr>
          <w:color w:val="000000" w:themeColor="text1"/>
        </w:rPr>
        <w:t>a</w:t>
      </w:r>
      <w:r w:rsidR="0046514A" w:rsidRPr="00890DB7">
        <w:rPr>
          <w:color w:val="000000" w:themeColor="text1"/>
          <w:shd w:val="clear" w:color="auto" w:fill="FFFFFF"/>
        </w:rPr>
        <w:t xml:space="preserve"> </w:t>
      </w:r>
      <w:r w:rsidR="0046514A" w:rsidRPr="00890DB7">
        <w:rPr>
          <w:color w:val="000000" w:themeColor="text1"/>
        </w:rPr>
        <w:t>growing</w:t>
      </w:r>
      <w:r w:rsidR="0046514A" w:rsidRPr="00890DB7">
        <w:rPr>
          <w:color w:val="000000" w:themeColor="text1"/>
          <w:shd w:val="clear" w:color="auto" w:fill="FFFFFF"/>
        </w:rPr>
        <w:t xml:space="preserve"> </w:t>
      </w:r>
      <w:r w:rsidR="0046514A" w:rsidRPr="00890DB7">
        <w:rPr>
          <w:color w:val="000000" w:themeColor="text1"/>
        </w:rPr>
        <w:t>trade</w:t>
      </w:r>
      <w:r w:rsidR="0046514A" w:rsidRPr="00890DB7">
        <w:rPr>
          <w:color w:val="000000" w:themeColor="text1"/>
          <w:shd w:val="clear" w:color="auto" w:fill="FFFFFF"/>
        </w:rPr>
        <w:t xml:space="preserve"> </w:t>
      </w:r>
      <w:r w:rsidR="0046514A" w:rsidRPr="00890DB7">
        <w:rPr>
          <w:color w:val="000000" w:themeColor="text1"/>
        </w:rPr>
        <w:t>surplus,</w:t>
      </w:r>
      <w:r w:rsidR="0046514A" w:rsidRPr="00890DB7">
        <w:rPr>
          <w:color w:val="000000" w:themeColor="text1"/>
          <w:shd w:val="clear" w:color="auto" w:fill="FFFFFF"/>
        </w:rPr>
        <w:t xml:space="preserve"> </w:t>
      </w:r>
      <w:r w:rsidR="0046514A" w:rsidRPr="00890DB7">
        <w:rPr>
          <w:color w:val="000000" w:themeColor="text1"/>
        </w:rPr>
        <w:t>while</w:t>
      </w:r>
      <w:r w:rsidR="0046514A" w:rsidRPr="00890DB7">
        <w:rPr>
          <w:color w:val="000000" w:themeColor="text1"/>
          <w:shd w:val="clear" w:color="auto" w:fill="FFFFFF"/>
        </w:rPr>
        <w:t xml:space="preserve"> </w:t>
      </w:r>
      <w:r w:rsidR="0046514A" w:rsidRPr="00890DB7">
        <w:rPr>
          <w:color w:val="000000" w:themeColor="text1"/>
        </w:rPr>
        <w:t>at</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same</w:t>
      </w:r>
      <w:r w:rsidR="0046514A" w:rsidRPr="00890DB7">
        <w:rPr>
          <w:color w:val="000000" w:themeColor="text1"/>
          <w:shd w:val="clear" w:color="auto" w:fill="FFFFFF"/>
        </w:rPr>
        <w:t xml:space="preserve"> </w:t>
      </w:r>
      <w:r w:rsidR="0046514A" w:rsidRPr="00890DB7">
        <w:rPr>
          <w:color w:val="000000" w:themeColor="text1"/>
        </w:rPr>
        <w:t>time</w:t>
      </w:r>
      <w:r w:rsidR="0046514A" w:rsidRPr="00890DB7">
        <w:rPr>
          <w:color w:val="000000" w:themeColor="text1"/>
          <w:shd w:val="clear" w:color="auto" w:fill="FFFFFF"/>
        </w:rPr>
        <w:t xml:space="preserve"> </w:t>
      </w:r>
      <w:r w:rsidR="0046514A" w:rsidRPr="00890DB7">
        <w:rPr>
          <w:color w:val="000000" w:themeColor="text1"/>
        </w:rPr>
        <w:t>striving</w:t>
      </w:r>
      <w:r w:rsidR="0046514A" w:rsidRPr="00890DB7">
        <w:rPr>
          <w:color w:val="000000" w:themeColor="text1"/>
          <w:shd w:val="clear" w:color="auto" w:fill="FFFFFF"/>
        </w:rPr>
        <w:t xml:space="preserve"> </w:t>
      </w:r>
      <w:r w:rsidR="0046514A" w:rsidRPr="00890DB7">
        <w:rPr>
          <w:color w:val="000000" w:themeColor="text1"/>
        </w:rPr>
        <w:t>to</w:t>
      </w:r>
      <w:r w:rsidR="0046514A" w:rsidRPr="00890DB7">
        <w:rPr>
          <w:color w:val="000000" w:themeColor="text1"/>
          <w:shd w:val="clear" w:color="auto" w:fill="FFFFFF"/>
        </w:rPr>
        <w:t xml:space="preserve"> </w:t>
      </w:r>
      <w:r w:rsidR="0046514A" w:rsidRPr="00890DB7">
        <w:rPr>
          <w:color w:val="000000" w:themeColor="text1"/>
        </w:rPr>
        <w:t>reform</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IIA</w:t>
      </w:r>
      <w:r w:rsidR="0046514A" w:rsidRPr="00890DB7">
        <w:rPr>
          <w:color w:val="000000" w:themeColor="text1"/>
          <w:shd w:val="clear" w:color="auto" w:fill="FFFFFF"/>
        </w:rPr>
        <w:t xml:space="preserve"> </w:t>
      </w:r>
      <w:r w:rsidR="0046514A" w:rsidRPr="00890DB7">
        <w:rPr>
          <w:color w:val="000000" w:themeColor="text1"/>
        </w:rPr>
        <w:t>in</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post-pandemic</w:t>
      </w:r>
      <w:r w:rsidR="0046514A" w:rsidRPr="00890DB7">
        <w:rPr>
          <w:color w:val="000000" w:themeColor="text1"/>
          <w:shd w:val="clear" w:color="auto" w:fill="FFFFFF"/>
        </w:rPr>
        <w:t xml:space="preserve"> </w:t>
      </w:r>
      <w:r w:rsidR="0046514A" w:rsidRPr="00890DB7">
        <w:rPr>
          <w:color w:val="000000" w:themeColor="text1"/>
        </w:rPr>
        <w:t>era.</w:t>
      </w:r>
      <w:r w:rsidR="0046514A" w:rsidRPr="00890DB7">
        <w:rPr>
          <w:color w:val="000000" w:themeColor="text1"/>
          <w:shd w:val="clear" w:color="auto" w:fill="FFFFFF"/>
        </w:rPr>
        <w:t xml:space="preserve"> </w:t>
      </w:r>
      <w:r w:rsidR="0046514A" w:rsidRPr="00890DB7">
        <w:rPr>
          <w:color w:val="000000" w:themeColor="text1"/>
        </w:rPr>
        <w:t>It</w:t>
      </w:r>
      <w:r w:rsidR="0046514A" w:rsidRPr="00890DB7">
        <w:rPr>
          <w:color w:val="000000" w:themeColor="text1"/>
          <w:shd w:val="clear" w:color="auto" w:fill="FFFFFF"/>
        </w:rPr>
        <w:t xml:space="preserve"> </w:t>
      </w:r>
      <w:r w:rsidR="0046514A" w:rsidRPr="00890DB7">
        <w:rPr>
          <w:color w:val="000000" w:themeColor="text1"/>
        </w:rPr>
        <w:t>start</w:t>
      </w:r>
      <w:r w:rsidR="0046514A" w:rsidRPr="00890DB7">
        <w:rPr>
          <w:color w:val="000000" w:themeColor="text1"/>
          <w:shd w:val="clear" w:color="auto" w:fill="FFFFFF"/>
        </w:rPr>
        <w:t xml:space="preserve">s </w:t>
      </w:r>
      <w:r w:rsidR="0046514A" w:rsidRPr="00890DB7">
        <w:rPr>
          <w:color w:val="000000" w:themeColor="text1"/>
        </w:rPr>
        <w:t>with</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efforts</w:t>
      </w:r>
      <w:r w:rsidR="0046514A" w:rsidRPr="00890DB7">
        <w:rPr>
          <w:color w:val="000000" w:themeColor="text1"/>
          <w:shd w:val="clear" w:color="auto" w:fill="FFFFFF"/>
        </w:rPr>
        <w:t xml:space="preserve"> </w:t>
      </w:r>
      <w:r w:rsidR="0046514A" w:rsidRPr="00890DB7">
        <w:rPr>
          <w:color w:val="000000" w:themeColor="text1"/>
        </w:rPr>
        <w:t>of</w:t>
      </w:r>
      <w:r w:rsidR="0046514A" w:rsidRPr="00890DB7">
        <w:rPr>
          <w:color w:val="000000" w:themeColor="text1"/>
          <w:shd w:val="clear" w:color="auto" w:fill="FFFFFF"/>
        </w:rPr>
        <w:t xml:space="preserve"> </w:t>
      </w:r>
      <w:r w:rsidR="0046514A" w:rsidRPr="00890DB7">
        <w:rPr>
          <w:color w:val="000000" w:themeColor="text1"/>
        </w:rPr>
        <w:t>each</w:t>
      </w:r>
      <w:r w:rsidR="0046514A" w:rsidRPr="00890DB7">
        <w:rPr>
          <w:color w:val="000000" w:themeColor="text1"/>
          <w:shd w:val="clear" w:color="auto" w:fill="FFFFFF"/>
        </w:rPr>
        <w:t xml:space="preserve"> </w:t>
      </w:r>
      <w:r w:rsidR="0046514A" w:rsidRPr="00890DB7">
        <w:rPr>
          <w:color w:val="000000" w:themeColor="text1"/>
        </w:rPr>
        <w:t>country</w:t>
      </w:r>
      <w:r w:rsidR="0046514A" w:rsidRPr="00890DB7">
        <w:rPr>
          <w:color w:val="000000" w:themeColor="text1"/>
          <w:shd w:val="clear" w:color="auto" w:fill="FFFFFF"/>
        </w:rPr>
        <w:t xml:space="preserve"> </w:t>
      </w:r>
      <w:r w:rsidR="0046514A" w:rsidRPr="00890DB7">
        <w:rPr>
          <w:color w:val="000000" w:themeColor="text1"/>
        </w:rPr>
        <w:t>to</w:t>
      </w:r>
      <w:r w:rsidR="0046514A" w:rsidRPr="00890DB7">
        <w:rPr>
          <w:color w:val="000000" w:themeColor="text1"/>
          <w:shd w:val="clear" w:color="auto" w:fill="FFFFFF"/>
        </w:rPr>
        <w:t xml:space="preserve"> </w:t>
      </w:r>
      <w:r w:rsidR="0046514A" w:rsidRPr="00890DB7">
        <w:rPr>
          <w:color w:val="000000" w:themeColor="text1"/>
        </w:rPr>
        <w:t>gain</w:t>
      </w:r>
      <w:r w:rsidR="0046514A" w:rsidRPr="00890DB7">
        <w:rPr>
          <w:color w:val="000000" w:themeColor="text1"/>
          <w:shd w:val="clear" w:color="auto" w:fill="FFFFFF"/>
        </w:rPr>
        <w:t xml:space="preserve"> </w:t>
      </w:r>
      <w:r w:rsidR="0046514A" w:rsidRPr="00890DB7">
        <w:rPr>
          <w:color w:val="000000" w:themeColor="text1"/>
        </w:rPr>
        <w:t>momentum.</w:t>
      </w:r>
      <w:r w:rsidR="0046514A" w:rsidRPr="00890DB7">
        <w:rPr>
          <w:color w:val="000000" w:themeColor="text1"/>
          <w:shd w:val="clear" w:color="auto" w:fill="FFFFFF"/>
        </w:rPr>
        <w:t xml:space="preserve"> </w:t>
      </w:r>
      <w:r w:rsidR="00D25C38" w:rsidRPr="00D25C38">
        <w:rPr>
          <w:color w:val="000000" w:themeColor="text1"/>
        </w:rPr>
        <w:t>It aims to preserve strong FDI protection while preserving the capacity to regulate the public interest</w:t>
      </w:r>
      <w:r w:rsidR="0046514A" w:rsidRPr="00890DB7">
        <w:rPr>
          <w:color w:val="000000" w:themeColor="text1"/>
        </w:rPr>
        <w:t>.</w:t>
      </w:r>
    </w:p>
    <w:p w14:paraId="176A0D8A" w14:textId="77777777" w:rsidR="006D04C7" w:rsidRPr="00890DB7" w:rsidRDefault="006D04C7" w:rsidP="00A62097">
      <w:pPr>
        <w:spacing w:line="276" w:lineRule="auto"/>
        <w:ind w:left="284" w:right="379"/>
        <w:jc w:val="both"/>
        <w:rPr>
          <w:color w:val="000000" w:themeColor="text1"/>
        </w:rPr>
      </w:pPr>
    </w:p>
    <w:p w14:paraId="5A961D01" w14:textId="77777777" w:rsidR="00FB60A9" w:rsidRDefault="004369E4" w:rsidP="00A62097">
      <w:pPr>
        <w:spacing w:line="276" w:lineRule="auto"/>
        <w:ind w:left="284" w:right="379"/>
        <w:jc w:val="both"/>
      </w:pPr>
      <w:r w:rsidRPr="00890DB7">
        <w:t>In addition,</w:t>
      </w:r>
      <w:r w:rsidR="00E05A85" w:rsidRPr="00890DB7">
        <w:t xml:space="preserve"> the IIAs give foreign investors legal security and predictability</w:t>
      </w:r>
      <w:r w:rsidR="00E46E08">
        <w:t xml:space="preserve"> in host state</w:t>
      </w:r>
      <w:r w:rsidR="00E05A85" w:rsidRPr="00890DB7">
        <w:t>. As a result, they impact the regulatory Authority of the contractual parties to advance public interests.</w:t>
      </w:r>
      <w:r w:rsidRPr="00890DB7">
        <w:t xml:space="preserve"> </w:t>
      </w:r>
      <w:r w:rsidR="0059719E" w:rsidRPr="00890DB7">
        <w:t>There is no way to tell precisely what the economic damage from the global C</w:t>
      </w:r>
      <w:r w:rsidR="008F36F0" w:rsidRPr="00890DB7">
        <w:t>ovid</w:t>
      </w:r>
      <w:r w:rsidR="0059719E" w:rsidRPr="00890DB7">
        <w:t>-19 pandemic w</w:t>
      </w:r>
      <w:r w:rsidR="00B17DF1" w:rsidRPr="00890DB7">
        <w:t>as</w:t>
      </w:r>
      <w:r w:rsidR="00F50A3D" w:rsidRPr="00890DB7">
        <w:t xml:space="preserve"> and continues to be because </w:t>
      </w:r>
      <w:r w:rsidR="0005095A" w:rsidRPr="00890DB7">
        <w:t>economists have a widespread agreement</w:t>
      </w:r>
      <w:r w:rsidR="0059719E" w:rsidRPr="00890DB7">
        <w:t xml:space="preserve"> that </w:t>
      </w:r>
      <w:r w:rsidR="00381783" w:rsidRPr="00890DB7">
        <w:t>the covid-19</w:t>
      </w:r>
      <w:r w:rsidR="0059719E" w:rsidRPr="00890DB7">
        <w:t xml:space="preserve"> </w:t>
      </w:r>
      <w:r w:rsidR="00381783" w:rsidRPr="00890DB7">
        <w:t xml:space="preserve">has caused </w:t>
      </w:r>
      <w:r w:rsidR="0059719E" w:rsidRPr="00890DB7">
        <w:t>sever</w:t>
      </w:r>
      <w:r w:rsidR="00381783" w:rsidRPr="00890DB7">
        <w:t>al</w:t>
      </w:r>
      <w:r w:rsidR="0059719E" w:rsidRPr="00890DB7">
        <w:t xml:space="preserve"> negative impacts on the </w:t>
      </w:r>
      <w:r w:rsidR="009F61F0" w:rsidRPr="00890DB7">
        <w:t>worldwide</w:t>
      </w:r>
      <w:r w:rsidR="0059719E" w:rsidRPr="00890DB7">
        <w:t xml:space="preserve"> economy</w:t>
      </w:r>
      <w:r w:rsidRPr="00890DB7">
        <w:t xml:space="preserve"> (</w:t>
      </w:r>
      <w:r w:rsidRPr="00890DB7">
        <w:rPr>
          <w:color w:val="222222"/>
          <w:shd w:val="clear" w:color="auto" w:fill="FFFFFF"/>
        </w:rPr>
        <w:t>Mishra, M. K., 2020, p.5).</w:t>
      </w:r>
      <w:r>
        <w:t xml:space="preserve"> </w:t>
      </w:r>
      <w:r w:rsidR="00086E5F">
        <w:t xml:space="preserve">All leaders and citizens prioritised stopping the virus </w:t>
      </w:r>
      <w:r w:rsidR="009A4183">
        <w:t>from</w:t>
      </w:r>
      <w:r w:rsidR="00086E5F">
        <w:t xml:space="preserve"> spreading further by implementing social distancing measures. However, </w:t>
      </w:r>
      <w:r w:rsidR="009A4183">
        <w:t>once</w:t>
      </w:r>
      <w:r w:rsidR="00086E5F">
        <w:t xml:space="preserve"> the covid-19 pandemic is under control, </w:t>
      </w:r>
      <w:r w:rsidR="00890179" w:rsidRPr="00890179">
        <w:t>to boost investor confidence, world leaders must revisit trade agreements and foreign direct investment (FDI) restrictions</w:t>
      </w:r>
      <w:r w:rsidR="005C02E6" w:rsidRPr="005C02E6">
        <w:rPr>
          <w:color w:val="222222"/>
          <w:sz w:val="20"/>
          <w:szCs w:val="20"/>
          <w:shd w:val="clear" w:color="auto" w:fill="FFFFFF"/>
        </w:rPr>
        <w:t xml:space="preserve"> </w:t>
      </w:r>
      <w:r w:rsidR="005C02E6" w:rsidRPr="005C02E6">
        <w:rPr>
          <w:color w:val="222222"/>
          <w:shd w:val="clear" w:color="auto" w:fill="FFFFFF"/>
        </w:rPr>
        <w:t>(Hishan, S. S., 2021, p.2)</w:t>
      </w:r>
      <w:r w:rsidR="00086E5F" w:rsidRPr="005C02E6">
        <w:t>.</w:t>
      </w:r>
      <w:r w:rsidR="00086E5F">
        <w:t xml:space="preserve"> </w:t>
      </w:r>
      <w:r w:rsidR="00043EFD">
        <w:t xml:space="preserve">Some countries have started the move to attract </w:t>
      </w:r>
      <w:r w:rsidR="000578B1">
        <w:t>FDI</w:t>
      </w:r>
      <w:r w:rsidR="00043EFD">
        <w:t>, which is known for its role in state economic growth.</w:t>
      </w:r>
    </w:p>
    <w:p w14:paraId="4BE3A034" w14:textId="77777777" w:rsidR="000C76DD" w:rsidRDefault="000C76DD" w:rsidP="00A62097">
      <w:pPr>
        <w:spacing w:line="276" w:lineRule="auto"/>
        <w:ind w:left="284" w:right="379"/>
        <w:jc w:val="both"/>
      </w:pPr>
    </w:p>
    <w:p w14:paraId="7685D9DB" w14:textId="77777777" w:rsidR="00FB60A9" w:rsidRDefault="00043EFD" w:rsidP="00A62097">
      <w:pPr>
        <w:spacing w:line="276" w:lineRule="auto"/>
        <w:ind w:left="284" w:right="379"/>
        <w:jc w:val="both"/>
      </w:pPr>
      <w:r>
        <w:t xml:space="preserve">Moreover, the prediction must be more important for the State, and </w:t>
      </w:r>
      <w:r w:rsidR="0059719E" w:rsidRPr="0059719E">
        <w:t>that should the virus become a global pandemic, most</w:t>
      </w:r>
      <w:r w:rsidR="0059719E">
        <w:t xml:space="preserve"> </w:t>
      </w:r>
      <w:r w:rsidR="0059719E" w:rsidRPr="0059719E">
        <w:t xml:space="preserve">major economies </w:t>
      </w:r>
      <w:r w:rsidR="001D2F4B">
        <w:t>have</w:t>
      </w:r>
      <w:r w:rsidR="0059719E" w:rsidRPr="0059719E">
        <w:t xml:space="preserve"> </w:t>
      </w:r>
      <w:r w:rsidR="001D2F4B" w:rsidRPr="0059719E">
        <w:t>loos</w:t>
      </w:r>
      <w:r w:rsidR="001D2F4B">
        <w:t>ed</w:t>
      </w:r>
      <w:r w:rsidR="0059719E" w:rsidRPr="0059719E">
        <w:t xml:space="preserve"> at least 2.4 </w:t>
      </w:r>
      <w:r w:rsidR="009F61F0">
        <w:t>per cent</w:t>
      </w:r>
      <w:r w:rsidR="0059719E" w:rsidRPr="0059719E">
        <w:t xml:space="preserve"> of the value </w:t>
      </w:r>
      <w:r w:rsidR="00611D02">
        <w:t xml:space="preserve">of </w:t>
      </w:r>
      <w:r w:rsidR="0059719E" w:rsidRPr="0059719E">
        <w:t>their GDP</w:t>
      </w:r>
      <w:r w:rsidR="0059719E">
        <w:t xml:space="preserve"> </w:t>
      </w:r>
      <w:r w:rsidR="0059719E" w:rsidRPr="0059719E">
        <w:t>over 2020</w:t>
      </w:r>
      <w:r w:rsidR="005C02E6">
        <w:t xml:space="preserve"> (</w:t>
      </w:r>
      <w:r w:rsidR="005C02E6" w:rsidRPr="00D31E9C">
        <w:rPr>
          <w:color w:val="222222"/>
          <w:shd w:val="clear" w:color="auto" w:fill="FFFFFF"/>
        </w:rPr>
        <w:t>Mishra, M. K.</w:t>
      </w:r>
      <w:r w:rsidR="005C02E6">
        <w:rPr>
          <w:color w:val="222222"/>
          <w:shd w:val="clear" w:color="auto" w:fill="FFFFFF"/>
        </w:rPr>
        <w:t xml:space="preserve">, </w:t>
      </w:r>
      <w:r w:rsidR="005C02E6" w:rsidRPr="00D31E9C">
        <w:rPr>
          <w:color w:val="222222"/>
          <w:shd w:val="clear" w:color="auto" w:fill="FFFFFF"/>
        </w:rPr>
        <w:t>2020</w:t>
      </w:r>
      <w:r w:rsidR="005C02E6">
        <w:rPr>
          <w:color w:val="222222"/>
          <w:shd w:val="clear" w:color="auto" w:fill="FFFFFF"/>
        </w:rPr>
        <w:t>, p. 5</w:t>
      </w:r>
      <w:r w:rsidR="005C02E6" w:rsidRPr="00D31E9C">
        <w:rPr>
          <w:color w:val="222222"/>
          <w:shd w:val="clear" w:color="auto" w:fill="FFFFFF"/>
        </w:rPr>
        <w:t>)</w:t>
      </w:r>
      <w:r w:rsidR="0038646D" w:rsidRPr="00FB60A9">
        <w:t>.</w:t>
      </w:r>
      <w:r w:rsidR="008B0B6F" w:rsidRPr="00FB60A9">
        <w:t xml:space="preserve"> </w:t>
      </w:r>
      <w:r w:rsidR="0038646D" w:rsidRPr="00FB60A9">
        <w:t>For instance, the world bank has predicted global economic growth of 3</w:t>
      </w:r>
      <w:r w:rsidR="00581094" w:rsidRPr="00FB60A9">
        <w:t xml:space="preserve">.00% </w:t>
      </w:r>
      <w:r w:rsidR="0038646D" w:rsidRPr="00FB60A9">
        <w:t xml:space="preserve"> in 2020</w:t>
      </w:r>
      <w:r w:rsidR="0059719E" w:rsidRPr="00FB60A9">
        <w:t>.</w:t>
      </w:r>
      <w:r w:rsidR="0038646D" w:rsidRPr="00FB60A9">
        <w:t xml:space="preserve"> </w:t>
      </w:r>
      <w:r w:rsidR="008B0B6F" w:rsidRPr="00FB60A9">
        <w:t>In</w:t>
      </w:r>
      <w:r w:rsidR="008B0B6F">
        <w:t xml:space="preserve"> the same year, </w:t>
      </w:r>
      <w:r w:rsidR="00E263F2" w:rsidRPr="00E263F2">
        <w:rPr>
          <w:color w:val="0B0C0C"/>
          <w:shd w:val="clear" w:color="auto" w:fill="FFFFFF"/>
        </w:rPr>
        <w:t>Malaysia went through a severe recession that resulted in rising unemployment and a significant loss of FDI.</w:t>
      </w:r>
      <w:r w:rsidR="00E263F2">
        <w:rPr>
          <w:color w:val="0B0C0C"/>
          <w:shd w:val="clear" w:color="auto" w:fill="FFFFFF"/>
        </w:rPr>
        <w:t xml:space="preserve"> </w:t>
      </w:r>
      <w:r w:rsidR="0038646D">
        <w:t>As the p</w:t>
      </w:r>
      <w:r w:rsidR="009A4183">
        <w:t>andemic</w:t>
      </w:r>
      <w:r w:rsidR="0059719E" w:rsidRPr="0059719E">
        <w:t xml:space="preserve"> </w:t>
      </w:r>
      <w:r w:rsidR="003E628C">
        <w:t>has</w:t>
      </w:r>
      <w:r w:rsidR="0059719E" w:rsidRPr="0059719E">
        <w:t xml:space="preserve"> disrupt</w:t>
      </w:r>
      <w:r w:rsidR="003E628C">
        <w:t>ed</w:t>
      </w:r>
      <w:r w:rsidR="0059719E" w:rsidRPr="0059719E">
        <w:t xml:space="preserve"> global </w:t>
      </w:r>
      <w:r w:rsidR="003E628C">
        <w:t>FDI attraction</w:t>
      </w:r>
      <w:r w:rsidR="0059719E" w:rsidRPr="0059719E">
        <w:t xml:space="preserve"> and international trade</w:t>
      </w:r>
      <w:r w:rsidR="003E628C">
        <w:t>, the Government</w:t>
      </w:r>
      <w:r w:rsidR="004369E4">
        <w:t xml:space="preserve"> </w:t>
      </w:r>
      <w:r w:rsidR="003E628C">
        <w:t xml:space="preserve">must now look at legal and policy frameworks to reassure FDI in the country. Thus, the imperative urgently needed and </w:t>
      </w:r>
      <w:r w:rsidR="003E628C" w:rsidRPr="0059719E">
        <w:t>bold policy measures to contain the pandemic</w:t>
      </w:r>
      <w:r w:rsidR="003E628C">
        <w:t>, save</w:t>
      </w:r>
      <w:r w:rsidR="003E628C" w:rsidRPr="0059719E">
        <w:t xml:space="preserve"> lives</w:t>
      </w:r>
      <w:r w:rsidR="003E628C">
        <w:t>, protect</w:t>
      </w:r>
      <w:r w:rsidR="003E628C" w:rsidRPr="0059719E">
        <w:t xml:space="preserve"> the most vulnerable in our societies from economic ruin</w:t>
      </w:r>
      <w:r w:rsidR="003E628C">
        <w:t>,</w:t>
      </w:r>
      <w:r w:rsidR="003E628C" w:rsidRPr="0059719E">
        <w:t xml:space="preserve"> and sustain</w:t>
      </w:r>
      <w:r w:rsidR="003E628C">
        <w:t xml:space="preserve"> </w:t>
      </w:r>
      <w:r w:rsidR="003E628C" w:rsidRPr="0059719E">
        <w:t>economic growth and financial stability</w:t>
      </w:r>
      <w:r w:rsidR="005C02E6">
        <w:t xml:space="preserve"> (</w:t>
      </w:r>
      <w:r w:rsidR="005C02E6" w:rsidRPr="00D31E9C">
        <w:rPr>
          <w:color w:val="222222"/>
          <w:shd w:val="clear" w:color="auto" w:fill="FFFFFF"/>
        </w:rPr>
        <w:t>Mishra, M. K.</w:t>
      </w:r>
      <w:r w:rsidR="005C02E6">
        <w:rPr>
          <w:color w:val="222222"/>
          <w:shd w:val="clear" w:color="auto" w:fill="FFFFFF"/>
        </w:rPr>
        <w:t xml:space="preserve">, </w:t>
      </w:r>
      <w:r w:rsidR="005C02E6" w:rsidRPr="00D31E9C">
        <w:rPr>
          <w:color w:val="222222"/>
          <w:shd w:val="clear" w:color="auto" w:fill="FFFFFF"/>
        </w:rPr>
        <w:t>2020</w:t>
      </w:r>
      <w:r w:rsidR="005C02E6">
        <w:rPr>
          <w:color w:val="222222"/>
          <w:shd w:val="clear" w:color="auto" w:fill="FFFFFF"/>
        </w:rPr>
        <w:t>, p. 9</w:t>
      </w:r>
      <w:r w:rsidR="005C02E6" w:rsidRPr="00D31E9C">
        <w:rPr>
          <w:color w:val="222222"/>
          <w:shd w:val="clear" w:color="auto" w:fill="FFFFFF"/>
        </w:rPr>
        <w:t>)</w:t>
      </w:r>
      <w:r w:rsidR="005C02E6" w:rsidRPr="00FB60A9">
        <w:t>.</w:t>
      </w:r>
    </w:p>
    <w:p w14:paraId="0803A724" w14:textId="77777777" w:rsidR="00841084" w:rsidRPr="00DA4E94" w:rsidRDefault="00841084" w:rsidP="00A62097">
      <w:pPr>
        <w:spacing w:line="276" w:lineRule="auto"/>
        <w:ind w:left="284" w:right="379"/>
        <w:jc w:val="both"/>
      </w:pPr>
    </w:p>
    <w:p w14:paraId="0F2FB7DE" w14:textId="77777777" w:rsidR="00CF12B1" w:rsidRDefault="004369E4" w:rsidP="00A62097">
      <w:pPr>
        <w:autoSpaceDE w:val="0"/>
        <w:autoSpaceDN w:val="0"/>
        <w:adjustRightInd w:val="0"/>
        <w:spacing w:line="276" w:lineRule="auto"/>
        <w:ind w:left="284" w:right="379"/>
        <w:jc w:val="both"/>
      </w:pPr>
      <w:r>
        <w:t>While</w:t>
      </w:r>
      <w:r w:rsidR="003E628C">
        <w:t xml:space="preserve"> </w:t>
      </w:r>
      <w:r w:rsidR="00E263F2">
        <w:t>m</w:t>
      </w:r>
      <w:r w:rsidR="00E263F2" w:rsidRPr="00E263F2">
        <w:t xml:space="preserve">any policymakers felt constrained in their ability to respond to the crisis due to the limited flexibility for monetary and fiscal support within conventional standards and </w:t>
      </w:r>
      <w:r w:rsidR="00E263F2" w:rsidRPr="00E263F2">
        <w:lastRenderedPageBreak/>
        <w:t>the broadly synchroni</w:t>
      </w:r>
      <w:r w:rsidR="00A71828">
        <w:t>s</w:t>
      </w:r>
      <w:r w:rsidR="00E263F2" w:rsidRPr="00E263F2">
        <w:t>ed slowdown in global economic growth, especially in manufacturing and trade that had developed before the viral outbreak</w:t>
      </w:r>
      <w:r w:rsidR="00E05A85" w:rsidRPr="00E05A85">
        <w:t>.</w:t>
      </w:r>
      <w:r w:rsidR="00581094" w:rsidRPr="007826C5">
        <w:t xml:space="preserve"> </w:t>
      </w:r>
      <w:r w:rsidR="00E263F2" w:rsidRPr="00E263F2">
        <w:t xml:space="preserve">Before addressing macroeconomic and financial market difficulties through monetary, fiscal, and other policies, the </w:t>
      </w:r>
      <w:r w:rsidR="00E263F2">
        <w:t xml:space="preserve">Malaysian </w:t>
      </w:r>
      <w:r w:rsidR="00E263F2" w:rsidRPr="00E263F2">
        <w:t>Government initially focused on a health crisis.</w:t>
      </w:r>
      <w:r w:rsidR="003E628C">
        <w:t xml:space="preserve"> Howeve</w:t>
      </w:r>
      <w:r w:rsidR="003E628C" w:rsidRPr="00890179">
        <w:t xml:space="preserve">r, </w:t>
      </w:r>
      <w:r w:rsidR="00890179" w:rsidRPr="00890179">
        <w:t>restrictions on social interaction and border closures are among the steps used by the Government to fight the effects of COVID-19.</w:t>
      </w:r>
      <w:r w:rsidR="00E05A85" w:rsidRPr="00E05A85">
        <w:t xml:space="preserve"> Whereas, for encouraging private investment,</w:t>
      </w:r>
      <w:r w:rsidR="00504521">
        <w:t xml:space="preserve"> </w:t>
      </w:r>
      <w:r w:rsidR="00E05A85" w:rsidRPr="00E05A85">
        <w:t>the legitimacy of the Government, the predictability of its rules and policies, and the regularity with which they are implemented might be just as crucial as the regulations' actual content</w:t>
      </w:r>
      <w:r w:rsidR="005C02E6">
        <w:t xml:space="preserve"> </w:t>
      </w:r>
      <w:r w:rsidR="005C02E6" w:rsidRPr="005C02E6">
        <w:t>(</w:t>
      </w:r>
      <w:r w:rsidR="005C02E6" w:rsidRPr="005C02E6">
        <w:rPr>
          <w:color w:val="222222"/>
          <w:shd w:val="clear" w:color="auto" w:fill="FFFFFF"/>
        </w:rPr>
        <w:t>Perry, A., 1999, p. 1631).</w:t>
      </w:r>
      <w:r w:rsidR="00581094">
        <w:t xml:space="preserve"> </w:t>
      </w:r>
      <w:r w:rsidR="00E05A85" w:rsidRPr="00E05A85">
        <w:t xml:space="preserve">Investors may view existing legal systems that depart from the ideal paradigm as having adequate certainty and efficiency. </w:t>
      </w:r>
      <w:r w:rsidR="00890179" w:rsidRPr="00890179">
        <w:t xml:space="preserve">Understanding the relationship between the public and private sectors with a more open mind than the ideal paradigm suggests leads to the ability to see such benefits </w:t>
      </w:r>
      <w:r w:rsidR="005C02E6" w:rsidRPr="005C02E6">
        <w:t>(</w:t>
      </w:r>
      <w:r w:rsidR="005C02E6" w:rsidRPr="005C02E6">
        <w:rPr>
          <w:color w:val="222222"/>
          <w:shd w:val="clear" w:color="auto" w:fill="FFFFFF"/>
        </w:rPr>
        <w:t>Perry, A., 1999, p. 16</w:t>
      </w:r>
      <w:r w:rsidR="005C02E6">
        <w:rPr>
          <w:color w:val="222222"/>
          <w:shd w:val="clear" w:color="auto" w:fill="FFFFFF"/>
        </w:rPr>
        <w:t>54</w:t>
      </w:r>
      <w:r w:rsidR="005C02E6" w:rsidRPr="005C02E6">
        <w:rPr>
          <w:color w:val="222222"/>
          <w:shd w:val="clear" w:color="auto" w:fill="FFFFFF"/>
        </w:rPr>
        <w:t>)</w:t>
      </w:r>
      <w:r w:rsidR="00581094" w:rsidRPr="00A004C2">
        <w:t>.</w:t>
      </w:r>
      <w:r w:rsidR="008B0B6F">
        <w:t xml:space="preserve"> </w:t>
      </w:r>
      <w:r w:rsidR="00E05A85" w:rsidRPr="00E05A85">
        <w:t>Reevaluation of national development plans and strategies, including concerning the function of IIAs and the achievement of Sustainable Development Goals, is anticipated to follow Covid-19 and its mitigation measures.</w:t>
      </w:r>
    </w:p>
    <w:p w14:paraId="34AD846F" w14:textId="77777777" w:rsidR="008E5C76" w:rsidRPr="00236753" w:rsidRDefault="008E5C76" w:rsidP="00A62097">
      <w:pPr>
        <w:autoSpaceDE w:val="0"/>
        <w:autoSpaceDN w:val="0"/>
        <w:adjustRightInd w:val="0"/>
        <w:spacing w:line="276" w:lineRule="auto"/>
        <w:ind w:left="284" w:right="379"/>
        <w:jc w:val="both"/>
        <w:rPr>
          <w:sz w:val="10"/>
          <w:szCs w:val="10"/>
        </w:rPr>
      </w:pPr>
    </w:p>
    <w:p w14:paraId="7FBE666B" w14:textId="77777777" w:rsidR="008B0B6F" w:rsidRPr="00DA4E94" w:rsidRDefault="008B0B6F" w:rsidP="00A62097">
      <w:pPr>
        <w:autoSpaceDE w:val="0"/>
        <w:autoSpaceDN w:val="0"/>
        <w:adjustRightInd w:val="0"/>
        <w:ind w:left="284" w:right="379"/>
        <w:jc w:val="both"/>
      </w:pPr>
    </w:p>
    <w:p w14:paraId="466C1DBE" w14:textId="77777777" w:rsidR="004F1487" w:rsidRDefault="004369E4" w:rsidP="00CC62D7">
      <w:pPr>
        <w:ind w:left="284" w:right="379"/>
        <w:jc w:val="center"/>
        <w:rPr>
          <w:b/>
          <w:sz w:val="28"/>
          <w:szCs w:val="28"/>
        </w:rPr>
      </w:pPr>
      <w:r>
        <w:rPr>
          <w:b/>
          <w:sz w:val="28"/>
          <w:szCs w:val="28"/>
        </w:rPr>
        <w:t>THE LEGAL AND POLICIES IMPLICATION FOR FDI</w:t>
      </w:r>
      <w:r w:rsidR="00CC62D7">
        <w:rPr>
          <w:b/>
          <w:sz w:val="28"/>
          <w:szCs w:val="28"/>
        </w:rPr>
        <w:t xml:space="preserve"> </w:t>
      </w:r>
      <w:r>
        <w:rPr>
          <w:b/>
          <w:sz w:val="28"/>
          <w:szCs w:val="28"/>
        </w:rPr>
        <w:t>ATTRACTION POST-COVID-19, THE WAY FORWARDS</w:t>
      </w:r>
    </w:p>
    <w:p w14:paraId="3CBDDA11" w14:textId="77777777" w:rsidR="00E07597" w:rsidRDefault="00E07597" w:rsidP="00A62097">
      <w:pPr>
        <w:spacing w:line="276" w:lineRule="auto"/>
        <w:ind w:left="284" w:right="379"/>
        <w:jc w:val="both"/>
      </w:pPr>
    </w:p>
    <w:p w14:paraId="5A63820F" w14:textId="77777777" w:rsidR="00E14060" w:rsidRDefault="004369E4" w:rsidP="00A62097">
      <w:pPr>
        <w:spacing w:line="276" w:lineRule="auto"/>
        <w:ind w:left="284" w:right="379"/>
        <w:jc w:val="both"/>
      </w:pPr>
      <w:r w:rsidRPr="00E14060">
        <w:t>There is no doubt that Covid-19 has negatively impacted FDI activities in all countries, with no exception between developed and developing countries. Many nations now recogni</w:t>
      </w:r>
      <w:r w:rsidR="00A71828">
        <w:t>s</w:t>
      </w:r>
      <w:r w:rsidRPr="00E14060">
        <w:t>e the value of regulatory flexibility to successfully address emergencies in light of the ongoing Covid-19 pandemic (Aidonna, J., A &amp; Charissa, L., Z., December 20 2020). Thus, it is essential that Governments may seek to put regulations in place to entice more investment and restart harmed enterprises when a considerable disruption of this magnitude happens. The long-term reaction to Covid-19 should advance us toward a consensus regarding virtual goods and services that might draw FDI. The regulations should devise measures to ensure that these are produced under international norms for human rights and should be protected by the environment. It is also affirmed that if workers performing the duties are paid fairly and given excellent working conditions, their economies may have more resilient (</w:t>
      </w:r>
      <w:r w:rsidRPr="00E14060">
        <w:rPr>
          <w:color w:val="000000" w:themeColor="text1"/>
        </w:rPr>
        <w:t>Institute for Human Rights and Business, April 2020, p. 46)</w:t>
      </w:r>
      <w:r w:rsidRPr="00E14060">
        <w:t>.</w:t>
      </w:r>
    </w:p>
    <w:p w14:paraId="36816905" w14:textId="77777777" w:rsidR="00F82FBB" w:rsidRDefault="00F82FBB" w:rsidP="00A62097">
      <w:pPr>
        <w:spacing w:line="276" w:lineRule="auto"/>
        <w:ind w:left="284" w:right="379"/>
        <w:jc w:val="both"/>
      </w:pPr>
    </w:p>
    <w:p w14:paraId="1DA6AA0D" w14:textId="77777777" w:rsidR="00E14060" w:rsidRDefault="004369E4" w:rsidP="00A62097">
      <w:pPr>
        <w:spacing w:line="276" w:lineRule="auto"/>
        <w:ind w:left="284" w:right="379"/>
        <w:jc w:val="both"/>
      </w:pPr>
      <w:r w:rsidRPr="00E14060">
        <w:t>Moreover, with some exceptions, rich cultures in the industrial and northern parts of the world have been impacted by the initial shock of Covid-19. Still, it is wise to anticipate what might occur when poorer countries experience a crisis (</w:t>
      </w:r>
      <w:r w:rsidRPr="00E14060">
        <w:rPr>
          <w:color w:val="000000" w:themeColor="text1"/>
        </w:rPr>
        <w:t>Institute for Human Rights and Business, April 2020, p. 47)</w:t>
      </w:r>
      <w:r w:rsidRPr="00E14060">
        <w:t xml:space="preserve">. That is why the post of Covid-19 pandemic is decisive for developing countries, like Malaysia, to make various support for trade and investment as the country has done during the pandemic. Take the protection of workers </w:t>
      </w:r>
      <w:r w:rsidRPr="00E14060">
        <w:lastRenderedPageBreak/>
        <w:t>and businesses—especially micro, small, and medium-sized- as an example (MSMEs). These are thought to be the industries most impacted by Covid-19 regulations.</w:t>
      </w:r>
    </w:p>
    <w:p w14:paraId="1DD68845" w14:textId="77777777" w:rsidR="00E14060" w:rsidRDefault="00E14060" w:rsidP="00A62097">
      <w:pPr>
        <w:spacing w:line="276" w:lineRule="auto"/>
        <w:ind w:left="284" w:right="379"/>
        <w:jc w:val="both"/>
      </w:pPr>
    </w:p>
    <w:p w14:paraId="4A3686D9" w14:textId="77777777" w:rsidR="0074796F" w:rsidRPr="004136B2" w:rsidRDefault="004369E4" w:rsidP="00A62097">
      <w:pPr>
        <w:spacing w:line="276" w:lineRule="auto"/>
        <w:ind w:left="284" w:right="379"/>
        <w:jc w:val="both"/>
        <w:rPr>
          <w:color w:val="000000" w:themeColor="text1"/>
          <w:shd w:val="clear" w:color="auto" w:fill="FFFFFF"/>
        </w:rPr>
      </w:pPr>
      <w:r w:rsidRPr="000821A4">
        <w:t xml:space="preserve">It is known that </w:t>
      </w:r>
      <w:r w:rsidR="00A357F5" w:rsidRPr="000821A4">
        <w:t>Malaysia</w:t>
      </w:r>
      <w:r w:rsidRPr="000821A4">
        <w:t xml:space="preserve"> started to formulate a regulatory framework to attract FDI </w:t>
      </w:r>
      <w:r w:rsidR="00A357F5" w:rsidRPr="000821A4">
        <w:t xml:space="preserve">in the 1960s. Since there are </w:t>
      </w:r>
      <w:r w:rsidRPr="000821A4">
        <w:t>several legislation</w:t>
      </w:r>
      <w:r w:rsidR="00646A98">
        <w:t>s</w:t>
      </w:r>
      <w:r w:rsidRPr="000821A4">
        <w:t xml:space="preserve"> and policies</w:t>
      </w:r>
      <w:r w:rsidR="00A357F5" w:rsidRPr="000821A4">
        <w:t xml:space="preserve"> have been established</w:t>
      </w:r>
      <w:r w:rsidRPr="000821A4">
        <w:t>. For example</w:t>
      </w:r>
      <w:r w:rsidRPr="0002517F">
        <w:t xml:space="preserve">, </w:t>
      </w:r>
      <w:r w:rsidR="0002517F" w:rsidRPr="0002517F">
        <w:t xml:space="preserve">in 1965, the </w:t>
      </w:r>
      <w:r w:rsidR="00A357F5" w:rsidRPr="0002517F">
        <w:t>F</w:t>
      </w:r>
      <w:r w:rsidRPr="0002517F">
        <w:t xml:space="preserve">ederal </w:t>
      </w:r>
      <w:r w:rsidR="00A357F5" w:rsidRPr="0002517F">
        <w:t>I</w:t>
      </w:r>
      <w:r w:rsidRPr="0002517F">
        <w:t xml:space="preserve">ndustrial </w:t>
      </w:r>
      <w:r w:rsidR="00A357F5" w:rsidRPr="0002517F">
        <w:t>D</w:t>
      </w:r>
      <w:r w:rsidRPr="0002517F">
        <w:t xml:space="preserve">evelopment </w:t>
      </w:r>
      <w:r w:rsidR="00A357F5" w:rsidRPr="0002517F">
        <w:t>A</w:t>
      </w:r>
      <w:r w:rsidRPr="0002517F">
        <w:t xml:space="preserve">uthority (FIDA) gave the name </w:t>
      </w:r>
      <w:r w:rsidR="00A357F5" w:rsidRPr="0002517F">
        <w:t>to</w:t>
      </w:r>
      <w:r w:rsidRPr="0002517F">
        <w:t xml:space="preserve"> Malaysia Industrial Development Authority (MIDA)</w:t>
      </w:r>
      <w:r w:rsidR="005C76F9">
        <w:t xml:space="preserve"> </w:t>
      </w:r>
      <w:r w:rsidR="0002517F" w:rsidRPr="0002517F">
        <w:t>2 years later (</w:t>
      </w:r>
      <w:r w:rsidRPr="0002517F">
        <w:t>1967</w:t>
      </w:r>
      <w:r w:rsidR="0002517F" w:rsidRPr="0002517F">
        <w:t>)</w:t>
      </w:r>
      <w:r w:rsidRPr="0002517F">
        <w:t>.</w:t>
      </w:r>
      <w:r w:rsidR="0002517F" w:rsidRPr="0002517F">
        <w:t xml:space="preserve"> Malaysia’s</w:t>
      </w:r>
      <w:r w:rsidRPr="0002517F">
        <w:t xml:space="preserve"> inves</w:t>
      </w:r>
      <w:r w:rsidRPr="00FC1467">
        <w:t xml:space="preserve">tment incentive Act </w:t>
      </w:r>
      <w:r w:rsidR="0002517F">
        <w:t xml:space="preserve">was established in </w:t>
      </w:r>
      <w:r w:rsidRPr="00FC1467">
        <w:t>1968,</w:t>
      </w:r>
      <w:r w:rsidR="00B6305A" w:rsidRPr="00FC1467">
        <w:t xml:space="preserve"> </w:t>
      </w:r>
      <w:r w:rsidR="0002517F">
        <w:t>t</w:t>
      </w:r>
      <w:r w:rsidR="00B6305A" w:rsidRPr="0002517F">
        <w:t>he</w:t>
      </w:r>
      <w:r w:rsidR="00B6305A" w:rsidRPr="00FC1467">
        <w:t xml:space="preserve"> Industrial Coordination Act </w:t>
      </w:r>
      <w:r w:rsidR="0002517F">
        <w:t xml:space="preserve">in </w:t>
      </w:r>
      <w:r w:rsidR="00B6305A" w:rsidRPr="00FC1467">
        <w:t>1975,</w:t>
      </w:r>
      <w:r w:rsidRPr="00FC1467">
        <w:t xml:space="preserve"> and</w:t>
      </w:r>
      <w:r w:rsidR="0002517F">
        <w:t xml:space="preserve"> the </w:t>
      </w:r>
      <w:r w:rsidRPr="00FC1467">
        <w:t xml:space="preserve"> </w:t>
      </w:r>
      <w:r w:rsidR="00B6305A" w:rsidRPr="00FC1467">
        <w:t>C</w:t>
      </w:r>
      <w:r w:rsidRPr="00FC1467">
        <w:t>ompanies Act 2016 (CA 2016)</w:t>
      </w:r>
      <w:r w:rsidR="00646A98">
        <w:t xml:space="preserve"> is Malaysia's latest Act </w:t>
      </w:r>
      <w:r w:rsidR="0002517F">
        <w:t>for</w:t>
      </w:r>
      <w:r w:rsidR="00646A98">
        <w:t xml:space="preserve"> FDI</w:t>
      </w:r>
      <w:r w:rsidR="0002517F">
        <w:t xml:space="preserve"> attraction</w:t>
      </w:r>
      <w:r w:rsidRPr="00FC1467">
        <w:t>. The MIDA's</w:t>
      </w:r>
      <w:r w:rsidRPr="000821A4">
        <w:t xml:space="preserve"> primary function is to attract FDI</w:t>
      </w:r>
      <w:r w:rsidR="00646A98">
        <w:t xml:space="preserve"> in Malaysia</w:t>
      </w:r>
      <w:r w:rsidRPr="000821A4">
        <w:t xml:space="preserve"> and provide a supervision role to foreign investors in the service and manufacturing sectors in the country. </w:t>
      </w:r>
      <w:r w:rsidR="001B5AD5" w:rsidRPr="000821A4">
        <w:rPr>
          <w:color w:val="000000" w:themeColor="text1"/>
        </w:rPr>
        <w:t xml:space="preserve">Therefore, </w:t>
      </w:r>
      <w:r w:rsidR="0002517F">
        <w:rPr>
          <w:color w:val="000000" w:themeColor="text1"/>
          <w:shd w:val="clear" w:color="auto" w:fill="FFFFFF"/>
        </w:rPr>
        <w:t>t</w:t>
      </w:r>
      <w:r w:rsidR="0002517F" w:rsidRPr="0002517F">
        <w:rPr>
          <w:color w:val="000000" w:themeColor="text1"/>
          <w:shd w:val="clear" w:color="auto" w:fill="FFFFFF"/>
        </w:rPr>
        <w:t xml:space="preserve">he Malaysian Government has enacted sector-specific regulations </w:t>
      </w:r>
      <w:r w:rsidR="0002517F">
        <w:rPr>
          <w:color w:val="000000" w:themeColor="text1"/>
          <w:shd w:val="clear" w:color="auto" w:fill="FFFFFF"/>
        </w:rPr>
        <w:t xml:space="preserve">and policies </w:t>
      </w:r>
      <w:r w:rsidR="0002517F" w:rsidRPr="0002517F">
        <w:rPr>
          <w:color w:val="000000" w:themeColor="text1"/>
          <w:shd w:val="clear" w:color="auto" w:fill="FFFFFF"/>
        </w:rPr>
        <w:t>to govern FDI.</w:t>
      </w:r>
      <w:r w:rsidR="0002517F">
        <w:rPr>
          <w:color w:val="000000" w:themeColor="text1"/>
          <w:shd w:val="clear" w:color="auto" w:fill="FFFFFF"/>
        </w:rPr>
        <w:t xml:space="preserve"> </w:t>
      </w:r>
      <w:r w:rsidR="00E263F2" w:rsidRPr="00E263F2">
        <w:rPr>
          <w:color w:val="000000" w:themeColor="text1"/>
          <w:shd w:val="clear" w:color="auto" w:fill="FFFFFF"/>
        </w:rPr>
        <w:t xml:space="preserve">Foreign investors can currently hold up to 100% of the stock in all investments in new projects in a specific </w:t>
      </w:r>
      <w:r w:rsidR="00E263F2">
        <w:rPr>
          <w:color w:val="000000" w:themeColor="text1"/>
          <w:shd w:val="clear" w:color="auto" w:fill="FFFFFF"/>
        </w:rPr>
        <w:t>sector</w:t>
      </w:r>
      <w:r w:rsidR="00E263F2" w:rsidRPr="00E263F2">
        <w:rPr>
          <w:color w:val="000000" w:themeColor="text1"/>
          <w:shd w:val="clear" w:color="auto" w:fill="FFFFFF"/>
        </w:rPr>
        <w:t>, and there are currently few limits on FDIs in Malaysia.</w:t>
      </w:r>
      <w:r w:rsidR="00B6305A">
        <w:t xml:space="preserve"> </w:t>
      </w:r>
      <w:r w:rsidR="00504521" w:rsidRPr="000821A4">
        <w:rPr>
          <w:color w:val="000000" w:themeColor="text1"/>
        </w:rPr>
        <w:t>Instead of taking a fragmented approach, es must carry out the nation's recovery activities systematically and coordinatedly. A comprehensive framework must direct them for recovery, including a defined vision, strategies, and action plan</w:t>
      </w:r>
      <w:r w:rsidR="008B0B6F" w:rsidRPr="000821A4">
        <w:rPr>
          <w:color w:val="000000" w:themeColor="text1"/>
        </w:rPr>
        <w:t>.</w:t>
      </w:r>
      <w:r w:rsidR="005A2244" w:rsidRPr="000821A4">
        <w:rPr>
          <w:color w:val="000000" w:themeColor="text1"/>
        </w:rPr>
        <w:t xml:space="preserve"> Even though </w:t>
      </w:r>
      <w:r w:rsidR="00DA3424" w:rsidRPr="000821A4">
        <w:rPr>
          <w:color w:val="000000" w:themeColor="text1"/>
        </w:rPr>
        <w:t>retaining the country's right to review and approve all investments for the economic goals and potential impact on the local economy (</w:t>
      </w:r>
      <w:r w:rsidR="00DA3424" w:rsidRPr="00DA3424">
        <w:rPr>
          <w:color w:val="000000" w:themeColor="text1"/>
          <w:shd w:val="clear" w:color="auto" w:fill="FFFFFF"/>
        </w:rPr>
        <w:t>Hossain, M. B.</w:t>
      </w:r>
      <w:r w:rsidR="00DA3424" w:rsidRPr="000821A4">
        <w:rPr>
          <w:color w:val="000000" w:themeColor="text1"/>
          <w:shd w:val="clear" w:color="auto" w:fill="FFFFFF"/>
        </w:rPr>
        <w:t xml:space="preserve">, </w:t>
      </w:r>
      <w:r w:rsidR="00DA3424" w:rsidRPr="00DA3424">
        <w:rPr>
          <w:color w:val="000000" w:themeColor="text1"/>
          <w:shd w:val="clear" w:color="auto" w:fill="FFFFFF"/>
        </w:rPr>
        <w:t>2022</w:t>
      </w:r>
      <w:r w:rsidR="00DA3424" w:rsidRPr="000821A4">
        <w:rPr>
          <w:color w:val="000000" w:themeColor="text1"/>
          <w:shd w:val="clear" w:color="auto" w:fill="FFFFFF"/>
        </w:rPr>
        <w:t>, p.1</w:t>
      </w:r>
      <w:r w:rsidR="000821A4">
        <w:rPr>
          <w:color w:val="000000" w:themeColor="text1"/>
          <w:shd w:val="clear" w:color="auto" w:fill="FFFFFF"/>
        </w:rPr>
        <w:t>34</w:t>
      </w:r>
      <w:r w:rsidR="00DA3424" w:rsidRPr="00DA3424">
        <w:rPr>
          <w:color w:val="000000" w:themeColor="text1"/>
          <w:shd w:val="clear" w:color="auto" w:fill="FFFFFF"/>
        </w:rPr>
        <w:t xml:space="preserve">). </w:t>
      </w:r>
      <w:r w:rsidR="00DA3424" w:rsidRPr="000821A4">
        <w:rPr>
          <w:color w:val="000000" w:themeColor="text1"/>
        </w:rPr>
        <w:t xml:space="preserve">The requirement should be obtainable based on the different incentives in specific regions and sectors. </w:t>
      </w:r>
      <w:r w:rsidR="000821A4" w:rsidRPr="000821A4">
        <w:rPr>
          <w:color w:val="000000" w:themeColor="text1"/>
        </w:rPr>
        <w:t xml:space="preserve">In contrast, </w:t>
      </w:r>
      <w:r w:rsidR="000821A4" w:rsidRPr="000821A4">
        <w:rPr>
          <w:color w:val="000000" w:themeColor="text1"/>
          <w:shd w:val="clear" w:color="auto" w:fill="FFFFFF"/>
        </w:rPr>
        <w:t>a</w:t>
      </w:r>
      <w:r w:rsidRPr="000821A4">
        <w:rPr>
          <w:color w:val="000000" w:themeColor="text1"/>
          <w:shd w:val="clear" w:color="auto" w:fill="FFFFFF"/>
        </w:rPr>
        <w:t>n application should be made by foreign investors to the governmental</w:t>
      </w:r>
      <w:r w:rsidR="00340563">
        <w:rPr>
          <w:color w:val="000000" w:themeColor="text1"/>
          <w:shd w:val="clear" w:color="auto" w:fill="FFFFFF"/>
        </w:rPr>
        <w:t xml:space="preserve"> </w:t>
      </w:r>
      <w:r w:rsidRPr="000821A4">
        <w:rPr>
          <w:color w:val="000000" w:themeColor="text1"/>
          <w:shd w:val="clear" w:color="auto" w:fill="FFFFFF"/>
        </w:rPr>
        <w:t xml:space="preserve">Authority before investing in acquiring permission or approval. In a host country,  screening of the FDI  is a  system of scrutiny and is usually used to control </w:t>
      </w:r>
      <w:r w:rsidR="000C76DD">
        <w:rPr>
          <w:color w:val="000000" w:themeColor="text1"/>
          <w:shd w:val="clear" w:color="auto" w:fill="FFFFFF"/>
        </w:rPr>
        <w:t>foreign companies</w:t>
      </w:r>
      <w:r w:rsidRPr="000821A4">
        <w:rPr>
          <w:color w:val="000000" w:themeColor="text1"/>
          <w:shd w:val="clear" w:color="auto" w:fill="FFFFFF"/>
        </w:rPr>
        <w:t xml:space="preserve"> entry into the country</w:t>
      </w:r>
      <w:r w:rsidR="000821A4">
        <w:rPr>
          <w:color w:val="000000" w:themeColor="text1"/>
          <w:shd w:val="clear" w:color="auto" w:fill="FFFFFF"/>
        </w:rPr>
        <w:t xml:space="preserve"> </w:t>
      </w:r>
      <w:r w:rsidR="000821A4" w:rsidRPr="000821A4">
        <w:rPr>
          <w:color w:val="000000" w:themeColor="text1"/>
        </w:rPr>
        <w:t>(</w:t>
      </w:r>
      <w:r w:rsidR="000821A4" w:rsidRPr="00DA3424">
        <w:rPr>
          <w:color w:val="000000" w:themeColor="text1"/>
          <w:shd w:val="clear" w:color="auto" w:fill="FFFFFF"/>
        </w:rPr>
        <w:t>Hossain, M. B.</w:t>
      </w:r>
      <w:r w:rsidR="000821A4" w:rsidRPr="000821A4">
        <w:rPr>
          <w:color w:val="000000" w:themeColor="text1"/>
          <w:shd w:val="clear" w:color="auto" w:fill="FFFFFF"/>
        </w:rPr>
        <w:t xml:space="preserve">, </w:t>
      </w:r>
      <w:r w:rsidR="000821A4" w:rsidRPr="00DA3424">
        <w:rPr>
          <w:color w:val="000000" w:themeColor="text1"/>
          <w:shd w:val="clear" w:color="auto" w:fill="FFFFFF"/>
        </w:rPr>
        <w:t>2022</w:t>
      </w:r>
      <w:r w:rsidR="000821A4" w:rsidRPr="000821A4">
        <w:rPr>
          <w:color w:val="000000" w:themeColor="text1"/>
          <w:shd w:val="clear" w:color="auto" w:fill="FFFFFF"/>
        </w:rPr>
        <w:t>, p.1</w:t>
      </w:r>
      <w:r w:rsidR="000821A4">
        <w:rPr>
          <w:color w:val="000000" w:themeColor="text1"/>
          <w:shd w:val="clear" w:color="auto" w:fill="FFFFFF"/>
        </w:rPr>
        <w:t>35</w:t>
      </w:r>
      <w:r w:rsidR="000821A4" w:rsidRPr="00DA3424">
        <w:rPr>
          <w:color w:val="000000" w:themeColor="text1"/>
          <w:shd w:val="clear" w:color="auto" w:fill="FFFFFF"/>
        </w:rPr>
        <w:t>)</w:t>
      </w:r>
      <w:r w:rsidR="000821A4">
        <w:rPr>
          <w:color w:val="000000" w:themeColor="text1"/>
          <w:shd w:val="clear" w:color="auto" w:fill="FFFFFF"/>
        </w:rPr>
        <w:t>.</w:t>
      </w:r>
    </w:p>
    <w:p w14:paraId="28E00D1F" w14:textId="77777777" w:rsidR="0074796F" w:rsidRPr="008478D8" w:rsidRDefault="004369E4" w:rsidP="00A62097">
      <w:pPr>
        <w:spacing w:line="276" w:lineRule="auto"/>
        <w:ind w:left="284" w:right="379"/>
        <w:jc w:val="both"/>
        <w:rPr>
          <w:color w:val="000000" w:themeColor="text1"/>
        </w:rPr>
      </w:pPr>
      <w:r w:rsidRPr="000821A4">
        <w:rPr>
          <w:color w:val="000000" w:themeColor="text1"/>
        </w:rPr>
        <w:t xml:space="preserve"> </w:t>
      </w:r>
    </w:p>
    <w:p w14:paraId="36643362" w14:textId="77777777" w:rsidR="00AD1BB4" w:rsidRDefault="004369E4" w:rsidP="00A62097">
      <w:pPr>
        <w:spacing w:line="276" w:lineRule="auto"/>
        <w:ind w:left="284" w:right="379"/>
        <w:jc w:val="both"/>
      </w:pPr>
      <w:r>
        <w:t>However,</w:t>
      </w:r>
      <w:r w:rsidR="00FB60A9">
        <w:t xml:space="preserve"> Malaysia's </w:t>
      </w:r>
      <w:r w:rsidR="0033195B" w:rsidRPr="008B0B6F">
        <w:t>investment policies</w:t>
      </w:r>
      <w:r w:rsidR="00FB60A9">
        <w:t xml:space="preserve"> during</w:t>
      </w:r>
      <w:r w:rsidR="009378FA">
        <w:t xml:space="preserve"> </w:t>
      </w:r>
      <w:r w:rsidR="00FB60A9">
        <w:t>covid-19</w:t>
      </w:r>
      <w:r w:rsidR="00C84F6E">
        <w:t xml:space="preserve"> </w:t>
      </w:r>
      <w:r w:rsidR="00504521" w:rsidRPr="00504521">
        <w:t>were foremost maintaining companies' liquidity, encouraging investment in C</w:t>
      </w:r>
      <w:r w:rsidR="008F36F0">
        <w:t>ovid-</w:t>
      </w:r>
      <w:r w:rsidR="00504521" w:rsidRPr="00504521">
        <w:t>19</w:t>
      </w:r>
      <w:r w:rsidR="008F36F0">
        <w:t xml:space="preserve"> </w:t>
      </w:r>
      <w:r w:rsidR="00504521" w:rsidRPr="00504521">
        <w:t>related industries, giving businesses the maximum amount of administrative support in their day-to-day operations, maintaining supply chains, and, if necessary, defending nations' national security concerning core domestic industries</w:t>
      </w:r>
      <w:r w:rsidR="005C02E6">
        <w:t xml:space="preserve"> (</w:t>
      </w:r>
      <w:r w:rsidR="005C02E6" w:rsidRPr="00D31E9C">
        <w:t>Embargo, May 2020</w:t>
      </w:r>
      <w:r w:rsidR="005C02E6">
        <w:t>, p.12</w:t>
      </w:r>
      <w:r w:rsidR="005C02E6" w:rsidRPr="00D31E9C">
        <w:t>)</w:t>
      </w:r>
      <w:r w:rsidR="007E15D2">
        <w:t>.</w:t>
      </w:r>
      <w:r w:rsidR="00296140">
        <w:t xml:space="preserve"> </w:t>
      </w:r>
      <w:r w:rsidR="00FB60A9">
        <w:t xml:space="preserve">Therefore, </w:t>
      </w:r>
      <w:r w:rsidR="0002517F" w:rsidRPr="0002517F">
        <w:t xml:space="preserve">to boost </w:t>
      </w:r>
      <w:r w:rsidR="00856037">
        <w:t xml:space="preserve">economic </w:t>
      </w:r>
      <w:r w:rsidR="0002517F" w:rsidRPr="0002517F">
        <w:t xml:space="preserve">growth significantly, Malaysia must be cautious while subsidising FDI influx into all industries </w:t>
      </w:r>
      <w:r w:rsidR="005C02E6" w:rsidRPr="00A26CCB">
        <w:t>(</w:t>
      </w:r>
      <w:r w:rsidR="005C02E6" w:rsidRPr="00A26CCB">
        <w:rPr>
          <w:color w:val="222222"/>
          <w:shd w:val="clear" w:color="auto" w:fill="FFFFFF"/>
        </w:rPr>
        <w:t>Mustafa, T</w:t>
      </w:r>
      <w:r w:rsidR="00014CBC" w:rsidRPr="00A26CCB">
        <w:t>.</w:t>
      </w:r>
      <w:r w:rsidR="005C02E6" w:rsidRPr="00A26CCB">
        <w:t xml:space="preserve"> et al., 2021, p.203)</w:t>
      </w:r>
      <w:r w:rsidR="005C02E6">
        <w:t>.</w:t>
      </w:r>
      <w:r w:rsidR="00FB60A9" w:rsidRPr="00C26444">
        <w:t xml:space="preserve"> </w:t>
      </w:r>
      <w:r w:rsidR="00C306A1">
        <w:t xml:space="preserve">For example, </w:t>
      </w:r>
      <w:r w:rsidR="00C306A1" w:rsidRPr="00B81108">
        <w:t>implementing prohibited and restricted sector</w:t>
      </w:r>
      <w:r w:rsidR="00B81108" w:rsidRPr="00B81108">
        <w:t xml:space="preserve">s </w:t>
      </w:r>
      <w:r w:rsidR="00B81108" w:rsidRPr="00FC1467">
        <w:t xml:space="preserve">policies under </w:t>
      </w:r>
      <w:r w:rsidR="00F55B83" w:rsidRPr="00FC1467">
        <w:t xml:space="preserve">section 561 of </w:t>
      </w:r>
      <w:r w:rsidR="00B81108" w:rsidRPr="00FC1467">
        <w:t>CA 2016.</w:t>
      </w:r>
      <w:r w:rsidR="00B81108" w:rsidRPr="00B81108">
        <w:t xml:space="preserve"> </w:t>
      </w:r>
      <w:r w:rsidR="00FB60A9" w:rsidRPr="00B81108">
        <w:t>Because</w:t>
      </w:r>
      <w:r w:rsidR="006B3DEF">
        <w:t xml:space="preserve"> the </w:t>
      </w:r>
      <w:r w:rsidR="00E15AED">
        <w:t xml:space="preserve">Government </w:t>
      </w:r>
      <w:r w:rsidR="006B3DEF" w:rsidRPr="006B3DEF">
        <w:t xml:space="preserve">must </w:t>
      </w:r>
      <w:r w:rsidR="00E15AED">
        <w:t>take s</w:t>
      </w:r>
      <w:r w:rsidR="00E15AED" w:rsidRPr="006B3DEF">
        <w:t>everal strategies</w:t>
      </w:r>
      <w:r w:rsidR="00E15AED">
        <w:t xml:space="preserve"> and </w:t>
      </w:r>
      <w:r w:rsidR="006B3DEF" w:rsidRPr="006B3DEF">
        <w:t>revis</w:t>
      </w:r>
      <w:r w:rsidR="00E15AED">
        <w:t xml:space="preserve">e the </w:t>
      </w:r>
      <w:r w:rsidR="00E15AED" w:rsidRPr="006B3DEF">
        <w:t>implement</w:t>
      </w:r>
      <w:r w:rsidR="00E15AED">
        <w:t>ation strategies</w:t>
      </w:r>
      <w:r w:rsidR="006B3DEF">
        <w:t xml:space="preserve"> </w:t>
      </w:r>
      <w:r w:rsidR="00E15AED">
        <w:t>to</w:t>
      </w:r>
      <w:r w:rsidR="006B3DEF" w:rsidRPr="006B3DEF">
        <w:t xml:space="preserve"> </w:t>
      </w:r>
      <w:r w:rsidR="00E15AED">
        <w:t xml:space="preserve">make it </w:t>
      </w:r>
      <w:r w:rsidR="006B3DEF" w:rsidRPr="006B3DEF">
        <w:t>eas</w:t>
      </w:r>
      <w:r w:rsidR="00E15AED">
        <w:t>ier</w:t>
      </w:r>
      <w:r w:rsidR="006B3DEF" w:rsidRPr="006B3DEF">
        <w:t xml:space="preserve"> and streamline the pre-entry restrictions and procedures for FDI</w:t>
      </w:r>
      <w:r w:rsidR="00E15AED">
        <w:t xml:space="preserve"> </w:t>
      </w:r>
      <w:r w:rsidR="00A26CCB" w:rsidRPr="00A26CCB">
        <w:t>(</w:t>
      </w:r>
      <w:r w:rsidR="00A26CCB" w:rsidRPr="00A26CCB">
        <w:rPr>
          <w:color w:val="222222"/>
          <w:shd w:val="clear" w:color="auto" w:fill="FFFFFF"/>
        </w:rPr>
        <w:t>Mustafa</w:t>
      </w:r>
      <w:r w:rsidR="00A26CCB" w:rsidRPr="00A26CCB">
        <w:t xml:space="preserve"> T. et al., 2021, p.</w:t>
      </w:r>
      <w:r w:rsidR="00C84F6E">
        <w:t xml:space="preserve"> </w:t>
      </w:r>
      <w:r w:rsidR="00A26CCB" w:rsidRPr="00A26CCB">
        <w:t>203)</w:t>
      </w:r>
      <w:r w:rsidR="00E15AED">
        <w:t>, it is argued that Malaysia's</w:t>
      </w:r>
      <w:r w:rsidR="006B3DEF" w:rsidRPr="006B3DEF">
        <w:t xml:space="preserve"> government strategy of subsidising FDI inflows did not increase economic growth through the exports sector, </w:t>
      </w:r>
      <w:r w:rsidR="00F60A90">
        <w:t>and this</w:t>
      </w:r>
      <w:r w:rsidR="006B3DEF" w:rsidRPr="006B3DEF">
        <w:t xml:space="preserve"> should be carefully revised</w:t>
      </w:r>
      <w:r w:rsidR="006B3DEF">
        <w:t xml:space="preserve"> </w:t>
      </w:r>
      <w:r w:rsidR="00F60A90">
        <w:t xml:space="preserve">for the benefit of both parties in the investment </w:t>
      </w:r>
      <w:r w:rsidR="00A26CCB" w:rsidRPr="00A26CCB">
        <w:t>(</w:t>
      </w:r>
      <w:r w:rsidR="00A26CCB" w:rsidRPr="00A26CCB">
        <w:rPr>
          <w:color w:val="222222"/>
          <w:shd w:val="clear" w:color="auto" w:fill="FFFFFF"/>
        </w:rPr>
        <w:t>Mustafa,</w:t>
      </w:r>
      <w:r w:rsidR="00A26CCB">
        <w:rPr>
          <w:color w:val="222222"/>
          <w:shd w:val="clear" w:color="auto" w:fill="FFFFFF"/>
        </w:rPr>
        <w:t xml:space="preserve"> </w:t>
      </w:r>
      <w:r w:rsidR="00A26CCB" w:rsidRPr="00A26CCB">
        <w:rPr>
          <w:color w:val="222222"/>
          <w:shd w:val="clear" w:color="auto" w:fill="FFFFFF"/>
        </w:rPr>
        <w:t>T</w:t>
      </w:r>
      <w:r w:rsidR="00A26CCB" w:rsidRPr="00A26CCB">
        <w:t xml:space="preserve">. </w:t>
      </w:r>
      <w:r w:rsidR="00A26CCB" w:rsidRPr="00A26CCB">
        <w:lastRenderedPageBreak/>
        <w:t>et al., 2021, p.</w:t>
      </w:r>
      <w:r w:rsidR="00A26CCB">
        <w:t xml:space="preserve"> </w:t>
      </w:r>
      <w:r w:rsidR="00A26CCB" w:rsidRPr="00A26CCB">
        <w:t>203)</w:t>
      </w:r>
      <w:r w:rsidR="00014CBC" w:rsidRPr="00014CBC">
        <w:t>.</w:t>
      </w:r>
      <w:r w:rsidR="00A26CCB" w:rsidRPr="0043543F">
        <w:t xml:space="preserve"> </w:t>
      </w:r>
      <w:r w:rsidR="00E15AED" w:rsidRPr="006B3DEF">
        <w:t>Lower trade barriers and encouraging global trade</w:t>
      </w:r>
      <w:r w:rsidR="00E15AED">
        <w:t xml:space="preserve"> by </w:t>
      </w:r>
      <w:r w:rsidR="00E15AED" w:rsidRPr="006B3DEF">
        <w:t>the Government can</w:t>
      </w:r>
      <w:r w:rsidR="00E15AED">
        <w:t xml:space="preserve"> positively impact FDI attraction.</w:t>
      </w:r>
      <w:r w:rsidR="00E15AED" w:rsidRPr="0043543F">
        <w:t xml:space="preserve"> </w:t>
      </w:r>
      <w:r w:rsidR="00890179" w:rsidRPr="00890179">
        <w:t>A new framework for the cost and benefit analysis of inward and outward investments, as well as a reevaluation of the national investment policy, are necessary moving forward.</w:t>
      </w:r>
      <w:r w:rsidR="00504521">
        <w:t xml:space="preserve"> Thus,</w:t>
      </w:r>
      <w:r w:rsidR="00504521" w:rsidRPr="00504521">
        <w:t xml:space="preserve"> </w:t>
      </w:r>
      <w:r w:rsidR="007E15D2">
        <w:t xml:space="preserve">to get the </w:t>
      </w:r>
      <w:r w:rsidR="00A25A18">
        <w:t>Malaysia</w:t>
      </w:r>
      <w:r w:rsidR="00504521" w:rsidRPr="00504521">
        <w:t xml:space="preserve">n economy back on the road toward sustainable development, </w:t>
      </w:r>
      <w:r w:rsidR="0074796F">
        <w:t>the</w:t>
      </w:r>
      <w:r w:rsidR="00504521" w:rsidRPr="00504521">
        <w:t xml:space="preserve"> Government must figure out the optimal way to deploy an investment policy.</w:t>
      </w:r>
    </w:p>
    <w:p w14:paraId="3D13F744" w14:textId="77777777" w:rsidR="00504521" w:rsidRPr="0055676A" w:rsidRDefault="00504521" w:rsidP="00A62097">
      <w:pPr>
        <w:spacing w:line="276" w:lineRule="auto"/>
        <w:ind w:left="284" w:right="379"/>
        <w:jc w:val="both"/>
      </w:pPr>
    </w:p>
    <w:p w14:paraId="4201BC2D" w14:textId="77777777" w:rsidR="00E61031" w:rsidRDefault="004369E4" w:rsidP="00A62097">
      <w:pPr>
        <w:spacing w:line="276" w:lineRule="auto"/>
        <w:ind w:left="284" w:right="379"/>
        <w:jc w:val="both"/>
      </w:pPr>
      <w:r>
        <w:t xml:space="preserve">Even though the role of BITs in attracting FDI into the county is still debatable, the </w:t>
      </w:r>
      <w:r w:rsidRPr="004023EF">
        <w:t>BITs are mainly responsible for clarifying the terms between FDI</w:t>
      </w:r>
      <w:r>
        <w:t xml:space="preserve"> </w:t>
      </w:r>
      <w:r w:rsidRPr="004023EF">
        <w:t>partners and assisting in securing investment deals</w:t>
      </w:r>
      <w:r w:rsidR="00A26CCB">
        <w:t xml:space="preserve"> </w:t>
      </w:r>
      <w:r w:rsidR="00A26CCB" w:rsidRPr="00A26CCB">
        <w:t>(</w:t>
      </w:r>
      <w:r w:rsidR="00A26CCB" w:rsidRPr="00A26CCB">
        <w:rPr>
          <w:color w:val="222222"/>
          <w:shd w:val="clear" w:color="auto" w:fill="FFFFFF"/>
        </w:rPr>
        <w:t>Faku, E. M., 2022, p. 2689)</w:t>
      </w:r>
      <w:r w:rsidRPr="00A26CCB">
        <w:t>.</w:t>
      </w:r>
      <w:r>
        <w:t xml:space="preserve"> </w:t>
      </w:r>
      <w:r w:rsidR="00504521" w:rsidRPr="00504521">
        <w:t>The issue of whether a particular form of investment treaty's conclusion will impact how IIAs affect investment inflows is equally crucial.</w:t>
      </w:r>
      <w:r w:rsidR="00504521">
        <w:t xml:space="preserve"> </w:t>
      </w:r>
      <w:r>
        <w:t xml:space="preserve">A better understanding can help prepare the ground for a more effective systemic </w:t>
      </w:r>
      <w:r w:rsidR="009E13F1">
        <w:t xml:space="preserve">Malaysia regulatory perspective </w:t>
      </w:r>
      <w:r>
        <w:t xml:space="preserve">that gives IIAs their proper place in an overall strategy of attracting </w:t>
      </w:r>
      <w:r w:rsidR="00CE6532">
        <w:t>FDI</w:t>
      </w:r>
      <w:r>
        <w:t xml:space="preserve"> and making it work for development.</w:t>
      </w:r>
      <w:r w:rsidR="009E13F1">
        <w:t xml:space="preserve"> </w:t>
      </w:r>
      <w:r>
        <w:t xml:space="preserve">Furthermore, </w:t>
      </w:r>
      <w:r w:rsidR="00504521">
        <w:t>p</w:t>
      </w:r>
      <w:r w:rsidR="00504521" w:rsidRPr="00504521">
        <w:t xml:space="preserve">articipating in IIAs can help developing nations like Malaysia become more appealing to </w:t>
      </w:r>
      <w:r w:rsidR="00CE6532">
        <w:t>FDI</w:t>
      </w:r>
      <w:r w:rsidR="00EF5CB9">
        <w:t xml:space="preserve"> </w:t>
      </w:r>
      <w:r w:rsidR="00A25A18">
        <w:t xml:space="preserve">and </w:t>
      </w:r>
      <w:r w:rsidR="00504521" w:rsidRPr="00504521">
        <w:t>increase the</w:t>
      </w:r>
      <w:r w:rsidR="003F5776">
        <w:t xml:space="preserve"> c</w:t>
      </w:r>
      <w:r w:rsidR="00EF5CB9">
        <w:t>o</w:t>
      </w:r>
      <w:r w:rsidR="003F5776">
        <w:t>untry</w:t>
      </w:r>
      <w:r w:rsidR="00504521" w:rsidRPr="00504521">
        <w:t xml:space="preserve">'s chances of receiving more FDI. It is important to underline this point to conclude that IIAs must be incorporated into more comprehensive FDI policies that address all host nation determinants of FDI. IIAs need help to do the task. Thought might be given to further enhance the function of IIAs as a tool for promoting </w:t>
      </w:r>
      <w:r w:rsidR="003F5776">
        <w:t>FDI</w:t>
      </w:r>
      <w:r w:rsidR="00504521" w:rsidRPr="00504521">
        <w:t>. IIAs do not include promises from capital-exporting nations other than general wording about promoting investments. They often only indirectly encourage FDI through the provision of investment protection</w:t>
      </w:r>
      <w:r w:rsidR="00504521">
        <w:t xml:space="preserve">. </w:t>
      </w:r>
      <w:r w:rsidR="00504521" w:rsidRPr="00504521">
        <w:t>However, authorities would want to create IIAs with practical investment promotion rules to draw in high-quality FDI and maximi</w:t>
      </w:r>
      <w:r w:rsidR="00A71828">
        <w:t>s</w:t>
      </w:r>
      <w:r w:rsidR="00504521" w:rsidRPr="00504521">
        <w:t>e the concomitant development contributions.</w:t>
      </w:r>
    </w:p>
    <w:p w14:paraId="579CE755" w14:textId="77777777" w:rsidR="00504521" w:rsidRPr="0055676A" w:rsidRDefault="00504521" w:rsidP="00A62097">
      <w:pPr>
        <w:spacing w:line="276" w:lineRule="auto"/>
        <w:ind w:left="284" w:right="379"/>
        <w:jc w:val="both"/>
        <w:rPr>
          <w:color w:val="0B121D"/>
          <w:shd w:val="clear" w:color="auto" w:fill="FAFAFA"/>
        </w:rPr>
      </w:pPr>
    </w:p>
    <w:p w14:paraId="396391AE" w14:textId="77777777" w:rsidR="000578B1" w:rsidRDefault="004369E4" w:rsidP="00A62097">
      <w:pPr>
        <w:spacing w:line="276" w:lineRule="auto"/>
        <w:ind w:left="284" w:right="379"/>
        <w:jc w:val="both"/>
      </w:pPr>
      <w:r>
        <w:t xml:space="preserve">The FDI post-covid-19 will be helpful for a new global vision and regulatory framework which can help all interested parties, most notably large companies, </w:t>
      </w:r>
      <w:r w:rsidR="00CE6532">
        <w:t xml:space="preserve">and </w:t>
      </w:r>
      <w:r>
        <w:t>consider FDI in the field</w:t>
      </w:r>
      <w:r w:rsidR="00A26CCB">
        <w:t xml:space="preserve"> (</w:t>
      </w:r>
      <w:r w:rsidR="00A26CCB" w:rsidRPr="00F03E69">
        <w:rPr>
          <w:color w:val="000000" w:themeColor="text1"/>
          <w:shd w:val="clear" w:color="auto" w:fill="FFFFFF"/>
        </w:rPr>
        <w:t>Kalotay,</w:t>
      </w:r>
      <w:r w:rsidR="00A26CCB">
        <w:rPr>
          <w:color w:val="000000" w:themeColor="text1"/>
          <w:shd w:val="clear" w:color="auto" w:fill="FFFFFF"/>
        </w:rPr>
        <w:t xml:space="preserve"> K. et al., Novemb</w:t>
      </w:r>
      <w:r w:rsidR="00CE6532">
        <w:rPr>
          <w:color w:val="000000" w:themeColor="text1"/>
          <w:shd w:val="clear" w:color="auto" w:fill="FFFFFF"/>
        </w:rPr>
        <w:t>e</w:t>
      </w:r>
      <w:r w:rsidR="00A26CCB">
        <w:rPr>
          <w:color w:val="000000" w:themeColor="text1"/>
          <w:shd w:val="clear" w:color="auto" w:fill="FFFFFF"/>
        </w:rPr>
        <w:t>r 14/2022)</w:t>
      </w:r>
      <w:r>
        <w:t xml:space="preserve">. The </w:t>
      </w:r>
      <w:r w:rsidR="003F5776">
        <w:t xml:space="preserve">future of </w:t>
      </w:r>
      <w:r w:rsidR="00130F89">
        <w:t xml:space="preserve">FDI inflow will </w:t>
      </w:r>
      <w:r w:rsidR="00CE6532">
        <w:t xml:space="preserve">also </w:t>
      </w:r>
      <w:r w:rsidR="00130F89">
        <w:t>be based on geopolitical interests due to the current conflict between the most powerful economic countries</w:t>
      </w:r>
      <w:r w:rsidR="003F5776">
        <w:t xml:space="preserve"> (US and China)</w:t>
      </w:r>
      <w:r w:rsidR="00130F89">
        <w:t xml:space="preserve">. Therefore, </w:t>
      </w:r>
      <w:r w:rsidR="00CE6532">
        <w:t xml:space="preserve">countries with ambitious </w:t>
      </w:r>
      <w:r w:rsidR="00130F89">
        <w:t>and well-regulatory perspectives may become greener in intensifying innovation in boardroom th</w:t>
      </w:r>
      <w:r w:rsidR="00D5480D">
        <w:t>i</w:t>
      </w:r>
      <w:r w:rsidR="00130F89">
        <w:t>nking</w:t>
      </w:r>
      <w:r w:rsidR="00D5480D">
        <w:t xml:space="preserve"> to attract </w:t>
      </w:r>
      <w:r w:rsidR="00043623">
        <w:t xml:space="preserve">FDI. </w:t>
      </w:r>
      <w:r w:rsidR="00A27B4E">
        <w:t xml:space="preserve">With the current Covid-19 and political impact on the </w:t>
      </w:r>
      <w:r w:rsidR="00043623">
        <w:t>Malaysia</w:t>
      </w:r>
      <w:r w:rsidR="00A27B4E">
        <w:t>n economy, the country</w:t>
      </w:r>
      <w:r w:rsidR="00043623">
        <w:t xml:space="preserve"> </w:t>
      </w:r>
      <w:r w:rsidR="00D5480D">
        <w:t>should be</w:t>
      </w:r>
      <w:r w:rsidR="00043623">
        <w:t xml:space="preserve"> ready based on a regulatory perspective to attract more FDI in all sectors for the benefit of the people</w:t>
      </w:r>
      <w:r w:rsidR="00D5480D">
        <w:t xml:space="preserve">. The recent </w:t>
      </w:r>
      <w:r w:rsidR="00EF5CB9">
        <w:t>C</w:t>
      </w:r>
      <w:r w:rsidR="00D5480D">
        <w:t>ovid-19</w:t>
      </w:r>
      <w:r w:rsidR="003F5776">
        <w:t xml:space="preserve"> </w:t>
      </w:r>
      <w:r w:rsidR="00D5480D">
        <w:t xml:space="preserve">and the political turbulences in Malaysia </w:t>
      </w:r>
      <w:r w:rsidR="00043623">
        <w:t xml:space="preserve">have and continue to impact the country's economy more. In addition, the FDI attraction is </w:t>
      </w:r>
      <w:r w:rsidR="00D5480D">
        <w:t>appeared to exacerbate the existing risk of economic growth. It ha</w:t>
      </w:r>
      <w:r w:rsidR="005A291F">
        <w:t>s an</w:t>
      </w:r>
      <w:r w:rsidR="00D5480D">
        <w:t xml:space="preserve"> uncertain future for FDI, negatively reflected in Malaysia's FDI flow</w:t>
      </w:r>
      <w:r w:rsidR="00B12064">
        <w:t xml:space="preserve">. </w:t>
      </w:r>
      <w:r w:rsidR="00043623">
        <w:t>Thus,</w:t>
      </w:r>
      <w:r w:rsidR="00B12064">
        <w:t xml:space="preserve"> a positive achievement of the growth goal in </w:t>
      </w:r>
      <w:r w:rsidR="00C114FE">
        <w:t>maximi</w:t>
      </w:r>
      <w:r w:rsidR="00A71828">
        <w:t>s</w:t>
      </w:r>
      <w:r w:rsidR="00C114FE">
        <w:t>ing</w:t>
      </w:r>
      <w:r w:rsidR="00B12064">
        <w:t xml:space="preserve"> the development effect to all aspects of policies through </w:t>
      </w:r>
      <w:r w:rsidR="00C114FE">
        <w:t xml:space="preserve">coordination with different policies concerning FDI. </w:t>
      </w:r>
      <w:r w:rsidR="00C114FE">
        <w:lastRenderedPageBreak/>
        <w:t>For example, the measure related to the promotion and facilitation of FDI.</w:t>
      </w:r>
      <w:r>
        <w:t xml:space="preserve"> </w:t>
      </w:r>
      <w:r w:rsidR="00E00C48">
        <w:t xml:space="preserve">Malaysia, </w:t>
      </w:r>
      <w:r w:rsidR="00E00C48" w:rsidRPr="00D31E9C">
        <w:t>Ministry of International trade and industry</w:t>
      </w:r>
      <w:r w:rsidR="00914D51">
        <w:t xml:space="preserve">, </w:t>
      </w:r>
      <w:r w:rsidR="00914D51" w:rsidRPr="000578B1">
        <w:t>Tengku Zafrul Aziz</w:t>
      </w:r>
      <w:r w:rsidR="00A26CCB" w:rsidRPr="00A26CCB">
        <w:t xml:space="preserve"> </w:t>
      </w:r>
      <w:r w:rsidR="00A26CCB">
        <w:t xml:space="preserve">on </w:t>
      </w:r>
      <w:r w:rsidR="00A26CCB" w:rsidRPr="00D31E9C">
        <w:t>04/12/2022</w:t>
      </w:r>
      <w:r w:rsidR="00A26CCB">
        <w:t>,</w:t>
      </w:r>
      <w:r>
        <w:t xml:space="preserve"> </w:t>
      </w:r>
      <w:r w:rsidR="00E00C48">
        <w:t xml:space="preserve">has mediately mentioned the keys principles of Malaysia's economic growth in coming years </w:t>
      </w:r>
      <w:r>
        <w:t>:</w:t>
      </w:r>
    </w:p>
    <w:p w14:paraId="3BD885F8" w14:textId="77777777" w:rsidR="005C3A5F" w:rsidRPr="0055676A" w:rsidRDefault="005C3A5F" w:rsidP="00A62097">
      <w:pPr>
        <w:spacing w:line="276" w:lineRule="auto"/>
        <w:ind w:left="284" w:right="379"/>
        <w:jc w:val="both"/>
      </w:pPr>
    </w:p>
    <w:p w14:paraId="7C98590D" w14:textId="77777777" w:rsidR="00160546" w:rsidRPr="00CC62D7" w:rsidRDefault="004369E4" w:rsidP="00CC62D7">
      <w:pPr>
        <w:spacing w:line="276" w:lineRule="auto"/>
        <w:ind w:left="993" w:right="1088"/>
        <w:jc w:val="both"/>
        <w:rPr>
          <w:shd w:val="clear" w:color="auto" w:fill="FFFFFF"/>
        </w:rPr>
      </w:pPr>
      <w:r w:rsidRPr="00CC62D7">
        <w:t>“</w:t>
      </w:r>
      <w:r w:rsidRPr="00CC62D7">
        <w:rPr>
          <w:shd w:val="clear" w:color="auto" w:fill="FFFFFF"/>
        </w:rPr>
        <w:t>As I had previously highlighted, my top three priorities as the Minister of International Trade &amp; Industry (MITI) are to ensure that trade remains a robust key growth driver to sustain our economic growth momentum. Secondly, we must restore investor confidence and increase FDI, which has long been a key building block of economic resilience, providing us with one of the largest sources of foreign exchange. Thirdly, we need to look at the various bilateral and multilateral trade agreements to ensure that their formulation and implementation will be of real value and advantage to participants in the Malaysian supply chain, particularly the micro and small SMEs</w:t>
      </w:r>
      <w:r w:rsidR="000578B1" w:rsidRPr="00CC62D7">
        <w:rPr>
          <w:shd w:val="clear" w:color="auto" w:fill="FFFFFF"/>
        </w:rPr>
        <w:t>.”</w:t>
      </w:r>
    </w:p>
    <w:p w14:paraId="7B9D3F61" w14:textId="77777777" w:rsidR="00E00C48" w:rsidRPr="00CA190E" w:rsidRDefault="00E00C48" w:rsidP="00B0130E">
      <w:pPr>
        <w:spacing w:line="276" w:lineRule="auto"/>
        <w:ind w:left="993" w:right="379"/>
        <w:jc w:val="both"/>
        <w:rPr>
          <w:shd w:val="clear" w:color="auto" w:fill="FFFFFF"/>
        </w:rPr>
      </w:pPr>
    </w:p>
    <w:p w14:paraId="5A956F96" w14:textId="77777777" w:rsidR="0055676A" w:rsidRDefault="004369E4" w:rsidP="00A62097">
      <w:pPr>
        <w:spacing w:line="276" w:lineRule="auto"/>
        <w:ind w:left="284" w:right="379"/>
        <w:jc w:val="both"/>
      </w:pPr>
      <w:r w:rsidRPr="00F34FFD">
        <w:t xml:space="preserve">Therefore, </w:t>
      </w:r>
      <w:r w:rsidR="00E16765">
        <w:t>w</w:t>
      </w:r>
      <w:r w:rsidR="00E16765" w:rsidRPr="00E16765">
        <w:t>hen examining the effect of C</w:t>
      </w:r>
      <w:r w:rsidR="008F36F0">
        <w:t>ovid</w:t>
      </w:r>
      <w:r w:rsidR="00E16765" w:rsidRPr="00E16765">
        <w:t xml:space="preserve">-19 and political instability on Malaysian economic growth, </w:t>
      </w:r>
      <w:r w:rsidR="00E16765">
        <w:t>Malaysia</w:t>
      </w:r>
      <w:r w:rsidR="00E16765" w:rsidRPr="00E16765">
        <w:t xml:space="preserve"> must have a new perspective </w:t>
      </w:r>
      <w:r w:rsidR="00E16765">
        <w:t xml:space="preserve">for attraction FDI </w:t>
      </w:r>
      <w:r w:rsidR="00E16765" w:rsidRPr="00E16765">
        <w:t>and a regulatory perspective in addition to the fact that all existing growth determinates have proof of substantial growth.</w:t>
      </w:r>
    </w:p>
    <w:p w14:paraId="31E6B75E" w14:textId="77777777" w:rsidR="00AA6F6D" w:rsidRPr="00A26CCB" w:rsidRDefault="00AA6F6D" w:rsidP="00A62097">
      <w:pPr>
        <w:spacing w:line="276" w:lineRule="auto"/>
        <w:ind w:left="284" w:right="379"/>
        <w:jc w:val="both"/>
      </w:pPr>
    </w:p>
    <w:p w14:paraId="7B155DDF" w14:textId="77777777" w:rsidR="00F827C0" w:rsidRDefault="004369E4" w:rsidP="00A62097">
      <w:pPr>
        <w:spacing w:line="276" w:lineRule="auto"/>
        <w:ind w:left="284" w:right="379"/>
        <w:jc w:val="both"/>
        <w:rPr>
          <w:lang w:val="en-US"/>
        </w:rPr>
      </w:pPr>
      <w:r w:rsidRPr="00D77B81">
        <w:t>Furthermore</w:t>
      </w:r>
      <w:r w:rsidR="00AA6F6D">
        <w:t xml:space="preserve">, </w:t>
      </w:r>
      <w:r w:rsidR="00AA6F6D" w:rsidRPr="00AA6F6D">
        <w:t>IIAs are only one "sub-element"</w:t>
      </w:r>
      <w:r w:rsidR="00B52570">
        <w:t xml:space="preserve"> </w:t>
      </w:r>
      <w:r w:rsidR="00AA6F6D" w:rsidRPr="00AA6F6D">
        <w:t>of the overall</w:t>
      </w:r>
      <w:r w:rsidR="00B52570">
        <w:t xml:space="preserve"> </w:t>
      </w:r>
      <w:r w:rsidR="00AA6F6D" w:rsidRPr="00AA6F6D">
        <w:t xml:space="preserve">host nation determinants of FDI </w:t>
      </w:r>
      <w:r w:rsidR="005A291F">
        <w:t xml:space="preserve">attraction </w:t>
      </w:r>
      <w:r w:rsidR="00AA6F6D" w:rsidRPr="00AA6F6D">
        <w:t>because it is a component of the policy framework for FDI. The IIAs are not the only factor in determining whether FDI occurs. Other aspects, such as a host country's economic attractiveness, the size of its market, the quality of its labo</w:t>
      </w:r>
      <w:r w:rsidR="00A71828">
        <w:t>u</w:t>
      </w:r>
      <w:r w:rsidR="00AA6F6D" w:rsidRPr="00AA6F6D">
        <w:t>r force, or the presence of its natural resources, may be far more significant.</w:t>
      </w:r>
      <w:r w:rsidR="00E15004" w:rsidRPr="00D77B81">
        <w:t xml:space="preserve"> </w:t>
      </w:r>
      <w:r w:rsidRPr="00D77B81">
        <w:t xml:space="preserve">However, </w:t>
      </w:r>
      <w:r w:rsidR="00AA6F6D" w:rsidRPr="00AA6F6D">
        <w:t>political stability is the main factor affecting the political risk of investing in Malaysia. Beyond just the legal side of things, economic phenomena are also influenced by the factors of legal</w:t>
      </w:r>
      <w:r w:rsidR="0055307A">
        <w:t xml:space="preserve"> </w:t>
      </w:r>
      <w:r w:rsidR="00AA6F6D" w:rsidRPr="00AA6F6D">
        <w:t xml:space="preserve">integration. </w:t>
      </w:r>
      <w:r w:rsidR="005A291F">
        <w:t>IIAs</w:t>
      </w:r>
      <w:r w:rsidR="00AA6F6D" w:rsidRPr="00AA6F6D">
        <w:t xml:space="preserve"> provide legal institutions that serve as crucial signals and inducements for potential investors, which increases FDI flows</w:t>
      </w:r>
      <w:r w:rsidR="00E726CF">
        <w:t xml:space="preserve"> </w:t>
      </w:r>
      <w:r w:rsidR="00E726CF" w:rsidRPr="00E726CF">
        <w:t>(</w:t>
      </w:r>
      <w:r w:rsidR="00E726CF" w:rsidRPr="00E726CF">
        <w:rPr>
          <w:color w:val="222222"/>
          <w:shd w:val="clear" w:color="auto" w:fill="FFFFFF"/>
        </w:rPr>
        <w:t>Tocar, S., 2018, p. 181).</w:t>
      </w:r>
      <w:r w:rsidR="00A65233" w:rsidRPr="00D77B81">
        <w:t xml:space="preserve"> </w:t>
      </w:r>
      <w:r w:rsidR="006B3DEF" w:rsidRPr="006B3DEF">
        <w:rPr>
          <w:lang w:val="en-US"/>
        </w:rPr>
        <w:t xml:space="preserve">Most emerging or developed nations implement concessional economic concepts through production-sharing agreements, which create a </w:t>
      </w:r>
      <w:r w:rsidR="006B3DEF">
        <w:rPr>
          <w:lang w:val="en-US"/>
        </w:rPr>
        <w:t>formalised legal</w:t>
      </w:r>
      <w:r w:rsidR="006B3DEF" w:rsidRPr="006B3DEF">
        <w:rPr>
          <w:lang w:val="en-US"/>
        </w:rPr>
        <w:t xml:space="preserve"> framework for interactions between the Government and private investors</w:t>
      </w:r>
      <w:r w:rsidR="00E726CF">
        <w:rPr>
          <w:lang w:val="en-US"/>
        </w:rPr>
        <w:t xml:space="preserve"> (Krishtal, I. &amp; Lisovskaya, E., 2015, p</w:t>
      </w:r>
      <w:r w:rsidR="00821276">
        <w:rPr>
          <w:lang w:val="en-US"/>
        </w:rPr>
        <w:t xml:space="preserve">. </w:t>
      </w:r>
      <w:r w:rsidR="00E726CF">
        <w:rPr>
          <w:lang w:val="en-US"/>
        </w:rPr>
        <w:t>128)</w:t>
      </w:r>
      <w:r w:rsidR="00AD1BB4">
        <w:rPr>
          <w:lang w:val="en-US"/>
        </w:rPr>
        <w:t xml:space="preserve">. </w:t>
      </w:r>
    </w:p>
    <w:p w14:paraId="7DBF3436" w14:textId="77777777" w:rsidR="008125DC" w:rsidRPr="008125DC" w:rsidRDefault="008125DC" w:rsidP="00A62097">
      <w:pPr>
        <w:spacing w:line="276" w:lineRule="auto"/>
        <w:ind w:left="284" w:right="379"/>
        <w:jc w:val="both"/>
        <w:rPr>
          <w:lang w:val="en-US"/>
        </w:rPr>
      </w:pPr>
    </w:p>
    <w:p w14:paraId="2B42F3BB" w14:textId="77777777" w:rsidR="0076239E" w:rsidRDefault="004369E4" w:rsidP="00A62097">
      <w:pPr>
        <w:spacing w:line="276" w:lineRule="auto"/>
        <w:ind w:left="284" w:right="379"/>
        <w:jc w:val="both"/>
        <w:rPr>
          <w:color w:val="000000" w:themeColor="text1"/>
        </w:rPr>
      </w:pPr>
      <w:r w:rsidRPr="00E726CF">
        <w:rPr>
          <w:color w:val="000000" w:themeColor="text1"/>
        </w:rPr>
        <w:t xml:space="preserve">Most of the challenge is </w:t>
      </w:r>
      <w:r w:rsidR="00890179">
        <w:rPr>
          <w:color w:val="000000" w:themeColor="text1"/>
        </w:rPr>
        <w:t>t</w:t>
      </w:r>
      <w:r w:rsidR="00890179" w:rsidRPr="00890179">
        <w:rPr>
          <w:color w:val="000000" w:themeColor="text1"/>
        </w:rPr>
        <w:t xml:space="preserve">he Covid-19 damage to the host country had a negatively lagged impact on M&amp;A and FDI in the </w:t>
      </w:r>
      <w:r w:rsidR="00CC62D7">
        <w:rPr>
          <w:color w:val="000000" w:themeColor="text1"/>
        </w:rPr>
        <w:t>m</w:t>
      </w:r>
      <w:r w:rsidR="00890179" w:rsidRPr="00890179">
        <w:rPr>
          <w:color w:val="000000" w:themeColor="text1"/>
        </w:rPr>
        <w:t xml:space="preserve">anufacturing and service sectors but not on greenfield FDI </w:t>
      </w:r>
      <w:r w:rsidR="00E726CF" w:rsidRPr="00E726CF">
        <w:rPr>
          <w:color w:val="000000" w:themeColor="text1"/>
        </w:rPr>
        <w:t>(</w:t>
      </w:r>
      <w:r w:rsidR="00E726CF" w:rsidRPr="00E726CF">
        <w:rPr>
          <w:color w:val="222222"/>
          <w:shd w:val="clear" w:color="auto" w:fill="FFFFFF"/>
        </w:rPr>
        <w:t>Camino‐Mogro, S., &amp; Armijos, M., 2022, p.726)</w:t>
      </w:r>
      <w:r w:rsidRPr="00E726CF">
        <w:rPr>
          <w:color w:val="000000" w:themeColor="text1"/>
        </w:rPr>
        <w:t xml:space="preserve">. During </w:t>
      </w:r>
      <w:r w:rsidR="00F827C0">
        <w:rPr>
          <w:color w:val="000000" w:themeColor="text1"/>
        </w:rPr>
        <w:t>C</w:t>
      </w:r>
      <w:r w:rsidRPr="00E726CF">
        <w:rPr>
          <w:color w:val="000000" w:themeColor="text1"/>
        </w:rPr>
        <w:t>ovid-19</w:t>
      </w:r>
      <w:r w:rsidR="00215393">
        <w:rPr>
          <w:color w:val="000000" w:themeColor="text1"/>
        </w:rPr>
        <w:t>,</w:t>
      </w:r>
      <w:r w:rsidRPr="00E726CF">
        <w:rPr>
          <w:color w:val="000000" w:themeColor="text1"/>
        </w:rPr>
        <w:t xml:space="preserve"> it can see</w:t>
      </w:r>
      <w:r w:rsidR="00215393">
        <w:rPr>
          <w:color w:val="000000" w:themeColor="text1"/>
        </w:rPr>
        <w:t>m</w:t>
      </w:r>
      <w:r w:rsidRPr="00E726CF">
        <w:rPr>
          <w:color w:val="000000" w:themeColor="text1"/>
        </w:rPr>
        <w:t xml:space="preserve"> that some of the FDI </w:t>
      </w:r>
      <w:r w:rsidR="00F827C0">
        <w:rPr>
          <w:color w:val="000000" w:themeColor="text1"/>
        </w:rPr>
        <w:t>in host states</w:t>
      </w:r>
      <w:r w:rsidRPr="00E726CF">
        <w:rPr>
          <w:color w:val="000000" w:themeColor="text1"/>
        </w:rPr>
        <w:t xml:space="preserve"> have withdrawn or are late in reali</w:t>
      </w:r>
      <w:r w:rsidR="00A71828">
        <w:rPr>
          <w:color w:val="000000" w:themeColor="text1"/>
        </w:rPr>
        <w:t>s</w:t>
      </w:r>
      <w:r w:rsidRPr="00E726CF">
        <w:rPr>
          <w:color w:val="000000" w:themeColor="text1"/>
        </w:rPr>
        <w:t xml:space="preserve">ing the </w:t>
      </w:r>
      <w:r w:rsidRPr="00E726CF">
        <w:rPr>
          <w:color w:val="000000" w:themeColor="text1"/>
        </w:rPr>
        <w:lastRenderedPageBreak/>
        <w:t>investment. Therefor</w:t>
      </w:r>
      <w:r w:rsidRPr="00890179">
        <w:rPr>
          <w:color w:val="000000" w:themeColor="text1"/>
        </w:rPr>
        <w:t>e,</w:t>
      </w:r>
      <w:r w:rsidR="00890179">
        <w:rPr>
          <w:color w:val="000000" w:themeColor="text1"/>
        </w:rPr>
        <w:t xml:space="preserve"> </w:t>
      </w:r>
      <w:r w:rsidR="00890179" w:rsidRPr="00890179">
        <w:rPr>
          <w:color w:val="000000" w:themeColor="text1"/>
        </w:rPr>
        <w:t xml:space="preserve">FDI flows have been significantly impacted by the Covid-19 damage </w:t>
      </w:r>
      <w:r w:rsidR="00E726CF" w:rsidRPr="00E726CF">
        <w:rPr>
          <w:color w:val="000000" w:themeColor="text1"/>
        </w:rPr>
        <w:t>(</w:t>
      </w:r>
      <w:r w:rsidR="00E726CF" w:rsidRPr="00E726CF">
        <w:rPr>
          <w:color w:val="222222"/>
          <w:shd w:val="clear" w:color="auto" w:fill="FFFFFF"/>
        </w:rPr>
        <w:t>Camino‐Mogro, S., &amp; Armijos, M., 2022, p.72</w:t>
      </w:r>
      <w:r w:rsidR="00E726CF">
        <w:rPr>
          <w:color w:val="222222"/>
          <w:shd w:val="clear" w:color="auto" w:fill="FFFFFF"/>
        </w:rPr>
        <w:t>7</w:t>
      </w:r>
      <w:r w:rsidR="00E726CF" w:rsidRPr="00E726CF">
        <w:rPr>
          <w:color w:val="222222"/>
          <w:shd w:val="clear" w:color="auto" w:fill="FFFFFF"/>
        </w:rPr>
        <w:t>)</w:t>
      </w:r>
      <w:r w:rsidRPr="00E726CF">
        <w:rPr>
          <w:color w:val="000000" w:themeColor="text1"/>
        </w:rPr>
        <w:t>.</w:t>
      </w:r>
      <w:r w:rsidR="00E726CF" w:rsidRPr="00E726CF">
        <w:rPr>
          <w:color w:val="000000" w:themeColor="text1"/>
        </w:rPr>
        <w:t xml:space="preserve"> </w:t>
      </w:r>
      <w:r w:rsidRPr="00E726CF">
        <w:rPr>
          <w:color w:val="000000" w:themeColor="text1"/>
        </w:rPr>
        <w:t xml:space="preserve">That's why </w:t>
      </w:r>
      <w:r w:rsidR="004E472F">
        <w:rPr>
          <w:color w:val="000000" w:themeColor="text1"/>
        </w:rPr>
        <w:t xml:space="preserve">the regulatory framework </w:t>
      </w:r>
      <w:r w:rsidRPr="00E726CF">
        <w:rPr>
          <w:color w:val="000000" w:themeColor="text1"/>
        </w:rPr>
        <w:t>is essential to ensure FDI contributes to the growth</w:t>
      </w:r>
      <w:r w:rsidR="004E472F">
        <w:rPr>
          <w:color w:val="000000" w:themeColor="text1"/>
        </w:rPr>
        <w:t xml:space="preserve"> and will coordinate</w:t>
      </w:r>
      <w:r w:rsidR="004E472F" w:rsidRPr="00E726CF">
        <w:rPr>
          <w:color w:val="000000" w:themeColor="text1"/>
        </w:rPr>
        <w:t xml:space="preserve"> between FDI policies and other policy areas</w:t>
      </w:r>
      <w:r w:rsidR="00F827C0">
        <w:rPr>
          <w:color w:val="000000" w:themeColor="text1"/>
        </w:rPr>
        <w:t>.</w:t>
      </w:r>
      <w:r w:rsidR="008125DC">
        <w:rPr>
          <w:color w:val="000000" w:themeColor="text1"/>
        </w:rPr>
        <w:t xml:space="preserve"> </w:t>
      </w:r>
      <w:r w:rsidR="00F827C0">
        <w:rPr>
          <w:color w:val="000000" w:themeColor="text1"/>
        </w:rPr>
        <w:t>F</w:t>
      </w:r>
      <w:r w:rsidRPr="00E726CF">
        <w:rPr>
          <w:color w:val="000000" w:themeColor="text1"/>
        </w:rPr>
        <w:t>or example, the coordination between</w:t>
      </w:r>
      <w:r w:rsidR="007E63B7">
        <w:rPr>
          <w:color w:val="000000" w:themeColor="text1"/>
        </w:rPr>
        <w:t xml:space="preserve"> </w:t>
      </w:r>
      <w:r w:rsidRPr="00E726CF">
        <w:rPr>
          <w:color w:val="000000" w:themeColor="text1"/>
        </w:rPr>
        <w:t xml:space="preserve">trade, industrial/SME development, environment, and society. Even though </w:t>
      </w:r>
      <w:r w:rsidR="006B3DEF">
        <w:rPr>
          <w:color w:val="000000" w:themeColor="text1"/>
        </w:rPr>
        <w:t>s</w:t>
      </w:r>
      <w:r w:rsidR="006B3DEF" w:rsidRPr="006B3DEF">
        <w:rPr>
          <w:color w:val="000000" w:themeColor="text1"/>
        </w:rPr>
        <w:t>ome investors are more resistant to the host country's regulatory obstacles, precise regulation can encourage them to invest in the nation.</w:t>
      </w:r>
      <w:r>
        <w:rPr>
          <w:color w:val="000000" w:themeColor="text1"/>
        </w:rPr>
        <w:t xml:space="preserve"> </w:t>
      </w:r>
    </w:p>
    <w:p w14:paraId="428D0701" w14:textId="77777777" w:rsidR="0076239E" w:rsidRDefault="0076239E" w:rsidP="00A62097">
      <w:pPr>
        <w:spacing w:line="276" w:lineRule="auto"/>
        <w:ind w:left="284" w:right="379"/>
        <w:jc w:val="both"/>
        <w:rPr>
          <w:color w:val="000000" w:themeColor="text1"/>
        </w:rPr>
      </w:pPr>
    </w:p>
    <w:p w14:paraId="37528270" w14:textId="77777777" w:rsidR="00035DC1" w:rsidRDefault="004369E4" w:rsidP="00035DC1">
      <w:pPr>
        <w:spacing w:line="276" w:lineRule="auto"/>
        <w:ind w:left="284" w:right="379"/>
        <w:jc w:val="both"/>
        <w:rPr>
          <w:color w:val="000000" w:themeColor="text1"/>
        </w:rPr>
      </w:pPr>
      <w:r w:rsidRPr="00E726CF">
        <w:rPr>
          <w:color w:val="000000" w:themeColor="text1"/>
        </w:rPr>
        <w:t>Furthermore, the need for a fresh approach</w:t>
      </w:r>
      <w:r w:rsidR="002D392F">
        <w:rPr>
          <w:color w:val="000000" w:themeColor="text1"/>
        </w:rPr>
        <w:t xml:space="preserve"> in applying CA 2016</w:t>
      </w:r>
      <w:r w:rsidRPr="00E726CF">
        <w:rPr>
          <w:color w:val="000000" w:themeColor="text1"/>
        </w:rPr>
        <w:t xml:space="preserve"> must be essential </w:t>
      </w:r>
      <w:r w:rsidR="002D392F">
        <w:rPr>
          <w:color w:val="000000" w:themeColor="text1"/>
        </w:rPr>
        <w:t xml:space="preserve">or the </w:t>
      </w:r>
      <w:r w:rsidRPr="00E726CF">
        <w:rPr>
          <w:color w:val="000000" w:themeColor="text1"/>
        </w:rPr>
        <w:t>adapt</w:t>
      </w:r>
      <w:r w:rsidR="002D392F">
        <w:rPr>
          <w:color w:val="000000" w:themeColor="text1"/>
        </w:rPr>
        <w:t>ion of</w:t>
      </w:r>
      <w:r w:rsidRPr="00E726CF">
        <w:rPr>
          <w:color w:val="000000" w:themeColor="text1"/>
        </w:rPr>
        <w:t xml:space="preserve"> a new </w:t>
      </w:r>
      <w:r w:rsidR="00215393">
        <w:rPr>
          <w:color w:val="000000" w:themeColor="text1"/>
        </w:rPr>
        <w:t xml:space="preserve">legal </w:t>
      </w:r>
      <w:r w:rsidRPr="00E726CF">
        <w:rPr>
          <w:color w:val="000000" w:themeColor="text1"/>
        </w:rPr>
        <w:t>framework for thinking about post-</w:t>
      </w:r>
      <w:r w:rsidR="00EF5CB9">
        <w:rPr>
          <w:color w:val="000000" w:themeColor="text1"/>
        </w:rPr>
        <w:t>C</w:t>
      </w:r>
      <w:r w:rsidRPr="00E726CF">
        <w:rPr>
          <w:color w:val="000000" w:themeColor="text1"/>
        </w:rPr>
        <w:t xml:space="preserve">ovid-19 FDI attraction. </w:t>
      </w:r>
      <w:r w:rsidR="002D392F">
        <w:rPr>
          <w:color w:val="000000" w:themeColor="text1"/>
        </w:rPr>
        <w:t>Therefore</w:t>
      </w:r>
      <w:r w:rsidR="002D392F" w:rsidRPr="002D392F">
        <w:rPr>
          <w:color w:val="000000" w:themeColor="text1"/>
        </w:rPr>
        <w:t xml:space="preserve">, </w:t>
      </w:r>
      <w:r w:rsidR="00890179">
        <w:rPr>
          <w:color w:val="000000" w:themeColor="text1"/>
        </w:rPr>
        <w:t>o</w:t>
      </w:r>
      <w:r w:rsidR="00890179" w:rsidRPr="00890179">
        <w:rPr>
          <w:color w:val="000000" w:themeColor="text1"/>
        </w:rPr>
        <w:t>nly the industrial and service sectors are allowed FDI under the MIDA</w:t>
      </w:r>
      <w:r w:rsidR="002D392F" w:rsidRPr="00890179">
        <w:rPr>
          <w:color w:val="000000" w:themeColor="text1"/>
        </w:rPr>
        <w:t>; it</w:t>
      </w:r>
      <w:r w:rsidR="002D392F" w:rsidRPr="002D392F">
        <w:rPr>
          <w:color w:val="000000" w:themeColor="text1"/>
        </w:rPr>
        <w:t xml:space="preserve"> does not contain any explicit language that would allow the Authority to prohibit or restrict any FDI proposal at the entry level (</w:t>
      </w:r>
      <w:r w:rsidR="002D392F" w:rsidRPr="002D392F">
        <w:rPr>
          <w:color w:val="222222"/>
          <w:shd w:val="clear" w:color="auto" w:fill="FFFFFF"/>
        </w:rPr>
        <w:t>Hossain, M. B. 2022, p. 151</w:t>
      </w:r>
      <w:r w:rsidR="002D392F" w:rsidRPr="002D392F">
        <w:rPr>
          <w:color w:val="000000" w:themeColor="text1"/>
        </w:rPr>
        <w:t>).</w:t>
      </w:r>
      <w:r w:rsidR="002D392F">
        <w:rPr>
          <w:color w:val="000000" w:themeColor="text1"/>
        </w:rPr>
        <w:t xml:space="preserve"> The non-specificity of </w:t>
      </w:r>
      <w:r w:rsidRPr="00E726CF">
        <w:rPr>
          <w:color w:val="000000" w:themeColor="text1"/>
          <w:shd w:val="clear" w:color="auto" w:fill="FFFFFF"/>
        </w:rPr>
        <w:t>Malaysia</w:t>
      </w:r>
      <w:r w:rsidR="002D392F">
        <w:rPr>
          <w:color w:val="000000" w:themeColor="text1"/>
          <w:shd w:val="clear" w:color="auto" w:fill="FFFFFF"/>
        </w:rPr>
        <w:t xml:space="preserve"> </w:t>
      </w:r>
      <w:r w:rsidRPr="00E726CF">
        <w:rPr>
          <w:color w:val="000000" w:themeColor="text1"/>
          <w:shd w:val="clear" w:color="auto" w:fill="FFFFFF"/>
        </w:rPr>
        <w:t>legislation, regulations, or guidelines that regulate all FDIs as foreign investments in Malaysi</w:t>
      </w:r>
      <w:r w:rsidR="00215393">
        <w:rPr>
          <w:color w:val="000000" w:themeColor="text1"/>
          <w:shd w:val="clear" w:color="auto" w:fill="FFFFFF"/>
        </w:rPr>
        <w:t>a because</w:t>
      </w:r>
      <w:r w:rsidRPr="00E726CF">
        <w:rPr>
          <w:color w:val="000000" w:themeColor="text1"/>
          <w:shd w:val="clear" w:color="auto" w:fill="FFFFFF"/>
        </w:rPr>
        <w:t xml:space="preserve"> </w:t>
      </w:r>
      <w:r w:rsidR="00215393">
        <w:rPr>
          <w:color w:val="000000" w:themeColor="text1"/>
          <w:shd w:val="clear" w:color="auto" w:fill="FFFFFF"/>
        </w:rPr>
        <w:t>t</w:t>
      </w:r>
      <w:r w:rsidRPr="00E726CF">
        <w:rPr>
          <w:color w:val="000000" w:themeColor="text1"/>
          <w:shd w:val="clear" w:color="auto" w:fill="FFFFFF"/>
        </w:rPr>
        <w:t>he Government is regulated based on the sector-specific regulations issued</w:t>
      </w:r>
      <w:r w:rsidR="00E726CF">
        <w:rPr>
          <w:color w:val="000000" w:themeColor="text1"/>
          <w:shd w:val="clear" w:color="auto" w:fill="FFFFFF"/>
        </w:rPr>
        <w:t xml:space="preserve"> (Umar, I. N &amp; Dhanya, L.S, 06/09/2022).</w:t>
      </w:r>
      <w:r w:rsidR="008E5486">
        <w:rPr>
          <w:color w:val="000000" w:themeColor="text1"/>
          <w:shd w:val="clear" w:color="auto" w:fill="FFFFFF"/>
        </w:rPr>
        <w:t xml:space="preserve"> </w:t>
      </w:r>
      <w:r w:rsidRPr="00E726CF">
        <w:rPr>
          <w:color w:val="000000" w:themeColor="text1"/>
        </w:rPr>
        <w:t xml:space="preserve">Thus, </w:t>
      </w:r>
      <w:r w:rsidR="006B3DEF">
        <w:rPr>
          <w:color w:val="000000" w:themeColor="text1"/>
          <w:shd w:val="clear" w:color="auto" w:fill="FFFFFF"/>
        </w:rPr>
        <w:t>the b</w:t>
      </w:r>
      <w:r w:rsidR="006B3DEF" w:rsidRPr="006B3DEF">
        <w:rPr>
          <w:color w:val="000000" w:themeColor="text1"/>
          <w:shd w:val="clear" w:color="auto" w:fill="FFFFFF"/>
        </w:rPr>
        <w:t>enefits of regulatory harmoni</w:t>
      </w:r>
      <w:r w:rsidR="00A71828">
        <w:rPr>
          <w:color w:val="000000" w:themeColor="text1"/>
          <w:shd w:val="clear" w:color="auto" w:fill="FFFFFF"/>
        </w:rPr>
        <w:t>s</w:t>
      </w:r>
      <w:r w:rsidR="006B3DEF" w:rsidRPr="006B3DEF">
        <w:rPr>
          <w:color w:val="000000" w:themeColor="text1"/>
          <w:shd w:val="clear" w:color="auto" w:fill="FFFFFF"/>
        </w:rPr>
        <w:t>ation are more excellent in nations with more permissive FDI regulations</w:t>
      </w:r>
      <w:r w:rsidR="002D392F" w:rsidRPr="00E726CF">
        <w:rPr>
          <w:color w:val="000000" w:themeColor="text1"/>
        </w:rPr>
        <w:t>. At the same time</w:t>
      </w:r>
      <w:r w:rsidR="002D392F">
        <w:rPr>
          <w:color w:val="000000" w:themeColor="text1"/>
        </w:rPr>
        <w:t xml:space="preserve">, </w:t>
      </w:r>
      <w:r w:rsidRPr="00035DC1">
        <w:rPr>
          <w:color w:val="000000" w:themeColor="text1"/>
        </w:rPr>
        <w:t xml:space="preserve">Malaysia is at an intriguing crossroads; historically, </w:t>
      </w:r>
      <w:r>
        <w:rPr>
          <w:color w:val="000000" w:themeColor="text1"/>
        </w:rPr>
        <w:t>the policymakers</w:t>
      </w:r>
      <w:r w:rsidRPr="00035DC1">
        <w:rPr>
          <w:color w:val="000000" w:themeColor="text1"/>
        </w:rPr>
        <w:t xml:space="preserve"> have focused more on FDI.</w:t>
      </w:r>
    </w:p>
    <w:p w14:paraId="7362CAB1" w14:textId="77777777" w:rsidR="00035DC1" w:rsidRDefault="00035DC1" w:rsidP="00035DC1">
      <w:pPr>
        <w:spacing w:line="276" w:lineRule="auto"/>
        <w:ind w:left="284" w:right="379"/>
        <w:jc w:val="both"/>
        <w:rPr>
          <w:color w:val="000000" w:themeColor="text1"/>
        </w:rPr>
      </w:pPr>
    </w:p>
    <w:p w14:paraId="3006D77F" w14:textId="77777777" w:rsidR="0076239E" w:rsidRDefault="004369E4" w:rsidP="00035DC1">
      <w:pPr>
        <w:spacing w:line="276" w:lineRule="auto"/>
        <w:ind w:left="284" w:right="379"/>
        <w:jc w:val="both"/>
        <w:rPr>
          <w:color w:val="000000" w:themeColor="text1"/>
        </w:rPr>
      </w:pPr>
      <w:r w:rsidRPr="00BA7FD2">
        <w:rPr>
          <w:color w:val="000000" w:themeColor="text1"/>
        </w:rPr>
        <w:t xml:space="preserve">Along with domestic initiatives, effective international collaboration will be essential, especially for the economic recovery of emerging nations, notably </w:t>
      </w:r>
      <w:r w:rsidR="00DA4C1E">
        <w:rPr>
          <w:color w:val="000000" w:themeColor="text1"/>
        </w:rPr>
        <w:t xml:space="preserve">European and </w:t>
      </w:r>
      <w:r w:rsidRPr="00BA7FD2">
        <w:rPr>
          <w:color w:val="000000" w:themeColor="text1"/>
        </w:rPr>
        <w:t>least-developed countries</w:t>
      </w:r>
      <w:r w:rsidR="00E726CF" w:rsidRPr="00BA7FD2">
        <w:rPr>
          <w:color w:val="000000" w:themeColor="text1"/>
        </w:rPr>
        <w:t xml:space="preserve"> (</w:t>
      </w:r>
      <w:r w:rsidR="00E726CF" w:rsidRPr="00BA7FD2">
        <w:t>Embargo, May 2020, p. 12)</w:t>
      </w:r>
      <w:r w:rsidR="00E61031" w:rsidRPr="00BA7FD2">
        <w:rPr>
          <w:color w:val="000000" w:themeColor="text1"/>
        </w:rPr>
        <w:t>.</w:t>
      </w:r>
      <w:r w:rsidR="00E726CF" w:rsidRPr="00BA7FD2">
        <w:rPr>
          <w:color w:val="000000" w:themeColor="text1"/>
        </w:rPr>
        <w:t xml:space="preserve"> </w:t>
      </w:r>
      <w:r w:rsidR="00DA4C1E">
        <w:rPr>
          <w:color w:val="000000" w:themeColor="text1"/>
        </w:rPr>
        <w:t xml:space="preserve">These countries' regulations for FDI are most </w:t>
      </w:r>
      <w:r w:rsidR="00656B42">
        <w:rPr>
          <w:color w:val="000000" w:themeColor="text1"/>
        </w:rPr>
        <w:t xml:space="preserve">structured for maintaining the security and protection of all parties. </w:t>
      </w:r>
      <w:r w:rsidR="00C114FE" w:rsidRPr="00BA7FD2">
        <w:rPr>
          <w:color w:val="000000" w:themeColor="text1"/>
        </w:rPr>
        <w:t xml:space="preserve">The divergence of </w:t>
      </w:r>
      <w:r w:rsidR="00E61031" w:rsidRPr="00BA7FD2">
        <w:rPr>
          <w:color w:val="000000" w:themeColor="text1"/>
          <w:shd w:val="clear" w:color="auto" w:fill="FFFFFF"/>
        </w:rPr>
        <w:t>Malaysia's regulat</w:t>
      </w:r>
      <w:r w:rsidR="00C114FE" w:rsidRPr="00BA7FD2">
        <w:rPr>
          <w:color w:val="000000" w:themeColor="text1"/>
          <w:shd w:val="clear" w:color="auto" w:fill="FFFFFF"/>
        </w:rPr>
        <w:t>ion on FDI</w:t>
      </w:r>
      <w:r w:rsidR="00E61031" w:rsidRPr="00BA7FD2">
        <w:rPr>
          <w:color w:val="000000" w:themeColor="text1"/>
          <w:shd w:val="clear" w:color="auto" w:fill="FFFFFF"/>
        </w:rPr>
        <w:t xml:space="preserve"> </w:t>
      </w:r>
      <w:r w:rsidR="00C114FE" w:rsidRPr="00BA7FD2">
        <w:rPr>
          <w:color w:val="000000" w:themeColor="text1"/>
          <w:shd w:val="clear" w:color="auto" w:fill="FFFFFF"/>
        </w:rPr>
        <w:t>can</w:t>
      </w:r>
      <w:r w:rsidR="00E61031" w:rsidRPr="00BA7FD2">
        <w:rPr>
          <w:color w:val="000000" w:themeColor="text1"/>
          <w:shd w:val="clear" w:color="auto" w:fill="FFFFFF"/>
        </w:rPr>
        <w:t xml:space="preserve"> </w:t>
      </w:r>
      <w:r w:rsidRPr="00BA7FD2">
        <w:rPr>
          <w:color w:val="000000" w:themeColor="text1"/>
          <w:shd w:val="clear" w:color="auto" w:fill="FFFFFF"/>
        </w:rPr>
        <w:t>see</w:t>
      </w:r>
      <w:r w:rsidR="00C114FE" w:rsidRPr="00BA7FD2">
        <w:rPr>
          <w:color w:val="000000" w:themeColor="text1"/>
          <w:shd w:val="clear" w:color="auto" w:fill="FFFFFF"/>
        </w:rPr>
        <w:t xml:space="preserve"> as a </w:t>
      </w:r>
      <w:r w:rsidR="00E61031" w:rsidRPr="00BA7FD2">
        <w:rPr>
          <w:color w:val="000000" w:themeColor="text1"/>
          <w:shd w:val="clear" w:color="auto" w:fill="FFFFFF"/>
        </w:rPr>
        <w:t xml:space="preserve">negative </w:t>
      </w:r>
      <w:r w:rsidR="00C114FE" w:rsidRPr="00BA7FD2">
        <w:rPr>
          <w:color w:val="000000" w:themeColor="text1"/>
          <w:shd w:val="clear" w:color="auto" w:fill="FFFFFF"/>
        </w:rPr>
        <w:t xml:space="preserve">on </w:t>
      </w:r>
      <w:r w:rsidR="00E61031" w:rsidRPr="00BA7FD2">
        <w:rPr>
          <w:color w:val="000000" w:themeColor="text1"/>
          <w:shd w:val="clear" w:color="auto" w:fill="FFFFFF"/>
        </w:rPr>
        <w:t xml:space="preserve">FDI activity. However, </w:t>
      </w:r>
      <w:r w:rsidR="00BA7FD2">
        <w:rPr>
          <w:color w:val="000000" w:themeColor="text1"/>
          <w:shd w:val="clear" w:color="auto" w:fill="FFFFFF"/>
        </w:rPr>
        <w:t>i</w:t>
      </w:r>
      <w:r w:rsidR="00BA7FD2" w:rsidRPr="00BA7FD2">
        <w:rPr>
          <w:color w:val="000000" w:themeColor="text1"/>
          <w:shd w:val="clear" w:color="auto" w:fill="FFFFFF"/>
        </w:rPr>
        <w:t>n nations with more diverse regulatory regimes, FDI is less likely to engage in mergers and acquisitions (M&amp;As) or launch greenfield projects. The suggestion is that a lack of regulatory cooperation between sectors is a significant barrier to FDI</w:t>
      </w:r>
      <w:r w:rsidR="00BA7FD2">
        <w:rPr>
          <w:color w:val="000000" w:themeColor="text1"/>
          <w:shd w:val="clear" w:color="auto" w:fill="FFFFFF"/>
        </w:rPr>
        <w:t xml:space="preserve"> </w:t>
      </w:r>
      <w:r w:rsidR="008E5C76" w:rsidRPr="00BA7FD2">
        <w:rPr>
          <w:color w:val="000000" w:themeColor="text1"/>
          <w:shd w:val="clear" w:color="auto" w:fill="FFFFFF"/>
        </w:rPr>
        <w:t>(</w:t>
      </w:r>
      <w:r w:rsidR="008E5C76" w:rsidRPr="00BA7FD2">
        <w:rPr>
          <w:color w:val="222222"/>
          <w:shd w:val="clear" w:color="auto" w:fill="FFFFFF"/>
        </w:rPr>
        <w:t>Brewer, T. L.</w:t>
      </w:r>
      <w:r w:rsidR="00BA7FD2" w:rsidRPr="00BA7FD2">
        <w:rPr>
          <w:color w:val="222222"/>
          <w:shd w:val="clear" w:color="auto" w:fill="FFFFFF"/>
        </w:rPr>
        <w:t xml:space="preserve">, </w:t>
      </w:r>
      <w:r w:rsidR="008E5C76" w:rsidRPr="00BA7FD2">
        <w:rPr>
          <w:color w:val="222222"/>
          <w:shd w:val="clear" w:color="auto" w:fill="FFFFFF"/>
        </w:rPr>
        <w:t>1993</w:t>
      </w:r>
      <w:r w:rsidR="00BA7FD2" w:rsidRPr="00BA7FD2">
        <w:rPr>
          <w:color w:val="222222"/>
          <w:shd w:val="clear" w:color="auto" w:fill="FFFFFF"/>
        </w:rPr>
        <w:t>, 44</w:t>
      </w:r>
      <w:r w:rsidR="008E5C76" w:rsidRPr="00BA7FD2">
        <w:rPr>
          <w:color w:val="222222"/>
          <w:shd w:val="clear" w:color="auto" w:fill="FFFFFF"/>
        </w:rPr>
        <w:t>).</w:t>
      </w:r>
      <w:r w:rsidR="00BA7FD2">
        <w:t xml:space="preserve"> </w:t>
      </w:r>
      <w:r w:rsidR="00D45A0D" w:rsidRPr="00595255">
        <w:t>Greenfield ventures frequently have a market access motivation and rely on comparative investor advantage, which might lessen the significance of various non-regulatory entry barriers</w:t>
      </w:r>
      <w:r w:rsidR="00E61031" w:rsidRPr="00AA6F6D">
        <w:rPr>
          <w:color w:val="000000" w:themeColor="text1"/>
        </w:rPr>
        <w:t xml:space="preserve"> </w:t>
      </w:r>
      <w:r w:rsidR="00595255">
        <w:rPr>
          <w:color w:val="000000" w:themeColor="text1"/>
        </w:rPr>
        <w:t>(</w:t>
      </w:r>
      <w:r w:rsidR="00595255" w:rsidRPr="00595255">
        <w:rPr>
          <w:color w:val="222222"/>
          <w:shd w:val="clear" w:color="auto" w:fill="FFFFFF"/>
        </w:rPr>
        <w:t xml:space="preserve">Brouthers, K. D., </w:t>
      </w:r>
      <w:r w:rsidR="00595255">
        <w:rPr>
          <w:color w:val="222222"/>
          <w:shd w:val="clear" w:color="auto" w:fill="FFFFFF"/>
        </w:rPr>
        <w:t xml:space="preserve">et al., </w:t>
      </w:r>
      <w:r w:rsidR="00595255" w:rsidRPr="00595255">
        <w:rPr>
          <w:color w:val="222222"/>
          <w:shd w:val="clear" w:color="auto" w:fill="FFFFFF"/>
        </w:rPr>
        <w:t>2022</w:t>
      </w:r>
      <w:r w:rsidR="00595255">
        <w:rPr>
          <w:color w:val="222222"/>
          <w:shd w:val="clear" w:color="auto" w:fill="FFFFFF"/>
        </w:rPr>
        <w:t>, pp. 1097</w:t>
      </w:r>
      <w:r w:rsidR="00595255" w:rsidRPr="00595255">
        <w:rPr>
          <w:color w:val="222222"/>
          <w:shd w:val="clear" w:color="auto" w:fill="FFFFFF"/>
        </w:rPr>
        <w:t>)</w:t>
      </w:r>
      <w:r w:rsidR="00595255">
        <w:rPr>
          <w:color w:val="000000" w:themeColor="text1"/>
        </w:rPr>
        <w:t xml:space="preserve">. </w:t>
      </w:r>
      <w:r w:rsidR="00E61031" w:rsidRPr="00AA6F6D">
        <w:rPr>
          <w:color w:val="000000" w:themeColor="text1"/>
        </w:rPr>
        <w:t>It can</w:t>
      </w:r>
      <w:r w:rsidR="00CF06F5">
        <w:rPr>
          <w:color w:val="000000" w:themeColor="text1"/>
        </w:rPr>
        <w:t xml:space="preserve"> also</w:t>
      </w:r>
      <w:r w:rsidR="00E61031" w:rsidRPr="00AA6F6D">
        <w:rPr>
          <w:color w:val="000000" w:themeColor="text1"/>
        </w:rPr>
        <w:t xml:space="preserve"> argue that </w:t>
      </w:r>
      <w:r w:rsidR="00D45A0D" w:rsidRPr="00D45A0D">
        <w:rPr>
          <w:color w:val="000000" w:themeColor="text1"/>
        </w:rPr>
        <w:t>FDI decisions may be affected differently by regulatory costs depending on the reason for entering, the type of FDI, and the characteristics of the investors</w:t>
      </w:r>
      <w:r w:rsidR="00E61031" w:rsidRPr="00D45A0D">
        <w:rPr>
          <w:color w:val="000000" w:themeColor="text1"/>
        </w:rPr>
        <w:t>.</w:t>
      </w:r>
    </w:p>
    <w:p w14:paraId="1185EBE5" w14:textId="77777777" w:rsidR="0076239E" w:rsidRDefault="0076239E" w:rsidP="00A62097">
      <w:pPr>
        <w:tabs>
          <w:tab w:val="left" w:pos="7371"/>
        </w:tabs>
        <w:spacing w:line="276" w:lineRule="auto"/>
        <w:ind w:left="284" w:right="379"/>
        <w:jc w:val="both"/>
        <w:rPr>
          <w:color w:val="000000" w:themeColor="text1"/>
        </w:rPr>
      </w:pPr>
    </w:p>
    <w:p w14:paraId="59B771FA" w14:textId="77777777" w:rsidR="008125DC" w:rsidRDefault="004369E4" w:rsidP="00A62097">
      <w:pPr>
        <w:tabs>
          <w:tab w:val="left" w:pos="7371"/>
        </w:tabs>
        <w:spacing w:line="276" w:lineRule="auto"/>
        <w:ind w:left="284" w:right="379"/>
        <w:jc w:val="both"/>
        <w:rPr>
          <w:color w:val="000000" w:themeColor="text1"/>
        </w:rPr>
      </w:pPr>
      <w:r w:rsidRPr="00D45A0D">
        <w:rPr>
          <w:color w:val="000000" w:themeColor="text1"/>
          <w:shd w:val="clear" w:color="auto" w:fill="FFFFFF"/>
        </w:rPr>
        <w:t>I</w:t>
      </w:r>
      <w:r w:rsidRPr="00AA6F6D">
        <w:rPr>
          <w:color w:val="000000" w:themeColor="text1"/>
          <w:shd w:val="clear" w:color="auto" w:fill="FFFFFF"/>
        </w:rPr>
        <w:t xml:space="preserve">nterestingly, </w:t>
      </w:r>
      <w:r w:rsidR="00CF06F5" w:rsidRPr="00BA7FD2">
        <w:rPr>
          <w:color w:val="222222"/>
          <w:shd w:val="clear" w:color="auto" w:fill="FFFFFF"/>
        </w:rPr>
        <w:t>Brewer</w:t>
      </w:r>
      <w:r w:rsidR="00CF06F5">
        <w:rPr>
          <w:color w:val="222222"/>
          <w:shd w:val="clear" w:color="auto" w:fill="FFFFFF"/>
        </w:rPr>
        <w:t xml:space="preserve"> (1993)</w:t>
      </w:r>
      <w:r w:rsidR="00CF06F5">
        <w:rPr>
          <w:color w:val="000000" w:themeColor="text1"/>
          <w:shd w:val="clear" w:color="auto" w:fill="FFFFFF"/>
        </w:rPr>
        <w:t xml:space="preserve"> has affirmed that the b</w:t>
      </w:r>
      <w:r w:rsidR="00CF06F5" w:rsidRPr="00CF06F5">
        <w:rPr>
          <w:color w:val="000000" w:themeColor="text1"/>
          <w:shd w:val="clear" w:color="auto" w:fill="FFFFFF"/>
        </w:rPr>
        <w:t>arriers to regulatory transparency positively correlate with both forms of FDI probability.</w:t>
      </w:r>
      <w:r w:rsidRPr="00AA6F6D">
        <w:rPr>
          <w:color w:val="000000" w:themeColor="text1"/>
          <w:shd w:val="clear" w:color="auto" w:fill="FFFFFF"/>
        </w:rPr>
        <w:t xml:space="preserve"> </w:t>
      </w:r>
      <w:r w:rsidR="00595255">
        <w:rPr>
          <w:color w:val="000000" w:themeColor="text1"/>
          <w:shd w:val="clear" w:color="auto" w:fill="FFFFFF"/>
        </w:rPr>
        <w:t>The u</w:t>
      </w:r>
      <w:r w:rsidR="00595255" w:rsidRPr="00595255">
        <w:rPr>
          <w:color w:val="000000" w:themeColor="text1"/>
          <w:shd w:val="clear" w:color="auto" w:fill="FFFFFF"/>
        </w:rPr>
        <w:t xml:space="preserve">ncertainty in regulation can stifle competition and entrench well-established companies' domestic or international market shares. It does not differentiate between domestic and foreign </w:t>
      </w:r>
      <w:r w:rsidR="00595255" w:rsidRPr="00595255">
        <w:rPr>
          <w:color w:val="000000" w:themeColor="text1"/>
          <w:shd w:val="clear" w:color="auto" w:fill="FFFFFF"/>
        </w:rPr>
        <w:lastRenderedPageBreak/>
        <w:t>investors</w:t>
      </w:r>
      <w:r w:rsidR="00CB72DD">
        <w:rPr>
          <w:rStyle w:val="Emphasis"/>
          <w:color w:val="000000" w:themeColor="text1"/>
          <w:shd w:val="clear" w:color="auto" w:fill="FFFFFF"/>
        </w:rPr>
        <w:t xml:space="preserve">. </w:t>
      </w:r>
      <w:r w:rsidRPr="00AA6F6D">
        <w:rPr>
          <w:color w:val="000000" w:themeColor="text1"/>
        </w:rPr>
        <w:t xml:space="preserve">Therefore, </w:t>
      </w:r>
      <w:r w:rsidR="00ED6E09">
        <w:rPr>
          <w:color w:val="000000" w:themeColor="text1"/>
        </w:rPr>
        <w:t>r</w:t>
      </w:r>
      <w:r w:rsidR="00595255" w:rsidRPr="00595255">
        <w:rPr>
          <w:color w:val="000000" w:themeColor="text1"/>
        </w:rPr>
        <w:t xml:space="preserve">egulations have varying effects on FDI depending on the type of </w:t>
      </w:r>
      <w:commentRangeStart w:id="3"/>
      <w:r w:rsidR="00595255" w:rsidRPr="00595255">
        <w:rPr>
          <w:color w:val="000000" w:themeColor="text1"/>
        </w:rPr>
        <w:t xml:space="preserve">investment and the qualities of the investor, </w:t>
      </w:r>
      <w:r w:rsidR="00595255">
        <w:rPr>
          <w:color w:val="000000" w:themeColor="text1"/>
        </w:rPr>
        <w:t>while</w:t>
      </w:r>
      <w:r w:rsidR="00CB72DD">
        <w:rPr>
          <w:color w:val="000000" w:themeColor="text1"/>
        </w:rPr>
        <w:t xml:space="preserve"> </w:t>
      </w:r>
      <w:r w:rsidR="00595255" w:rsidRPr="00595255">
        <w:rPr>
          <w:color w:val="000000" w:themeColor="text1"/>
        </w:rPr>
        <w:t xml:space="preserve">regulatory consistency has the potential to increase </w:t>
      </w:r>
      <w:r w:rsidR="00CB72DD">
        <w:rPr>
          <w:color w:val="000000" w:themeColor="text1"/>
        </w:rPr>
        <w:t xml:space="preserve">FDI </w:t>
      </w:r>
      <w:r w:rsidR="00595255" w:rsidRPr="00595255">
        <w:rPr>
          <w:color w:val="000000" w:themeColor="text1"/>
        </w:rPr>
        <w:t>flows.</w:t>
      </w:r>
      <w:commentRangeEnd w:id="3"/>
      <w:r w:rsidR="00B85242">
        <w:rPr>
          <w:rStyle w:val="CommentReference"/>
        </w:rPr>
        <w:commentReference w:id="3"/>
      </w:r>
    </w:p>
    <w:p w14:paraId="6D9C7017" w14:textId="77777777" w:rsidR="00CB72DD" w:rsidRDefault="00CB72DD" w:rsidP="00A62097">
      <w:pPr>
        <w:tabs>
          <w:tab w:val="left" w:pos="7371"/>
        </w:tabs>
        <w:spacing w:line="276" w:lineRule="auto"/>
        <w:ind w:left="284" w:right="379"/>
        <w:jc w:val="both"/>
      </w:pPr>
    </w:p>
    <w:p w14:paraId="25850E41" w14:textId="77777777" w:rsidR="008125DC" w:rsidRDefault="004369E4" w:rsidP="00A62097">
      <w:pPr>
        <w:ind w:left="284" w:right="379"/>
        <w:jc w:val="center"/>
        <w:rPr>
          <w:b/>
          <w:sz w:val="28"/>
          <w:szCs w:val="28"/>
        </w:rPr>
      </w:pPr>
      <w:r w:rsidRPr="00DA4E94">
        <w:rPr>
          <w:b/>
          <w:sz w:val="28"/>
          <w:szCs w:val="28"/>
        </w:rPr>
        <w:t>CONCLUSION</w:t>
      </w:r>
      <w:r w:rsidR="00184CA0">
        <w:rPr>
          <w:b/>
          <w:sz w:val="28"/>
          <w:szCs w:val="28"/>
        </w:rPr>
        <w:t xml:space="preserve"> AND RECOMMENDATION</w:t>
      </w:r>
    </w:p>
    <w:p w14:paraId="7C809CAA" w14:textId="77777777" w:rsidR="0072096E" w:rsidRDefault="0072096E" w:rsidP="00A62097">
      <w:pPr>
        <w:ind w:left="284" w:right="379"/>
        <w:rPr>
          <w:bCs/>
        </w:rPr>
      </w:pPr>
    </w:p>
    <w:p w14:paraId="6D0729C7" w14:textId="77777777" w:rsidR="00FF6098" w:rsidRPr="00C64242" w:rsidRDefault="004369E4" w:rsidP="00A62097">
      <w:pPr>
        <w:spacing w:line="276" w:lineRule="auto"/>
        <w:ind w:left="284" w:right="379"/>
        <w:jc w:val="both"/>
        <w:rPr>
          <w:bCs/>
        </w:rPr>
      </w:pPr>
      <w:r>
        <w:rPr>
          <w:bCs/>
        </w:rPr>
        <w:t xml:space="preserve">The </w:t>
      </w:r>
      <w:r w:rsidRPr="0072096E">
        <w:rPr>
          <w:bCs/>
        </w:rPr>
        <w:t xml:space="preserve">factor of determining </w:t>
      </w:r>
      <w:r>
        <w:rPr>
          <w:bCs/>
        </w:rPr>
        <w:t>Malaysia's</w:t>
      </w:r>
      <w:r w:rsidRPr="0072096E">
        <w:rPr>
          <w:bCs/>
        </w:rPr>
        <w:t xml:space="preserve"> economic growth post-</w:t>
      </w:r>
      <w:r w:rsidR="00832861">
        <w:rPr>
          <w:bCs/>
        </w:rPr>
        <w:t>C</w:t>
      </w:r>
      <w:r w:rsidRPr="0072096E">
        <w:rPr>
          <w:bCs/>
        </w:rPr>
        <w:t>ovid-19 pandemic</w:t>
      </w:r>
      <w:r>
        <w:rPr>
          <w:bCs/>
        </w:rPr>
        <w:t xml:space="preserve"> </w:t>
      </w:r>
      <w:r w:rsidR="00CB72DD">
        <w:rPr>
          <w:bCs/>
        </w:rPr>
        <w:t>has been</w:t>
      </w:r>
      <w:r>
        <w:rPr>
          <w:bCs/>
        </w:rPr>
        <w:t xml:space="preserve"> scholarly</w:t>
      </w:r>
      <w:r w:rsidR="00C64242">
        <w:rPr>
          <w:bCs/>
        </w:rPr>
        <w:t xml:space="preserve"> discussed, </w:t>
      </w:r>
      <w:r w:rsidR="00CB72DD">
        <w:rPr>
          <w:bCs/>
        </w:rPr>
        <w:t>and the discussion</w:t>
      </w:r>
      <w:r w:rsidR="00A87EF5">
        <w:rPr>
          <w:bCs/>
        </w:rPr>
        <w:t>s</w:t>
      </w:r>
      <w:r w:rsidR="00CB72DD">
        <w:rPr>
          <w:bCs/>
        </w:rPr>
        <w:t xml:space="preserve"> </w:t>
      </w:r>
      <w:r w:rsidR="00A87EF5">
        <w:rPr>
          <w:bCs/>
        </w:rPr>
        <w:t>are</w:t>
      </w:r>
      <w:r w:rsidR="00CB72DD">
        <w:rPr>
          <w:bCs/>
        </w:rPr>
        <w:t xml:space="preserve"> </w:t>
      </w:r>
      <w:r w:rsidR="00C64242">
        <w:rPr>
          <w:bCs/>
        </w:rPr>
        <w:t>based on the econom</w:t>
      </w:r>
      <w:r w:rsidR="009378FA">
        <w:rPr>
          <w:bCs/>
        </w:rPr>
        <w:t xml:space="preserve">y, market </w:t>
      </w:r>
      <w:r w:rsidR="00C64242">
        <w:rPr>
          <w:bCs/>
        </w:rPr>
        <w:t>size, and other</w:t>
      </w:r>
      <w:r w:rsidR="00832861">
        <w:rPr>
          <w:bCs/>
        </w:rPr>
        <w:t xml:space="preserve"> growth </w:t>
      </w:r>
      <w:r w:rsidR="00CB72DD">
        <w:rPr>
          <w:bCs/>
        </w:rPr>
        <w:t xml:space="preserve">factors </w:t>
      </w:r>
      <w:r w:rsidR="00832861">
        <w:rPr>
          <w:bCs/>
        </w:rPr>
        <w:t xml:space="preserve">for FDI attraction. This study affirmed the importance of </w:t>
      </w:r>
      <w:r w:rsidR="00832861" w:rsidRPr="0072096E">
        <w:rPr>
          <w:bCs/>
        </w:rPr>
        <w:t xml:space="preserve">regulatory framework </w:t>
      </w:r>
      <w:r w:rsidR="00832861">
        <w:rPr>
          <w:bCs/>
        </w:rPr>
        <w:t>as a factor of</w:t>
      </w:r>
      <w:r w:rsidR="00832861" w:rsidRPr="0072096E">
        <w:rPr>
          <w:bCs/>
        </w:rPr>
        <w:t xml:space="preserve"> </w:t>
      </w:r>
      <w:r w:rsidR="00832861">
        <w:rPr>
          <w:bCs/>
        </w:rPr>
        <w:t xml:space="preserve">FDI attraction post-Covid-19. </w:t>
      </w:r>
      <w:r w:rsidR="00B87302">
        <w:rPr>
          <w:bCs/>
        </w:rPr>
        <w:t>With others</w:t>
      </w:r>
      <w:r w:rsidR="00832861">
        <w:rPr>
          <w:bCs/>
        </w:rPr>
        <w:t xml:space="preserve"> stud</w:t>
      </w:r>
      <w:r w:rsidR="00B87302">
        <w:rPr>
          <w:bCs/>
        </w:rPr>
        <w:t>y, there</w:t>
      </w:r>
      <w:r w:rsidR="00C64242">
        <w:rPr>
          <w:bCs/>
        </w:rPr>
        <w:t xml:space="preserve"> agreed </w:t>
      </w:r>
      <w:r w:rsidR="00184CA0" w:rsidRPr="00890DB7">
        <w:t xml:space="preserve">that </w:t>
      </w:r>
      <w:r w:rsidR="00832861">
        <w:t>C</w:t>
      </w:r>
      <w:r w:rsidR="00184CA0" w:rsidRPr="00890DB7">
        <w:t xml:space="preserve">ovid-19 has negatively impacted </w:t>
      </w:r>
      <w:r w:rsidR="00C64242">
        <w:t xml:space="preserve">all businesses </w:t>
      </w:r>
      <w:r w:rsidR="00184CA0" w:rsidRPr="00890DB7">
        <w:t xml:space="preserve">in </w:t>
      </w:r>
      <w:r w:rsidR="00C64242">
        <w:t>Malay</w:t>
      </w:r>
      <w:r w:rsidR="00184CA0" w:rsidRPr="00890DB7">
        <w:t xml:space="preserve">sia, not </w:t>
      </w:r>
      <w:r w:rsidR="009378FA">
        <w:t>only the</w:t>
      </w:r>
      <w:r w:rsidR="00184CA0" w:rsidRPr="00890DB7">
        <w:t xml:space="preserve"> </w:t>
      </w:r>
      <w:r w:rsidR="00C64242">
        <w:t>foreign</w:t>
      </w:r>
      <w:r w:rsidR="00184CA0" w:rsidRPr="00890DB7">
        <w:t xml:space="preserve"> and </w:t>
      </w:r>
      <w:r w:rsidR="00C64242">
        <w:t>local investors</w:t>
      </w:r>
      <w:r w:rsidR="009378FA">
        <w:t xml:space="preserve"> but also other businesses</w:t>
      </w:r>
      <w:r w:rsidR="00184CA0" w:rsidRPr="00890DB7">
        <w:t>.</w:t>
      </w:r>
      <w:r w:rsidR="00C64242">
        <w:t xml:space="preserve"> </w:t>
      </w:r>
      <w:r w:rsidR="00184CA0" w:rsidRPr="00890DB7">
        <w:t xml:space="preserve">There is no way to tell precisely what the economic damage from the Covid-19 pandemic was and continues to be because the economists have a widespread agreement. Therefore, </w:t>
      </w:r>
      <w:r w:rsidR="00184CA0" w:rsidRPr="00890DB7">
        <w:rPr>
          <w:color w:val="0B0C0C"/>
          <w:shd w:val="clear" w:color="auto" w:fill="FFFFFF"/>
        </w:rPr>
        <w:t xml:space="preserve">since the Malaysia government's actions to combat the Covid-19 epidemic and its economic repercussions also have an impact on the operations of foreign investors, the IIAs can be relevant to the policy responses adopted by governments in this regard </w:t>
      </w:r>
      <w:r w:rsidR="00184CA0" w:rsidRPr="00890DB7">
        <w:rPr>
          <w:color w:val="222222"/>
          <w:shd w:val="clear" w:color="auto" w:fill="FFFFFF"/>
        </w:rPr>
        <w:t>(Jackson, J. et al., 2020, p. 11)</w:t>
      </w:r>
      <w:r w:rsidR="00184CA0" w:rsidRPr="00890DB7">
        <w:t>.</w:t>
      </w:r>
      <w:r w:rsidR="00184CA0" w:rsidRPr="00890DB7">
        <w:rPr>
          <w:color w:val="131413"/>
        </w:rPr>
        <w:t xml:space="preserve"> </w:t>
      </w:r>
      <w:r w:rsidR="00184CA0" w:rsidRPr="00890DB7">
        <w:rPr>
          <w:color w:val="000000" w:themeColor="text1"/>
        </w:rPr>
        <w:t xml:space="preserve">The problematic action Malaysia took during </w:t>
      </w:r>
      <w:r w:rsidR="00A87EF5">
        <w:rPr>
          <w:color w:val="000000" w:themeColor="text1"/>
        </w:rPr>
        <w:t>C</w:t>
      </w:r>
      <w:r w:rsidR="00184CA0" w:rsidRPr="00890DB7">
        <w:rPr>
          <w:color w:val="000000" w:themeColor="text1"/>
        </w:rPr>
        <w:t xml:space="preserve">ovid-19, further by the degree of political </w:t>
      </w:r>
      <w:r w:rsidR="00184CA0" w:rsidRPr="00890DB7">
        <w:rPr>
          <w:color w:val="000000" w:themeColor="text1"/>
          <w:shd w:val="clear" w:color="auto" w:fill="FFFFFF"/>
        </w:rPr>
        <w:t xml:space="preserve">instabilities, has negatively impacted FDI </w:t>
      </w:r>
      <w:r w:rsidR="00184CA0" w:rsidRPr="00035DC1">
        <w:rPr>
          <w:color w:val="000000" w:themeColor="text1"/>
          <w:shd w:val="clear" w:color="auto" w:fill="FFFFFF"/>
        </w:rPr>
        <w:t xml:space="preserve">attraction. </w:t>
      </w:r>
      <w:r w:rsidR="00035DC1" w:rsidRPr="00035DC1">
        <w:t xml:space="preserve">Following the Covid-19 epidemic </w:t>
      </w:r>
      <w:r w:rsidR="00184CA0" w:rsidRPr="005E41E0">
        <w:t>is decisive for developing countries, like Malaysia, to make various support for trade and investment as the country has done during the pandemic</w:t>
      </w:r>
      <w:r w:rsidR="00184CA0" w:rsidRPr="00890DB7">
        <w:t>. The Covid-19 pandemic's</w:t>
      </w:r>
      <w:r w:rsidR="006D6B85" w:rsidRPr="00890DB7">
        <w:t xml:space="preserve"> e</w:t>
      </w:r>
      <w:r w:rsidR="00184CA0" w:rsidRPr="00890DB7">
        <w:t xml:space="preserve">conomic effects have had an unheard-of rapid and severe impact on FDI because the measure has caused uncertainty on FDI, positively impacting the country's economic growth. </w:t>
      </w:r>
      <w:r w:rsidR="00184CA0" w:rsidRPr="00890DB7">
        <w:rPr>
          <w:color w:val="131413"/>
        </w:rPr>
        <w:t xml:space="preserve">A proper legal perspective creating a stable and favourable environment for FDI is an attractive method for Malaysia's economic growth.   </w:t>
      </w:r>
      <w:r w:rsidRPr="00890DB7">
        <w:rPr>
          <w:color w:val="131413"/>
        </w:rPr>
        <w:t xml:space="preserve">   </w:t>
      </w:r>
    </w:p>
    <w:p w14:paraId="46DAB998" w14:textId="77777777" w:rsidR="00184CA0" w:rsidRPr="00890DB7" w:rsidRDefault="00184CA0" w:rsidP="00A62097">
      <w:pPr>
        <w:ind w:left="284" w:right="379"/>
        <w:rPr>
          <w:color w:val="131413"/>
        </w:rPr>
      </w:pPr>
    </w:p>
    <w:p w14:paraId="500ED143" w14:textId="77777777" w:rsidR="00184CA0" w:rsidRPr="00890DB7" w:rsidRDefault="004369E4" w:rsidP="00A62097">
      <w:pPr>
        <w:spacing w:line="276" w:lineRule="auto"/>
        <w:ind w:left="284" w:right="379"/>
        <w:jc w:val="both"/>
      </w:pPr>
      <w:r w:rsidRPr="00890DB7">
        <w:t xml:space="preserve">Undoubtedly, receiving FDI inflows is essential to </w:t>
      </w:r>
      <w:r w:rsidR="00832F4C" w:rsidRPr="00890DB7">
        <w:t xml:space="preserve">Malaysia's </w:t>
      </w:r>
      <w:r w:rsidRPr="00890DB7">
        <w:t xml:space="preserve">economic growth. </w:t>
      </w:r>
      <w:r w:rsidR="00A87EF5">
        <w:t>T</w:t>
      </w:r>
      <w:r w:rsidRPr="00890DB7">
        <w:t xml:space="preserve">he national law and policy framework are critical </w:t>
      </w:r>
      <w:r w:rsidR="00890DB7" w:rsidRPr="00890DB7">
        <w:t>for attracting FDI into the country.</w:t>
      </w:r>
      <w:r w:rsidRPr="00890DB7">
        <w:t xml:space="preserve"> Therefore, </w:t>
      </w:r>
      <w:r w:rsidR="00F45D53" w:rsidRPr="00890DB7">
        <w:rPr>
          <w:color w:val="000000" w:themeColor="text1"/>
          <w:shd w:val="clear" w:color="auto" w:fill="FFFFFF"/>
        </w:rPr>
        <w:t>Malaysia</w:t>
      </w:r>
      <w:r w:rsidR="00A87EF5">
        <w:rPr>
          <w:color w:val="000000" w:themeColor="text1"/>
          <w:shd w:val="clear" w:color="auto" w:fill="FFFFFF"/>
        </w:rPr>
        <w:t>'s current</w:t>
      </w:r>
      <w:r w:rsidR="00F45D53" w:rsidRPr="00890DB7">
        <w:rPr>
          <w:color w:val="000000" w:themeColor="text1"/>
          <w:shd w:val="clear" w:color="auto" w:fill="FFFFFF"/>
        </w:rPr>
        <w:t xml:space="preserve"> regulat</w:t>
      </w:r>
      <w:r w:rsidR="00A87EF5">
        <w:rPr>
          <w:color w:val="000000" w:themeColor="text1"/>
          <w:shd w:val="clear" w:color="auto" w:fill="FFFFFF"/>
        </w:rPr>
        <w:t>ion on</w:t>
      </w:r>
      <w:r w:rsidR="00F45D53" w:rsidRPr="00890DB7">
        <w:rPr>
          <w:color w:val="000000" w:themeColor="text1"/>
          <w:shd w:val="clear" w:color="auto" w:fill="FFFFFF"/>
        </w:rPr>
        <w:t xml:space="preserve"> FDI </w:t>
      </w:r>
      <w:r w:rsidR="00A87EF5">
        <w:rPr>
          <w:color w:val="000000" w:themeColor="text1"/>
          <w:shd w:val="clear" w:color="auto" w:fill="FFFFFF"/>
        </w:rPr>
        <w:t xml:space="preserve">attraction is </w:t>
      </w:r>
      <w:r w:rsidR="00F45D53" w:rsidRPr="00890DB7">
        <w:rPr>
          <w:color w:val="000000" w:themeColor="text1"/>
          <w:shd w:val="clear" w:color="auto" w:fill="FFFFFF"/>
        </w:rPr>
        <w:t xml:space="preserve">based on sector-specific regulations issued and </w:t>
      </w:r>
      <w:r w:rsidR="00035DC1" w:rsidRPr="00035DC1">
        <w:t>the actions taken by the Government to address the effects of COVID-19</w:t>
      </w:r>
      <w:r w:rsidR="00F45D53" w:rsidRPr="00890DB7">
        <w:t>, including quarantines, border closures, and limits on social interaction.</w:t>
      </w:r>
      <w:r w:rsidR="006D6B85" w:rsidRPr="00890DB7">
        <w:rPr>
          <w:color w:val="000000" w:themeColor="text1"/>
          <w:shd w:val="clear" w:color="auto" w:fill="FFFFFF"/>
        </w:rPr>
        <w:t xml:space="preserve"> </w:t>
      </w:r>
      <w:r w:rsidRPr="00890DB7">
        <w:t xml:space="preserve">AC 2016 have only (19) sections that directly deal with foreign company activities in Malaysia from entry to the cessation of business; these sections contain the prohibition and allowing activities (AC 2016, section 561-579). The IIAs standards are primarily for protecting foreign investors in host states during the discussion, rest on their impact on FDI attractions. </w:t>
      </w:r>
      <w:r w:rsidR="00A87EF5">
        <w:rPr>
          <w:color w:val="000000" w:themeColor="text1"/>
        </w:rPr>
        <w:t>Many studies</w:t>
      </w:r>
      <w:r w:rsidRPr="00890DB7">
        <w:rPr>
          <w:color w:val="000000" w:themeColor="text1"/>
          <w:shd w:val="clear" w:color="auto" w:fill="FFFFFF"/>
        </w:rPr>
        <w:t xml:space="preserve"> </w:t>
      </w:r>
      <w:r w:rsidRPr="00890DB7">
        <w:rPr>
          <w:color w:val="000000" w:themeColor="text1"/>
        </w:rPr>
        <w:t>ha</w:t>
      </w:r>
      <w:r w:rsidR="00A87EF5">
        <w:rPr>
          <w:color w:val="000000" w:themeColor="text1"/>
          <w:shd w:val="clear" w:color="auto" w:fill="FFFFFF"/>
        </w:rPr>
        <w:t>ve</w:t>
      </w:r>
      <w:r w:rsidRPr="00890DB7">
        <w:rPr>
          <w:color w:val="000000" w:themeColor="text1"/>
          <w:shd w:val="clear" w:color="auto" w:fill="FFFFFF"/>
        </w:rPr>
        <w:t xml:space="preserve"> </w:t>
      </w:r>
      <w:r w:rsidRPr="00890DB7">
        <w:rPr>
          <w:color w:val="000000" w:themeColor="text1"/>
        </w:rPr>
        <w:t>found</w:t>
      </w:r>
      <w:r w:rsidRPr="00890DB7">
        <w:rPr>
          <w:color w:val="000000" w:themeColor="text1"/>
          <w:shd w:val="clear" w:color="auto" w:fill="FFFFFF"/>
        </w:rPr>
        <w:t xml:space="preserve"> </w:t>
      </w:r>
      <w:r w:rsidRPr="00890DB7">
        <w:rPr>
          <w:color w:val="000000" w:themeColor="text1"/>
        </w:rPr>
        <w:t>that</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country</w:t>
      </w:r>
      <w:r w:rsidRPr="00890DB7">
        <w:rPr>
          <w:color w:val="000000" w:themeColor="text1"/>
          <w:shd w:val="clear" w:color="auto" w:fill="FFFFFF"/>
        </w:rPr>
        <w:t xml:space="preserve"> </w:t>
      </w:r>
      <w:r w:rsidR="00A87EF5">
        <w:rPr>
          <w:color w:val="000000" w:themeColor="text1"/>
          <w:shd w:val="clear" w:color="auto" w:fill="FFFFFF"/>
        </w:rPr>
        <w:t xml:space="preserve">which </w:t>
      </w:r>
      <w:r w:rsidRPr="00890DB7">
        <w:rPr>
          <w:color w:val="000000" w:themeColor="text1"/>
        </w:rPr>
        <w:t>is</w:t>
      </w:r>
      <w:r w:rsidRPr="00890DB7">
        <w:rPr>
          <w:color w:val="000000" w:themeColor="text1"/>
          <w:shd w:val="clear" w:color="auto" w:fill="FFFFFF"/>
        </w:rPr>
        <w:t xml:space="preserve"> </w:t>
      </w:r>
      <w:r w:rsidRPr="00890DB7">
        <w:rPr>
          <w:color w:val="000000" w:themeColor="text1"/>
        </w:rPr>
        <w:t>seen</w:t>
      </w:r>
      <w:r w:rsidRPr="00890DB7">
        <w:rPr>
          <w:color w:val="000000" w:themeColor="text1"/>
          <w:shd w:val="clear" w:color="auto" w:fill="FFFFFF"/>
        </w:rPr>
        <w:t xml:space="preserve"> </w:t>
      </w:r>
      <w:r w:rsidRPr="00890DB7">
        <w:rPr>
          <w:color w:val="000000" w:themeColor="text1"/>
        </w:rPr>
        <w:t>as</w:t>
      </w:r>
      <w:r w:rsidRPr="00890DB7">
        <w:rPr>
          <w:color w:val="000000" w:themeColor="text1"/>
          <w:shd w:val="clear" w:color="auto" w:fill="FFFFFF"/>
        </w:rPr>
        <w:t xml:space="preserve"> </w:t>
      </w:r>
      <w:r w:rsidRPr="00890DB7">
        <w:rPr>
          <w:color w:val="000000" w:themeColor="text1"/>
        </w:rPr>
        <w:t>one</w:t>
      </w:r>
      <w:r w:rsidRPr="00890DB7">
        <w:rPr>
          <w:color w:val="000000" w:themeColor="text1"/>
          <w:shd w:val="clear" w:color="auto" w:fill="FFFFFF"/>
        </w:rPr>
        <w:t xml:space="preserve"> </w:t>
      </w:r>
      <w:r w:rsidRPr="00890DB7">
        <w:rPr>
          <w:color w:val="000000" w:themeColor="text1"/>
        </w:rPr>
        <w:t>of</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world's</w:t>
      </w:r>
      <w:r w:rsidRPr="00890DB7">
        <w:rPr>
          <w:color w:val="000000" w:themeColor="text1"/>
          <w:shd w:val="clear" w:color="auto" w:fill="FFFFFF"/>
        </w:rPr>
        <w:t xml:space="preserve"> </w:t>
      </w:r>
      <w:r w:rsidRPr="00890DB7">
        <w:rPr>
          <w:color w:val="000000" w:themeColor="text1"/>
        </w:rPr>
        <w:t>most</w:t>
      </w:r>
      <w:r w:rsidRPr="00890DB7">
        <w:rPr>
          <w:color w:val="000000" w:themeColor="text1"/>
          <w:shd w:val="clear" w:color="auto" w:fill="FFFFFF"/>
        </w:rPr>
        <w:t xml:space="preserve"> </w:t>
      </w:r>
      <w:r w:rsidRPr="00890DB7">
        <w:rPr>
          <w:color w:val="000000" w:themeColor="text1"/>
        </w:rPr>
        <w:t>open</w:t>
      </w:r>
      <w:r w:rsidRPr="00890DB7">
        <w:rPr>
          <w:color w:val="000000" w:themeColor="text1"/>
          <w:shd w:val="clear" w:color="auto" w:fill="FFFFFF"/>
        </w:rPr>
        <w:t xml:space="preserve"> </w:t>
      </w:r>
      <w:r w:rsidRPr="00890DB7">
        <w:rPr>
          <w:color w:val="000000" w:themeColor="text1"/>
        </w:rPr>
        <w:t>economies,</w:t>
      </w:r>
      <w:r w:rsidRPr="00890DB7">
        <w:rPr>
          <w:color w:val="000000" w:themeColor="text1"/>
          <w:shd w:val="clear" w:color="auto" w:fill="FFFFFF"/>
        </w:rPr>
        <w:t xml:space="preserve"> </w:t>
      </w:r>
      <w:r w:rsidRPr="00890DB7">
        <w:rPr>
          <w:color w:val="000000" w:themeColor="text1"/>
        </w:rPr>
        <w:t>with</w:t>
      </w:r>
      <w:r w:rsidRPr="00890DB7">
        <w:rPr>
          <w:color w:val="000000" w:themeColor="text1"/>
          <w:shd w:val="clear" w:color="auto" w:fill="FFFFFF"/>
        </w:rPr>
        <w:t xml:space="preserve"> </w:t>
      </w:r>
      <w:r w:rsidRPr="00890DB7">
        <w:rPr>
          <w:color w:val="000000" w:themeColor="text1"/>
        </w:rPr>
        <w:t>strong</w:t>
      </w:r>
      <w:r w:rsidRPr="00890DB7">
        <w:rPr>
          <w:color w:val="000000" w:themeColor="text1"/>
          <w:shd w:val="clear" w:color="auto" w:fill="FFFFFF"/>
        </w:rPr>
        <w:t xml:space="preserve"> </w:t>
      </w:r>
      <w:r w:rsidRPr="00890DB7">
        <w:rPr>
          <w:color w:val="000000" w:themeColor="text1"/>
        </w:rPr>
        <w:t>international</w:t>
      </w:r>
      <w:r w:rsidRPr="00890DB7">
        <w:rPr>
          <w:color w:val="000000" w:themeColor="text1"/>
          <w:shd w:val="clear" w:color="auto" w:fill="FFFFFF"/>
        </w:rPr>
        <w:t xml:space="preserve"> </w:t>
      </w:r>
      <w:r w:rsidRPr="00890DB7">
        <w:rPr>
          <w:color w:val="000000" w:themeColor="text1"/>
        </w:rPr>
        <w:t>trade</w:t>
      </w:r>
      <w:r w:rsidRPr="00890DB7">
        <w:rPr>
          <w:color w:val="000000" w:themeColor="text1"/>
          <w:shd w:val="clear" w:color="auto" w:fill="FFFFFF"/>
        </w:rPr>
        <w:t xml:space="preserve"> </w:t>
      </w:r>
      <w:r w:rsidRPr="00890DB7">
        <w:rPr>
          <w:color w:val="000000" w:themeColor="text1"/>
        </w:rPr>
        <w:t>and</w:t>
      </w:r>
      <w:r w:rsidRPr="00890DB7">
        <w:rPr>
          <w:color w:val="000000" w:themeColor="text1"/>
          <w:shd w:val="clear" w:color="auto" w:fill="FFFFFF"/>
        </w:rPr>
        <w:t xml:space="preserve"> </w:t>
      </w:r>
      <w:r w:rsidRPr="00890DB7">
        <w:rPr>
          <w:color w:val="000000" w:themeColor="text1"/>
        </w:rPr>
        <w:t>investment</w:t>
      </w:r>
      <w:r w:rsidRPr="00890DB7">
        <w:rPr>
          <w:color w:val="000000" w:themeColor="text1"/>
          <w:shd w:val="clear" w:color="auto" w:fill="FFFFFF"/>
        </w:rPr>
        <w:t xml:space="preserve"> </w:t>
      </w:r>
      <w:r w:rsidRPr="00890DB7">
        <w:rPr>
          <w:color w:val="000000" w:themeColor="text1"/>
        </w:rPr>
        <w:t>ties</w:t>
      </w:r>
      <w:r w:rsidRPr="00890DB7">
        <w:rPr>
          <w:color w:val="000000" w:themeColor="text1"/>
          <w:shd w:val="clear" w:color="auto" w:fill="FFFFFF"/>
        </w:rPr>
        <w:t xml:space="preserve"> </w:t>
      </w:r>
      <w:r w:rsidRPr="00890DB7">
        <w:rPr>
          <w:color w:val="000000" w:themeColor="text1"/>
        </w:rPr>
        <w:t>and</w:t>
      </w:r>
      <w:r w:rsidRPr="00890DB7">
        <w:rPr>
          <w:color w:val="000000" w:themeColor="text1"/>
          <w:shd w:val="clear" w:color="auto" w:fill="FFFFFF"/>
        </w:rPr>
        <w:t xml:space="preserve"> </w:t>
      </w:r>
      <w:r w:rsidRPr="00890DB7">
        <w:rPr>
          <w:color w:val="000000" w:themeColor="text1"/>
        </w:rPr>
        <w:t>a</w:t>
      </w:r>
      <w:r w:rsidRPr="00890DB7">
        <w:rPr>
          <w:color w:val="000000" w:themeColor="text1"/>
          <w:shd w:val="clear" w:color="auto" w:fill="FFFFFF"/>
        </w:rPr>
        <w:t xml:space="preserve"> </w:t>
      </w:r>
      <w:r w:rsidRPr="00890DB7">
        <w:rPr>
          <w:color w:val="000000" w:themeColor="text1"/>
        </w:rPr>
        <w:t>growing</w:t>
      </w:r>
      <w:r w:rsidRPr="00890DB7">
        <w:rPr>
          <w:color w:val="000000" w:themeColor="text1"/>
          <w:shd w:val="clear" w:color="auto" w:fill="FFFFFF"/>
        </w:rPr>
        <w:t xml:space="preserve"> </w:t>
      </w:r>
      <w:r w:rsidRPr="00890DB7">
        <w:rPr>
          <w:color w:val="000000" w:themeColor="text1"/>
        </w:rPr>
        <w:t>trade</w:t>
      </w:r>
      <w:r w:rsidRPr="00890DB7">
        <w:rPr>
          <w:color w:val="000000" w:themeColor="text1"/>
          <w:shd w:val="clear" w:color="auto" w:fill="FFFFFF"/>
        </w:rPr>
        <w:t xml:space="preserve"> </w:t>
      </w:r>
      <w:r w:rsidRPr="00890DB7">
        <w:rPr>
          <w:color w:val="000000" w:themeColor="text1"/>
        </w:rPr>
        <w:t>surplus,</w:t>
      </w:r>
      <w:r w:rsidRPr="00890DB7">
        <w:rPr>
          <w:color w:val="000000" w:themeColor="text1"/>
          <w:shd w:val="clear" w:color="auto" w:fill="FFFFFF"/>
        </w:rPr>
        <w:t xml:space="preserve"> </w:t>
      </w:r>
      <w:r w:rsidRPr="00890DB7">
        <w:rPr>
          <w:color w:val="000000" w:themeColor="text1"/>
        </w:rPr>
        <w:t>while</w:t>
      </w:r>
      <w:r w:rsidRPr="00890DB7">
        <w:rPr>
          <w:color w:val="000000" w:themeColor="text1"/>
          <w:shd w:val="clear" w:color="auto" w:fill="FFFFFF"/>
        </w:rPr>
        <w:t xml:space="preserve"> </w:t>
      </w:r>
      <w:r w:rsidRPr="00890DB7">
        <w:rPr>
          <w:color w:val="000000" w:themeColor="text1"/>
        </w:rPr>
        <w:t>at</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same</w:t>
      </w:r>
      <w:r w:rsidRPr="00890DB7">
        <w:rPr>
          <w:color w:val="000000" w:themeColor="text1"/>
          <w:shd w:val="clear" w:color="auto" w:fill="FFFFFF"/>
        </w:rPr>
        <w:t xml:space="preserve"> </w:t>
      </w:r>
      <w:r w:rsidRPr="00890DB7">
        <w:rPr>
          <w:color w:val="000000" w:themeColor="text1"/>
        </w:rPr>
        <w:t>time</w:t>
      </w:r>
      <w:r w:rsidRPr="00890DB7">
        <w:rPr>
          <w:color w:val="000000" w:themeColor="text1"/>
          <w:shd w:val="clear" w:color="auto" w:fill="FFFFFF"/>
        </w:rPr>
        <w:t xml:space="preserve"> </w:t>
      </w:r>
      <w:r w:rsidRPr="00890DB7">
        <w:rPr>
          <w:color w:val="000000" w:themeColor="text1"/>
        </w:rPr>
        <w:t>striving</w:t>
      </w:r>
      <w:r w:rsidRPr="00890DB7">
        <w:rPr>
          <w:color w:val="000000" w:themeColor="text1"/>
          <w:shd w:val="clear" w:color="auto" w:fill="FFFFFF"/>
        </w:rPr>
        <w:t xml:space="preserve"> </w:t>
      </w:r>
      <w:r w:rsidRPr="00890DB7">
        <w:rPr>
          <w:color w:val="000000" w:themeColor="text1"/>
        </w:rPr>
        <w:t>to</w:t>
      </w:r>
      <w:r w:rsidRPr="00890DB7">
        <w:rPr>
          <w:color w:val="000000" w:themeColor="text1"/>
          <w:shd w:val="clear" w:color="auto" w:fill="FFFFFF"/>
        </w:rPr>
        <w:t xml:space="preserve"> </w:t>
      </w:r>
      <w:r w:rsidRPr="00890DB7">
        <w:rPr>
          <w:color w:val="000000" w:themeColor="text1"/>
        </w:rPr>
        <w:t>reform</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IIA</w:t>
      </w:r>
      <w:r w:rsidRPr="00890DB7">
        <w:rPr>
          <w:color w:val="000000" w:themeColor="text1"/>
          <w:shd w:val="clear" w:color="auto" w:fill="FFFFFF"/>
        </w:rPr>
        <w:t xml:space="preserve"> </w:t>
      </w:r>
      <w:r w:rsidRPr="00890DB7">
        <w:rPr>
          <w:color w:val="000000" w:themeColor="text1"/>
        </w:rPr>
        <w:t>in</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post-pandemic</w:t>
      </w:r>
      <w:r w:rsidRPr="00890DB7">
        <w:rPr>
          <w:color w:val="000000" w:themeColor="text1"/>
          <w:shd w:val="clear" w:color="auto" w:fill="FFFFFF"/>
        </w:rPr>
        <w:t xml:space="preserve"> </w:t>
      </w:r>
      <w:r w:rsidRPr="00890DB7">
        <w:rPr>
          <w:color w:val="000000" w:themeColor="text1"/>
        </w:rPr>
        <w:t>era.</w:t>
      </w:r>
      <w:r w:rsidR="006D6B85" w:rsidRPr="00890DB7">
        <w:rPr>
          <w:color w:val="000000" w:themeColor="text1"/>
        </w:rPr>
        <w:t xml:space="preserve"> </w:t>
      </w:r>
      <w:r w:rsidR="00A87EF5">
        <w:t>T</w:t>
      </w:r>
      <w:r w:rsidR="006D6B85" w:rsidRPr="00890DB7">
        <w:t xml:space="preserve">he effect of Covid-19 and political instability on Malaysian economic </w:t>
      </w:r>
      <w:r w:rsidR="006D6B85" w:rsidRPr="00890DB7">
        <w:lastRenderedPageBreak/>
        <w:t>growth</w:t>
      </w:r>
      <w:r w:rsidR="00A87EF5">
        <w:t xml:space="preserve"> have opened the gap for FDI attraction. Thus,</w:t>
      </w:r>
      <w:r w:rsidR="006D6B85" w:rsidRPr="00890DB7">
        <w:t xml:space="preserve"> Malaysia must have a new </w:t>
      </w:r>
      <w:r w:rsidR="00A87EF5">
        <w:t xml:space="preserve">legal </w:t>
      </w:r>
      <w:r w:rsidR="006D6B85" w:rsidRPr="00890DB7">
        <w:t>perspective for attracting FDI.</w:t>
      </w:r>
    </w:p>
    <w:p w14:paraId="637ED765" w14:textId="77777777" w:rsidR="00184CA0" w:rsidRDefault="00184CA0" w:rsidP="00A62097">
      <w:pPr>
        <w:spacing w:line="276" w:lineRule="auto"/>
        <w:ind w:left="284" w:right="379"/>
        <w:rPr>
          <w:color w:val="000000" w:themeColor="text1"/>
        </w:rPr>
      </w:pPr>
    </w:p>
    <w:p w14:paraId="141A38A7" w14:textId="77777777" w:rsidR="00FC1467" w:rsidRDefault="004369E4" w:rsidP="00C1690C">
      <w:pPr>
        <w:spacing w:line="276" w:lineRule="auto"/>
        <w:ind w:left="284" w:right="379"/>
        <w:jc w:val="both"/>
      </w:pPr>
      <w:r>
        <w:t>However</w:t>
      </w:r>
      <w:r w:rsidR="0046514A">
        <w:t>, the Malaysia</w:t>
      </w:r>
      <w:r w:rsidR="0046514A" w:rsidRPr="0055676A">
        <w:t>n Government must focus on the crucial factors that affect FDI in Malaysia since they may be vital to maximising FDI inflows and profits, which can spur economic growth.</w:t>
      </w:r>
      <w:r w:rsidR="0046514A">
        <w:t xml:space="preserve"> </w:t>
      </w:r>
      <w:r w:rsidR="0046514A" w:rsidRPr="0055676A">
        <w:t>There is a need to promote better corrupt-free politics in Malaysia to strengthen national regulations and promote better development and living standards for the people.</w:t>
      </w:r>
      <w:r w:rsidR="0046514A">
        <w:t xml:space="preserve"> However, </w:t>
      </w:r>
      <w:r w:rsidR="00CA190E">
        <w:t>i</w:t>
      </w:r>
      <w:r w:rsidR="0046514A" w:rsidRPr="0055676A">
        <w:t>t would be interesting to put more effort into primary data collection to provide a better understanding of the behavioural factors in FDI decision-making processes and to consider how the development trajectories of multinational companies differ</w:t>
      </w:r>
      <w:r w:rsidR="0046514A">
        <w:t xml:space="preserve"> </w:t>
      </w:r>
      <w:r w:rsidR="0046514A" w:rsidRPr="0055676A">
        <w:t>depending on the choice made. It is crucial that each of Malaysia's sectorial policies needs to connect FDI attraction efforts with their improvement perspective based on institutional qualities to make the most of FDI in terms of economic growth.</w:t>
      </w:r>
      <w:r w:rsidR="0046514A">
        <w:t xml:space="preserve"> </w:t>
      </w:r>
      <w:r w:rsidR="0046514A" w:rsidRPr="0055676A">
        <w:t>The Malaysian Government should separate political will from FDI activities in adopting policies relative to FDI.</w:t>
      </w:r>
      <w:r w:rsidR="0046514A">
        <w:t xml:space="preserve"> Thus, a</w:t>
      </w:r>
      <w:r w:rsidR="0046514A" w:rsidRPr="0055676A">
        <w:t>dopting the regulatory framework on FDI which can harmonise sectorial regulations and policies on FDI in Malaysia</w:t>
      </w:r>
      <w:r w:rsidR="00C1690C">
        <w:t xml:space="preserve"> will be important for attracting FDI into Country</w:t>
      </w:r>
      <w:r w:rsidR="0046514A" w:rsidRPr="0055676A">
        <w:t xml:space="preserve">.  </w:t>
      </w:r>
    </w:p>
    <w:p w14:paraId="4CFC14EA" w14:textId="77777777" w:rsidR="00C1690C" w:rsidRDefault="00C1690C" w:rsidP="00C1690C">
      <w:pPr>
        <w:spacing w:line="276" w:lineRule="auto"/>
        <w:ind w:left="284" w:right="379"/>
        <w:jc w:val="both"/>
      </w:pPr>
    </w:p>
    <w:p w14:paraId="7DBB4253" w14:textId="77777777" w:rsidR="00C1690C" w:rsidRPr="00C1690C" w:rsidRDefault="00C1690C" w:rsidP="00C1690C">
      <w:pPr>
        <w:spacing w:line="276" w:lineRule="auto"/>
        <w:ind w:left="284" w:right="379"/>
        <w:jc w:val="both"/>
      </w:pPr>
    </w:p>
    <w:p w14:paraId="13EC6AE2" w14:textId="77777777" w:rsidR="00832861" w:rsidRPr="00C50490" w:rsidRDefault="00832861" w:rsidP="00A62097">
      <w:pPr>
        <w:ind w:left="284" w:right="379"/>
        <w:jc w:val="center"/>
        <w:rPr>
          <w:b/>
        </w:rPr>
      </w:pPr>
    </w:p>
    <w:p w14:paraId="6FCD15F9" w14:textId="77777777" w:rsidR="00211C78" w:rsidRPr="0055676A" w:rsidRDefault="004369E4" w:rsidP="00A62097">
      <w:pPr>
        <w:pStyle w:val="ListParagraph"/>
        <w:spacing w:line="240" w:lineRule="auto"/>
        <w:ind w:left="284" w:right="379"/>
        <w:jc w:val="center"/>
        <w:rPr>
          <w:rFonts w:ascii="Times New Roman" w:hAnsi="Times New Roman" w:cs="Times New Roman"/>
          <w:b/>
          <w:sz w:val="28"/>
          <w:szCs w:val="28"/>
        </w:rPr>
      </w:pPr>
      <w:r w:rsidRPr="0055676A">
        <w:rPr>
          <w:rFonts w:ascii="Times New Roman" w:hAnsi="Times New Roman" w:cs="Times New Roman"/>
          <w:b/>
          <w:sz w:val="28"/>
          <w:szCs w:val="28"/>
        </w:rPr>
        <w:t>REFERENCES</w:t>
      </w:r>
    </w:p>
    <w:p w14:paraId="29D0E24D" w14:textId="77777777" w:rsidR="00623378" w:rsidRPr="007826C5" w:rsidRDefault="00623378" w:rsidP="00A62097">
      <w:pPr>
        <w:ind w:left="284" w:right="379"/>
        <w:jc w:val="both"/>
      </w:pPr>
    </w:p>
    <w:p w14:paraId="4D866CBA" w14:textId="77777777" w:rsidR="00211C78" w:rsidRPr="00211C78" w:rsidRDefault="004369E4" w:rsidP="005B3499">
      <w:pPr>
        <w:pStyle w:val="FootnoteText"/>
        <w:ind w:left="709" w:right="379" w:hanging="425"/>
        <w:jc w:val="both"/>
        <w:rPr>
          <w:rFonts w:ascii="Times New Roman" w:hAnsi="Times New Roman" w:cs="Times New Roman"/>
          <w:sz w:val="24"/>
          <w:szCs w:val="24"/>
        </w:rPr>
      </w:pPr>
      <w:r w:rsidRPr="00211C78">
        <w:rPr>
          <w:rFonts w:ascii="Times New Roman" w:hAnsi="Times New Roman" w:cs="Times New Roman"/>
          <w:color w:val="222222"/>
          <w:sz w:val="24"/>
          <w:szCs w:val="24"/>
          <w:shd w:val="clear" w:color="auto" w:fill="FFFFFF"/>
        </w:rPr>
        <w:t>Nicola, M., Alsafi, Z., Sohrabi, C., Kerwan, A., Al-Jabir, A., Iosifidis, C.,.&amp; Agha, R. (2020). The socio-economic implications of the coronavirus and COVID-19 pandemic: a review. </w:t>
      </w:r>
      <w:r w:rsidRPr="00211C78">
        <w:rPr>
          <w:rFonts w:ascii="Times New Roman" w:hAnsi="Times New Roman" w:cs="Times New Roman"/>
          <w:i/>
          <w:iCs/>
          <w:sz w:val="24"/>
          <w:szCs w:val="24"/>
        </w:rPr>
        <w:t>International journal of surgery</w:t>
      </w:r>
      <w:r w:rsidRPr="00211C78">
        <w:rPr>
          <w:rFonts w:ascii="Times New Roman" w:hAnsi="Times New Roman" w:cs="Times New Roman"/>
          <w:sz w:val="24"/>
          <w:szCs w:val="24"/>
        </w:rPr>
        <w:t>.</w:t>
      </w:r>
    </w:p>
    <w:p w14:paraId="390603B9" w14:textId="77777777" w:rsidR="00211C78" w:rsidRPr="00211C78" w:rsidRDefault="00211C78" w:rsidP="005B3499">
      <w:pPr>
        <w:pStyle w:val="FootnoteText"/>
        <w:ind w:left="709" w:right="379" w:hanging="425"/>
        <w:jc w:val="both"/>
        <w:rPr>
          <w:rFonts w:ascii="Times New Roman" w:hAnsi="Times New Roman" w:cs="Times New Roman"/>
          <w:sz w:val="24"/>
          <w:szCs w:val="24"/>
        </w:rPr>
      </w:pPr>
    </w:p>
    <w:p w14:paraId="36C9961E" w14:textId="77777777"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t>Wolfrum, R., Stoll, P. T., &amp; Feinäugle, C. (2008). Part II. General Obligations and Disciplines. In </w:t>
      </w:r>
      <w:r w:rsidRPr="00211C78">
        <w:rPr>
          <w:i/>
          <w:iCs/>
          <w:color w:val="222222"/>
          <w:shd w:val="clear" w:color="auto" w:fill="FFFFFF"/>
        </w:rPr>
        <w:t>WTO-Trade in Services</w:t>
      </w:r>
      <w:r w:rsidRPr="00211C78">
        <w:rPr>
          <w:color w:val="222222"/>
          <w:shd w:val="clear" w:color="auto" w:fill="FFFFFF"/>
        </w:rPr>
        <w:t> (pp. 71-366). Brill Nijhoff.</w:t>
      </w:r>
    </w:p>
    <w:p w14:paraId="6E90C26E" w14:textId="77777777" w:rsidR="00211C78" w:rsidRPr="00E90724" w:rsidRDefault="00211C78" w:rsidP="005B3499">
      <w:pPr>
        <w:ind w:left="709" w:right="379" w:hanging="425"/>
        <w:jc w:val="both"/>
        <w:rPr>
          <w:color w:val="000000" w:themeColor="text1"/>
          <w:shd w:val="clear" w:color="auto" w:fill="FFFFFF"/>
        </w:rPr>
      </w:pPr>
    </w:p>
    <w:p w14:paraId="427FE561" w14:textId="77777777" w:rsidR="00211C78" w:rsidRPr="00E90724" w:rsidRDefault="004369E4" w:rsidP="005B3499">
      <w:pPr>
        <w:pStyle w:val="FootnoteText"/>
        <w:ind w:left="709" w:right="379" w:hanging="425"/>
        <w:jc w:val="both"/>
        <w:rPr>
          <w:rFonts w:ascii="Times New Roman" w:hAnsi="Times New Roman" w:cs="Times New Roman"/>
          <w:color w:val="000000" w:themeColor="text1"/>
          <w:sz w:val="24"/>
          <w:szCs w:val="24"/>
          <w:lang w:val="en-US"/>
        </w:rPr>
      </w:pPr>
      <w:r w:rsidRPr="00E90724">
        <w:rPr>
          <w:rFonts w:ascii="Times New Roman" w:hAnsi="Times New Roman" w:cs="Times New Roman"/>
          <w:color w:val="000000" w:themeColor="text1"/>
          <w:sz w:val="24"/>
          <w:szCs w:val="24"/>
          <w:lang w:val="en-US"/>
        </w:rPr>
        <w:t>Nguyen, Dinh Chien, Zhang Ke Zhong &amp; Tran Thi Giang (2012)</w:t>
      </w:r>
      <w:r w:rsidR="00EC7F45">
        <w:rPr>
          <w:rFonts w:ascii="Times New Roman" w:hAnsi="Times New Roman" w:cs="Times New Roman"/>
          <w:color w:val="000000" w:themeColor="text1"/>
          <w:sz w:val="24"/>
          <w:szCs w:val="24"/>
          <w:lang w:val="en-US"/>
        </w:rPr>
        <w:t>.</w:t>
      </w:r>
      <w:r w:rsidRPr="00E90724">
        <w:rPr>
          <w:rFonts w:ascii="Times New Roman" w:hAnsi="Times New Roman" w:cs="Times New Roman"/>
          <w:color w:val="000000" w:themeColor="text1"/>
          <w:sz w:val="24"/>
          <w:szCs w:val="24"/>
          <w:lang w:val="en-US"/>
        </w:rPr>
        <w:t xml:space="preserve"> FDI and Economic growth: do WTO accession and law matters play an essential role in attracting FDI? the case of Viet Nam. International Business Research, Vol. 5, No. 8, 224. </w:t>
      </w:r>
    </w:p>
    <w:p w14:paraId="3F8F97F9" w14:textId="77777777" w:rsidR="00211C78" w:rsidRPr="00E90724" w:rsidRDefault="00211C78" w:rsidP="005B3499">
      <w:pPr>
        <w:ind w:left="709" w:right="379" w:hanging="425"/>
        <w:jc w:val="both"/>
        <w:rPr>
          <w:color w:val="000000" w:themeColor="text1"/>
        </w:rPr>
      </w:pPr>
    </w:p>
    <w:p w14:paraId="02C60E37" w14:textId="77777777" w:rsidR="00211C78" w:rsidRPr="00E90724" w:rsidRDefault="004369E4" w:rsidP="005B3499">
      <w:pPr>
        <w:ind w:left="709" w:right="379" w:hanging="425"/>
        <w:jc w:val="both"/>
        <w:rPr>
          <w:color w:val="000000" w:themeColor="text1"/>
        </w:rPr>
      </w:pPr>
      <w:r w:rsidRPr="00E90724">
        <w:rPr>
          <w:color w:val="000000" w:themeColor="text1"/>
        </w:rPr>
        <w:t>The foreign direct investment in Malaysia, 2020 osm.gov.my/v1/index.php?r=column/pdfPrev&amp;id=WjJ6NU94Z3haUHEzcUxMaEdVbVVBQT09.</w:t>
      </w:r>
    </w:p>
    <w:p w14:paraId="031C16E5" w14:textId="77777777" w:rsidR="00211C78" w:rsidRPr="00E90724" w:rsidRDefault="00211C78" w:rsidP="005B3499">
      <w:pPr>
        <w:ind w:left="709" w:right="379" w:hanging="425"/>
        <w:jc w:val="both"/>
        <w:rPr>
          <w:color w:val="000000" w:themeColor="text1"/>
        </w:rPr>
      </w:pPr>
    </w:p>
    <w:p w14:paraId="67A70A89" w14:textId="77777777" w:rsidR="00211C78" w:rsidRPr="00E90724" w:rsidRDefault="004369E4" w:rsidP="005B3499">
      <w:pPr>
        <w:ind w:left="709" w:right="379" w:hanging="425"/>
        <w:jc w:val="both"/>
        <w:rPr>
          <w:color w:val="000000" w:themeColor="text1"/>
          <w:lang w:val="en-US"/>
        </w:rPr>
      </w:pPr>
      <w:r w:rsidRPr="00E90724">
        <w:rPr>
          <w:color w:val="000000" w:themeColor="text1"/>
          <w:lang w:val="en-US"/>
        </w:rPr>
        <w:t xml:space="preserve">Malaysia’s foreign direct investment inflow rebounds above the pre-pandemic levels </w:t>
      </w:r>
      <w:hyperlink r:id="rId12" w:anchor=":~:text=The%20United%20States%20of%20America,inflows%20into%20Malaysia%20in%" w:history="1">
        <w:r w:rsidRPr="00E90724">
          <w:rPr>
            <w:rStyle w:val="Hyperlink"/>
            <w:color w:val="000000" w:themeColor="text1"/>
            <w:lang w:val="en-US"/>
          </w:rPr>
          <w:t>https://www.mida.gov.my/malaysias-foreign-direct-investment-inflows-rebounds-above-the-pre-pandemic-</w:t>
        </w:r>
        <w:r w:rsidRPr="00E90724">
          <w:rPr>
            <w:rStyle w:val="Hyperlink"/>
            <w:color w:val="000000" w:themeColor="text1"/>
            <w:lang w:val="en-US"/>
          </w:rPr>
          <w:lastRenderedPageBreak/>
          <w:t>levels/#:~:text=The%20United%20States%20of%20America,inflows%20into%20Malaysia%20in%</w:t>
        </w:r>
      </w:hyperlink>
    </w:p>
    <w:p w14:paraId="0E4C1537" w14:textId="77777777" w:rsidR="00211C78" w:rsidRPr="00E90724" w:rsidRDefault="00211C78" w:rsidP="005B3499">
      <w:pPr>
        <w:ind w:left="709" w:right="379" w:hanging="425"/>
        <w:jc w:val="both"/>
        <w:rPr>
          <w:color w:val="000000" w:themeColor="text1"/>
          <w:lang w:val="en-US"/>
        </w:rPr>
      </w:pPr>
    </w:p>
    <w:p w14:paraId="17D69CF3" w14:textId="77777777" w:rsidR="00211C78" w:rsidRPr="00E90724" w:rsidRDefault="004369E4" w:rsidP="005B3499">
      <w:pPr>
        <w:pStyle w:val="FootnoteText"/>
        <w:ind w:left="709" w:right="379" w:hanging="425"/>
        <w:jc w:val="both"/>
        <w:rPr>
          <w:rFonts w:ascii="Times New Roman" w:hAnsi="Times New Roman" w:cs="Times New Roman"/>
          <w:color w:val="000000" w:themeColor="text1"/>
          <w:sz w:val="24"/>
          <w:szCs w:val="24"/>
        </w:rPr>
      </w:pPr>
      <w:r w:rsidRPr="00E90724">
        <w:rPr>
          <w:rFonts w:ascii="Times New Roman" w:hAnsi="Times New Roman" w:cs="Times New Roman"/>
          <w:color w:val="000000" w:themeColor="text1"/>
          <w:sz w:val="24"/>
          <w:szCs w:val="24"/>
          <w:shd w:val="clear" w:color="auto" w:fill="FFFFFF"/>
        </w:rPr>
        <w:t xml:space="preserve">Sarna, R. (2005). The impact of core labour standards on Foreign Direct Investment in East Asia. </w:t>
      </w:r>
      <w:r w:rsidRPr="00E90724">
        <w:rPr>
          <w:rFonts w:ascii="Times New Roman" w:hAnsi="Times New Roman" w:cs="Times New Roman"/>
          <w:i/>
          <w:iCs/>
          <w:color w:val="000000" w:themeColor="text1"/>
          <w:sz w:val="24"/>
          <w:szCs w:val="24"/>
          <w:shd w:val="clear" w:color="auto" w:fill="FFFFFF"/>
        </w:rPr>
        <w:t>Retrieved September</w:t>
      </w:r>
      <w:r w:rsidRPr="00E90724">
        <w:rPr>
          <w:rFonts w:ascii="Times New Roman" w:hAnsi="Times New Roman" w:cs="Times New Roman"/>
          <w:color w:val="000000" w:themeColor="text1"/>
          <w:sz w:val="24"/>
          <w:szCs w:val="24"/>
          <w:shd w:val="clear" w:color="auto" w:fill="FFFFFF"/>
        </w:rPr>
        <w:t xml:space="preserve"> </w:t>
      </w:r>
      <w:r w:rsidRPr="00E90724">
        <w:rPr>
          <w:rFonts w:ascii="Times New Roman" w:hAnsi="Times New Roman" w:cs="Times New Roman"/>
          <w:i/>
          <w:iCs/>
          <w:color w:val="000000" w:themeColor="text1"/>
          <w:sz w:val="24"/>
          <w:szCs w:val="24"/>
          <w:shd w:val="clear" w:color="auto" w:fill="FFFFFF"/>
        </w:rPr>
        <w:t>12</w:t>
      </w:r>
      <w:r w:rsidRPr="00E90724">
        <w:rPr>
          <w:rFonts w:ascii="Times New Roman" w:hAnsi="Times New Roman" w:cs="Times New Roman"/>
          <w:color w:val="000000" w:themeColor="text1"/>
          <w:sz w:val="24"/>
          <w:szCs w:val="24"/>
          <w:shd w:val="clear" w:color="auto" w:fill="FFFFFF"/>
        </w:rPr>
        <w:t>, 2018</w:t>
      </w:r>
      <w:r w:rsidR="00EC7F45">
        <w:rPr>
          <w:rFonts w:ascii="Times New Roman" w:hAnsi="Times New Roman" w:cs="Times New Roman"/>
          <w:color w:val="000000" w:themeColor="text1"/>
          <w:sz w:val="24"/>
          <w:szCs w:val="24"/>
          <w:shd w:val="clear" w:color="auto" w:fill="FFFFFF"/>
        </w:rPr>
        <w:t xml:space="preserve">, p. </w:t>
      </w:r>
      <w:r w:rsidRPr="00E90724">
        <w:rPr>
          <w:rFonts w:ascii="Times New Roman" w:hAnsi="Times New Roman" w:cs="Times New Roman"/>
          <w:color w:val="000000" w:themeColor="text1"/>
          <w:sz w:val="24"/>
          <w:szCs w:val="24"/>
        </w:rPr>
        <w:t>16</w:t>
      </w:r>
    </w:p>
    <w:p w14:paraId="1F4FD213" w14:textId="77777777" w:rsidR="00211C78" w:rsidRPr="00E90724" w:rsidRDefault="00211C78" w:rsidP="005B3499">
      <w:pPr>
        <w:ind w:left="709" w:right="379" w:hanging="425"/>
        <w:jc w:val="both"/>
        <w:rPr>
          <w:color w:val="000000" w:themeColor="text1"/>
        </w:rPr>
      </w:pPr>
    </w:p>
    <w:p w14:paraId="543AD46E" w14:textId="77777777" w:rsidR="00211C78" w:rsidRPr="00E90724" w:rsidRDefault="004369E4" w:rsidP="005B3499">
      <w:pPr>
        <w:ind w:left="709" w:right="379" w:hanging="425"/>
        <w:jc w:val="both"/>
        <w:rPr>
          <w:color w:val="000000" w:themeColor="text1"/>
        </w:rPr>
      </w:pPr>
      <w:r w:rsidRPr="00E90724">
        <w:rPr>
          <w:color w:val="000000" w:themeColor="text1"/>
          <w:shd w:val="clear" w:color="auto" w:fill="FFFFFF"/>
        </w:rPr>
        <w:t xml:space="preserve">Nguyen, V. C. (2020). Trade liberalisation, economic reforms, and foreign direct investment–A critical analysis of the political transformation in Vietnam. </w:t>
      </w:r>
      <w:r w:rsidRPr="00E90724">
        <w:rPr>
          <w:i/>
          <w:iCs/>
          <w:color w:val="000000" w:themeColor="text1"/>
          <w:shd w:val="clear" w:color="auto" w:fill="FFFFFF"/>
        </w:rPr>
        <w:t>Economic Reforms and Foreign Direct Investment–A Critical Analysis of the Political Transformation in Vietnam (April 2, 2020)</w:t>
      </w:r>
      <w:r w:rsidR="00EC7F45">
        <w:rPr>
          <w:color w:val="000000" w:themeColor="text1"/>
          <w:shd w:val="clear" w:color="auto" w:fill="FFFFFF"/>
        </w:rPr>
        <w:t xml:space="preserve">, </w:t>
      </w:r>
      <w:r w:rsidR="00EC7F45">
        <w:rPr>
          <w:color w:val="000000" w:themeColor="text1"/>
        </w:rPr>
        <w:t xml:space="preserve">P. </w:t>
      </w:r>
      <w:r w:rsidRPr="00E90724">
        <w:rPr>
          <w:color w:val="000000" w:themeColor="text1"/>
        </w:rPr>
        <w:t>2.</w:t>
      </w:r>
    </w:p>
    <w:p w14:paraId="6FF45C45" w14:textId="77777777" w:rsidR="00211C78" w:rsidRPr="00E90724" w:rsidRDefault="00211C78" w:rsidP="005B3499">
      <w:pPr>
        <w:ind w:left="709" w:right="379" w:hanging="425"/>
        <w:jc w:val="both"/>
        <w:rPr>
          <w:color w:val="000000" w:themeColor="text1"/>
        </w:rPr>
      </w:pPr>
    </w:p>
    <w:p w14:paraId="0C84BAE1" w14:textId="77777777" w:rsidR="00211C78" w:rsidRPr="00E90724" w:rsidRDefault="004369E4" w:rsidP="005B3499">
      <w:pPr>
        <w:ind w:left="709" w:right="379" w:hanging="425"/>
        <w:jc w:val="both"/>
        <w:rPr>
          <w:color w:val="000000" w:themeColor="text1"/>
        </w:rPr>
      </w:pPr>
      <w:r w:rsidRPr="00E90724">
        <w:rPr>
          <w:color w:val="000000" w:themeColor="text1"/>
          <w:shd w:val="clear" w:color="auto" w:fill="FFFFFF"/>
        </w:rPr>
        <w:t>Zhan, J. X. (2020). Covid-19 and investment-an UNCTAD research round-up of the international pandemic's effect on FDI flows and policy. </w:t>
      </w:r>
      <w:r w:rsidRPr="00E90724">
        <w:rPr>
          <w:i/>
          <w:iCs/>
          <w:color w:val="000000" w:themeColor="text1"/>
          <w:shd w:val="clear" w:color="auto" w:fill="FFFFFF"/>
        </w:rPr>
        <w:t>Transnational corporations</w:t>
      </w:r>
      <w:r w:rsidRPr="00E90724">
        <w:rPr>
          <w:color w:val="000000" w:themeColor="text1"/>
          <w:shd w:val="clear" w:color="auto" w:fill="FFFFFF"/>
        </w:rPr>
        <w:t>, </w:t>
      </w:r>
      <w:r w:rsidRPr="00E90724">
        <w:rPr>
          <w:i/>
          <w:iCs/>
          <w:color w:val="000000" w:themeColor="text1"/>
          <w:shd w:val="clear" w:color="auto" w:fill="FFFFFF"/>
        </w:rPr>
        <w:t>27</w:t>
      </w:r>
      <w:r w:rsidRPr="00E90724">
        <w:rPr>
          <w:color w:val="000000" w:themeColor="text1"/>
          <w:shd w:val="clear" w:color="auto" w:fill="FFFFFF"/>
        </w:rPr>
        <w:t xml:space="preserve">(1), </w:t>
      </w:r>
      <w:r w:rsidR="00EC7F45">
        <w:rPr>
          <w:color w:val="000000" w:themeColor="text1"/>
          <w:shd w:val="clear" w:color="auto" w:fill="FFFFFF"/>
        </w:rPr>
        <w:t xml:space="preserve">p. </w:t>
      </w:r>
      <w:r w:rsidRPr="00E90724">
        <w:rPr>
          <w:color w:val="000000" w:themeColor="text1"/>
          <w:shd w:val="clear" w:color="auto" w:fill="FFFFFF"/>
        </w:rPr>
        <w:t>1-3.</w:t>
      </w:r>
    </w:p>
    <w:p w14:paraId="5B020E4C" w14:textId="77777777" w:rsidR="00211C78" w:rsidRPr="00E90724" w:rsidRDefault="00211C78" w:rsidP="005B3499">
      <w:pPr>
        <w:ind w:left="709" w:right="379" w:hanging="425"/>
        <w:jc w:val="both"/>
        <w:rPr>
          <w:color w:val="000000" w:themeColor="text1"/>
        </w:rPr>
      </w:pPr>
    </w:p>
    <w:p w14:paraId="78EB5B2A" w14:textId="77777777" w:rsidR="00211C78" w:rsidRPr="00E90724" w:rsidRDefault="004369E4" w:rsidP="005B3499">
      <w:pPr>
        <w:pStyle w:val="FootnoteText"/>
        <w:ind w:left="709" w:right="379" w:hanging="425"/>
        <w:jc w:val="both"/>
        <w:rPr>
          <w:rFonts w:ascii="Times New Roman" w:hAnsi="Times New Roman" w:cs="Times New Roman"/>
          <w:color w:val="000000" w:themeColor="text1"/>
          <w:sz w:val="24"/>
          <w:szCs w:val="24"/>
        </w:rPr>
      </w:pPr>
      <w:r w:rsidRPr="00E90724">
        <w:rPr>
          <w:rFonts w:ascii="Times New Roman" w:hAnsi="Times New Roman" w:cs="Times New Roman"/>
          <w:color w:val="000000" w:themeColor="text1"/>
          <w:sz w:val="24"/>
          <w:szCs w:val="24"/>
        </w:rPr>
        <w:t>Asean policy brief( April 2020) Economic impact of convid-19 Outbreak on Asean”</w:t>
      </w:r>
    </w:p>
    <w:p w14:paraId="78154720" w14:textId="77777777" w:rsidR="00211C78" w:rsidRPr="00E90724" w:rsidRDefault="00000000" w:rsidP="005B3499">
      <w:pPr>
        <w:pStyle w:val="FootnoteText"/>
        <w:ind w:left="709" w:right="379" w:hanging="425"/>
        <w:jc w:val="both"/>
        <w:rPr>
          <w:rFonts w:ascii="Times New Roman" w:hAnsi="Times New Roman" w:cs="Times New Roman"/>
          <w:color w:val="000000" w:themeColor="text1"/>
          <w:sz w:val="24"/>
          <w:szCs w:val="24"/>
        </w:rPr>
      </w:pPr>
      <w:hyperlink r:id="rId13" w:history="1">
        <w:r w:rsidR="0046514A" w:rsidRPr="00E90724">
          <w:rPr>
            <w:rStyle w:val="Hyperlink"/>
            <w:rFonts w:ascii="Times New Roman" w:hAnsi="Times New Roman" w:cs="Times New Roman"/>
            <w:color w:val="000000" w:themeColor="text1"/>
            <w:sz w:val="24"/>
            <w:szCs w:val="24"/>
          </w:rPr>
          <w:t>https://asean.org/storage/2020/04/ASEAN-Policy-Brief-April-2020_FINAL.pdf</w:t>
        </w:r>
      </w:hyperlink>
    </w:p>
    <w:p w14:paraId="635693FA" w14:textId="77777777" w:rsidR="00211C78" w:rsidRPr="00211C78" w:rsidRDefault="00211C78" w:rsidP="005B3499">
      <w:pPr>
        <w:pStyle w:val="FootnoteText"/>
        <w:ind w:left="709" w:right="379" w:hanging="425"/>
        <w:jc w:val="both"/>
        <w:rPr>
          <w:rFonts w:ascii="Times New Roman" w:hAnsi="Times New Roman" w:cs="Times New Roman"/>
          <w:sz w:val="24"/>
          <w:szCs w:val="24"/>
        </w:rPr>
      </w:pPr>
    </w:p>
    <w:p w14:paraId="0B77D9AE" w14:textId="77777777" w:rsidR="00211C78" w:rsidRPr="00211C78" w:rsidRDefault="004369E4" w:rsidP="005B3499">
      <w:pPr>
        <w:pStyle w:val="FootnoteText"/>
        <w:ind w:left="709" w:right="379" w:hanging="425"/>
        <w:jc w:val="both"/>
        <w:rPr>
          <w:rFonts w:ascii="Times New Roman" w:hAnsi="Times New Roman" w:cs="Times New Roman"/>
          <w:sz w:val="24"/>
          <w:szCs w:val="24"/>
        </w:rPr>
      </w:pPr>
      <w:r w:rsidRPr="00211C78">
        <w:rPr>
          <w:rFonts w:ascii="Times New Roman" w:hAnsi="Times New Roman" w:cs="Times New Roman"/>
          <w:color w:val="222222"/>
          <w:sz w:val="24"/>
          <w:szCs w:val="24"/>
          <w:shd w:val="clear" w:color="auto" w:fill="FFFFFF"/>
        </w:rPr>
        <w:t xml:space="preserve">McKenzie, B., &amp; Economics, O. (2020). Beyond COVID-19: supply chain resilience holds the key to recovery. </w:t>
      </w:r>
      <w:r w:rsidRPr="00211C78">
        <w:rPr>
          <w:rFonts w:ascii="Times New Roman" w:hAnsi="Times New Roman" w:cs="Times New Roman"/>
          <w:i/>
          <w:iCs/>
          <w:color w:val="222222"/>
          <w:sz w:val="24"/>
          <w:szCs w:val="24"/>
          <w:shd w:val="clear" w:color="auto" w:fill="FFFFFF"/>
        </w:rPr>
        <w:t>Retrieved</w:t>
      </w:r>
      <w:r w:rsidRPr="00211C78">
        <w:rPr>
          <w:rFonts w:ascii="Times New Roman" w:hAnsi="Times New Roman" w:cs="Times New Roman"/>
          <w:color w:val="222222"/>
          <w:sz w:val="24"/>
          <w:szCs w:val="24"/>
          <w:shd w:val="clear" w:color="auto" w:fill="FFFFFF"/>
        </w:rPr>
        <w:t>, </w:t>
      </w:r>
      <w:r w:rsidRPr="00211C78">
        <w:rPr>
          <w:rFonts w:ascii="Times New Roman" w:hAnsi="Times New Roman" w:cs="Times New Roman"/>
          <w:i/>
          <w:iCs/>
          <w:color w:val="222222"/>
          <w:sz w:val="24"/>
          <w:szCs w:val="24"/>
          <w:shd w:val="clear" w:color="auto" w:fill="FFFFFF"/>
        </w:rPr>
        <w:t>24</w:t>
      </w:r>
      <w:r w:rsidRPr="00211C78">
        <w:rPr>
          <w:rFonts w:ascii="Times New Roman" w:hAnsi="Times New Roman" w:cs="Times New Roman"/>
          <w:color w:val="222222"/>
          <w:sz w:val="24"/>
          <w:szCs w:val="24"/>
          <w:shd w:val="clear" w:color="auto" w:fill="FFFFFF"/>
        </w:rPr>
        <w:t>, 2020.</w:t>
      </w:r>
      <w:r w:rsidRPr="00211C78">
        <w:rPr>
          <w:rFonts w:ascii="Times New Roman" w:hAnsi="Times New Roman" w:cs="Times New Roman"/>
          <w:sz w:val="24"/>
          <w:szCs w:val="24"/>
        </w:rPr>
        <w:t xml:space="preserve"> 18</w:t>
      </w:r>
    </w:p>
    <w:p w14:paraId="0FE6A55B" w14:textId="77777777" w:rsidR="00211C78" w:rsidRPr="00211C78" w:rsidRDefault="00211C78" w:rsidP="005B3499">
      <w:pPr>
        <w:ind w:left="709" w:right="379" w:hanging="425"/>
        <w:jc w:val="both"/>
      </w:pPr>
    </w:p>
    <w:p w14:paraId="1E624FEE" w14:textId="77777777" w:rsidR="00211C78" w:rsidRPr="00211C78" w:rsidRDefault="004369E4" w:rsidP="005B3499">
      <w:pPr>
        <w:pStyle w:val="FootnoteText"/>
        <w:ind w:left="709" w:right="379" w:hanging="425"/>
        <w:jc w:val="both"/>
        <w:rPr>
          <w:rFonts w:ascii="Times New Roman" w:hAnsi="Times New Roman" w:cs="Times New Roman"/>
          <w:color w:val="000000" w:themeColor="text1"/>
          <w:sz w:val="24"/>
          <w:szCs w:val="24"/>
        </w:rPr>
      </w:pPr>
      <w:r w:rsidRPr="00211C78">
        <w:rPr>
          <w:rFonts w:ascii="Times New Roman" w:hAnsi="Times New Roman" w:cs="Times New Roman"/>
          <w:color w:val="000000" w:themeColor="text1"/>
          <w:sz w:val="24"/>
          <w:szCs w:val="24"/>
          <w:shd w:val="clear" w:color="auto" w:fill="FFFFFF"/>
        </w:rPr>
        <w:t>Jackson, J. K., Weiss, M. A., Schwarzenberg, A. B., &amp; Nelson, R. M. (2020). Global economic effects of COVID-19.</w:t>
      </w:r>
    </w:p>
    <w:p w14:paraId="3CA115F5" w14:textId="77777777" w:rsidR="00211C78" w:rsidRPr="00211C78" w:rsidRDefault="00211C78" w:rsidP="005B3499">
      <w:pPr>
        <w:ind w:left="709" w:right="379" w:hanging="425"/>
        <w:jc w:val="both"/>
      </w:pPr>
    </w:p>
    <w:p w14:paraId="0AD43033" w14:textId="77777777" w:rsidR="00211C78" w:rsidRPr="00211C78" w:rsidRDefault="004369E4" w:rsidP="005B3499">
      <w:pPr>
        <w:ind w:left="709" w:right="379" w:hanging="425"/>
        <w:jc w:val="both"/>
        <w:rPr>
          <w:color w:val="000000" w:themeColor="text1"/>
        </w:rPr>
      </w:pPr>
      <w:r w:rsidRPr="00211C78">
        <w:rPr>
          <w:color w:val="000000" w:themeColor="text1"/>
          <w:shd w:val="clear" w:color="auto" w:fill="FFFFFF"/>
        </w:rPr>
        <w:t>Alon, T. M., Kim, M., Lagakos, D., &amp; VanVuren, M. (2020). </w:t>
      </w:r>
      <w:r w:rsidRPr="00211C78">
        <w:rPr>
          <w:i/>
          <w:iCs/>
          <w:color w:val="000000" w:themeColor="text1"/>
          <w:shd w:val="clear" w:color="auto" w:fill="FFFFFF"/>
        </w:rPr>
        <w:t>How should policy responses to the covid-19 pandemic differ in the developing world?</w:t>
      </w:r>
      <w:r w:rsidRPr="00211C78">
        <w:rPr>
          <w:color w:val="000000" w:themeColor="text1"/>
          <w:shd w:val="clear" w:color="auto" w:fill="FFFFFF"/>
        </w:rPr>
        <w:t> (No. w27273). National Bureau of Economic Research.</w:t>
      </w:r>
      <w:r w:rsidRPr="00211C78">
        <w:rPr>
          <w:color w:val="000000" w:themeColor="text1"/>
        </w:rPr>
        <w:t xml:space="preserve"> Pp.35.</w:t>
      </w:r>
    </w:p>
    <w:p w14:paraId="0949BFFD" w14:textId="77777777" w:rsidR="00211C78" w:rsidRPr="00211C78" w:rsidRDefault="00211C78" w:rsidP="005B3499">
      <w:pPr>
        <w:ind w:left="709" w:right="379" w:hanging="425"/>
        <w:jc w:val="both"/>
        <w:rPr>
          <w:color w:val="000000" w:themeColor="text1"/>
        </w:rPr>
      </w:pPr>
    </w:p>
    <w:p w14:paraId="6D570DDF" w14:textId="77777777" w:rsidR="00211C78" w:rsidRPr="00211C78" w:rsidRDefault="004369E4" w:rsidP="005B3499">
      <w:pPr>
        <w:ind w:left="709" w:right="379" w:hanging="425"/>
        <w:jc w:val="both"/>
      </w:pPr>
      <w:r w:rsidRPr="00211C78">
        <w:rPr>
          <w:color w:val="000000" w:themeColor="text1"/>
          <w:shd w:val="clear" w:color="auto" w:fill="FFFFFF"/>
        </w:rPr>
        <w:t xml:space="preserve">McKenzie, B., &amp; Economics, O. (2020). Beyond COVID-19: supply chain resilience holds the key to recovery. </w:t>
      </w:r>
      <w:r w:rsidRPr="00211C78">
        <w:rPr>
          <w:i/>
          <w:iCs/>
          <w:color w:val="000000" w:themeColor="text1"/>
          <w:shd w:val="clear" w:color="auto" w:fill="FFFFFF"/>
        </w:rPr>
        <w:t>Retrieved</w:t>
      </w:r>
      <w:r w:rsidRPr="00211C78">
        <w:rPr>
          <w:color w:val="000000" w:themeColor="text1"/>
          <w:shd w:val="clear" w:color="auto" w:fill="FFFFFF"/>
        </w:rPr>
        <w:t>, </w:t>
      </w:r>
      <w:r w:rsidRPr="00211C78">
        <w:rPr>
          <w:i/>
          <w:iCs/>
          <w:color w:val="000000" w:themeColor="text1"/>
          <w:shd w:val="clear" w:color="auto" w:fill="FFFFFF"/>
        </w:rPr>
        <w:t>24</w:t>
      </w:r>
      <w:r w:rsidRPr="00211C78">
        <w:rPr>
          <w:color w:val="000000" w:themeColor="text1"/>
          <w:shd w:val="clear" w:color="auto" w:fill="FFFFFF"/>
        </w:rPr>
        <w:t>, 2020.</w:t>
      </w:r>
    </w:p>
    <w:p w14:paraId="3FBC105C" w14:textId="77777777" w:rsidR="00211C78" w:rsidRPr="00211C78" w:rsidRDefault="00211C78" w:rsidP="005B3499">
      <w:pPr>
        <w:ind w:left="709" w:right="379" w:hanging="425"/>
        <w:jc w:val="both"/>
      </w:pPr>
    </w:p>
    <w:p w14:paraId="2CCC6613" w14:textId="77777777" w:rsidR="00211C78" w:rsidRPr="00211C78" w:rsidRDefault="004369E4" w:rsidP="005B3499">
      <w:pPr>
        <w:ind w:left="709" w:right="379" w:hanging="425"/>
        <w:jc w:val="both"/>
        <w:rPr>
          <w:color w:val="000000" w:themeColor="text1"/>
        </w:rPr>
      </w:pPr>
      <w:r w:rsidRPr="00211C78">
        <w:rPr>
          <w:color w:val="000000" w:themeColor="text1"/>
        </w:rPr>
        <w:t xml:space="preserve">Holtemöller O (2020) Integrated assessment of epidemic and economic dynamics, IWH Discussion Papers, No. 4/2020, Leibniz-Institut für Wirtschaftsforschung Halle (IWH), Halle (Saale). </w:t>
      </w:r>
      <w:hyperlink r:id="rId14" w:history="1">
        <w:r w:rsidRPr="00211C78">
          <w:rPr>
            <w:rStyle w:val="Hyperlink"/>
            <w:color w:val="000000" w:themeColor="text1"/>
          </w:rPr>
          <w:t>http://nbn-resolving</w:t>
        </w:r>
      </w:hyperlink>
      <w:r w:rsidRPr="00211C78">
        <w:rPr>
          <w:color w:val="000000" w:themeColor="text1"/>
        </w:rPr>
        <w:t>. de/urn:nbn:de:gbv:3:2-11967</w:t>
      </w:r>
    </w:p>
    <w:p w14:paraId="3874B9C6" w14:textId="77777777" w:rsidR="00211C78" w:rsidRPr="00211C78" w:rsidRDefault="00211C78" w:rsidP="005B3499">
      <w:pPr>
        <w:ind w:left="709" w:right="379" w:hanging="425"/>
        <w:jc w:val="both"/>
        <w:rPr>
          <w:color w:val="000000" w:themeColor="text1"/>
        </w:rPr>
      </w:pPr>
    </w:p>
    <w:p w14:paraId="7107B6B8" w14:textId="77777777" w:rsidR="00211C78" w:rsidRPr="00211C78" w:rsidRDefault="004369E4" w:rsidP="005B3499">
      <w:pPr>
        <w:autoSpaceDE w:val="0"/>
        <w:autoSpaceDN w:val="0"/>
        <w:adjustRightInd w:val="0"/>
        <w:ind w:left="709" w:right="379" w:hanging="425"/>
        <w:jc w:val="both"/>
        <w:rPr>
          <w:color w:val="000000" w:themeColor="text1"/>
        </w:rPr>
      </w:pPr>
      <w:r w:rsidRPr="00211C78">
        <w:rPr>
          <w:color w:val="000000" w:themeColor="text1"/>
        </w:rPr>
        <w:t xml:space="preserve">Institute for Human Rights and Business, </w:t>
      </w:r>
      <w:r w:rsidR="00EC7F45" w:rsidRPr="00211C78">
        <w:rPr>
          <w:color w:val="000000" w:themeColor="text1"/>
        </w:rPr>
        <w:t>(April 2020)</w:t>
      </w:r>
      <w:r w:rsidR="00EC7F45">
        <w:rPr>
          <w:color w:val="000000" w:themeColor="text1"/>
        </w:rPr>
        <w:t xml:space="preserve">. </w:t>
      </w:r>
      <w:r w:rsidRPr="00211C78">
        <w:rPr>
          <w:color w:val="000000" w:themeColor="text1"/>
        </w:rPr>
        <w:t>Respecting Human Rights in the Time of the COVID-19 Pandemic: Examining Companies’ Responsibilities for Workers and Affected Communities</w:t>
      </w:r>
      <w:r w:rsidR="00EC7F45">
        <w:rPr>
          <w:color w:val="000000" w:themeColor="text1"/>
        </w:rPr>
        <w:t>,</w:t>
      </w:r>
      <w:r w:rsidRPr="00211C78">
        <w:rPr>
          <w:color w:val="000000" w:themeColor="text1"/>
        </w:rPr>
        <w:t xml:space="preserve"> at </w:t>
      </w:r>
      <w:hyperlink r:id="rId15" w:history="1">
        <w:r w:rsidRPr="00211C78">
          <w:rPr>
            <w:rStyle w:val="Hyperlink"/>
            <w:color w:val="000000" w:themeColor="text1"/>
            <w:u w:val="none"/>
          </w:rPr>
          <w:t>https://www.ihrb.org/focus-areas/covid-19/report-respectinghuman-rights-in-the-time-of-covid19</w:t>
        </w:r>
      </w:hyperlink>
      <w:r w:rsidRPr="00211C78">
        <w:rPr>
          <w:color w:val="000000" w:themeColor="text1"/>
        </w:rPr>
        <w:t>, 5.</w:t>
      </w:r>
    </w:p>
    <w:p w14:paraId="4FF9B039" w14:textId="77777777" w:rsidR="00211C78" w:rsidRPr="00211C78" w:rsidRDefault="00211C78" w:rsidP="005B3499">
      <w:pPr>
        <w:ind w:left="709" w:right="379" w:hanging="425"/>
        <w:jc w:val="both"/>
      </w:pPr>
    </w:p>
    <w:p w14:paraId="38EA4C74" w14:textId="77777777" w:rsidR="00211C78" w:rsidRPr="00211C78" w:rsidRDefault="004369E4" w:rsidP="005B3499">
      <w:pPr>
        <w:ind w:left="709" w:right="379" w:hanging="425"/>
        <w:jc w:val="both"/>
        <w:rPr>
          <w:color w:val="000000" w:themeColor="text1"/>
        </w:rPr>
      </w:pPr>
      <w:r w:rsidRPr="00211C78">
        <w:rPr>
          <w:color w:val="000000" w:themeColor="text1"/>
          <w:shd w:val="clear" w:color="auto" w:fill="FFFFFF"/>
        </w:rPr>
        <w:t>Collins, D. (2014). National treatment in emerging market investment treaties. In </w:t>
      </w:r>
      <w:r w:rsidRPr="00211C78">
        <w:rPr>
          <w:i/>
          <w:iCs/>
          <w:color w:val="000000" w:themeColor="text1"/>
          <w:shd w:val="clear" w:color="auto" w:fill="FFFFFF"/>
        </w:rPr>
        <w:t>The Principle of National Treatment in International Economic Law</w:t>
      </w:r>
      <w:r w:rsidRPr="00211C78">
        <w:rPr>
          <w:color w:val="000000" w:themeColor="text1"/>
          <w:shd w:val="clear" w:color="auto" w:fill="FFFFFF"/>
        </w:rPr>
        <w:t>. Edward Elgar Publishing.</w:t>
      </w:r>
      <w:r w:rsidRPr="00211C78">
        <w:rPr>
          <w:color w:val="000000" w:themeColor="text1"/>
          <w:lang w:val="en-US"/>
        </w:rPr>
        <w:t>4.</w:t>
      </w:r>
    </w:p>
    <w:p w14:paraId="0F83DE80" w14:textId="77777777" w:rsidR="00211C78" w:rsidRPr="00211C78" w:rsidRDefault="00211C78" w:rsidP="005B3499">
      <w:pPr>
        <w:ind w:left="709" w:right="379" w:hanging="425"/>
        <w:jc w:val="both"/>
      </w:pPr>
    </w:p>
    <w:p w14:paraId="50FB9E9A" w14:textId="77777777" w:rsidR="00211C78" w:rsidRPr="00211C78" w:rsidRDefault="004369E4" w:rsidP="005B3499">
      <w:pPr>
        <w:pStyle w:val="FootnoteText"/>
        <w:ind w:left="851" w:right="379" w:hanging="567"/>
        <w:jc w:val="both"/>
        <w:rPr>
          <w:rFonts w:ascii="Times New Roman" w:hAnsi="Times New Roman" w:cs="Times New Roman"/>
          <w:color w:val="000000" w:themeColor="text1"/>
          <w:sz w:val="24"/>
          <w:szCs w:val="24"/>
          <w:lang w:val="en-US"/>
        </w:rPr>
      </w:pPr>
      <w:r w:rsidRPr="00211C78">
        <w:rPr>
          <w:rFonts w:ascii="Times New Roman" w:hAnsi="Times New Roman" w:cs="Times New Roman"/>
          <w:color w:val="000000" w:themeColor="text1"/>
          <w:sz w:val="24"/>
          <w:szCs w:val="24"/>
        </w:rPr>
        <w:lastRenderedPageBreak/>
        <w:t xml:space="preserve">Asian development bank reports (February 2021) Asian economic integration report 2021, making digital platforms work for Asia and the Pacific, </w:t>
      </w:r>
      <w:r w:rsidR="00EC7F45">
        <w:rPr>
          <w:rFonts w:ascii="Times New Roman" w:hAnsi="Times New Roman" w:cs="Times New Roman"/>
          <w:color w:val="000000" w:themeColor="text1"/>
          <w:sz w:val="24"/>
          <w:szCs w:val="24"/>
        </w:rPr>
        <w:t xml:space="preserve">p. </w:t>
      </w:r>
      <w:r w:rsidRPr="00211C78">
        <w:rPr>
          <w:rFonts w:ascii="Times New Roman" w:hAnsi="Times New Roman" w:cs="Times New Roman"/>
          <w:color w:val="000000" w:themeColor="text1"/>
          <w:sz w:val="24"/>
          <w:szCs w:val="24"/>
        </w:rPr>
        <w:t>65.</w:t>
      </w:r>
    </w:p>
    <w:p w14:paraId="60006C6F" w14:textId="77777777" w:rsidR="00211C78" w:rsidRPr="00211C78" w:rsidRDefault="00211C78" w:rsidP="005B3499">
      <w:pPr>
        <w:ind w:left="709" w:right="379" w:hanging="425"/>
        <w:jc w:val="both"/>
      </w:pPr>
    </w:p>
    <w:p w14:paraId="0B4CCD26" w14:textId="77777777" w:rsidR="00211C78" w:rsidRPr="00211C78" w:rsidRDefault="004369E4" w:rsidP="005B3499">
      <w:pPr>
        <w:pStyle w:val="FootnoteText"/>
        <w:ind w:left="709" w:right="379" w:hanging="425"/>
        <w:jc w:val="both"/>
        <w:rPr>
          <w:rFonts w:ascii="Times New Roman" w:hAnsi="Times New Roman" w:cs="Times New Roman"/>
          <w:sz w:val="24"/>
          <w:szCs w:val="24"/>
          <w:lang w:val="en-US"/>
        </w:rPr>
      </w:pPr>
      <w:r w:rsidRPr="00211C78">
        <w:rPr>
          <w:rFonts w:ascii="Times New Roman" w:hAnsi="Times New Roman" w:cs="Times New Roman"/>
          <w:sz w:val="24"/>
          <w:szCs w:val="24"/>
        </w:rPr>
        <w:t xml:space="preserve">Asian development bank reports (February 2021) Asian economic integration report 2021, making digital platforms work for Asia and the Pacific, </w:t>
      </w:r>
    </w:p>
    <w:p w14:paraId="1C66D0B9" w14:textId="77777777" w:rsidR="00211C78" w:rsidRPr="00211C78" w:rsidRDefault="00211C78" w:rsidP="005B3499">
      <w:pPr>
        <w:ind w:left="709" w:right="379" w:hanging="425"/>
        <w:jc w:val="both"/>
      </w:pPr>
    </w:p>
    <w:p w14:paraId="2F61F93D" w14:textId="77777777" w:rsidR="00211C78" w:rsidRPr="00211C78" w:rsidRDefault="004369E4" w:rsidP="005B3499">
      <w:pPr>
        <w:pStyle w:val="FootnoteText"/>
        <w:ind w:left="709" w:right="379" w:hanging="425"/>
        <w:jc w:val="both"/>
        <w:rPr>
          <w:rFonts w:ascii="Times New Roman" w:hAnsi="Times New Roman" w:cs="Times New Roman"/>
          <w:sz w:val="24"/>
          <w:szCs w:val="24"/>
          <w:lang w:val="en-US"/>
        </w:rPr>
      </w:pPr>
      <w:r w:rsidRPr="00211C78">
        <w:rPr>
          <w:rFonts w:ascii="Times New Roman" w:hAnsi="Times New Roman" w:cs="Times New Roman"/>
          <w:sz w:val="24"/>
          <w:szCs w:val="24"/>
        </w:rPr>
        <w:t xml:space="preserve">Rajah and Tann Asia, </w:t>
      </w:r>
      <w:r w:rsidR="00EC7F45">
        <w:rPr>
          <w:rFonts w:ascii="Times New Roman" w:hAnsi="Times New Roman" w:cs="Times New Roman"/>
          <w:sz w:val="24"/>
          <w:szCs w:val="24"/>
        </w:rPr>
        <w:t>(September 16, 2021).</w:t>
      </w:r>
      <w:r w:rsidRPr="00211C78">
        <w:rPr>
          <w:rFonts w:ascii="Times New Roman" w:hAnsi="Times New Roman" w:cs="Times New Roman"/>
          <w:sz w:val="24"/>
          <w:szCs w:val="24"/>
        </w:rPr>
        <w:t xml:space="preserve"> The investment treaty Arbitration review: fair and equitable treatment”. Global, exology.com/library/detail.aspx?g=65c56d7d-605f-4516-ac7d-493f97e488d</w:t>
      </w:r>
    </w:p>
    <w:p w14:paraId="5CA35D32" w14:textId="77777777" w:rsidR="00211C78" w:rsidRPr="00211C78" w:rsidRDefault="00211C78" w:rsidP="005B3499">
      <w:pPr>
        <w:ind w:left="709" w:right="379" w:hanging="425"/>
        <w:jc w:val="both"/>
      </w:pPr>
    </w:p>
    <w:p w14:paraId="023B1E4F" w14:textId="77777777" w:rsidR="00211C78" w:rsidRPr="00211C78" w:rsidRDefault="00000000" w:rsidP="005B3499">
      <w:pPr>
        <w:ind w:left="709" w:right="379" w:hanging="425"/>
        <w:jc w:val="both"/>
        <w:rPr>
          <w:rStyle w:val="Emphasis"/>
          <w:color w:val="0C1D2C"/>
          <w:shd w:val="clear" w:color="auto" w:fill="FFFFFF"/>
        </w:rPr>
      </w:pPr>
      <w:hyperlink r:id="rId16" w:history="1">
        <w:r w:rsidR="0046514A" w:rsidRPr="00211C78">
          <w:rPr>
            <w:rStyle w:val="Hyperlink"/>
            <w:color w:val="000000" w:themeColor="text1"/>
            <w:u w:val="none"/>
            <w:shd w:val="clear" w:color="auto" w:fill="FFFFFF"/>
          </w:rPr>
          <w:t>Article 1105 of the now-defunct NAFTA</w:t>
        </w:r>
      </w:hyperlink>
      <w:r w:rsidR="0046514A" w:rsidRPr="00211C78">
        <w:rPr>
          <w:color w:val="000000" w:themeColor="text1"/>
          <w:shd w:val="clear" w:color="auto" w:fill="FFFFFF"/>
        </w:rPr>
        <w:t>. The </w:t>
      </w:r>
      <w:hyperlink r:id="rId17" w:history="1">
        <w:r w:rsidR="0046514A" w:rsidRPr="00211C78">
          <w:rPr>
            <w:rStyle w:val="Hyperlink"/>
            <w:color w:val="000000" w:themeColor="text1"/>
            <w:u w:val="none"/>
            <w:shd w:val="clear" w:color="auto" w:fill="FFFFFF"/>
          </w:rPr>
          <w:t>NAFTA Free Trade Commission</w:t>
        </w:r>
      </w:hyperlink>
      <w:r w:rsidR="0046514A" w:rsidRPr="00211C78">
        <w:rPr>
          <w:color w:val="000000" w:themeColor="text1"/>
          <w:shd w:val="clear" w:color="auto" w:fill="FFFFFF"/>
        </w:rPr>
        <w:t> e</w:t>
      </w:r>
      <w:r w:rsidR="0046514A" w:rsidRPr="00211C78">
        <w:rPr>
          <w:color w:val="0C1D2C"/>
          <w:shd w:val="clear" w:color="auto" w:fill="FFFFFF"/>
        </w:rPr>
        <w:t>quated Article 1105 with the “</w:t>
      </w:r>
      <w:r w:rsidR="0046514A" w:rsidRPr="00211C78">
        <w:rPr>
          <w:rStyle w:val="Emphasis"/>
          <w:color w:val="0C1D2C"/>
          <w:shd w:val="clear" w:color="auto" w:fill="FFFFFF"/>
        </w:rPr>
        <w:t>customary international law minimum standard.</w:t>
      </w:r>
    </w:p>
    <w:p w14:paraId="310679B1" w14:textId="77777777" w:rsidR="00211C78" w:rsidRPr="00211C78" w:rsidRDefault="00211C78" w:rsidP="005B3499">
      <w:pPr>
        <w:ind w:left="709" w:right="379" w:hanging="425"/>
        <w:jc w:val="both"/>
        <w:rPr>
          <w:rStyle w:val="Emphasis"/>
          <w:color w:val="0C1D2C"/>
          <w:shd w:val="clear" w:color="auto" w:fill="FFFFFF"/>
        </w:rPr>
      </w:pPr>
    </w:p>
    <w:p w14:paraId="60774F99" w14:textId="77777777" w:rsidR="00211C78" w:rsidRPr="00E90724" w:rsidRDefault="004369E4" w:rsidP="005B3499">
      <w:pPr>
        <w:ind w:left="709" w:right="379" w:hanging="425"/>
        <w:jc w:val="both"/>
        <w:rPr>
          <w:color w:val="000000" w:themeColor="text1"/>
        </w:rPr>
      </w:pPr>
      <w:r w:rsidRPr="00211C78">
        <w:t xml:space="preserve">Aceric Law LLC. Fair and equitable </w:t>
      </w:r>
      <w:r w:rsidRPr="00E90724">
        <w:rPr>
          <w:color w:val="000000" w:themeColor="text1"/>
        </w:rPr>
        <w:t xml:space="preserve">treatment in investment arbitration </w:t>
      </w:r>
      <w:hyperlink r:id="rId18" w:history="1">
        <w:r w:rsidRPr="00E90724">
          <w:rPr>
            <w:rStyle w:val="Hyperlink"/>
            <w:color w:val="000000" w:themeColor="text1"/>
          </w:rPr>
          <w:t>https://www.acerislaw.com/fair-and-equitable-treatment-in-investment-arbitration</w:t>
        </w:r>
      </w:hyperlink>
    </w:p>
    <w:p w14:paraId="5C357852" w14:textId="77777777" w:rsidR="00211C78" w:rsidRPr="00E90724" w:rsidRDefault="00211C78" w:rsidP="005B3499">
      <w:pPr>
        <w:ind w:left="709" w:right="379" w:hanging="425"/>
        <w:jc w:val="both"/>
        <w:rPr>
          <w:color w:val="000000" w:themeColor="text1"/>
        </w:rPr>
      </w:pPr>
    </w:p>
    <w:p w14:paraId="0A55D688" w14:textId="77777777" w:rsidR="00211C78" w:rsidRPr="00E90724" w:rsidRDefault="004369E4" w:rsidP="005B3499">
      <w:pPr>
        <w:ind w:left="709" w:right="379" w:hanging="425"/>
        <w:jc w:val="both"/>
        <w:rPr>
          <w:color w:val="000000" w:themeColor="text1"/>
          <w:lang w:val="en-US"/>
        </w:rPr>
      </w:pPr>
      <w:r w:rsidRPr="00E90724">
        <w:rPr>
          <w:color w:val="000000" w:themeColor="text1"/>
        </w:rPr>
        <w:t xml:space="preserve">Asian development bank reports (February 2021) Asian economic integration report 2021, making digital platforms work for Asia and the Pacific,  </w:t>
      </w:r>
      <w:r w:rsidRPr="00E90724">
        <w:rPr>
          <w:color w:val="000000" w:themeColor="text1"/>
          <w:lang w:val="en-US"/>
        </w:rPr>
        <w:t>65.</w:t>
      </w:r>
    </w:p>
    <w:p w14:paraId="1A13D2BC" w14:textId="77777777" w:rsidR="00211C78" w:rsidRPr="00E90724" w:rsidRDefault="00211C78" w:rsidP="005B3499">
      <w:pPr>
        <w:ind w:left="709" w:right="379" w:hanging="425"/>
        <w:jc w:val="both"/>
        <w:rPr>
          <w:color w:val="000000" w:themeColor="text1"/>
          <w:lang w:val="en-US"/>
        </w:rPr>
      </w:pPr>
    </w:p>
    <w:p w14:paraId="05883A09" w14:textId="77777777" w:rsidR="00211C78" w:rsidRPr="00E90724" w:rsidRDefault="004369E4" w:rsidP="005B3499">
      <w:pPr>
        <w:ind w:left="709" w:right="379" w:hanging="425"/>
        <w:jc w:val="both"/>
        <w:rPr>
          <w:color w:val="000000" w:themeColor="text1"/>
        </w:rPr>
      </w:pPr>
      <w:r w:rsidRPr="00E90724">
        <w:rPr>
          <w:color w:val="000000" w:themeColor="text1"/>
          <w:lang w:val="en-US"/>
        </w:rPr>
        <w:t xml:space="preserve">Article 4 of </w:t>
      </w:r>
      <w:r w:rsidRPr="00E90724">
        <w:rPr>
          <w:color w:val="000000" w:themeColor="text1"/>
        </w:rPr>
        <w:t>the agreement between the Government of the United Kingdom of Great Britain and Northern Ireland and the Government of Malaysia for the promotion and protection of investments</w:t>
      </w:r>
    </w:p>
    <w:p w14:paraId="56272689" w14:textId="77777777" w:rsidR="00211C78" w:rsidRPr="00E90724" w:rsidRDefault="00211C78" w:rsidP="005B3499">
      <w:pPr>
        <w:ind w:left="709" w:right="379" w:hanging="425"/>
        <w:jc w:val="both"/>
        <w:rPr>
          <w:color w:val="000000" w:themeColor="text1"/>
        </w:rPr>
      </w:pPr>
    </w:p>
    <w:p w14:paraId="36FE499C" w14:textId="77777777" w:rsidR="00211C78" w:rsidRPr="00211C78" w:rsidRDefault="004369E4" w:rsidP="005B3499">
      <w:pPr>
        <w:ind w:left="709" w:right="379" w:hanging="425"/>
        <w:jc w:val="both"/>
      </w:pPr>
      <w:r w:rsidRPr="00E90724">
        <w:rPr>
          <w:color w:val="000000" w:themeColor="text1"/>
        </w:rPr>
        <w:t xml:space="preserve">A balance of obligation: the response to the covid-19 pandemic and investment treaty protection. </w:t>
      </w:r>
      <w:hyperlink r:id="rId19" w:history="1">
        <w:r w:rsidRPr="00E90724">
          <w:rPr>
            <w:rStyle w:val="Hyperlink"/>
            <w:color w:val="000000" w:themeColor="text1"/>
          </w:rPr>
          <w:t>https://hsfnotes.com/arbitration/2020/04/09/a-balance-of-obligations-the-response-to-the-covid-19-pandemic-and-investment-treaty-protections/</w:t>
        </w:r>
      </w:hyperlink>
      <w:r w:rsidRPr="00E90724">
        <w:rPr>
          <w:color w:val="000000" w:themeColor="text1"/>
        </w:rPr>
        <w:t xml:space="preserve">  visisted on </w:t>
      </w:r>
      <w:r w:rsidRPr="00211C78">
        <w:t>18/10/2022.</w:t>
      </w:r>
    </w:p>
    <w:p w14:paraId="545AB877" w14:textId="77777777" w:rsidR="00211C78" w:rsidRPr="00211C78" w:rsidRDefault="00211C78" w:rsidP="005B3499">
      <w:pPr>
        <w:ind w:left="709" w:right="379" w:hanging="425"/>
        <w:jc w:val="both"/>
      </w:pPr>
    </w:p>
    <w:p w14:paraId="3763A26B" w14:textId="77777777" w:rsidR="00211C78" w:rsidRPr="00211C78" w:rsidRDefault="004369E4" w:rsidP="005B3499">
      <w:pPr>
        <w:ind w:left="709" w:right="379" w:hanging="425"/>
        <w:jc w:val="both"/>
        <w:rPr>
          <w:color w:val="000000" w:themeColor="text1"/>
        </w:rPr>
      </w:pPr>
      <w:r w:rsidRPr="00211C78">
        <w:rPr>
          <w:color w:val="000000" w:themeColor="text1"/>
        </w:rPr>
        <w:t xml:space="preserve">Institute for Human Rights and Business, </w:t>
      </w:r>
      <w:r w:rsidR="00EC7F45" w:rsidRPr="00211C78">
        <w:rPr>
          <w:color w:val="000000" w:themeColor="text1"/>
        </w:rPr>
        <w:t>(April 2020)</w:t>
      </w:r>
      <w:r w:rsidR="00EC7F45">
        <w:rPr>
          <w:color w:val="000000" w:themeColor="text1"/>
        </w:rPr>
        <w:t xml:space="preserve">. </w:t>
      </w:r>
      <w:r w:rsidRPr="00211C78">
        <w:rPr>
          <w:color w:val="000000" w:themeColor="text1"/>
        </w:rPr>
        <w:t>Respecting Human Rights in the Time of the COVID-19 Pandemic: Examining Companies’ Responsibilities for Workers and Affected Communities</w:t>
      </w:r>
      <w:r w:rsidR="00EC7F45">
        <w:rPr>
          <w:color w:val="000000" w:themeColor="text1"/>
        </w:rPr>
        <w:t>,</w:t>
      </w:r>
      <w:r w:rsidRPr="00211C78">
        <w:rPr>
          <w:color w:val="000000" w:themeColor="text1"/>
        </w:rPr>
        <w:t xml:space="preserve"> at </w:t>
      </w:r>
      <w:hyperlink r:id="rId20" w:history="1">
        <w:r w:rsidRPr="00211C78">
          <w:rPr>
            <w:rStyle w:val="Hyperlink"/>
            <w:color w:val="000000" w:themeColor="text1"/>
            <w:u w:val="none"/>
          </w:rPr>
          <w:t>https://www.ihrb.org/focus-areas/covid-19/report-respectinghuman-rights-in-the-time-of-covid19</w:t>
        </w:r>
      </w:hyperlink>
      <w:r w:rsidRPr="00211C78">
        <w:rPr>
          <w:color w:val="000000" w:themeColor="text1"/>
        </w:rPr>
        <w:t>, p</w:t>
      </w:r>
      <w:r w:rsidR="00EC7F45">
        <w:rPr>
          <w:color w:val="000000" w:themeColor="text1"/>
        </w:rPr>
        <w:t>.</w:t>
      </w:r>
      <w:r w:rsidRPr="00211C78">
        <w:rPr>
          <w:color w:val="000000" w:themeColor="text1"/>
        </w:rPr>
        <w:t xml:space="preserve"> 46.</w:t>
      </w:r>
    </w:p>
    <w:p w14:paraId="045AC003" w14:textId="77777777" w:rsidR="00211C78" w:rsidRPr="00211C78" w:rsidRDefault="00211C78" w:rsidP="005B3499">
      <w:pPr>
        <w:ind w:left="709" w:right="379" w:hanging="425"/>
        <w:jc w:val="both"/>
        <w:rPr>
          <w:color w:val="000000" w:themeColor="text1"/>
        </w:rPr>
      </w:pPr>
    </w:p>
    <w:p w14:paraId="2884DE1A" w14:textId="77777777" w:rsidR="00211C78" w:rsidRPr="00211C78" w:rsidRDefault="004369E4" w:rsidP="005B3499">
      <w:pPr>
        <w:ind w:left="709" w:right="379" w:hanging="425"/>
        <w:jc w:val="both"/>
        <w:rPr>
          <w:color w:val="000000" w:themeColor="text1"/>
        </w:rPr>
      </w:pPr>
      <w:r w:rsidRPr="00211C78">
        <w:rPr>
          <w:color w:val="000000" w:themeColor="text1"/>
          <w:shd w:val="clear" w:color="auto" w:fill="FFFFFF"/>
        </w:rPr>
        <w:t xml:space="preserve">Bretschger, L., Grieg, E., Welfens, P. J., &amp; Xiong, T. (2020). COVID-19 infections and fatalities developments: empirical evidence for OECD countries and newly industrialised economies. </w:t>
      </w:r>
      <w:r w:rsidRPr="00211C78">
        <w:rPr>
          <w:i/>
          <w:iCs/>
          <w:color w:val="000000" w:themeColor="text1"/>
          <w:shd w:val="clear" w:color="auto" w:fill="FFFFFF"/>
        </w:rPr>
        <w:t>International Economics and Economic Policy</w:t>
      </w:r>
      <w:r w:rsidRPr="00211C78">
        <w:rPr>
          <w:color w:val="000000" w:themeColor="text1"/>
          <w:shd w:val="clear" w:color="auto" w:fill="FFFFFF"/>
        </w:rPr>
        <w:t>, </w:t>
      </w:r>
      <w:r w:rsidRPr="00211C78">
        <w:rPr>
          <w:i/>
          <w:iCs/>
          <w:color w:val="000000" w:themeColor="text1"/>
          <w:shd w:val="clear" w:color="auto" w:fill="FFFFFF"/>
        </w:rPr>
        <w:t>17</w:t>
      </w:r>
      <w:r w:rsidRPr="00211C78">
        <w:rPr>
          <w:color w:val="000000" w:themeColor="text1"/>
          <w:shd w:val="clear" w:color="auto" w:fill="FFFFFF"/>
        </w:rPr>
        <w:t xml:space="preserve">(4), </w:t>
      </w:r>
      <w:r w:rsidR="00EC7F45">
        <w:rPr>
          <w:color w:val="000000" w:themeColor="text1"/>
          <w:shd w:val="clear" w:color="auto" w:fill="FFFFFF"/>
        </w:rPr>
        <w:t xml:space="preserve">p. </w:t>
      </w:r>
      <w:r w:rsidRPr="00211C78">
        <w:rPr>
          <w:color w:val="000000" w:themeColor="text1"/>
          <w:shd w:val="clear" w:color="auto" w:fill="FFFFFF"/>
        </w:rPr>
        <w:t>801-847.</w:t>
      </w:r>
    </w:p>
    <w:p w14:paraId="0C4948F7" w14:textId="77777777" w:rsidR="00211C78" w:rsidRPr="00211C78" w:rsidRDefault="00211C78" w:rsidP="005B3499">
      <w:pPr>
        <w:ind w:left="709" w:right="379" w:hanging="425"/>
        <w:jc w:val="both"/>
        <w:rPr>
          <w:color w:val="000000" w:themeColor="text1"/>
        </w:rPr>
      </w:pPr>
    </w:p>
    <w:p w14:paraId="7280E413" w14:textId="77777777" w:rsidR="00211C78" w:rsidRPr="00211C78" w:rsidRDefault="004369E4" w:rsidP="005B3499">
      <w:pPr>
        <w:ind w:left="709" w:right="379" w:hanging="425"/>
        <w:jc w:val="both"/>
        <w:rPr>
          <w:lang w:val="en-US"/>
        </w:rPr>
      </w:pPr>
      <w:r w:rsidRPr="00211C78">
        <w:rPr>
          <w:color w:val="000000" w:themeColor="text1"/>
          <w:shd w:val="clear" w:color="auto" w:fill="FFFFFF"/>
        </w:rPr>
        <w:t>Hagemann, T. (2021). Corporate Wealth Over Public Health? Assessing the Resilience of Developing Countries' COVID-19 Responses Against Investment Claims and the Implications for Future Public Health Crises. </w:t>
      </w:r>
      <w:r w:rsidRPr="00211C78">
        <w:rPr>
          <w:i/>
          <w:iCs/>
          <w:color w:val="000000" w:themeColor="text1"/>
          <w:shd w:val="clear" w:color="auto" w:fill="FFFFFF"/>
        </w:rPr>
        <w:t>Assessing the Resilience of Developing Countries' COVID-19 Responses Against Investment Claims and the Implications for Future Public Health Crises (February 28, 2021). Forthcoming in: Pace International Law Review (PILR) Vol</w:t>
      </w:r>
      <w:r w:rsidRPr="00211C78">
        <w:rPr>
          <w:color w:val="000000" w:themeColor="text1"/>
          <w:shd w:val="clear" w:color="auto" w:fill="FFFFFF"/>
        </w:rPr>
        <w:t>, </w:t>
      </w:r>
      <w:r w:rsidRPr="00211C78">
        <w:rPr>
          <w:i/>
          <w:iCs/>
          <w:color w:val="000000" w:themeColor="text1"/>
          <w:shd w:val="clear" w:color="auto" w:fill="FFFFFF"/>
        </w:rPr>
        <w:t>34</w:t>
      </w:r>
      <w:r w:rsidRPr="00211C78">
        <w:rPr>
          <w:color w:val="000000" w:themeColor="text1"/>
          <w:shd w:val="clear" w:color="auto" w:fill="FFFFFF"/>
        </w:rPr>
        <w:t>.</w:t>
      </w:r>
    </w:p>
    <w:p w14:paraId="55BA9D85" w14:textId="77777777" w:rsidR="00211C78" w:rsidRPr="00211C78" w:rsidRDefault="00211C78" w:rsidP="005B3499">
      <w:pPr>
        <w:ind w:left="709" w:right="379" w:hanging="425"/>
        <w:jc w:val="both"/>
        <w:rPr>
          <w:lang w:val="en-US"/>
        </w:rPr>
      </w:pPr>
    </w:p>
    <w:p w14:paraId="7339D174" w14:textId="77777777"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lastRenderedPageBreak/>
        <w:t xml:space="preserve">Bretschger, L., Grieg, E., Welfens, P. J., &amp; Xiong, T. (2020). COVID-19 infections and fatalities developments: empirical evidence for OECD countries and newly industrialised economies. </w:t>
      </w:r>
      <w:r w:rsidRPr="00211C78">
        <w:rPr>
          <w:i/>
          <w:iCs/>
          <w:color w:val="222222"/>
          <w:shd w:val="clear" w:color="auto" w:fill="FFFFFF"/>
        </w:rPr>
        <w:t>International Economics and Economic Policy</w:t>
      </w:r>
      <w:r w:rsidRPr="00211C78">
        <w:rPr>
          <w:color w:val="222222"/>
          <w:shd w:val="clear" w:color="auto" w:fill="FFFFFF"/>
        </w:rPr>
        <w:t>, </w:t>
      </w:r>
      <w:r w:rsidRPr="00211C78">
        <w:rPr>
          <w:i/>
          <w:iCs/>
          <w:color w:val="222222"/>
          <w:shd w:val="clear" w:color="auto" w:fill="FFFFFF"/>
        </w:rPr>
        <w:t>17</w:t>
      </w:r>
      <w:r w:rsidRPr="00211C78">
        <w:rPr>
          <w:color w:val="222222"/>
          <w:shd w:val="clear" w:color="auto" w:fill="FFFFFF"/>
        </w:rPr>
        <w:t xml:space="preserve">(4), </w:t>
      </w:r>
      <w:r w:rsidR="00EC7F45">
        <w:rPr>
          <w:color w:val="222222"/>
          <w:shd w:val="clear" w:color="auto" w:fill="FFFFFF"/>
        </w:rPr>
        <w:t xml:space="preserve">p. </w:t>
      </w:r>
      <w:r w:rsidRPr="00211C78">
        <w:rPr>
          <w:color w:val="222222"/>
          <w:shd w:val="clear" w:color="auto" w:fill="FFFFFF"/>
        </w:rPr>
        <w:t>801-847.</w:t>
      </w:r>
    </w:p>
    <w:p w14:paraId="0C253CB0" w14:textId="77777777" w:rsidR="00211C78" w:rsidRPr="00211C78" w:rsidRDefault="00211C78" w:rsidP="005B3499">
      <w:pPr>
        <w:ind w:left="709" w:right="379" w:hanging="425"/>
        <w:jc w:val="both"/>
        <w:rPr>
          <w:color w:val="222222"/>
          <w:shd w:val="clear" w:color="auto" w:fill="FFFFFF"/>
        </w:rPr>
      </w:pPr>
    </w:p>
    <w:p w14:paraId="0B95F4FF" w14:textId="77777777" w:rsidR="00211C78" w:rsidRPr="00E90724" w:rsidRDefault="004369E4" w:rsidP="005B3499">
      <w:pPr>
        <w:ind w:left="709" w:right="379" w:hanging="425"/>
        <w:jc w:val="both"/>
        <w:rPr>
          <w:color w:val="000000" w:themeColor="text1"/>
        </w:rPr>
      </w:pPr>
      <w:r w:rsidRPr="00211C78">
        <w:t xml:space="preserve">UK Government report oversea business risk- Malaysia 2020 </w:t>
      </w:r>
      <w:hyperlink r:id="rId21" w:history="1">
        <w:r w:rsidRPr="00E90724">
          <w:rPr>
            <w:rStyle w:val="Hyperlink"/>
            <w:color w:val="000000" w:themeColor="text1"/>
          </w:rPr>
          <w:t>https://www.gov.uk/government/publications/overseas-business-risk-malaysia/overseas-business-risk-malaysia</w:t>
        </w:r>
      </w:hyperlink>
    </w:p>
    <w:p w14:paraId="12E491F0" w14:textId="77777777" w:rsidR="00211C78" w:rsidRPr="00E90724" w:rsidRDefault="00211C78" w:rsidP="005B3499">
      <w:pPr>
        <w:ind w:left="709" w:right="379" w:hanging="425"/>
        <w:jc w:val="both"/>
        <w:rPr>
          <w:color w:val="000000" w:themeColor="text1"/>
        </w:rPr>
      </w:pPr>
    </w:p>
    <w:p w14:paraId="65BF599C" w14:textId="77777777" w:rsidR="00211C78" w:rsidRPr="00E90724" w:rsidRDefault="004369E4" w:rsidP="005B3499">
      <w:pPr>
        <w:ind w:left="709" w:right="379" w:hanging="425"/>
        <w:jc w:val="both"/>
        <w:rPr>
          <w:color w:val="000000" w:themeColor="text1"/>
        </w:rPr>
      </w:pPr>
      <w:r w:rsidRPr="00E90724">
        <w:rPr>
          <w:color w:val="000000" w:themeColor="text1"/>
          <w:shd w:val="clear" w:color="auto" w:fill="FFFFFF"/>
        </w:rPr>
        <w:t>Mishra, M. K. (2020). The World after COVID-19 and its impact on Global Economy.</w:t>
      </w:r>
      <w:r w:rsidRPr="00E90724">
        <w:rPr>
          <w:color w:val="000000" w:themeColor="text1"/>
        </w:rPr>
        <w:t xml:space="preserve"> ZBW – Leibniz Information Centre for Economics, Kiel, Hamburg</w:t>
      </w:r>
      <w:r w:rsidRPr="00E90724">
        <w:rPr>
          <w:color w:val="000000" w:themeColor="text1"/>
          <w:shd w:val="clear" w:color="auto" w:fill="FFFFFF"/>
        </w:rPr>
        <w:t xml:space="preserve"> </w:t>
      </w:r>
      <w:r w:rsidRPr="00E90724">
        <w:rPr>
          <w:color w:val="000000" w:themeColor="text1"/>
        </w:rPr>
        <w:t>p, 5.</w:t>
      </w:r>
    </w:p>
    <w:p w14:paraId="78DDA310" w14:textId="77777777" w:rsidR="00211C78" w:rsidRPr="00E90724" w:rsidRDefault="00211C78" w:rsidP="005B3499">
      <w:pPr>
        <w:ind w:left="709" w:right="379" w:hanging="425"/>
        <w:jc w:val="both"/>
        <w:rPr>
          <w:color w:val="000000" w:themeColor="text1"/>
        </w:rPr>
      </w:pPr>
    </w:p>
    <w:p w14:paraId="69C5A481" w14:textId="77777777" w:rsidR="00211C78" w:rsidRPr="00E90724" w:rsidRDefault="004369E4" w:rsidP="005B3499">
      <w:pPr>
        <w:ind w:left="709" w:right="379" w:hanging="425"/>
        <w:jc w:val="both"/>
        <w:rPr>
          <w:color w:val="000000" w:themeColor="text1"/>
          <w:shd w:val="clear" w:color="auto" w:fill="FFFFFF"/>
        </w:rPr>
      </w:pPr>
      <w:r w:rsidRPr="00E90724">
        <w:rPr>
          <w:color w:val="000000" w:themeColor="text1"/>
          <w:shd w:val="clear" w:color="auto" w:fill="FFFFFF"/>
        </w:rPr>
        <w:t>Hishan, S. S. (2021). Impact of COVID-19 pandemic on Foreign Direct Investment (FDI). </w:t>
      </w:r>
      <w:r w:rsidRPr="00E90724">
        <w:rPr>
          <w:i/>
          <w:iCs/>
          <w:color w:val="000000" w:themeColor="text1"/>
          <w:shd w:val="clear" w:color="auto" w:fill="FFFFFF"/>
        </w:rPr>
        <w:t>Journal of Economic Info</w:t>
      </w:r>
      <w:r w:rsidRPr="00E90724">
        <w:rPr>
          <w:color w:val="000000" w:themeColor="text1"/>
          <w:shd w:val="clear" w:color="auto" w:fill="FFFFFF"/>
        </w:rPr>
        <w:t>, </w:t>
      </w:r>
      <w:r w:rsidRPr="00E90724">
        <w:rPr>
          <w:i/>
          <w:iCs/>
          <w:color w:val="000000" w:themeColor="text1"/>
          <w:shd w:val="clear" w:color="auto" w:fill="FFFFFF"/>
        </w:rPr>
        <w:t>8</w:t>
      </w:r>
      <w:r w:rsidRPr="00E90724">
        <w:rPr>
          <w:color w:val="000000" w:themeColor="text1"/>
          <w:shd w:val="clear" w:color="auto" w:fill="FFFFFF"/>
        </w:rPr>
        <w:t xml:space="preserve">(1), </w:t>
      </w:r>
      <w:r w:rsidR="00EC7F45">
        <w:rPr>
          <w:color w:val="000000" w:themeColor="text1"/>
          <w:shd w:val="clear" w:color="auto" w:fill="FFFFFF"/>
        </w:rPr>
        <w:t xml:space="preserve">p. </w:t>
      </w:r>
      <w:r w:rsidRPr="00E90724">
        <w:rPr>
          <w:color w:val="000000" w:themeColor="text1"/>
          <w:shd w:val="clear" w:color="auto" w:fill="FFFFFF"/>
        </w:rPr>
        <w:t>1-3.</w:t>
      </w:r>
    </w:p>
    <w:p w14:paraId="5E44E744" w14:textId="77777777" w:rsidR="00211C78" w:rsidRDefault="00211C78" w:rsidP="005B3499">
      <w:pPr>
        <w:ind w:left="709" w:right="379" w:hanging="425"/>
        <w:jc w:val="both"/>
        <w:rPr>
          <w:color w:val="222222"/>
          <w:shd w:val="clear" w:color="auto" w:fill="FFFFFF"/>
        </w:rPr>
      </w:pPr>
    </w:p>
    <w:p w14:paraId="146905F4" w14:textId="77777777" w:rsidR="00B54FE0" w:rsidRPr="00DA3424" w:rsidRDefault="004369E4" w:rsidP="005B3499">
      <w:pPr>
        <w:ind w:left="709" w:right="379" w:hanging="425"/>
        <w:jc w:val="both"/>
      </w:pPr>
      <w:r w:rsidRPr="00DA3424">
        <w:rPr>
          <w:color w:val="222222"/>
          <w:shd w:val="clear" w:color="auto" w:fill="FFFFFF"/>
        </w:rPr>
        <w:t>Hossain, M. B. (2022). REGULATIONS AND POLICIES FOR SCREENING OF FOREIGN INVESTMENT PROPOSALS IN MALAYSIA. </w:t>
      </w:r>
      <w:r w:rsidRPr="00DA3424">
        <w:rPr>
          <w:i/>
          <w:iCs/>
          <w:color w:val="222222"/>
          <w:shd w:val="clear" w:color="auto" w:fill="FFFFFF"/>
        </w:rPr>
        <w:t>IIUM Law Journal</w:t>
      </w:r>
      <w:r w:rsidRPr="00DA3424">
        <w:rPr>
          <w:color w:val="222222"/>
          <w:shd w:val="clear" w:color="auto" w:fill="FFFFFF"/>
        </w:rPr>
        <w:t>, </w:t>
      </w:r>
      <w:r w:rsidRPr="00DA3424">
        <w:rPr>
          <w:i/>
          <w:iCs/>
          <w:color w:val="222222"/>
          <w:shd w:val="clear" w:color="auto" w:fill="FFFFFF"/>
        </w:rPr>
        <w:t>30</w:t>
      </w:r>
      <w:r w:rsidRPr="00DA3424">
        <w:rPr>
          <w:color w:val="222222"/>
          <w:shd w:val="clear" w:color="auto" w:fill="FFFFFF"/>
        </w:rPr>
        <w:t>(2).</w:t>
      </w:r>
    </w:p>
    <w:p w14:paraId="1C162AD9" w14:textId="77777777" w:rsidR="00B54FE0" w:rsidRPr="00211C78" w:rsidRDefault="00B54FE0" w:rsidP="005B3499">
      <w:pPr>
        <w:ind w:left="709" w:right="379" w:hanging="425"/>
        <w:jc w:val="both"/>
        <w:rPr>
          <w:color w:val="222222"/>
          <w:shd w:val="clear" w:color="auto" w:fill="FFFFFF"/>
        </w:rPr>
      </w:pPr>
    </w:p>
    <w:p w14:paraId="19768C12" w14:textId="77777777" w:rsidR="00211C78" w:rsidRPr="00211C78" w:rsidRDefault="004369E4" w:rsidP="005B3499">
      <w:pPr>
        <w:ind w:left="709" w:right="379" w:hanging="425"/>
        <w:jc w:val="both"/>
      </w:pPr>
      <w:r w:rsidRPr="00211C78">
        <w:rPr>
          <w:color w:val="222222"/>
          <w:shd w:val="clear" w:color="auto" w:fill="FFFFFF"/>
        </w:rPr>
        <w:t>Mishra, M. K. (2020). The World after COVID-19 and its impact on Global Economy.</w:t>
      </w:r>
      <w:r w:rsidRPr="00211C78">
        <w:t xml:space="preserve"> ZBW – Leibniz Information Centre for Economics, Kiel, Hamburg</w:t>
      </w:r>
      <w:r w:rsidR="00EC7F45">
        <w:t xml:space="preserve">, </w:t>
      </w:r>
      <w:r w:rsidRPr="00211C78">
        <w:t>p</w:t>
      </w:r>
      <w:r w:rsidR="00EC7F45">
        <w:t>.</w:t>
      </w:r>
      <w:r w:rsidRPr="00211C78">
        <w:t xml:space="preserve"> 5.</w:t>
      </w:r>
    </w:p>
    <w:p w14:paraId="73E83BB8" w14:textId="77777777" w:rsidR="00211C78" w:rsidRPr="00211C78" w:rsidRDefault="00211C78" w:rsidP="005B3499">
      <w:pPr>
        <w:ind w:left="709" w:right="379" w:hanging="425"/>
        <w:jc w:val="both"/>
      </w:pPr>
    </w:p>
    <w:p w14:paraId="2F47EFFD" w14:textId="77777777" w:rsidR="00211C78" w:rsidRPr="00211C78" w:rsidRDefault="004369E4" w:rsidP="005B3499">
      <w:pPr>
        <w:ind w:left="709" w:right="379" w:hanging="425"/>
        <w:jc w:val="both"/>
        <w:rPr>
          <w:lang w:val="en-US"/>
        </w:rPr>
      </w:pPr>
      <w:r w:rsidRPr="00211C78">
        <w:rPr>
          <w:color w:val="222222"/>
          <w:shd w:val="clear" w:color="auto" w:fill="FFFFFF"/>
        </w:rPr>
        <w:t>Perry, A. (1999). An Ideal Legal System for Attracting Foreign Direct Investment--Some Theory and Reality. </w:t>
      </w:r>
      <w:r w:rsidRPr="00211C78">
        <w:rPr>
          <w:i/>
          <w:iCs/>
          <w:color w:val="222222"/>
          <w:shd w:val="clear" w:color="auto" w:fill="FFFFFF"/>
        </w:rPr>
        <w:t>Am. U. Int'l L. Rev.</w:t>
      </w:r>
      <w:r w:rsidRPr="00211C78">
        <w:rPr>
          <w:color w:val="222222"/>
          <w:shd w:val="clear" w:color="auto" w:fill="FFFFFF"/>
        </w:rPr>
        <w:t>, </w:t>
      </w:r>
      <w:r w:rsidRPr="00211C78">
        <w:rPr>
          <w:i/>
          <w:iCs/>
          <w:color w:val="222222"/>
          <w:shd w:val="clear" w:color="auto" w:fill="FFFFFF"/>
        </w:rPr>
        <w:t>15</w:t>
      </w:r>
      <w:r w:rsidRPr="00211C78">
        <w:rPr>
          <w:color w:val="222222"/>
          <w:shd w:val="clear" w:color="auto" w:fill="FFFFFF"/>
        </w:rPr>
        <w:t>, 1627.</w:t>
      </w:r>
    </w:p>
    <w:p w14:paraId="75CE9758" w14:textId="77777777" w:rsidR="00211C78" w:rsidRPr="00211C78" w:rsidRDefault="00211C78" w:rsidP="005B3499">
      <w:pPr>
        <w:ind w:left="709" w:right="379" w:hanging="425"/>
        <w:jc w:val="both"/>
        <w:rPr>
          <w:lang w:val="en-US"/>
        </w:rPr>
      </w:pPr>
    </w:p>
    <w:p w14:paraId="11911464" w14:textId="77777777" w:rsidR="00211C78" w:rsidRPr="00211C78" w:rsidRDefault="004369E4" w:rsidP="005B3499">
      <w:pPr>
        <w:ind w:left="709" w:right="379" w:hanging="425"/>
        <w:jc w:val="both"/>
        <w:rPr>
          <w:lang w:val="en-US"/>
        </w:rPr>
      </w:pPr>
      <w:r w:rsidRPr="00211C78">
        <w:t xml:space="preserve">Embargo, (May 2020), Investment policy responses to the covid-19 pandemic   United Nations Unctad, special issue No.4, </w:t>
      </w:r>
      <w:r w:rsidR="00EC7F45">
        <w:t xml:space="preserve">p. </w:t>
      </w:r>
      <w:r w:rsidRPr="00211C78">
        <w:rPr>
          <w:lang w:val="en-US"/>
        </w:rPr>
        <w:t>12</w:t>
      </w:r>
    </w:p>
    <w:p w14:paraId="05C7F8E7" w14:textId="77777777" w:rsidR="00211C78" w:rsidRPr="00211C78" w:rsidRDefault="00211C78" w:rsidP="005B3499">
      <w:pPr>
        <w:ind w:left="709" w:right="379" w:hanging="425"/>
        <w:jc w:val="both"/>
        <w:rPr>
          <w:lang w:val="en-US"/>
        </w:rPr>
      </w:pPr>
    </w:p>
    <w:p w14:paraId="63A46EB6" w14:textId="77777777" w:rsidR="00211C78" w:rsidRPr="00211C78" w:rsidRDefault="004369E4" w:rsidP="005B3499">
      <w:pPr>
        <w:ind w:left="709" w:right="379" w:hanging="425"/>
        <w:jc w:val="both"/>
        <w:rPr>
          <w:lang w:val="en-US"/>
        </w:rPr>
      </w:pPr>
      <w:r w:rsidRPr="00211C78">
        <w:rPr>
          <w:color w:val="222222"/>
          <w:shd w:val="clear" w:color="auto" w:fill="FFFFFF"/>
        </w:rPr>
        <w:t>Mustafa, Tismazammi, Nik Suriati Nik Hassan, and Norsilawati Mohd Hassan.</w:t>
      </w:r>
      <w:r w:rsidR="00EC7F45" w:rsidRPr="00EC7F45">
        <w:rPr>
          <w:color w:val="222222"/>
          <w:shd w:val="clear" w:color="auto" w:fill="FFFFFF"/>
        </w:rPr>
        <w:t xml:space="preserve"> </w:t>
      </w:r>
      <w:r w:rsidR="00EC7F45" w:rsidRPr="00211C78">
        <w:rPr>
          <w:color w:val="222222"/>
          <w:shd w:val="clear" w:color="auto" w:fill="FFFFFF"/>
        </w:rPr>
        <w:t>(2021)</w:t>
      </w:r>
      <w:r w:rsidR="00EC7F45">
        <w:rPr>
          <w:color w:val="222222"/>
          <w:shd w:val="clear" w:color="auto" w:fill="FFFFFF"/>
        </w:rPr>
        <w:t>.</w:t>
      </w:r>
      <w:r w:rsidRPr="00211C78">
        <w:rPr>
          <w:color w:val="222222"/>
          <w:shd w:val="clear" w:color="auto" w:fill="FFFFFF"/>
        </w:rPr>
        <w:t xml:space="preserve"> The effect of FDI on GDP growth in Malaysia.</w:t>
      </w:r>
      <w:r w:rsidR="00A40BCE">
        <w:rPr>
          <w:color w:val="222222"/>
          <w:shd w:val="clear" w:color="auto" w:fill="FFFFFF"/>
        </w:rPr>
        <w:t xml:space="preserve"> </w:t>
      </w:r>
      <w:r w:rsidR="00EC7F45">
        <w:rPr>
          <w:color w:val="222222"/>
          <w:shd w:val="clear" w:color="auto" w:fill="FFFFFF"/>
        </w:rPr>
        <w:t>p.</w:t>
      </w:r>
      <w:r w:rsidRPr="00211C78">
        <w:rPr>
          <w:color w:val="222222"/>
          <w:shd w:val="clear" w:color="auto" w:fill="FFFFFF"/>
        </w:rPr>
        <w:t xml:space="preserve"> 196-205.</w:t>
      </w:r>
    </w:p>
    <w:p w14:paraId="3638302F" w14:textId="77777777" w:rsidR="00211C78" w:rsidRPr="00211C78" w:rsidRDefault="00211C78" w:rsidP="005B3499">
      <w:pPr>
        <w:ind w:left="709" w:right="379" w:hanging="425"/>
        <w:jc w:val="both"/>
        <w:rPr>
          <w:lang w:val="en-US"/>
        </w:rPr>
      </w:pPr>
    </w:p>
    <w:p w14:paraId="249D3C6A" w14:textId="77777777"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t>Faku, E. M. (2022). The regulatory and policy variables influencing FDI in South Africa. </w:t>
      </w:r>
      <w:r w:rsidRPr="00211C78">
        <w:rPr>
          <w:i/>
          <w:iCs/>
          <w:color w:val="222222"/>
          <w:shd w:val="clear" w:color="auto" w:fill="FFFFFF"/>
        </w:rPr>
        <w:t>Journal of Public Affairs</w:t>
      </w:r>
      <w:r w:rsidRPr="00211C78">
        <w:rPr>
          <w:color w:val="222222"/>
          <w:shd w:val="clear" w:color="auto" w:fill="FFFFFF"/>
        </w:rPr>
        <w:t>, </w:t>
      </w:r>
      <w:r w:rsidRPr="00211C78">
        <w:rPr>
          <w:i/>
          <w:iCs/>
          <w:color w:val="222222"/>
          <w:shd w:val="clear" w:color="auto" w:fill="FFFFFF"/>
        </w:rPr>
        <w:t>22</w:t>
      </w:r>
      <w:r w:rsidRPr="00211C78">
        <w:rPr>
          <w:color w:val="222222"/>
          <w:shd w:val="clear" w:color="auto" w:fill="FFFFFF"/>
        </w:rPr>
        <w:t xml:space="preserve">(4), </w:t>
      </w:r>
      <w:r w:rsidR="00A40BCE">
        <w:rPr>
          <w:color w:val="222222"/>
          <w:shd w:val="clear" w:color="auto" w:fill="FFFFFF"/>
        </w:rPr>
        <w:t xml:space="preserve">p. </w:t>
      </w:r>
      <w:r w:rsidRPr="00211C78">
        <w:rPr>
          <w:color w:val="222222"/>
          <w:shd w:val="clear" w:color="auto" w:fill="FFFFFF"/>
        </w:rPr>
        <w:t>2689.</w:t>
      </w:r>
    </w:p>
    <w:p w14:paraId="3F2370F8" w14:textId="77777777" w:rsidR="00211C78" w:rsidRPr="00211C78" w:rsidRDefault="00211C78" w:rsidP="005B3499">
      <w:pPr>
        <w:ind w:left="709" w:right="379" w:hanging="425"/>
        <w:jc w:val="both"/>
        <w:rPr>
          <w:color w:val="222222"/>
          <w:shd w:val="clear" w:color="auto" w:fill="FFFFFF"/>
        </w:rPr>
      </w:pPr>
    </w:p>
    <w:p w14:paraId="4DB1B85A" w14:textId="77777777" w:rsidR="00211C78" w:rsidRPr="00211C78" w:rsidRDefault="004369E4" w:rsidP="005B3499">
      <w:pPr>
        <w:ind w:left="709" w:right="379" w:hanging="425"/>
        <w:jc w:val="both"/>
        <w:rPr>
          <w:color w:val="000000" w:themeColor="text1"/>
        </w:rPr>
      </w:pPr>
      <w:r w:rsidRPr="00211C78">
        <w:rPr>
          <w:color w:val="000000" w:themeColor="text1"/>
          <w:shd w:val="clear" w:color="auto" w:fill="FFFFFF"/>
        </w:rPr>
        <w:t>Kalotay, Kalman and Magas, István Antal and Bjelic, Predrag and Kastratovic, Radovan,</w:t>
      </w:r>
      <w:r w:rsidR="00EC7F45" w:rsidRPr="00EC7F45">
        <w:rPr>
          <w:color w:val="000000" w:themeColor="text1"/>
          <w:shd w:val="clear" w:color="auto" w:fill="FFFFFF"/>
        </w:rPr>
        <w:t xml:space="preserve"> </w:t>
      </w:r>
      <w:r w:rsidR="00EC7F45" w:rsidRPr="00211C78">
        <w:rPr>
          <w:color w:val="000000" w:themeColor="text1"/>
          <w:shd w:val="clear" w:color="auto" w:fill="FFFFFF"/>
        </w:rPr>
        <w:t>(November 14, 2022)</w:t>
      </w:r>
      <w:r w:rsidR="00EC7F45">
        <w:rPr>
          <w:color w:val="000000" w:themeColor="text1"/>
          <w:shd w:val="clear" w:color="auto" w:fill="FFFFFF"/>
        </w:rPr>
        <w:t>.</w:t>
      </w:r>
      <w:r w:rsidRPr="00211C78">
        <w:rPr>
          <w:color w:val="000000" w:themeColor="text1"/>
          <w:shd w:val="clear" w:color="auto" w:fill="FFFFFF"/>
        </w:rPr>
        <w:t xml:space="preserve"> The Future Of Foreign Direct Investment In 600 Words? Available at</w:t>
      </w:r>
      <w:r w:rsidR="00E90724">
        <w:rPr>
          <w:color w:val="000000" w:themeColor="text1"/>
          <w:shd w:val="clear" w:color="auto" w:fill="FFFFFF"/>
        </w:rPr>
        <w:t xml:space="preserve"> </w:t>
      </w:r>
      <w:r w:rsidRPr="00211C78">
        <w:rPr>
          <w:color w:val="000000" w:themeColor="text1"/>
          <w:shd w:val="clear" w:color="auto" w:fill="FFFFFF"/>
        </w:rPr>
        <w:t>SSRN: </w:t>
      </w:r>
      <w:hyperlink r:id="rId22" w:tgtFrame="_blank" w:history="1">
        <w:r w:rsidRPr="00211C78">
          <w:rPr>
            <w:rStyle w:val="Hyperlink"/>
            <w:color w:val="000000" w:themeColor="text1"/>
            <w:shd w:val="clear" w:color="auto" w:fill="FFFFFF"/>
          </w:rPr>
          <w:t>https://ssrn.com/abstract=4276830</w:t>
        </w:r>
      </w:hyperlink>
      <w:r w:rsidRPr="00211C78">
        <w:rPr>
          <w:color w:val="000000" w:themeColor="text1"/>
          <w:shd w:val="clear" w:color="auto" w:fill="FFFFFF"/>
        </w:rPr>
        <w:t> or </w:t>
      </w:r>
      <w:hyperlink r:id="rId23" w:tgtFrame="_blank" w:history="1">
        <w:r w:rsidRPr="00211C78">
          <w:rPr>
            <w:rStyle w:val="Hyperlink"/>
            <w:color w:val="000000" w:themeColor="text1"/>
            <w:shd w:val="clear" w:color="auto" w:fill="FFFFFF"/>
          </w:rPr>
          <w:t>http://dx.doi.org/10.2139/ssrn.4276830</w:t>
        </w:r>
      </w:hyperlink>
      <w:r w:rsidRPr="00211C78">
        <w:rPr>
          <w:color w:val="000000" w:themeColor="text1"/>
          <w:lang w:val="en-US"/>
        </w:rPr>
        <w:t>10.</w:t>
      </w:r>
    </w:p>
    <w:p w14:paraId="35FA41DE" w14:textId="77777777" w:rsidR="00211C78" w:rsidRPr="00211C78" w:rsidRDefault="00211C78" w:rsidP="005B3499">
      <w:pPr>
        <w:ind w:left="709" w:right="379" w:hanging="425"/>
        <w:jc w:val="both"/>
      </w:pPr>
    </w:p>
    <w:p w14:paraId="5CBDAE13" w14:textId="77777777" w:rsidR="00211C78" w:rsidRPr="00211C78" w:rsidRDefault="004369E4" w:rsidP="005B3499">
      <w:pPr>
        <w:ind w:left="709" w:right="379" w:hanging="425"/>
        <w:jc w:val="both"/>
        <w:rPr>
          <w:lang w:val="en-US"/>
        </w:rPr>
      </w:pPr>
      <w:r w:rsidRPr="00211C78">
        <w:rPr>
          <w:color w:val="222222"/>
          <w:shd w:val="clear" w:color="auto" w:fill="FFFFFF"/>
        </w:rPr>
        <w:t>Tocar, S. (2018). Determinants of foreign direct investment: A review. </w:t>
      </w:r>
      <w:r w:rsidRPr="00211C78">
        <w:rPr>
          <w:i/>
          <w:iCs/>
          <w:color w:val="222222"/>
          <w:shd w:val="clear" w:color="auto" w:fill="FFFFFF"/>
        </w:rPr>
        <w:t>Review of Economic and Business Studies</w:t>
      </w:r>
      <w:r w:rsidRPr="00211C78">
        <w:rPr>
          <w:color w:val="222222"/>
          <w:shd w:val="clear" w:color="auto" w:fill="FFFFFF"/>
        </w:rPr>
        <w:t>, </w:t>
      </w:r>
      <w:r w:rsidRPr="00211C78">
        <w:rPr>
          <w:i/>
          <w:iCs/>
          <w:color w:val="222222"/>
          <w:shd w:val="clear" w:color="auto" w:fill="FFFFFF"/>
        </w:rPr>
        <w:t>11</w:t>
      </w:r>
      <w:r w:rsidRPr="00211C78">
        <w:rPr>
          <w:color w:val="222222"/>
          <w:shd w:val="clear" w:color="auto" w:fill="FFFFFF"/>
        </w:rPr>
        <w:t xml:space="preserve">(1), </w:t>
      </w:r>
      <w:r w:rsidR="00A40BCE">
        <w:rPr>
          <w:color w:val="222222"/>
          <w:shd w:val="clear" w:color="auto" w:fill="FFFFFF"/>
        </w:rPr>
        <w:t xml:space="preserve">p. </w:t>
      </w:r>
      <w:r w:rsidRPr="00211C78">
        <w:rPr>
          <w:color w:val="222222"/>
          <w:shd w:val="clear" w:color="auto" w:fill="FFFFFF"/>
        </w:rPr>
        <w:t>165-196.</w:t>
      </w:r>
    </w:p>
    <w:p w14:paraId="73CBF33A" w14:textId="77777777" w:rsidR="00211C78" w:rsidRPr="00211C78" w:rsidRDefault="00211C78" w:rsidP="005B3499">
      <w:pPr>
        <w:ind w:left="709" w:right="379" w:hanging="425"/>
        <w:jc w:val="both"/>
        <w:rPr>
          <w:lang w:val="en-US"/>
        </w:rPr>
      </w:pPr>
    </w:p>
    <w:p w14:paraId="723F0096" w14:textId="77777777" w:rsidR="00211C78" w:rsidRPr="00211C78" w:rsidRDefault="004369E4" w:rsidP="005B3499">
      <w:pPr>
        <w:ind w:left="709" w:right="379" w:hanging="425"/>
        <w:jc w:val="both"/>
      </w:pPr>
      <w:r w:rsidRPr="00211C78">
        <w:lastRenderedPageBreak/>
        <w:t xml:space="preserve">Krishtal Igor, Lisovskaya Ekaterina(2015) Attraction of foreign capital, investment projects and mechanism of protection sharing agreement, Plekhanov Russian University of Economics, stremyanny per, 36, Moscow, 117997, Russia, </w:t>
      </w:r>
      <w:r w:rsidR="00A40BCE">
        <w:t xml:space="preserve">p. </w:t>
      </w:r>
      <w:r w:rsidRPr="00211C78">
        <w:t xml:space="preserve">128. </w:t>
      </w:r>
    </w:p>
    <w:p w14:paraId="760678E5" w14:textId="77777777" w:rsidR="00211C78" w:rsidRPr="00211C78" w:rsidRDefault="00211C78" w:rsidP="005B3499">
      <w:pPr>
        <w:ind w:left="709" w:right="379" w:hanging="425"/>
        <w:jc w:val="both"/>
      </w:pPr>
    </w:p>
    <w:p w14:paraId="7158D383" w14:textId="77777777"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t>Camino‐Mogro, S., &amp; Armijos, M. (2022). Short‐term effects of COVID‐19 lockdown on foreign direct investment: Evidence from Ecuadorian firms. </w:t>
      </w:r>
      <w:r w:rsidRPr="00211C78">
        <w:rPr>
          <w:i/>
          <w:iCs/>
          <w:color w:val="222222"/>
          <w:shd w:val="clear" w:color="auto" w:fill="FFFFFF"/>
        </w:rPr>
        <w:t>Journal of International Development</w:t>
      </w:r>
      <w:r w:rsidRPr="00211C78">
        <w:rPr>
          <w:color w:val="222222"/>
          <w:shd w:val="clear" w:color="auto" w:fill="FFFFFF"/>
        </w:rPr>
        <w:t>, </w:t>
      </w:r>
      <w:r w:rsidRPr="00211C78">
        <w:rPr>
          <w:i/>
          <w:iCs/>
          <w:color w:val="222222"/>
          <w:shd w:val="clear" w:color="auto" w:fill="FFFFFF"/>
        </w:rPr>
        <w:t>34</w:t>
      </w:r>
      <w:r w:rsidRPr="00211C78">
        <w:rPr>
          <w:color w:val="222222"/>
          <w:shd w:val="clear" w:color="auto" w:fill="FFFFFF"/>
        </w:rPr>
        <w:t xml:space="preserve">(4), </w:t>
      </w:r>
      <w:r w:rsidR="00A40BCE">
        <w:rPr>
          <w:color w:val="222222"/>
          <w:shd w:val="clear" w:color="auto" w:fill="FFFFFF"/>
        </w:rPr>
        <w:t xml:space="preserve">p. </w:t>
      </w:r>
      <w:r w:rsidRPr="00211C78">
        <w:rPr>
          <w:color w:val="222222"/>
          <w:shd w:val="clear" w:color="auto" w:fill="FFFFFF"/>
        </w:rPr>
        <w:t>715-736.</w:t>
      </w:r>
    </w:p>
    <w:p w14:paraId="77B73F33" w14:textId="77777777" w:rsidR="00211C78" w:rsidRPr="00211C78" w:rsidRDefault="00211C78" w:rsidP="005B3499">
      <w:pPr>
        <w:ind w:left="709" w:right="379" w:hanging="425"/>
        <w:jc w:val="both"/>
        <w:rPr>
          <w:color w:val="222222"/>
          <w:shd w:val="clear" w:color="auto" w:fill="FFFFFF"/>
        </w:rPr>
      </w:pPr>
    </w:p>
    <w:p w14:paraId="4C00760C" w14:textId="77777777" w:rsidR="00211C78" w:rsidRPr="00E90724" w:rsidRDefault="00000000" w:rsidP="005B3499">
      <w:pPr>
        <w:ind w:left="709" w:right="379" w:hanging="425"/>
        <w:jc w:val="both"/>
        <w:rPr>
          <w:color w:val="000000" w:themeColor="text1"/>
        </w:rPr>
      </w:pPr>
      <w:hyperlink r:id="rId24" w:tgtFrame="_blank" w:tooltip="View this authors biography on their website" w:history="1">
        <w:r w:rsidR="0046514A" w:rsidRPr="00E90724">
          <w:rPr>
            <w:rStyle w:val="Hyperlink"/>
            <w:color w:val="000000" w:themeColor="text1"/>
            <w:u w:val="none"/>
            <w:shd w:val="clear" w:color="auto" w:fill="FFFFFF"/>
          </w:rPr>
          <w:t>Umar Izat Nubli </w:t>
        </w:r>
      </w:hyperlink>
      <w:r w:rsidR="0046514A" w:rsidRPr="00E90724">
        <w:rPr>
          <w:color w:val="000000" w:themeColor="text1"/>
          <w:shd w:val="clear" w:color="auto" w:fill="FFFFFF"/>
        </w:rPr>
        <w:t>and </w:t>
      </w:r>
      <w:hyperlink r:id="rId25" w:tgtFrame="_blank" w:tooltip="View this authors biography on their website" w:history="1">
        <w:r w:rsidR="0046514A" w:rsidRPr="00E90724">
          <w:rPr>
            <w:rStyle w:val="Hyperlink"/>
            <w:color w:val="000000" w:themeColor="text1"/>
            <w:u w:val="none"/>
            <w:shd w:val="clear" w:color="auto" w:fill="FFFFFF"/>
          </w:rPr>
          <w:t>Dhanya Laxmi Sivanantham</w:t>
        </w:r>
      </w:hyperlink>
      <w:r w:rsidR="0046514A" w:rsidRPr="00E90724">
        <w:rPr>
          <w:color w:val="000000" w:themeColor="text1"/>
        </w:rPr>
        <w:t xml:space="preserve"> (0</w:t>
      </w:r>
      <w:r w:rsidR="0046514A" w:rsidRPr="00E90724">
        <w:rPr>
          <w:color w:val="000000" w:themeColor="text1"/>
          <w:shd w:val="clear" w:color="auto" w:fill="FFFFFF"/>
        </w:rPr>
        <w:t xml:space="preserve"> September 6 2022</w:t>
      </w:r>
      <w:r w:rsidR="0046514A" w:rsidRPr="00E90724">
        <w:rPr>
          <w:color w:val="000000" w:themeColor="text1"/>
        </w:rPr>
        <w:t xml:space="preserve">) Malaysia: Guide to foreign investment laws in Malaysia. </w:t>
      </w:r>
      <w:r w:rsidR="0046514A" w:rsidRPr="00E90724">
        <w:rPr>
          <w:color w:val="000000" w:themeColor="text1"/>
          <w:shd w:val="clear" w:color="auto" w:fill="FFFFFF"/>
        </w:rPr>
        <w:t>Azmi &amp; Associates</w:t>
      </w:r>
      <w:r w:rsidR="0046514A" w:rsidRPr="00E90724">
        <w:rPr>
          <w:color w:val="000000" w:themeColor="text1"/>
        </w:rPr>
        <w:t xml:space="preserve"> https://www.mondaq.com/inward-foreign-investment/1227686/guide-to-foreign-investment-laws-in-malaysia</w:t>
      </w:r>
    </w:p>
    <w:p w14:paraId="48BD8133" w14:textId="77777777" w:rsidR="00623378" w:rsidRPr="00211C78" w:rsidRDefault="00623378" w:rsidP="005B3499">
      <w:pPr>
        <w:ind w:left="709" w:right="379" w:hanging="425"/>
        <w:jc w:val="both"/>
      </w:pPr>
    </w:p>
    <w:p w14:paraId="29126F60" w14:textId="77777777" w:rsidR="00595255" w:rsidRDefault="004369E4" w:rsidP="005B3499">
      <w:pPr>
        <w:ind w:left="709" w:right="379" w:hanging="425"/>
        <w:jc w:val="both"/>
        <w:rPr>
          <w:color w:val="222222"/>
          <w:shd w:val="clear" w:color="auto" w:fill="FFFFFF"/>
        </w:rPr>
      </w:pPr>
      <w:r w:rsidRPr="008335C7">
        <w:rPr>
          <w:color w:val="222222"/>
          <w:shd w:val="clear" w:color="auto" w:fill="FFFFFF"/>
        </w:rPr>
        <w:t>Brada, J. C., Drabek, Z., &amp; Iwasaki, I. (2021). Does investor protection increase foreign direct investment? A meta‐analysis. </w:t>
      </w:r>
      <w:r w:rsidRPr="008335C7">
        <w:rPr>
          <w:i/>
          <w:iCs/>
          <w:color w:val="222222"/>
          <w:shd w:val="clear" w:color="auto" w:fill="FFFFFF"/>
        </w:rPr>
        <w:t>Journal of Economic Surveys</w:t>
      </w:r>
      <w:r w:rsidRPr="008335C7">
        <w:rPr>
          <w:color w:val="222222"/>
          <w:shd w:val="clear" w:color="auto" w:fill="FFFFFF"/>
        </w:rPr>
        <w:t>, </w:t>
      </w:r>
      <w:r w:rsidRPr="008335C7">
        <w:rPr>
          <w:i/>
          <w:iCs/>
          <w:color w:val="222222"/>
          <w:shd w:val="clear" w:color="auto" w:fill="FFFFFF"/>
        </w:rPr>
        <w:t>35</w:t>
      </w:r>
      <w:r w:rsidRPr="008335C7">
        <w:rPr>
          <w:color w:val="222222"/>
          <w:shd w:val="clear" w:color="auto" w:fill="FFFFFF"/>
        </w:rPr>
        <w:t>(1),</w:t>
      </w:r>
      <w:r w:rsidR="00A40BCE">
        <w:rPr>
          <w:color w:val="222222"/>
          <w:shd w:val="clear" w:color="auto" w:fill="FFFFFF"/>
        </w:rPr>
        <w:t xml:space="preserve"> p.</w:t>
      </w:r>
      <w:r w:rsidRPr="008335C7">
        <w:rPr>
          <w:color w:val="222222"/>
          <w:shd w:val="clear" w:color="auto" w:fill="FFFFFF"/>
        </w:rPr>
        <w:t xml:space="preserve"> 34-70.</w:t>
      </w:r>
    </w:p>
    <w:p w14:paraId="4347744A" w14:textId="77777777" w:rsidR="00595255" w:rsidRDefault="00595255" w:rsidP="005B3499">
      <w:pPr>
        <w:spacing w:line="276" w:lineRule="auto"/>
        <w:ind w:left="709" w:right="379" w:hanging="425"/>
        <w:jc w:val="both"/>
        <w:rPr>
          <w:color w:val="222222"/>
          <w:shd w:val="clear" w:color="auto" w:fill="FFFFFF"/>
        </w:rPr>
      </w:pPr>
    </w:p>
    <w:p w14:paraId="2745207D" w14:textId="77777777" w:rsidR="00595255" w:rsidRPr="00595255" w:rsidRDefault="004369E4" w:rsidP="005B3499">
      <w:pPr>
        <w:spacing w:line="276" w:lineRule="auto"/>
        <w:ind w:left="709" w:right="379" w:hanging="425"/>
        <w:jc w:val="both"/>
      </w:pPr>
      <w:r w:rsidRPr="00595255">
        <w:rPr>
          <w:color w:val="222222"/>
          <w:shd w:val="clear" w:color="auto" w:fill="FFFFFF"/>
        </w:rPr>
        <w:t xml:space="preserve">Brouthers, K. D., Chen, L., Li, S., &amp; Shaheer, N. (2022). Charting new courses to enter foreign markets: Conceptualisation, theoretical framework, and research directions on non-traditional entry modes. </w:t>
      </w:r>
      <w:r w:rsidRPr="00595255">
        <w:rPr>
          <w:i/>
          <w:iCs/>
          <w:color w:val="222222"/>
          <w:shd w:val="clear" w:color="auto" w:fill="FFFFFF"/>
        </w:rPr>
        <w:t>Journal of International Business Studies</w:t>
      </w:r>
      <w:r w:rsidRPr="00595255">
        <w:rPr>
          <w:color w:val="222222"/>
          <w:shd w:val="clear" w:color="auto" w:fill="FFFFFF"/>
        </w:rPr>
        <w:t>, 1-28.</w:t>
      </w:r>
    </w:p>
    <w:p w14:paraId="21FC1A94" w14:textId="77777777" w:rsidR="00595255" w:rsidRPr="00595255" w:rsidRDefault="00595255" w:rsidP="005B3499">
      <w:pPr>
        <w:ind w:left="709" w:right="379" w:hanging="425"/>
        <w:jc w:val="both"/>
        <w:rPr>
          <w:color w:val="222222"/>
          <w:shd w:val="clear" w:color="auto" w:fill="FFFFFF"/>
        </w:rPr>
      </w:pPr>
    </w:p>
    <w:p w14:paraId="5F9457F6" w14:textId="77777777" w:rsidR="00581094" w:rsidRDefault="00581094" w:rsidP="005B3499">
      <w:pPr>
        <w:ind w:left="709" w:right="379" w:hanging="425"/>
        <w:jc w:val="both"/>
      </w:pPr>
    </w:p>
    <w:sectPr w:rsidR="00581094" w:rsidSect="00C50C70">
      <w:headerReference w:type="even" r:id="rId26"/>
      <w:headerReference w:type="default" r:id="rId27"/>
      <w:footerReference w:type="even" r:id="rId28"/>
      <w:footerReference w:type="default" r:id="rId29"/>
      <w:headerReference w:type="first" r:id="rId30"/>
      <w:footerReference w:type="first" r:id="rId31"/>
      <w:pgSz w:w="11906" w:h="16838"/>
      <w:pgMar w:top="1971" w:right="1440" w:bottom="2331"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 w:date="2023-07-27T10:29:00Z" w:initials="S">
    <w:p w14:paraId="61B0392A" w14:textId="3206D254" w:rsidR="0016376E" w:rsidRDefault="0016376E">
      <w:pPr>
        <w:pStyle w:val="CommentText"/>
      </w:pPr>
      <w:r>
        <w:rPr>
          <w:rStyle w:val="CommentReference"/>
        </w:rPr>
        <w:annotationRef/>
      </w:r>
      <w:r w:rsidRPr="0016376E">
        <w:t>The title you present is too long, please shorten it</w:t>
      </w:r>
    </w:p>
  </w:comment>
  <w:comment w:id="1" w:author="S" w:date="2023-07-27T10:30:00Z" w:initials="S">
    <w:p w14:paraId="3C58DEC3" w14:textId="1A87FDA4" w:rsidR="0016376E" w:rsidRDefault="0016376E">
      <w:pPr>
        <w:pStyle w:val="CommentText"/>
      </w:pPr>
      <w:r>
        <w:rPr>
          <w:rStyle w:val="CommentReference"/>
        </w:rPr>
        <w:annotationRef/>
      </w:r>
      <w:r w:rsidRPr="0016376E">
        <w:t>Write down the research methods you used in this study, what type of methods you chose and what approach you used</w:t>
      </w:r>
    </w:p>
  </w:comment>
  <w:comment w:id="2" w:author="S" w:date="2023-07-27T10:31:00Z" w:initials="S">
    <w:p w14:paraId="10FD9C8B" w14:textId="2E79268B" w:rsidR="008D25F6" w:rsidRDefault="008D25F6">
      <w:pPr>
        <w:pStyle w:val="CommentText"/>
      </w:pPr>
      <w:r>
        <w:rPr>
          <w:rStyle w:val="CommentReference"/>
        </w:rPr>
        <w:annotationRef/>
      </w:r>
      <w:r w:rsidRPr="008D25F6">
        <w:t>Between these two sections, your introduction and discussion must provide the type of method you use, because the format used in the journal is IMRAD (introduction, method, result &amp; discussion).</w:t>
      </w:r>
    </w:p>
  </w:comment>
  <w:comment w:id="3" w:author="S" w:date="2023-07-27T10:32:00Z" w:initials="S">
    <w:p w14:paraId="6EB49A74" w14:textId="451CC097" w:rsidR="00B85242" w:rsidRDefault="00B85242">
      <w:pPr>
        <w:pStyle w:val="CommentText"/>
      </w:pPr>
      <w:r>
        <w:rPr>
          <w:rStyle w:val="CommentReference"/>
        </w:rPr>
        <w:annotationRef/>
      </w:r>
      <w:r w:rsidRPr="00B85242">
        <w:t>Your discussion is too long, do not include the theoretical basis or literature review in this chapter, because it immediately presents the findings and discussion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1B0392A" w15:done="0"/>
  <w15:commentEx w15:paraId="3C58DEC3" w15:done="0"/>
  <w15:commentEx w15:paraId="10FD9C8B" w15:done="0"/>
  <w15:commentEx w15:paraId="6EB49A7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27C0B80" w16cex:dateUtc="2023-07-27T03:29:00Z"/>
  <w16cex:commentExtensible w16cex:durableId="55B21067" w16cex:dateUtc="2023-07-27T03:30:00Z"/>
  <w16cex:commentExtensible w16cex:durableId="48D09BC3" w16cex:dateUtc="2023-07-27T03:31:00Z"/>
  <w16cex:commentExtensible w16cex:durableId="2961697A" w16cex:dateUtc="2023-07-27T03: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B0392A" w16cid:durableId="127C0B80"/>
  <w16cid:commentId w16cid:paraId="3C58DEC3" w16cid:durableId="55B21067"/>
  <w16cid:commentId w16cid:paraId="10FD9C8B" w16cid:durableId="48D09BC3"/>
  <w16cid:commentId w16cid:paraId="6EB49A74" w16cid:durableId="296169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DD17A" w14:textId="77777777" w:rsidR="006A0D99" w:rsidRDefault="006A0D99">
      <w:r>
        <w:separator/>
      </w:r>
    </w:p>
  </w:endnote>
  <w:endnote w:type="continuationSeparator" w:id="0">
    <w:p w14:paraId="70409B57" w14:textId="77777777" w:rsidR="006A0D99" w:rsidRDefault="006A0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60505361"/>
      <w:docPartObj>
        <w:docPartGallery w:val="Page Numbers (Bottom of Page)"/>
        <w:docPartUnique/>
      </w:docPartObj>
    </w:sdtPr>
    <w:sdtContent>
      <w:p w14:paraId="0958F65E" w14:textId="77777777" w:rsidR="005C02E6" w:rsidRDefault="004369E4" w:rsidP="00223AA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4F02228" w14:textId="77777777" w:rsidR="005C02E6" w:rsidRDefault="005C02E6" w:rsidP="004065A9">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84303638"/>
      <w:docPartObj>
        <w:docPartGallery w:val="Page Numbers (Bottom of Page)"/>
        <w:docPartUnique/>
      </w:docPartObj>
    </w:sdtPr>
    <w:sdtEndPr>
      <w:rPr>
        <w:rStyle w:val="PageNumber"/>
        <w:rFonts w:ascii="Times New Roman" w:hAnsi="Times New Roman" w:cs="Times New Roman"/>
        <w:color w:val="000000" w:themeColor="text1"/>
        <w:sz w:val="24"/>
        <w:szCs w:val="24"/>
      </w:rPr>
    </w:sdtEndPr>
    <w:sdtContent>
      <w:p w14:paraId="71F0977A" w14:textId="77777777" w:rsidR="005C02E6" w:rsidRPr="00223AAA" w:rsidRDefault="004369E4" w:rsidP="00223AAA">
        <w:pPr>
          <w:pStyle w:val="Footer"/>
          <w:framePr w:wrap="none" w:vAnchor="text" w:hAnchor="margin" w:xAlign="center" w:y="1"/>
          <w:rPr>
            <w:rStyle w:val="PageNumber"/>
            <w:rFonts w:ascii="Times New Roman" w:hAnsi="Times New Roman" w:cs="Times New Roman"/>
            <w:sz w:val="24"/>
            <w:szCs w:val="24"/>
          </w:rPr>
        </w:pPr>
        <w:r w:rsidRPr="00223AAA">
          <w:rPr>
            <w:rStyle w:val="PageNumber"/>
            <w:rFonts w:ascii="Times New Roman" w:hAnsi="Times New Roman" w:cs="Times New Roman"/>
            <w:sz w:val="24"/>
            <w:szCs w:val="24"/>
          </w:rPr>
          <w:fldChar w:fldCharType="begin"/>
        </w:r>
        <w:r w:rsidRPr="00223AAA">
          <w:rPr>
            <w:rStyle w:val="PageNumber"/>
            <w:rFonts w:ascii="Times New Roman" w:hAnsi="Times New Roman" w:cs="Times New Roman"/>
            <w:sz w:val="24"/>
            <w:szCs w:val="24"/>
          </w:rPr>
          <w:instrText xml:space="preserve"> PAGE </w:instrText>
        </w:r>
        <w:r w:rsidRPr="00223AAA">
          <w:rPr>
            <w:rStyle w:val="PageNumber"/>
            <w:rFonts w:ascii="Times New Roman" w:hAnsi="Times New Roman" w:cs="Times New Roman"/>
            <w:sz w:val="24"/>
            <w:szCs w:val="24"/>
          </w:rPr>
          <w:fldChar w:fldCharType="separate"/>
        </w:r>
        <w:r w:rsidR="00FF216D">
          <w:rPr>
            <w:rStyle w:val="PageNumber"/>
            <w:rFonts w:ascii="Times New Roman" w:hAnsi="Times New Roman" w:cs="Times New Roman"/>
            <w:sz w:val="24"/>
            <w:szCs w:val="24"/>
          </w:rPr>
          <w:t>2</w:t>
        </w:r>
        <w:r w:rsidRPr="00223AAA">
          <w:rPr>
            <w:rStyle w:val="PageNumber"/>
            <w:rFonts w:ascii="Times New Roman" w:hAnsi="Times New Roman" w:cs="Times New Roman"/>
            <w:sz w:val="24"/>
            <w:szCs w:val="24"/>
          </w:rPr>
          <w:fldChar w:fldCharType="end"/>
        </w:r>
      </w:p>
    </w:sdtContent>
  </w:sdt>
  <w:p w14:paraId="35F022ED" w14:textId="77777777" w:rsidR="005C02E6" w:rsidRPr="00223AAA" w:rsidRDefault="005C02E6" w:rsidP="004065A9">
    <w:pPr>
      <w:pStyle w:val="Footer"/>
      <w:ind w:right="360" w:firstLine="360"/>
      <w:rPr>
        <w:rFonts w:ascii="Times New Roman" w:hAnsi="Times New Roman" w:cs="Times New Roman"/>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CE59" w14:textId="77777777" w:rsidR="00F879F5" w:rsidRDefault="00F87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D685E" w14:textId="77777777" w:rsidR="006A0D99" w:rsidRDefault="006A0D99" w:rsidP="00623378">
      <w:r>
        <w:separator/>
      </w:r>
    </w:p>
  </w:footnote>
  <w:footnote w:type="continuationSeparator" w:id="0">
    <w:p w14:paraId="4F70D42E" w14:textId="77777777" w:rsidR="006A0D99" w:rsidRDefault="006A0D99" w:rsidP="006233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97A6A" w14:textId="77777777" w:rsidR="005C02E6" w:rsidRDefault="005C02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07704" w14:textId="77777777" w:rsidR="005C02E6" w:rsidRDefault="005C02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3EFD5" w14:textId="77777777" w:rsidR="005C02E6" w:rsidRDefault="005C0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8560BB"/>
    <w:multiLevelType w:val="hybridMultilevel"/>
    <w:tmpl w:val="1DC212E0"/>
    <w:lvl w:ilvl="0" w:tplc="1792A9F0">
      <w:start w:val="1"/>
      <w:numFmt w:val="decimal"/>
      <w:lvlText w:val="%1-"/>
      <w:lvlJc w:val="left"/>
      <w:pPr>
        <w:ind w:left="1080" w:hanging="360"/>
      </w:pPr>
      <w:rPr>
        <w:rFonts w:hint="default"/>
      </w:rPr>
    </w:lvl>
    <w:lvl w:ilvl="1" w:tplc="F8EE5B8A" w:tentative="1">
      <w:start w:val="1"/>
      <w:numFmt w:val="lowerLetter"/>
      <w:lvlText w:val="%2."/>
      <w:lvlJc w:val="left"/>
      <w:pPr>
        <w:ind w:left="1800" w:hanging="360"/>
      </w:pPr>
    </w:lvl>
    <w:lvl w:ilvl="2" w:tplc="4F12FE62" w:tentative="1">
      <w:start w:val="1"/>
      <w:numFmt w:val="lowerRoman"/>
      <w:lvlText w:val="%3."/>
      <w:lvlJc w:val="right"/>
      <w:pPr>
        <w:ind w:left="2520" w:hanging="180"/>
      </w:pPr>
    </w:lvl>
    <w:lvl w:ilvl="3" w:tplc="B710504C" w:tentative="1">
      <w:start w:val="1"/>
      <w:numFmt w:val="decimal"/>
      <w:lvlText w:val="%4."/>
      <w:lvlJc w:val="left"/>
      <w:pPr>
        <w:ind w:left="3240" w:hanging="360"/>
      </w:pPr>
    </w:lvl>
    <w:lvl w:ilvl="4" w:tplc="0AF83AEA" w:tentative="1">
      <w:start w:val="1"/>
      <w:numFmt w:val="lowerLetter"/>
      <w:lvlText w:val="%5."/>
      <w:lvlJc w:val="left"/>
      <w:pPr>
        <w:ind w:left="3960" w:hanging="360"/>
      </w:pPr>
    </w:lvl>
    <w:lvl w:ilvl="5" w:tplc="9630333C" w:tentative="1">
      <w:start w:val="1"/>
      <w:numFmt w:val="lowerRoman"/>
      <w:lvlText w:val="%6."/>
      <w:lvlJc w:val="right"/>
      <w:pPr>
        <w:ind w:left="4680" w:hanging="180"/>
      </w:pPr>
    </w:lvl>
    <w:lvl w:ilvl="6" w:tplc="13C85632" w:tentative="1">
      <w:start w:val="1"/>
      <w:numFmt w:val="decimal"/>
      <w:lvlText w:val="%7."/>
      <w:lvlJc w:val="left"/>
      <w:pPr>
        <w:ind w:left="5400" w:hanging="360"/>
      </w:pPr>
    </w:lvl>
    <w:lvl w:ilvl="7" w:tplc="1026FF56" w:tentative="1">
      <w:start w:val="1"/>
      <w:numFmt w:val="lowerLetter"/>
      <w:lvlText w:val="%8."/>
      <w:lvlJc w:val="left"/>
      <w:pPr>
        <w:ind w:left="6120" w:hanging="360"/>
      </w:pPr>
    </w:lvl>
    <w:lvl w:ilvl="8" w:tplc="3EACB4E6" w:tentative="1">
      <w:start w:val="1"/>
      <w:numFmt w:val="lowerRoman"/>
      <w:lvlText w:val="%9."/>
      <w:lvlJc w:val="right"/>
      <w:pPr>
        <w:ind w:left="6840" w:hanging="180"/>
      </w:pPr>
    </w:lvl>
  </w:abstractNum>
  <w:abstractNum w:abstractNumId="1" w15:restartNumberingAfterBreak="0">
    <w:nsid w:val="33074530"/>
    <w:multiLevelType w:val="hybridMultilevel"/>
    <w:tmpl w:val="025017BE"/>
    <w:lvl w:ilvl="0" w:tplc="C7523042">
      <w:start w:val="1"/>
      <w:numFmt w:val="decimal"/>
      <w:lvlText w:val="%1-"/>
      <w:lvlJc w:val="left"/>
      <w:pPr>
        <w:ind w:left="720" w:hanging="360"/>
      </w:pPr>
      <w:rPr>
        <w:rFonts w:hint="default"/>
      </w:rPr>
    </w:lvl>
    <w:lvl w:ilvl="1" w:tplc="BDBED792" w:tentative="1">
      <w:start w:val="1"/>
      <w:numFmt w:val="lowerLetter"/>
      <w:lvlText w:val="%2."/>
      <w:lvlJc w:val="left"/>
      <w:pPr>
        <w:ind w:left="1440" w:hanging="360"/>
      </w:pPr>
    </w:lvl>
    <w:lvl w:ilvl="2" w:tplc="9AC4C854" w:tentative="1">
      <w:start w:val="1"/>
      <w:numFmt w:val="lowerRoman"/>
      <w:lvlText w:val="%3."/>
      <w:lvlJc w:val="right"/>
      <w:pPr>
        <w:ind w:left="2160" w:hanging="180"/>
      </w:pPr>
    </w:lvl>
    <w:lvl w:ilvl="3" w:tplc="C102E794" w:tentative="1">
      <w:start w:val="1"/>
      <w:numFmt w:val="decimal"/>
      <w:lvlText w:val="%4."/>
      <w:lvlJc w:val="left"/>
      <w:pPr>
        <w:ind w:left="2880" w:hanging="360"/>
      </w:pPr>
    </w:lvl>
    <w:lvl w:ilvl="4" w:tplc="B5C83CFC" w:tentative="1">
      <w:start w:val="1"/>
      <w:numFmt w:val="lowerLetter"/>
      <w:lvlText w:val="%5."/>
      <w:lvlJc w:val="left"/>
      <w:pPr>
        <w:ind w:left="3600" w:hanging="360"/>
      </w:pPr>
    </w:lvl>
    <w:lvl w:ilvl="5" w:tplc="22CC730A" w:tentative="1">
      <w:start w:val="1"/>
      <w:numFmt w:val="lowerRoman"/>
      <w:lvlText w:val="%6."/>
      <w:lvlJc w:val="right"/>
      <w:pPr>
        <w:ind w:left="4320" w:hanging="180"/>
      </w:pPr>
    </w:lvl>
    <w:lvl w:ilvl="6" w:tplc="E6644D78" w:tentative="1">
      <w:start w:val="1"/>
      <w:numFmt w:val="decimal"/>
      <w:lvlText w:val="%7."/>
      <w:lvlJc w:val="left"/>
      <w:pPr>
        <w:ind w:left="5040" w:hanging="360"/>
      </w:pPr>
    </w:lvl>
    <w:lvl w:ilvl="7" w:tplc="4D8EBE72" w:tentative="1">
      <w:start w:val="1"/>
      <w:numFmt w:val="lowerLetter"/>
      <w:lvlText w:val="%8."/>
      <w:lvlJc w:val="left"/>
      <w:pPr>
        <w:ind w:left="5760" w:hanging="360"/>
      </w:pPr>
    </w:lvl>
    <w:lvl w:ilvl="8" w:tplc="CCD472EE" w:tentative="1">
      <w:start w:val="1"/>
      <w:numFmt w:val="lowerRoman"/>
      <w:lvlText w:val="%9."/>
      <w:lvlJc w:val="right"/>
      <w:pPr>
        <w:ind w:left="6480" w:hanging="180"/>
      </w:pPr>
    </w:lvl>
  </w:abstractNum>
  <w:abstractNum w:abstractNumId="2" w15:restartNumberingAfterBreak="0">
    <w:nsid w:val="3CD502DD"/>
    <w:multiLevelType w:val="hybridMultilevel"/>
    <w:tmpl w:val="2BD60D3A"/>
    <w:lvl w:ilvl="0" w:tplc="AF62D416">
      <w:start w:val="1"/>
      <w:numFmt w:val="decimal"/>
      <w:lvlText w:val="%1."/>
      <w:lvlJc w:val="left"/>
      <w:pPr>
        <w:ind w:left="720" w:hanging="360"/>
      </w:pPr>
      <w:rPr>
        <w:rFonts w:hint="default"/>
      </w:rPr>
    </w:lvl>
    <w:lvl w:ilvl="1" w:tplc="1144B1B6" w:tentative="1">
      <w:start w:val="1"/>
      <w:numFmt w:val="lowerLetter"/>
      <w:lvlText w:val="%2."/>
      <w:lvlJc w:val="left"/>
      <w:pPr>
        <w:ind w:left="1440" w:hanging="360"/>
      </w:pPr>
    </w:lvl>
    <w:lvl w:ilvl="2" w:tplc="1A80ED8E" w:tentative="1">
      <w:start w:val="1"/>
      <w:numFmt w:val="lowerRoman"/>
      <w:lvlText w:val="%3."/>
      <w:lvlJc w:val="right"/>
      <w:pPr>
        <w:ind w:left="2160" w:hanging="180"/>
      </w:pPr>
    </w:lvl>
    <w:lvl w:ilvl="3" w:tplc="10C22D1A" w:tentative="1">
      <w:start w:val="1"/>
      <w:numFmt w:val="decimal"/>
      <w:lvlText w:val="%4."/>
      <w:lvlJc w:val="left"/>
      <w:pPr>
        <w:ind w:left="2880" w:hanging="360"/>
      </w:pPr>
    </w:lvl>
    <w:lvl w:ilvl="4" w:tplc="BF4ECF06" w:tentative="1">
      <w:start w:val="1"/>
      <w:numFmt w:val="lowerLetter"/>
      <w:lvlText w:val="%5."/>
      <w:lvlJc w:val="left"/>
      <w:pPr>
        <w:ind w:left="3600" w:hanging="360"/>
      </w:pPr>
    </w:lvl>
    <w:lvl w:ilvl="5" w:tplc="AA121FC0" w:tentative="1">
      <w:start w:val="1"/>
      <w:numFmt w:val="lowerRoman"/>
      <w:lvlText w:val="%6."/>
      <w:lvlJc w:val="right"/>
      <w:pPr>
        <w:ind w:left="4320" w:hanging="180"/>
      </w:pPr>
    </w:lvl>
    <w:lvl w:ilvl="6" w:tplc="69F41010" w:tentative="1">
      <w:start w:val="1"/>
      <w:numFmt w:val="decimal"/>
      <w:lvlText w:val="%7."/>
      <w:lvlJc w:val="left"/>
      <w:pPr>
        <w:ind w:left="5040" w:hanging="360"/>
      </w:pPr>
    </w:lvl>
    <w:lvl w:ilvl="7" w:tplc="9A4CBEE4" w:tentative="1">
      <w:start w:val="1"/>
      <w:numFmt w:val="lowerLetter"/>
      <w:lvlText w:val="%8."/>
      <w:lvlJc w:val="left"/>
      <w:pPr>
        <w:ind w:left="5760" w:hanging="360"/>
      </w:pPr>
    </w:lvl>
    <w:lvl w:ilvl="8" w:tplc="BB7C3DBE" w:tentative="1">
      <w:start w:val="1"/>
      <w:numFmt w:val="lowerRoman"/>
      <w:lvlText w:val="%9."/>
      <w:lvlJc w:val="right"/>
      <w:pPr>
        <w:ind w:left="6480" w:hanging="180"/>
      </w:pPr>
    </w:lvl>
  </w:abstractNum>
  <w:abstractNum w:abstractNumId="3" w15:restartNumberingAfterBreak="0">
    <w:nsid w:val="46D5257F"/>
    <w:multiLevelType w:val="hybridMultilevel"/>
    <w:tmpl w:val="2BD60D3A"/>
    <w:lvl w:ilvl="0" w:tplc="2AE05280">
      <w:start w:val="1"/>
      <w:numFmt w:val="decimal"/>
      <w:lvlText w:val="%1."/>
      <w:lvlJc w:val="left"/>
      <w:pPr>
        <w:ind w:left="928" w:hanging="360"/>
      </w:pPr>
      <w:rPr>
        <w:rFonts w:hint="default"/>
      </w:rPr>
    </w:lvl>
    <w:lvl w:ilvl="1" w:tplc="6BCCD5D8" w:tentative="1">
      <w:start w:val="1"/>
      <w:numFmt w:val="lowerLetter"/>
      <w:lvlText w:val="%2."/>
      <w:lvlJc w:val="left"/>
      <w:pPr>
        <w:ind w:left="1440" w:hanging="360"/>
      </w:pPr>
    </w:lvl>
    <w:lvl w:ilvl="2" w:tplc="7952CFA4" w:tentative="1">
      <w:start w:val="1"/>
      <w:numFmt w:val="lowerRoman"/>
      <w:lvlText w:val="%3."/>
      <w:lvlJc w:val="right"/>
      <w:pPr>
        <w:ind w:left="2160" w:hanging="180"/>
      </w:pPr>
    </w:lvl>
    <w:lvl w:ilvl="3" w:tplc="4A4E24E2" w:tentative="1">
      <w:start w:val="1"/>
      <w:numFmt w:val="decimal"/>
      <w:lvlText w:val="%4."/>
      <w:lvlJc w:val="left"/>
      <w:pPr>
        <w:ind w:left="2880" w:hanging="360"/>
      </w:pPr>
    </w:lvl>
    <w:lvl w:ilvl="4" w:tplc="35266B92" w:tentative="1">
      <w:start w:val="1"/>
      <w:numFmt w:val="lowerLetter"/>
      <w:lvlText w:val="%5."/>
      <w:lvlJc w:val="left"/>
      <w:pPr>
        <w:ind w:left="3600" w:hanging="360"/>
      </w:pPr>
    </w:lvl>
    <w:lvl w:ilvl="5" w:tplc="43EC3356" w:tentative="1">
      <w:start w:val="1"/>
      <w:numFmt w:val="lowerRoman"/>
      <w:lvlText w:val="%6."/>
      <w:lvlJc w:val="right"/>
      <w:pPr>
        <w:ind w:left="4320" w:hanging="180"/>
      </w:pPr>
    </w:lvl>
    <w:lvl w:ilvl="6" w:tplc="CE2E44D4" w:tentative="1">
      <w:start w:val="1"/>
      <w:numFmt w:val="decimal"/>
      <w:lvlText w:val="%7."/>
      <w:lvlJc w:val="left"/>
      <w:pPr>
        <w:ind w:left="5040" w:hanging="360"/>
      </w:pPr>
    </w:lvl>
    <w:lvl w:ilvl="7" w:tplc="E38887B8" w:tentative="1">
      <w:start w:val="1"/>
      <w:numFmt w:val="lowerLetter"/>
      <w:lvlText w:val="%8."/>
      <w:lvlJc w:val="left"/>
      <w:pPr>
        <w:ind w:left="5760" w:hanging="360"/>
      </w:pPr>
    </w:lvl>
    <w:lvl w:ilvl="8" w:tplc="3854610A" w:tentative="1">
      <w:start w:val="1"/>
      <w:numFmt w:val="lowerRoman"/>
      <w:lvlText w:val="%9."/>
      <w:lvlJc w:val="right"/>
      <w:pPr>
        <w:ind w:left="6480" w:hanging="180"/>
      </w:pPr>
    </w:lvl>
  </w:abstractNum>
  <w:abstractNum w:abstractNumId="4" w15:restartNumberingAfterBreak="0">
    <w:nsid w:val="48AA6C95"/>
    <w:multiLevelType w:val="hybridMultilevel"/>
    <w:tmpl w:val="3516FB42"/>
    <w:lvl w:ilvl="0" w:tplc="A064CB3E">
      <w:start w:val="4"/>
      <w:numFmt w:val="bullet"/>
      <w:lvlText w:val="-"/>
      <w:lvlJc w:val="left"/>
      <w:pPr>
        <w:ind w:left="720" w:hanging="360"/>
      </w:pPr>
      <w:rPr>
        <w:rFonts w:ascii="Times New Roman" w:eastAsia="Times New Roman" w:hAnsi="Times New Roman" w:cs="Times New Roman" w:hint="default"/>
      </w:rPr>
    </w:lvl>
    <w:lvl w:ilvl="1" w:tplc="A85A21A0" w:tentative="1">
      <w:start w:val="1"/>
      <w:numFmt w:val="bullet"/>
      <w:lvlText w:val="o"/>
      <w:lvlJc w:val="left"/>
      <w:pPr>
        <w:ind w:left="1440" w:hanging="360"/>
      </w:pPr>
      <w:rPr>
        <w:rFonts w:ascii="Courier New" w:hAnsi="Courier New" w:cs="Courier New" w:hint="default"/>
      </w:rPr>
    </w:lvl>
    <w:lvl w:ilvl="2" w:tplc="46BAD91C" w:tentative="1">
      <w:start w:val="1"/>
      <w:numFmt w:val="bullet"/>
      <w:lvlText w:val=""/>
      <w:lvlJc w:val="left"/>
      <w:pPr>
        <w:ind w:left="2160" w:hanging="360"/>
      </w:pPr>
      <w:rPr>
        <w:rFonts w:ascii="Wingdings" w:hAnsi="Wingdings" w:hint="default"/>
      </w:rPr>
    </w:lvl>
    <w:lvl w:ilvl="3" w:tplc="C6C0560E" w:tentative="1">
      <w:start w:val="1"/>
      <w:numFmt w:val="bullet"/>
      <w:lvlText w:val=""/>
      <w:lvlJc w:val="left"/>
      <w:pPr>
        <w:ind w:left="2880" w:hanging="360"/>
      </w:pPr>
      <w:rPr>
        <w:rFonts w:ascii="Symbol" w:hAnsi="Symbol" w:hint="default"/>
      </w:rPr>
    </w:lvl>
    <w:lvl w:ilvl="4" w:tplc="A73ADE42" w:tentative="1">
      <w:start w:val="1"/>
      <w:numFmt w:val="bullet"/>
      <w:lvlText w:val="o"/>
      <w:lvlJc w:val="left"/>
      <w:pPr>
        <w:ind w:left="3600" w:hanging="360"/>
      </w:pPr>
      <w:rPr>
        <w:rFonts w:ascii="Courier New" w:hAnsi="Courier New" w:cs="Courier New" w:hint="default"/>
      </w:rPr>
    </w:lvl>
    <w:lvl w:ilvl="5" w:tplc="48ECFA70" w:tentative="1">
      <w:start w:val="1"/>
      <w:numFmt w:val="bullet"/>
      <w:lvlText w:val=""/>
      <w:lvlJc w:val="left"/>
      <w:pPr>
        <w:ind w:left="4320" w:hanging="360"/>
      </w:pPr>
      <w:rPr>
        <w:rFonts w:ascii="Wingdings" w:hAnsi="Wingdings" w:hint="default"/>
      </w:rPr>
    </w:lvl>
    <w:lvl w:ilvl="6" w:tplc="210078C0" w:tentative="1">
      <w:start w:val="1"/>
      <w:numFmt w:val="bullet"/>
      <w:lvlText w:val=""/>
      <w:lvlJc w:val="left"/>
      <w:pPr>
        <w:ind w:left="5040" w:hanging="360"/>
      </w:pPr>
      <w:rPr>
        <w:rFonts w:ascii="Symbol" w:hAnsi="Symbol" w:hint="default"/>
      </w:rPr>
    </w:lvl>
    <w:lvl w:ilvl="7" w:tplc="FD8818F6" w:tentative="1">
      <w:start w:val="1"/>
      <w:numFmt w:val="bullet"/>
      <w:lvlText w:val="o"/>
      <w:lvlJc w:val="left"/>
      <w:pPr>
        <w:ind w:left="5760" w:hanging="360"/>
      </w:pPr>
      <w:rPr>
        <w:rFonts w:ascii="Courier New" w:hAnsi="Courier New" w:cs="Courier New" w:hint="default"/>
      </w:rPr>
    </w:lvl>
    <w:lvl w:ilvl="8" w:tplc="E026D3EE" w:tentative="1">
      <w:start w:val="1"/>
      <w:numFmt w:val="bullet"/>
      <w:lvlText w:val=""/>
      <w:lvlJc w:val="left"/>
      <w:pPr>
        <w:ind w:left="6480" w:hanging="360"/>
      </w:pPr>
      <w:rPr>
        <w:rFonts w:ascii="Wingdings" w:hAnsi="Wingdings" w:hint="default"/>
      </w:rPr>
    </w:lvl>
  </w:abstractNum>
  <w:abstractNum w:abstractNumId="5" w15:restartNumberingAfterBreak="0">
    <w:nsid w:val="54627BAC"/>
    <w:multiLevelType w:val="hybridMultilevel"/>
    <w:tmpl w:val="7A4ACF2A"/>
    <w:lvl w:ilvl="0" w:tplc="DB9A2844">
      <w:start w:val="4"/>
      <w:numFmt w:val="bullet"/>
      <w:lvlText w:val="-"/>
      <w:lvlJc w:val="left"/>
      <w:pPr>
        <w:ind w:left="720" w:hanging="360"/>
      </w:pPr>
      <w:rPr>
        <w:rFonts w:ascii="Times New Roman" w:eastAsia="Times New Roman" w:hAnsi="Times New Roman" w:cs="Times New Roman" w:hint="default"/>
      </w:rPr>
    </w:lvl>
    <w:lvl w:ilvl="1" w:tplc="2902BB22" w:tentative="1">
      <w:start w:val="1"/>
      <w:numFmt w:val="bullet"/>
      <w:lvlText w:val="o"/>
      <w:lvlJc w:val="left"/>
      <w:pPr>
        <w:ind w:left="1440" w:hanging="360"/>
      </w:pPr>
      <w:rPr>
        <w:rFonts w:ascii="Courier New" w:hAnsi="Courier New" w:cs="Courier New" w:hint="default"/>
      </w:rPr>
    </w:lvl>
    <w:lvl w:ilvl="2" w:tplc="B62E711E" w:tentative="1">
      <w:start w:val="1"/>
      <w:numFmt w:val="bullet"/>
      <w:lvlText w:val=""/>
      <w:lvlJc w:val="left"/>
      <w:pPr>
        <w:ind w:left="2160" w:hanging="360"/>
      </w:pPr>
      <w:rPr>
        <w:rFonts w:ascii="Wingdings" w:hAnsi="Wingdings" w:hint="default"/>
      </w:rPr>
    </w:lvl>
    <w:lvl w:ilvl="3" w:tplc="FEA49F8C" w:tentative="1">
      <w:start w:val="1"/>
      <w:numFmt w:val="bullet"/>
      <w:lvlText w:val=""/>
      <w:lvlJc w:val="left"/>
      <w:pPr>
        <w:ind w:left="2880" w:hanging="360"/>
      </w:pPr>
      <w:rPr>
        <w:rFonts w:ascii="Symbol" w:hAnsi="Symbol" w:hint="default"/>
      </w:rPr>
    </w:lvl>
    <w:lvl w:ilvl="4" w:tplc="50148F32" w:tentative="1">
      <w:start w:val="1"/>
      <w:numFmt w:val="bullet"/>
      <w:lvlText w:val="o"/>
      <w:lvlJc w:val="left"/>
      <w:pPr>
        <w:ind w:left="3600" w:hanging="360"/>
      </w:pPr>
      <w:rPr>
        <w:rFonts w:ascii="Courier New" w:hAnsi="Courier New" w:cs="Courier New" w:hint="default"/>
      </w:rPr>
    </w:lvl>
    <w:lvl w:ilvl="5" w:tplc="067C4144" w:tentative="1">
      <w:start w:val="1"/>
      <w:numFmt w:val="bullet"/>
      <w:lvlText w:val=""/>
      <w:lvlJc w:val="left"/>
      <w:pPr>
        <w:ind w:left="4320" w:hanging="360"/>
      </w:pPr>
      <w:rPr>
        <w:rFonts w:ascii="Wingdings" w:hAnsi="Wingdings" w:hint="default"/>
      </w:rPr>
    </w:lvl>
    <w:lvl w:ilvl="6" w:tplc="41EA04F0" w:tentative="1">
      <w:start w:val="1"/>
      <w:numFmt w:val="bullet"/>
      <w:lvlText w:val=""/>
      <w:lvlJc w:val="left"/>
      <w:pPr>
        <w:ind w:left="5040" w:hanging="360"/>
      </w:pPr>
      <w:rPr>
        <w:rFonts w:ascii="Symbol" w:hAnsi="Symbol" w:hint="default"/>
      </w:rPr>
    </w:lvl>
    <w:lvl w:ilvl="7" w:tplc="B868271A" w:tentative="1">
      <w:start w:val="1"/>
      <w:numFmt w:val="bullet"/>
      <w:lvlText w:val="o"/>
      <w:lvlJc w:val="left"/>
      <w:pPr>
        <w:ind w:left="5760" w:hanging="360"/>
      </w:pPr>
      <w:rPr>
        <w:rFonts w:ascii="Courier New" w:hAnsi="Courier New" w:cs="Courier New" w:hint="default"/>
      </w:rPr>
    </w:lvl>
    <w:lvl w:ilvl="8" w:tplc="5EC66EDA" w:tentative="1">
      <w:start w:val="1"/>
      <w:numFmt w:val="bullet"/>
      <w:lvlText w:val=""/>
      <w:lvlJc w:val="left"/>
      <w:pPr>
        <w:ind w:left="6480" w:hanging="360"/>
      </w:pPr>
      <w:rPr>
        <w:rFonts w:ascii="Wingdings" w:hAnsi="Wingdings" w:hint="default"/>
      </w:rPr>
    </w:lvl>
  </w:abstractNum>
  <w:abstractNum w:abstractNumId="6" w15:restartNumberingAfterBreak="0">
    <w:nsid w:val="6F473746"/>
    <w:multiLevelType w:val="hybridMultilevel"/>
    <w:tmpl w:val="002ABB26"/>
    <w:lvl w:ilvl="0" w:tplc="DCF2DB6A">
      <w:start w:val="1"/>
      <w:numFmt w:val="decimal"/>
      <w:lvlText w:val="%1-"/>
      <w:lvlJc w:val="left"/>
      <w:pPr>
        <w:ind w:left="720" w:hanging="360"/>
      </w:pPr>
      <w:rPr>
        <w:rFonts w:hint="default"/>
      </w:rPr>
    </w:lvl>
    <w:lvl w:ilvl="1" w:tplc="1680AC60" w:tentative="1">
      <w:start w:val="1"/>
      <w:numFmt w:val="lowerLetter"/>
      <w:lvlText w:val="%2."/>
      <w:lvlJc w:val="left"/>
      <w:pPr>
        <w:ind w:left="1440" w:hanging="360"/>
      </w:pPr>
    </w:lvl>
    <w:lvl w:ilvl="2" w:tplc="48D6B2C4" w:tentative="1">
      <w:start w:val="1"/>
      <w:numFmt w:val="lowerRoman"/>
      <w:lvlText w:val="%3."/>
      <w:lvlJc w:val="right"/>
      <w:pPr>
        <w:ind w:left="2160" w:hanging="180"/>
      </w:pPr>
    </w:lvl>
    <w:lvl w:ilvl="3" w:tplc="B82A9448" w:tentative="1">
      <w:start w:val="1"/>
      <w:numFmt w:val="decimal"/>
      <w:lvlText w:val="%4."/>
      <w:lvlJc w:val="left"/>
      <w:pPr>
        <w:ind w:left="2880" w:hanging="360"/>
      </w:pPr>
    </w:lvl>
    <w:lvl w:ilvl="4" w:tplc="38768CE8" w:tentative="1">
      <w:start w:val="1"/>
      <w:numFmt w:val="lowerLetter"/>
      <w:lvlText w:val="%5."/>
      <w:lvlJc w:val="left"/>
      <w:pPr>
        <w:ind w:left="3600" w:hanging="360"/>
      </w:pPr>
    </w:lvl>
    <w:lvl w:ilvl="5" w:tplc="4852EE22" w:tentative="1">
      <w:start w:val="1"/>
      <w:numFmt w:val="lowerRoman"/>
      <w:lvlText w:val="%6."/>
      <w:lvlJc w:val="right"/>
      <w:pPr>
        <w:ind w:left="4320" w:hanging="180"/>
      </w:pPr>
    </w:lvl>
    <w:lvl w:ilvl="6" w:tplc="108E7248" w:tentative="1">
      <w:start w:val="1"/>
      <w:numFmt w:val="decimal"/>
      <w:lvlText w:val="%7."/>
      <w:lvlJc w:val="left"/>
      <w:pPr>
        <w:ind w:left="5040" w:hanging="360"/>
      </w:pPr>
    </w:lvl>
    <w:lvl w:ilvl="7" w:tplc="90381FE6" w:tentative="1">
      <w:start w:val="1"/>
      <w:numFmt w:val="lowerLetter"/>
      <w:lvlText w:val="%8."/>
      <w:lvlJc w:val="left"/>
      <w:pPr>
        <w:ind w:left="5760" w:hanging="360"/>
      </w:pPr>
    </w:lvl>
    <w:lvl w:ilvl="8" w:tplc="378C794C" w:tentative="1">
      <w:start w:val="1"/>
      <w:numFmt w:val="lowerRoman"/>
      <w:lvlText w:val="%9."/>
      <w:lvlJc w:val="right"/>
      <w:pPr>
        <w:ind w:left="6480" w:hanging="180"/>
      </w:pPr>
    </w:lvl>
  </w:abstractNum>
  <w:num w:numId="1" w16cid:durableId="1310285949">
    <w:abstractNumId w:val="3"/>
  </w:num>
  <w:num w:numId="2" w16cid:durableId="1491942880">
    <w:abstractNumId w:val="6"/>
  </w:num>
  <w:num w:numId="3" w16cid:durableId="2042513409">
    <w:abstractNumId w:val="1"/>
  </w:num>
  <w:num w:numId="4" w16cid:durableId="350961906">
    <w:abstractNumId w:val="0"/>
  </w:num>
  <w:num w:numId="5" w16cid:durableId="198591737">
    <w:abstractNumId w:val="2"/>
  </w:num>
  <w:num w:numId="6" w16cid:durableId="1746410565">
    <w:abstractNumId w:val="4"/>
  </w:num>
  <w:num w:numId="7" w16cid:durableId="144507473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
    <w15:presenceInfo w15:providerId="None" w15:userId="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MwMDA3t7QwMzGyMLNQ0lEKTi0uzszPAykwNK4FAO99LqgtAAAA"/>
  </w:docVars>
  <w:rsids>
    <w:rsidRoot w:val="00623378"/>
    <w:rsid w:val="000003D2"/>
    <w:rsid w:val="00005BA4"/>
    <w:rsid w:val="00010F3D"/>
    <w:rsid w:val="00013AAE"/>
    <w:rsid w:val="00014CBC"/>
    <w:rsid w:val="000158EA"/>
    <w:rsid w:val="00015C42"/>
    <w:rsid w:val="00020916"/>
    <w:rsid w:val="00021AC2"/>
    <w:rsid w:val="0002388D"/>
    <w:rsid w:val="0002517F"/>
    <w:rsid w:val="0002668C"/>
    <w:rsid w:val="000267D3"/>
    <w:rsid w:val="0002771F"/>
    <w:rsid w:val="00035DC1"/>
    <w:rsid w:val="0003686B"/>
    <w:rsid w:val="00040171"/>
    <w:rsid w:val="00043623"/>
    <w:rsid w:val="00043EFD"/>
    <w:rsid w:val="000474E7"/>
    <w:rsid w:val="0005095A"/>
    <w:rsid w:val="00053F87"/>
    <w:rsid w:val="00055812"/>
    <w:rsid w:val="0005746E"/>
    <w:rsid w:val="000578B1"/>
    <w:rsid w:val="000625A6"/>
    <w:rsid w:val="00062DCD"/>
    <w:rsid w:val="00064FB7"/>
    <w:rsid w:val="0007031A"/>
    <w:rsid w:val="00075F26"/>
    <w:rsid w:val="00081DD8"/>
    <w:rsid w:val="000821A4"/>
    <w:rsid w:val="000860FA"/>
    <w:rsid w:val="00086E5F"/>
    <w:rsid w:val="00092EA5"/>
    <w:rsid w:val="00093C84"/>
    <w:rsid w:val="000A437B"/>
    <w:rsid w:val="000B0A7C"/>
    <w:rsid w:val="000B4803"/>
    <w:rsid w:val="000C02F1"/>
    <w:rsid w:val="000C0419"/>
    <w:rsid w:val="000C1821"/>
    <w:rsid w:val="000C1E9D"/>
    <w:rsid w:val="000C3C7A"/>
    <w:rsid w:val="000C76DD"/>
    <w:rsid w:val="000D02DE"/>
    <w:rsid w:val="000D093F"/>
    <w:rsid w:val="000D3086"/>
    <w:rsid w:val="000E0C1E"/>
    <w:rsid w:val="000E7C4C"/>
    <w:rsid w:val="00102BF3"/>
    <w:rsid w:val="001051F0"/>
    <w:rsid w:val="001071FD"/>
    <w:rsid w:val="00107863"/>
    <w:rsid w:val="00107A94"/>
    <w:rsid w:val="00110AD6"/>
    <w:rsid w:val="00111A3E"/>
    <w:rsid w:val="0011208B"/>
    <w:rsid w:val="00113B27"/>
    <w:rsid w:val="001152EA"/>
    <w:rsid w:val="00120C85"/>
    <w:rsid w:val="00123EEC"/>
    <w:rsid w:val="00125E2B"/>
    <w:rsid w:val="001273EE"/>
    <w:rsid w:val="00130483"/>
    <w:rsid w:val="00130F89"/>
    <w:rsid w:val="00132F0D"/>
    <w:rsid w:val="00144200"/>
    <w:rsid w:val="00144848"/>
    <w:rsid w:val="00147A93"/>
    <w:rsid w:val="00160546"/>
    <w:rsid w:val="001625B6"/>
    <w:rsid w:val="0016376E"/>
    <w:rsid w:val="00170245"/>
    <w:rsid w:val="001713C2"/>
    <w:rsid w:val="001723C9"/>
    <w:rsid w:val="0017369B"/>
    <w:rsid w:val="00182AA6"/>
    <w:rsid w:val="001842B9"/>
    <w:rsid w:val="00184CA0"/>
    <w:rsid w:val="00191CF7"/>
    <w:rsid w:val="00193A17"/>
    <w:rsid w:val="00194C52"/>
    <w:rsid w:val="00195607"/>
    <w:rsid w:val="001A08B9"/>
    <w:rsid w:val="001A090F"/>
    <w:rsid w:val="001A1AF1"/>
    <w:rsid w:val="001A2D26"/>
    <w:rsid w:val="001A6A04"/>
    <w:rsid w:val="001B11EE"/>
    <w:rsid w:val="001B5AD5"/>
    <w:rsid w:val="001B731F"/>
    <w:rsid w:val="001B7E76"/>
    <w:rsid w:val="001C0D27"/>
    <w:rsid w:val="001C59C9"/>
    <w:rsid w:val="001C641F"/>
    <w:rsid w:val="001C676E"/>
    <w:rsid w:val="001D2F4B"/>
    <w:rsid w:val="001D44FC"/>
    <w:rsid w:val="001D48C9"/>
    <w:rsid w:val="001F0159"/>
    <w:rsid w:val="001F04C3"/>
    <w:rsid w:val="001F3C94"/>
    <w:rsid w:val="001F7A8F"/>
    <w:rsid w:val="0020099E"/>
    <w:rsid w:val="00203F94"/>
    <w:rsid w:val="00211C78"/>
    <w:rsid w:val="00212C42"/>
    <w:rsid w:val="0021514D"/>
    <w:rsid w:val="00215393"/>
    <w:rsid w:val="002202DB"/>
    <w:rsid w:val="00223AAA"/>
    <w:rsid w:val="00223F77"/>
    <w:rsid w:val="00226315"/>
    <w:rsid w:val="00226702"/>
    <w:rsid w:val="00236753"/>
    <w:rsid w:val="002450CF"/>
    <w:rsid w:val="00245844"/>
    <w:rsid w:val="002459BA"/>
    <w:rsid w:val="0024623E"/>
    <w:rsid w:val="00254A73"/>
    <w:rsid w:val="00257F77"/>
    <w:rsid w:val="0026106D"/>
    <w:rsid w:val="00261DC7"/>
    <w:rsid w:val="00262024"/>
    <w:rsid w:val="00262604"/>
    <w:rsid w:val="002630E3"/>
    <w:rsid w:val="00263222"/>
    <w:rsid w:val="00264809"/>
    <w:rsid w:val="002659F8"/>
    <w:rsid w:val="00266217"/>
    <w:rsid w:val="00266B31"/>
    <w:rsid w:val="00271035"/>
    <w:rsid w:val="002734BA"/>
    <w:rsid w:val="002736C6"/>
    <w:rsid w:val="00274366"/>
    <w:rsid w:val="00274EEC"/>
    <w:rsid w:val="00285CFC"/>
    <w:rsid w:val="00291009"/>
    <w:rsid w:val="00296140"/>
    <w:rsid w:val="002968AF"/>
    <w:rsid w:val="002A0537"/>
    <w:rsid w:val="002A21CD"/>
    <w:rsid w:val="002A40EF"/>
    <w:rsid w:val="002B55BE"/>
    <w:rsid w:val="002B75D8"/>
    <w:rsid w:val="002B7670"/>
    <w:rsid w:val="002C3AC2"/>
    <w:rsid w:val="002D0045"/>
    <w:rsid w:val="002D2EC3"/>
    <w:rsid w:val="002D32DF"/>
    <w:rsid w:val="002D392F"/>
    <w:rsid w:val="002D51F8"/>
    <w:rsid w:val="002D6EDE"/>
    <w:rsid w:val="002E03EB"/>
    <w:rsid w:val="002E214D"/>
    <w:rsid w:val="002E46AE"/>
    <w:rsid w:val="002E5DDC"/>
    <w:rsid w:val="002F28D7"/>
    <w:rsid w:val="002F545E"/>
    <w:rsid w:val="002F63C2"/>
    <w:rsid w:val="00301381"/>
    <w:rsid w:val="00310110"/>
    <w:rsid w:val="003138DA"/>
    <w:rsid w:val="0031706D"/>
    <w:rsid w:val="00321396"/>
    <w:rsid w:val="0032391A"/>
    <w:rsid w:val="003269FA"/>
    <w:rsid w:val="0033030B"/>
    <w:rsid w:val="0033195B"/>
    <w:rsid w:val="00332D6E"/>
    <w:rsid w:val="00334879"/>
    <w:rsid w:val="00334E31"/>
    <w:rsid w:val="0033528B"/>
    <w:rsid w:val="003366C6"/>
    <w:rsid w:val="003372FB"/>
    <w:rsid w:val="00340563"/>
    <w:rsid w:val="00343A3D"/>
    <w:rsid w:val="00343D18"/>
    <w:rsid w:val="003537E9"/>
    <w:rsid w:val="00353B51"/>
    <w:rsid w:val="00362CBC"/>
    <w:rsid w:val="00365AE2"/>
    <w:rsid w:val="003665A8"/>
    <w:rsid w:val="00366B8B"/>
    <w:rsid w:val="0037630E"/>
    <w:rsid w:val="003770BA"/>
    <w:rsid w:val="00381783"/>
    <w:rsid w:val="0038544F"/>
    <w:rsid w:val="0038646D"/>
    <w:rsid w:val="00387FE6"/>
    <w:rsid w:val="0039197D"/>
    <w:rsid w:val="003956FB"/>
    <w:rsid w:val="003A33C6"/>
    <w:rsid w:val="003A4973"/>
    <w:rsid w:val="003B4016"/>
    <w:rsid w:val="003B7485"/>
    <w:rsid w:val="003C41CB"/>
    <w:rsid w:val="003C445D"/>
    <w:rsid w:val="003D0F35"/>
    <w:rsid w:val="003D3655"/>
    <w:rsid w:val="003D58B7"/>
    <w:rsid w:val="003D5F36"/>
    <w:rsid w:val="003E1609"/>
    <w:rsid w:val="003E6060"/>
    <w:rsid w:val="003E628C"/>
    <w:rsid w:val="003F1D68"/>
    <w:rsid w:val="003F3D53"/>
    <w:rsid w:val="003F5776"/>
    <w:rsid w:val="004023EF"/>
    <w:rsid w:val="00403FE6"/>
    <w:rsid w:val="004065A9"/>
    <w:rsid w:val="004072A8"/>
    <w:rsid w:val="00410532"/>
    <w:rsid w:val="004136B2"/>
    <w:rsid w:val="0041463A"/>
    <w:rsid w:val="00416350"/>
    <w:rsid w:val="004163DD"/>
    <w:rsid w:val="004175E1"/>
    <w:rsid w:val="00421557"/>
    <w:rsid w:val="00425B48"/>
    <w:rsid w:val="004270F2"/>
    <w:rsid w:val="00427C2E"/>
    <w:rsid w:val="004323A8"/>
    <w:rsid w:val="0043294E"/>
    <w:rsid w:val="0043330B"/>
    <w:rsid w:val="0043543F"/>
    <w:rsid w:val="004369E4"/>
    <w:rsid w:val="00440153"/>
    <w:rsid w:val="00442240"/>
    <w:rsid w:val="00445A1B"/>
    <w:rsid w:val="004464F2"/>
    <w:rsid w:val="004500C3"/>
    <w:rsid w:val="00450E74"/>
    <w:rsid w:val="0045149E"/>
    <w:rsid w:val="004515CA"/>
    <w:rsid w:val="00456BBE"/>
    <w:rsid w:val="004638D8"/>
    <w:rsid w:val="0046514A"/>
    <w:rsid w:val="00470398"/>
    <w:rsid w:val="00472F64"/>
    <w:rsid w:val="004739AF"/>
    <w:rsid w:val="004766B3"/>
    <w:rsid w:val="0048020D"/>
    <w:rsid w:val="00480275"/>
    <w:rsid w:val="00481154"/>
    <w:rsid w:val="00483448"/>
    <w:rsid w:val="00492CAF"/>
    <w:rsid w:val="004A3CB1"/>
    <w:rsid w:val="004B28D8"/>
    <w:rsid w:val="004B59E8"/>
    <w:rsid w:val="004B61FE"/>
    <w:rsid w:val="004C20B0"/>
    <w:rsid w:val="004C312E"/>
    <w:rsid w:val="004C56C3"/>
    <w:rsid w:val="004C6DF0"/>
    <w:rsid w:val="004D1B96"/>
    <w:rsid w:val="004D290C"/>
    <w:rsid w:val="004D44E6"/>
    <w:rsid w:val="004D53A4"/>
    <w:rsid w:val="004E2BC5"/>
    <w:rsid w:val="004E472F"/>
    <w:rsid w:val="004E58D1"/>
    <w:rsid w:val="004F0C86"/>
    <w:rsid w:val="004F109D"/>
    <w:rsid w:val="004F1487"/>
    <w:rsid w:val="004F368D"/>
    <w:rsid w:val="004F3736"/>
    <w:rsid w:val="004F3DE6"/>
    <w:rsid w:val="004F50E0"/>
    <w:rsid w:val="00504521"/>
    <w:rsid w:val="0051527F"/>
    <w:rsid w:val="00522077"/>
    <w:rsid w:val="0052498F"/>
    <w:rsid w:val="00531F9F"/>
    <w:rsid w:val="005342A0"/>
    <w:rsid w:val="005368FF"/>
    <w:rsid w:val="0054101D"/>
    <w:rsid w:val="00542084"/>
    <w:rsid w:val="00551A81"/>
    <w:rsid w:val="0055307A"/>
    <w:rsid w:val="00555C08"/>
    <w:rsid w:val="0055676A"/>
    <w:rsid w:val="00557521"/>
    <w:rsid w:val="0056686D"/>
    <w:rsid w:val="00572544"/>
    <w:rsid w:val="00575870"/>
    <w:rsid w:val="00576914"/>
    <w:rsid w:val="0058075A"/>
    <w:rsid w:val="0058077F"/>
    <w:rsid w:val="00580AB4"/>
    <w:rsid w:val="00581094"/>
    <w:rsid w:val="00595255"/>
    <w:rsid w:val="005964AD"/>
    <w:rsid w:val="0059719E"/>
    <w:rsid w:val="005A2244"/>
    <w:rsid w:val="005A2404"/>
    <w:rsid w:val="005A291F"/>
    <w:rsid w:val="005A6529"/>
    <w:rsid w:val="005A6BFA"/>
    <w:rsid w:val="005B11C1"/>
    <w:rsid w:val="005B346E"/>
    <w:rsid w:val="005B3499"/>
    <w:rsid w:val="005B396D"/>
    <w:rsid w:val="005B4CB1"/>
    <w:rsid w:val="005C02E6"/>
    <w:rsid w:val="005C0FA7"/>
    <w:rsid w:val="005C29D9"/>
    <w:rsid w:val="005C3671"/>
    <w:rsid w:val="005C3A5F"/>
    <w:rsid w:val="005C4535"/>
    <w:rsid w:val="005C47AE"/>
    <w:rsid w:val="005C5CAB"/>
    <w:rsid w:val="005C76F9"/>
    <w:rsid w:val="005C76FA"/>
    <w:rsid w:val="005E2D70"/>
    <w:rsid w:val="005E41E0"/>
    <w:rsid w:val="005E5543"/>
    <w:rsid w:val="005E62D8"/>
    <w:rsid w:val="005E6765"/>
    <w:rsid w:val="005E6DDD"/>
    <w:rsid w:val="005E75CF"/>
    <w:rsid w:val="005F28BD"/>
    <w:rsid w:val="005F4914"/>
    <w:rsid w:val="005F76B7"/>
    <w:rsid w:val="00603935"/>
    <w:rsid w:val="00606F5F"/>
    <w:rsid w:val="00607606"/>
    <w:rsid w:val="00611D02"/>
    <w:rsid w:val="00613767"/>
    <w:rsid w:val="006140E3"/>
    <w:rsid w:val="00614EBF"/>
    <w:rsid w:val="006176F9"/>
    <w:rsid w:val="00623378"/>
    <w:rsid w:val="006239B8"/>
    <w:rsid w:val="006307B8"/>
    <w:rsid w:val="00630930"/>
    <w:rsid w:val="0063214D"/>
    <w:rsid w:val="00640795"/>
    <w:rsid w:val="0064442A"/>
    <w:rsid w:val="00644939"/>
    <w:rsid w:val="00646A98"/>
    <w:rsid w:val="006473A0"/>
    <w:rsid w:val="006518F4"/>
    <w:rsid w:val="00653C43"/>
    <w:rsid w:val="0065453E"/>
    <w:rsid w:val="006545C2"/>
    <w:rsid w:val="00656B42"/>
    <w:rsid w:val="0066279B"/>
    <w:rsid w:val="00663FAB"/>
    <w:rsid w:val="0066444D"/>
    <w:rsid w:val="00664E50"/>
    <w:rsid w:val="00665C38"/>
    <w:rsid w:val="00667EDC"/>
    <w:rsid w:val="006701EB"/>
    <w:rsid w:val="00671F98"/>
    <w:rsid w:val="00684EA7"/>
    <w:rsid w:val="00685AB8"/>
    <w:rsid w:val="00690784"/>
    <w:rsid w:val="00690972"/>
    <w:rsid w:val="00691506"/>
    <w:rsid w:val="00696F73"/>
    <w:rsid w:val="006A0D99"/>
    <w:rsid w:val="006A1E93"/>
    <w:rsid w:val="006A30A4"/>
    <w:rsid w:val="006A46C3"/>
    <w:rsid w:val="006A6586"/>
    <w:rsid w:val="006A7AAB"/>
    <w:rsid w:val="006B3DEF"/>
    <w:rsid w:val="006B6F12"/>
    <w:rsid w:val="006C6A2F"/>
    <w:rsid w:val="006C77C4"/>
    <w:rsid w:val="006D04C7"/>
    <w:rsid w:val="006D254B"/>
    <w:rsid w:val="006D44ED"/>
    <w:rsid w:val="006D69BF"/>
    <w:rsid w:val="006D6B85"/>
    <w:rsid w:val="006E10BC"/>
    <w:rsid w:val="006E1D79"/>
    <w:rsid w:val="006E1E77"/>
    <w:rsid w:val="006E290C"/>
    <w:rsid w:val="006F1655"/>
    <w:rsid w:val="00702C10"/>
    <w:rsid w:val="00705377"/>
    <w:rsid w:val="00706B69"/>
    <w:rsid w:val="00706E34"/>
    <w:rsid w:val="0071338E"/>
    <w:rsid w:val="00715559"/>
    <w:rsid w:val="00715D7E"/>
    <w:rsid w:val="0072096E"/>
    <w:rsid w:val="0072479B"/>
    <w:rsid w:val="00727038"/>
    <w:rsid w:val="007316FF"/>
    <w:rsid w:val="00742727"/>
    <w:rsid w:val="0074333E"/>
    <w:rsid w:val="0074796F"/>
    <w:rsid w:val="00750FA6"/>
    <w:rsid w:val="00753230"/>
    <w:rsid w:val="00755D71"/>
    <w:rsid w:val="0076239E"/>
    <w:rsid w:val="0076341D"/>
    <w:rsid w:val="00771656"/>
    <w:rsid w:val="00772107"/>
    <w:rsid w:val="00774F46"/>
    <w:rsid w:val="00775B11"/>
    <w:rsid w:val="007773E9"/>
    <w:rsid w:val="00777533"/>
    <w:rsid w:val="00782374"/>
    <w:rsid w:val="007826C5"/>
    <w:rsid w:val="00784971"/>
    <w:rsid w:val="00785148"/>
    <w:rsid w:val="0078785D"/>
    <w:rsid w:val="00792887"/>
    <w:rsid w:val="007A73B9"/>
    <w:rsid w:val="007B5910"/>
    <w:rsid w:val="007C1630"/>
    <w:rsid w:val="007C4857"/>
    <w:rsid w:val="007C6033"/>
    <w:rsid w:val="007C64C0"/>
    <w:rsid w:val="007C7CE9"/>
    <w:rsid w:val="007D4DC1"/>
    <w:rsid w:val="007D6471"/>
    <w:rsid w:val="007D7C02"/>
    <w:rsid w:val="007E159D"/>
    <w:rsid w:val="007E15D2"/>
    <w:rsid w:val="007E3ECC"/>
    <w:rsid w:val="007E5973"/>
    <w:rsid w:val="007E63B7"/>
    <w:rsid w:val="007E76B0"/>
    <w:rsid w:val="007F1482"/>
    <w:rsid w:val="007F7C7F"/>
    <w:rsid w:val="008056E6"/>
    <w:rsid w:val="00807142"/>
    <w:rsid w:val="00810403"/>
    <w:rsid w:val="00811F9E"/>
    <w:rsid w:val="008125DC"/>
    <w:rsid w:val="00815F41"/>
    <w:rsid w:val="00821276"/>
    <w:rsid w:val="008256EF"/>
    <w:rsid w:val="00832861"/>
    <w:rsid w:val="00832DF2"/>
    <w:rsid w:val="00832F4C"/>
    <w:rsid w:val="008335C7"/>
    <w:rsid w:val="00834D90"/>
    <w:rsid w:val="00835B2D"/>
    <w:rsid w:val="00837F58"/>
    <w:rsid w:val="00841084"/>
    <w:rsid w:val="00844108"/>
    <w:rsid w:val="008478D8"/>
    <w:rsid w:val="00847A90"/>
    <w:rsid w:val="00851D19"/>
    <w:rsid w:val="00854DF0"/>
    <w:rsid w:val="00856037"/>
    <w:rsid w:val="0085781C"/>
    <w:rsid w:val="00860E72"/>
    <w:rsid w:val="008669BA"/>
    <w:rsid w:val="00867842"/>
    <w:rsid w:val="00874893"/>
    <w:rsid w:val="00876BF1"/>
    <w:rsid w:val="00880E24"/>
    <w:rsid w:val="00884A9F"/>
    <w:rsid w:val="00886C4B"/>
    <w:rsid w:val="00890179"/>
    <w:rsid w:val="00890DB7"/>
    <w:rsid w:val="008A0236"/>
    <w:rsid w:val="008A31EB"/>
    <w:rsid w:val="008A4450"/>
    <w:rsid w:val="008B0B6F"/>
    <w:rsid w:val="008B119D"/>
    <w:rsid w:val="008B7C8E"/>
    <w:rsid w:val="008C2B63"/>
    <w:rsid w:val="008D25F6"/>
    <w:rsid w:val="008D28A7"/>
    <w:rsid w:val="008D41B7"/>
    <w:rsid w:val="008D5B5A"/>
    <w:rsid w:val="008E1205"/>
    <w:rsid w:val="008E1347"/>
    <w:rsid w:val="008E5486"/>
    <w:rsid w:val="008E57BD"/>
    <w:rsid w:val="008E5C76"/>
    <w:rsid w:val="008F344F"/>
    <w:rsid w:val="008F36F0"/>
    <w:rsid w:val="008F405B"/>
    <w:rsid w:val="008F4ACB"/>
    <w:rsid w:val="008F54A5"/>
    <w:rsid w:val="0090092E"/>
    <w:rsid w:val="009021BB"/>
    <w:rsid w:val="009046A7"/>
    <w:rsid w:val="00904D71"/>
    <w:rsid w:val="00905AC0"/>
    <w:rsid w:val="00910F52"/>
    <w:rsid w:val="00911381"/>
    <w:rsid w:val="009131D2"/>
    <w:rsid w:val="00913446"/>
    <w:rsid w:val="0091431C"/>
    <w:rsid w:val="00914D51"/>
    <w:rsid w:val="00915626"/>
    <w:rsid w:val="00920D3D"/>
    <w:rsid w:val="0092400E"/>
    <w:rsid w:val="00924A7E"/>
    <w:rsid w:val="009262D7"/>
    <w:rsid w:val="009318F2"/>
    <w:rsid w:val="00932331"/>
    <w:rsid w:val="009378FA"/>
    <w:rsid w:val="0094199D"/>
    <w:rsid w:val="00942E37"/>
    <w:rsid w:val="00944CB2"/>
    <w:rsid w:val="00944D9C"/>
    <w:rsid w:val="00952577"/>
    <w:rsid w:val="009526DB"/>
    <w:rsid w:val="00952CD1"/>
    <w:rsid w:val="00953C3C"/>
    <w:rsid w:val="009567F6"/>
    <w:rsid w:val="009614F7"/>
    <w:rsid w:val="00965382"/>
    <w:rsid w:val="00972C6A"/>
    <w:rsid w:val="0097535F"/>
    <w:rsid w:val="009760B0"/>
    <w:rsid w:val="00980DA4"/>
    <w:rsid w:val="00985657"/>
    <w:rsid w:val="00990B60"/>
    <w:rsid w:val="009A4183"/>
    <w:rsid w:val="009A4B24"/>
    <w:rsid w:val="009A4CBF"/>
    <w:rsid w:val="009A7A06"/>
    <w:rsid w:val="009A7D12"/>
    <w:rsid w:val="009B1A55"/>
    <w:rsid w:val="009B787F"/>
    <w:rsid w:val="009C0AE8"/>
    <w:rsid w:val="009C11B8"/>
    <w:rsid w:val="009C339E"/>
    <w:rsid w:val="009C35E6"/>
    <w:rsid w:val="009D0042"/>
    <w:rsid w:val="009D59AD"/>
    <w:rsid w:val="009E072C"/>
    <w:rsid w:val="009E13F1"/>
    <w:rsid w:val="009E31F2"/>
    <w:rsid w:val="009E736D"/>
    <w:rsid w:val="009F316C"/>
    <w:rsid w:val="009F61F0"/>
    <w:rsid w:val="00A004C2"/>
    <w:rsid w:val="00A03CE0"/>
    <w:rsid w:val="00A03FF8"/>
    <w:rsid w:val="00A05B50"/>
    <w:rsid w:val="00A1246D"/>
    <w:rsid w:val="00A14C89"/>
    <w:rsid w:val="00A21D9B"/>
    <w:rsid w:val="00A25A18"/>
    <w:rsid w:val="00A25B54"/>
    <w:rsid w:val="00A26277"/>
    <w:rsid w:val="00A26B9F"/>
    <w:rsid w:val="00A26CCB"/>
    <w:rsid w:val="00A27B4E"/>
    <w:rsid w:val="00A355FF"/>
    <w:rsid w:val="00A357F5"/>
    <w:rsid w:val="00A36219"/>
    <w:rsid w:val="00A40BCE"/>
    <w:rsid w:val="00A410D3"/>
    <w:rsid w:val="00A42E8C"/>
    <w:rsid w:val="00A43605"/>
    <w:rsid w:val="00A446C4"/>
    <w:rsid w:val="00A45069"/>
    <w:rsid w:val="00A45809"/>
    <w:rsid w:val="00A45ED8"/>
    <w:rsid w:val="00A464E0"/>
    <w:rsid w:val="00A56429"/>
    <w:rsid w:val="00A5737E"/>
    <w:rsid w:val="00A61DDF"/>
    <w:rsid w:val="00A62097"/>
    <w:rsid w:val="00A65233"/>
    <w:rsid w:val="00A71828"/>
    <w:rsid w:val="00A73693"/>
    <w:rsid w:val="00A81188"/>
    <w:rsid w:val="00A8167F"/>
    <w:rsid w:val="00A838F9"/>
    <w:rsid w:val="00A87EF5"/>
    <w:rsid w:val="00A933FC"/>
    <w:rsid w:val="00A94246"/>
    <w:rsid w:val="00A9484F"/>
    <w:rsid w:val="00A97608"/>
    <w:rsid w:val="00AA4571"/>
    <w:rsid w:val="00AA547A"/>
    <w:rsid w:val="00AA6F6D"/>
    <w:rsid w:val="00AA7FB0"/>
    <w:rsid w:val="00AB0CA0"/>
    <w:rsid w:val="00AB671B"/>
    <w:rsid w:val="00AC30A5"/>
    <w:rsid w:val="00AC3437"/>
    <w:rsid w:val="00AC7166"/>
    <w:rsid w:val="00AC79FF"/>
    <w:rsid w:val="00AD1BB4"/>
    <w:rsid w:val="00AD58A6"/>
    <w:rsid w:val="00AD66FC"/>
    <w:rsid w:val="00AE05D0"/>
    <w:rsid w:val="00AE397F"/>
    <w:rsid w:val="00AE57AF"/>
    <w:rsid w:val="00AF47DC"/>
    <w:rsid w:val="00AF69E6"/>
    <w:rsid w:val="00B00AF7"/>
    <w:rsid w:val="00B00F52"/>
    <w:rsid w:val="00B0130E"/>
    <w:rsid w:val="00B01FF4"/>
    <w:rsid w:val="00B066AC"/>
    <w:rsid w:val="00B06739"/>
    <w:rsid w:val="00B12064"/>
    <w:rsid w:val="00B1232F"/>
    <w:rsid w:val="00B132DC"/>
    <w:rsid w:val="00B16703"/>
    <w:rsid w:val="00B17DF1"/>
    <w:rsid w:val="00B22727"/>
    <w:rsid w:val="00B2442F"/>
    <w:rsid w:val="00B26B3E"/>
    <w:rsid w:val="00B4657D"/>
    <w:rsid w:val="00B46EA7"/>
    <w:rsid w:val="00B52265"/>
    <w:rsid w:val="00B52570"/>
    <w:rsid w:val="00B54A5A"/>
    <w:rsid w:val="00B54FE0"/>
    <w:rsid w:val="00B62529"/>
    <w:rsid w:val="00B62896"/>
    <w:rsid w:val="00B62D0E"/>
    <w:rsid w:val="00B6305A"/>
    <w:rsid w:val="00B6559B"/>
    <w:rsid w:val="00B675DC"/>
    <w:rsid w:val="00B70076"/>
    <w:rsid w:val="00B778BA"/>
    <w:rsid w:val="00B81108"/>
    <w:rsid w:val="00B834F6"/>
    <w:rsid w:val="00B85242"/>
    <w:rsid w:val="00B862B4"/>
    <w:rsid w:val="00B87302"/>
    <w:rsid w:val="00B87FC4"/>
    <w:rsid w:val="00B909F7"/>
    <w:rsid w:val="00B918A2"/>
    <w:rsid w:val="00B92506"/>
    <w:rsid w:val="00B928AB"/>
    <w:rsid w:val="00BA1C67"/>
    <w:rsid w:val="00BA20AB"/>
    <w:rsid w:val="00BA6A95"/>
    <w:rsid w:val="00BA7FD2"/>
    <w:rsid w:val="00BB0D23"/>
    <w:rsid w:val="00BB25D1"/>
    <w:rsid w:val="00BD13D7"/>
    <w:rsid w:val="00BE16A1"/>
    <w:rsid w:val="00BE343A"/>
    <w:rsid w:val="00C01BF8"/>
    <w:rsid w:val="00C114FE"/>
    <w:rsid w:val="00C14106"/>
    <w:rsid w:val="00C1690C"/>
    <w:rsid w:val="00C22435"/>
    <w:rsid w:val="00C237C8"/>
    <w:rsid w:val="00C26444"/>
    <w:rsid w:val="00C306A1"/>
    <w:rsid w:val="00C3349C"/>
    <w:rsid w:val="00C33B4C"/>
    <w:rsid w:val="00C34364"/>
    <w:rsid w:val="00C34A07"/>
    <w:rsid w:val="00C35639"/>
    <w:rsid w:val="00C37F80"/>
    <w:rsid w:val="00C43314"/>
    <w:rsid w:val="00C443FF"/>
    <w:rsid w:val="00C44C66"/>
    <w:rsid w:val="00C45FC9"/>
    <w:rsid w:val="00C50490"/>
    <w:rsid w:val="00C50C70"/>
    <w:rsid w:val="00C52529"/>
    <w:rsid w:val="00C545A4"/>
    <w:rsid w:val="00C5733D"/>
    <w:rsid w:val="00C578FE"/>
    <w:rsid w:val="00C637A6"/>
    <w:rsid w:val="00C64242"/>
    <w:rsid w:val="00C66C7D"/>
    <w:rsid w:val="00C675A6"/>
    <w:rsid w:val="00C70392"/>
    <w:rsid w:val="00C72585"/>
    <w:rsid w:val="00C743AE"/>
    <w:rsid w:val="00C75599"/>
    <w:rsid w:val="00C81119"/>
    <w:rsid w:val="00C84F6E"/>
    <w:rsid w:val="00C86EB5"/>
    <w:rsid w:val="00C87D71"/>
    <w:rsid w:val="00C90669"/>
    <w:rsid w:val="00C94612"/>
    <w:rsid w:val="00C9525D"/>
    <w:rsid w:val="00C95B5F"/>
    <w:rsid w:val="00C95E5D"/>
    <w:rsid w:val="00C9636B"/>
    <w:rsid w:val="00C964F5"/>
    <w:rsid w:val="00CA190E"/>
    <w:rsid w:val="00CA276D"/>
    <w:rsid w:val="00CA348E"/>
    <w:rsid w:val="00CA43D2"/>
    <w:rsid w:val="00CA6245"/>
    <w:rsid w:val="00CA7484"/>
    <w:rsid w:val="00CB1ED7"/>
    <w:rsid w:val="00CB46FB"/>
    <w:rsid w:val="00CB72DD"/>
    <w:rsid w:val="00CC062F"/>
    <w:rsid w:val="00CC0881"/>
    <w:rsid w:val="00CC5259"/>
    <w:rsid w:val="00CC544F"/>
    <w:rsid w:val="00CC62D7"/>
    <w:rsid w:val="00CD2C84"/>
    <w:rsid w:val="00CD2D94"/>
    <w:rsid w:val="00CD38F4"/>
    <w:rsid w:val="00CD5FB1"/>
    <w:rsid w:val="00CD6963"/>
    <w:rsid w:val="00CD6E3F"/>
    <w:rsid w:val="00CE41F2"/>
    <w:rsid w:val="00CE6532"/>
    <w:rsid w:val="00CE74ED"/>
    <w:rsid w:val="00CF06F5"/>
    <w:rsid w:val="00CF0D95"/>
    <w:rsid w:val="00CF12B1"/>
    <w:rsid w:val="00CF2D96"/>
    <w:rsid w:val="00CF3B91"/>
    <w:rsid w:val="00CF554B"/>
    <w:rsid w:val="00CF75F9"/>
    <w:rsid w:val="00CF7D66"/>
    <w:rsid w:val="00D003DF"/>
    <w:rsid w:val="00D00F4E"/>
    <w:rsid w:val="00D06FD7"/>
    <w:rsid w:val="00D136AF"/>
    <w:rsid w:val="00D138BC"/>
    <w:rsid w:val="00D1493F"/>
    <w:rsid w:val="00D20101"/>
    <w:rsid w:val="00D23662"/>
    <w:rsid w:val="00D25C38"/>
    <w:rsid w:val="00D317B4"/>
    <w:rsid w:val="00D31E9C"/>
    <w:rsid w:val="00D34BEE"/>
    <w:rsid w:val="00D35576"/>
    <w:rsid w:val="00D36FAC"/>
    <w:rsid w:val="00D41E8A"/>
    <w:rsid w:val="00D42A35"/>
    <w:rsid w:val="00D44091"/>
    <w:rsid w:val="00D45A0D"/>
    <w:rsid w:val="00D47E1C"/>
    <w:rsid w:val="00D50025"/>
    <w:rsid w:val="00D52E66"/>
    <w:rsid w:val="00D541CF"/>
    <w:rsid w:val="00D5480D"/>
    <w:rsid w:val="00D54E03"/>
    <w:rsid w:val="00D56EA1"/>
    <w:rsid w:val="00D570D8"/>
    <w:rsid w:val="00D63F3A"/>
    <w:rsid w:val="00D6474E"/>
    <w:rsid w:val="00D64A88"/>
    <w:rsid w:val="00D72555"/>
    <w:rsid w:val="00D73C4A"/>
    <w:rsid w:val="00D74716"/>
    <w:rsid w:val="00D7629D"/>
    <w:rsid w:val="00D76573"/>
    <w:rsid w:val="00D775D4"/>
    <w:rsid w:val="00D77B81"/>
    <w:rsid w:val="00D8194B"/>
    <w:rsid w:val="00D83129"/>
    <w:rsid w:val="00D837C7"/>
    <w:rsid w:val="00D90499"/>
    <w:rsid w:val="00D92FCE"/>
    <w:rsid w:val="00DA3424"/>
    <w:rsid w:val="00DA3576"/>
    <w:rsid w:val="00DA4C1E"/>
    <w:rsid w:val="00DA4E94"/>
    <w:rsid w:val="00DA4F4C"/>
    <w:rsid w:val="00DA59A2"/>
    <w:rsid w:val="00DB10C5"/>
    <w:rsid w:val="00DB77CC"/>
    <w:rsid w:val="00DC2F7F"/>
    <w:rsid w:val="00DC54D3"/>
    <w:rsid w:val="00DC7ACB"/>
    <w:rsid w:val="00DD65FD"/>
    <w:rsid w:val="00DE44EE"/>
    <w:rsid w:val="00DF282F"/>
    <w:rsid w:val="00DF7D6D"/>
    <w:rsid w:val="00E000FE"/>
    <w:rsid w:val="00E00C48"/>
    <w:rsid w:val="00E01EC0"/>
    <w:rsid w:val="00E04D19"/>
    <w:rsid w:val="00E05A85"/>
    <w:rsid w:val="00E07597"/>
    <w:rsid w:val="00E1295C"/>
    <w:rsid w:val="00E12A2F"/>
    <w:rsid w:val="00E14060"/>
    <w:rsid w:val="00E15004"/>
    <w:rsid w:val="00E15AED"/>
    <w:rsid w:val="00E16765"/>
    <w:rsid w:val="00E24874"/>
    <w:rsid w:val="00E2611E"/>
    <w:rsid w:val="00E263F2"/>
    <w:rsid w:val="00E338F1"/>
    <w:rsid w:val="00E33C69"/>
    <w:rsid w:val="00E378AD"/>
    <w:rsid w:val="00E40B37"/>
    <w:rsid w:val="00E42B74"/>
    <w:rsid w:val="00E43E51"/>
    <w:rsid w:val="00E461B7"/>
    <w:rsid w:val="00E467F9"/>
    <w:rsid w:val="00E46E08"/>
    <w:rsid w:val="00E61031"/>
    <w:rsid w:val="00E701EF"/>
    <w:rsid w:val="00E708CF"/>
    <w:rsid w:val="00E714FB"/>
    <w:rsid w:val="00E71C45"/>
    <w:rsid w:val="00E71C64"/>
    <w:rsid w:val="00E726CF"/>
    <w:rsid w:val="00E74DB1"/>
    <w:rsid w:val="00E759D0"/>
    <w:rsid w:val="00E8267A"/>
    <w:rsid w:val="00E82A9A"/>
    <w:rsid w:val="00E85880"/>
    <w:rsid w:val="00E86BD7"/>
    <w:rsid w:val="00E876B8"/>
    <w:rsid w:val="00E9024B"/>
    <w:rsid w:val="00E9030F"/>
    <w:rsid w:val="00E90724"/>
    <w:rsid w:val="00E91106"/>
    <w:rsid w:val="00E95C8A"/>
    <w:rsid w:val="00EA0D86"/>
    <w:rsid w:val="00EA1277"/>
    <w:rsid w:val="00EA26DA"/>
    <w:rsid w:val="00EA3252"/>
    <w:rsid w:val="00EB26E2"/>
    <w:rsid w:val="00EB4D5F"/>
    <w:rsid w:val="00EB6486"/>
    <w:rsid w:val="00EC1E4A"/>
    <w:rsid w:val="00EC371B"/>
    <w:rsid w:val="00EC5760"/>
    <w:rsid w:val="00EC7F45"/>
    <w:rsid w:val="00ED02A3"/>
    <w:rsid w:val="00ED2F39"/>
    <w:rsid w:val="00ED48C7"/>
    <w:rsid w:val="00ED624E"/>
    <w:rsid w:val="00ED6AAC"/>
    <w:rsid w:val="00ED6E09"/>
    <w:rsid w:val="00ED7FE3"/>
    <w:rsid w:val="00EE010A"/>
    <w:rsid w:val="00EE08E6"/>
    <w:rsid w:val="00EE1384"/>
    <w:rsid w:val="00EE4503"/>
    <w:rsid w:val="00EE457C"/>
    <w:rsid w:val="00EF1245"/>
    <w:rsid w:val="00EF1676"/>
    <w:rsid w:val="00EF292F"/>
    <w:rsid w:val="00EF5CB9"/>
    <w:rsid w:val="00EF5FB4"/>
    <w:rsid w:val="00EF6D10"/>
    <w:rsid w:val="00F02F8E"/>
    <w:rsid w:val="00F03E69"/>
    <w:rsid w:val="00F06229"/>
    <w:rsid w:val="00F10B5D"/>
    <w:rsid w:val="00F1253E"/>
    <w:rsid w:val="00F17272"/>
    <w:rsid w:val="00F25E47"/>
    <w:rsid w:val="00F30482"/>
    <w:rsid w:val="00F325FB"/>
    <w:rsid w:val="00F34874"/>
    <w:rsid w:val="00F34FFD"/>
    <w:rsid w:val="00F36260"/>
    <w:rsid w:val="00F37AE2"/>
    <w:rsid w:val="00F453FD"/>
    <w:rsid w:val="00F45D53"/>
    <w:rsid w:val="00F50A3D"/>
    <w:rsid w:val="00F55542"/>
    <w:rsid w:val="00F557DC"/>
    <w:rsid w:val="00F55B83"/>
    <w:rsid w:val="00F565F0"/>
    <w:rsid w:val="00F56B17"/>
    <w:rsid w:val="00F56D5B"/>
    <w:rsid w:val="00F606F8"/>
    <w:rsid w:val="00F60A90"/>
    <w:rsid w:val="00F61288"/>
    <w:rsid w:val="00F64F55"/>
    <w:rsid w:val="00F66AD0"/>
    <w:rsid w:val="00F7125C"/>
    <w:rsid w:val="00F75904"/>
    <w:rsid w:val="00F80489"/>
    <w:rsid w:val="00F827C0"/>
    <w:rsid w:val="00F82FBB"/>
    <w:rsid w:val="00F8372A"/>
    <w:rsid w:val="00F83F13"/>
    <w:rsid w:val="00F84663"/>
    <w:rsid w:val="00F847DA"/>
    <w:rsid w:val="00F879F5"/>
    <w:rsid w:val="00F87C6A"/>
    <w:rsid w:val="00F90AC2"/>
    <w:rsid w:val="00F91E80"/>
    <w:rsid w:val="00F92730"/>
    <w:rsid w:val="00F93F15"/>
    <w:rsid w:val="00FA3009"/>
    <w:rsid w:val="00FA3219"/>
    <w:rsid w:val="00FB0DFE"/>
    <w:rsid w:val="00FB1902"/>
    <w:rsid w:val="00FB60A9"/>
    <w:rsid w:val="00FB6CC4"/>
    <w:rsid w:val="00FB71A5"/>
    <w:rsid w:val="00FC1467"/>
    <w:rsid w:val="00FC1538"/>
    <w:rsid w:val="00FC1612"/>
    <w:rsid w:val="00FD1066"/>
    <w:rsid w:val="00FD1743"/>
    <w:rsid w:val="00FD3465"/>
    <w:rsid w:val="00FD5BAF"/>
    <w:rsid w:val="00FF16C4"/>
    <w:rsid w:val="00FF212B"/>
    <w:rsid w:val="00FF216D"/>
    <w:rsid w:val="00FF6098"/>
    <w:rsid w:val="00FF75E1"/>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C8AA3E"/>
  <w15:chartTrackingRefBased/>
  <w15:docId w15:val="{E3D9CD72-36F3-794E-BE0D-E7C1A4685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96F"/>
    <w:pPr>
      <w:spacing w:after="0" w:line="240" w:lineRule="auto"/>
    </w:pPr>
    <w:rPr>
      <w:rFonts w:ascii="Times New Roman" w:eastAsia="Times New Roman" w:hAnsi="Times New Roman" w:cs="Times New Roman"/>
      <w:noProof/>
      <w:sz w:val="24"/>
      <w:szCs w:val="24"/>
      <w:lang w:val="en-GB" w:eastAsia="en-GB"/>
    </w:rPr>
  </w:style>
  <w:style w:type="paragraph" w:styleId="Heading1">
    <w:name w:val="heading 1"/>
    <w:basedOn w:val="Normal"/>
    <w:link w:val="Heading1Char"/>
    <w:uiPriority w:val="9"/>
    <w:qFormat/>
    <w:rsid w:val="000D093F"/>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F8048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23378"/>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623378"/>
    <w:rPr>
      <w:sz w:val="20"/>
      <w:szCs w:val="20"/>
    </w:rPr>
  </w:style>
  <w:style w:type="character" w:styleId="FootnoteReference">
    <w:name w:val="footnote reference"/>
    <w:basedOn w:val="DefaultParagraphFont"/>
    <w:uiPriority w:val="99"/>
    <w:semiHidden/>
    <w:unhideWhenUsed/>
    <w:rsid w:val="00623378"/>
    <w:rPr>
      <w:vertAlign w:val="superscript"/>
    </w:rPr>
  </w:style>
  <w:style w:type="paragraph" w:styleId="ListParagraph">
    <w:name w:val="List Paragraph"/>
    <w:basedOn w:val="Normal"/>
    <w:uiPriority w:val="34"/>
    <w:qFormat/>
    <w:rsid w:val="00980DA4"/>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E01EC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C41CB"/>
    <w:rPr>
      <w:color w:val="0563C1" w:themeColor="hyperlink"/>
      <w:u w:val="single"/>
    </w:rPr>
  </w:style>
  <w:style w:type="paragraph" w:styleId="BalloonText">
    <w:name w:val="Balloon Text"/>
    <w:basedOn w:val="Normal"/>
    <w:link w:val="BalloonTextChar"/>
    <w:uiPriority w:val="99"/>
    <w:semiHidden/>
    <w:unhideWhenUsed/>
    <w:rsid w:val="004065A9"/>
    <w:rPr>
      <w:sz w:val="18"/>
      <w:szCs w:val="18"/>
    </w:rPr>
  </w:style>
  <w:style w:type="character" w:customStyle="1" w:styleId="BalloonTextChar">
    <w:name w:val="Balloon Text Char"/>
    <w:basedOn w:val="DefaultParagraphFont"/>
    <w:link w:val="BalloonText"/>
    <w:uiPriority w:val="99"/>
    <w:semiHidden/>
    <w:rsid w:val="004065A9"/>
    <w:rPr>
      <w:rFonts w:ascii="Times New Roman" w:hAnsi="Times New Roman" w:cs="Times New Roman"/>
      <w:sz w:val="18"/>
      <w:szCs w:val="18"/>
    </w:rPr>
  </w:style>
  <w:style w:type="paragraph" w:styleId="Footer">
    <w:name w:val="footer"/>
    <w:basedOn w:val="Normal"/>
    <w:link w:val="FooterChar"/>
    <w:uiPriority w:val="99"/>
    <w:unhideWhenUsed/>
    <w:rsid w:val="004065A9"/>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065A9"/>
  </w:style>
  <w:style w:type="character" w:styleId="PageNumber">
    <w:name w:val="page number"/>
    <w:basedOn w:val="DefaultParagraphFont"/>
    <w:uiPriority w:val="99"/>
    <w:semiHidden/>
    <w:unhideWhenUsed/>
    <w:rsid w:val="004065A9"/>
  </w:style>
  <w:style w:type="paragraph" w:styleId="Header">
    <w:name w:val="header"/>
    <w:basedOn w:val="Normal"/>
    <w:link w:val="HeaderChar"/>
    <w:uiPriority w:val="99"/>
    <w:unhideWhenUsed/>
    <w:rsid w:val="00AE397F"/>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AE397F"/>
  </w:style>
  <w:style w:type="paragraph" w:styleId="NormalWeb">
    <w:name w:val="Normal (Web)"/>
    <w:basedOn w:val="Normal"/>
    <w:uiPriority w:val="99"/>
    <w:unhideWhenUsed/>
    <w:rsid w:val="00DC2F7F"/>
    <w:pPr>
      <w:spacing w:before="100" w:beforeAutospacing="1" w:after="100" w:afterAutospacing="1"/>
    </w:pPr>
  </w:style>
  <w:style w:type="character" w:customStyle="1" w:styleId="UnresolvedMention1">
    <w:name w:val="Unresolved Mention1"/>
    <w:basedOn w:val="DefaultParagraphFont"/>
    <w:uiPriority w:val="99"/>
    <w:semiHidden/>
    <w:unhideWhenUsed/>
    <w:rsid w:val="00F92730"/>
    <w:rPr>
      <w:color w:val="605E5C"/>
      <w:shd w:val="clear" w:color="auto" w:fill="E1DFDD"/>
    </w:rPr>
  </w:style>
  <w:style w:type="character" w:customStyle="1" w:styleId="sw">
    <w:name w:val="sw"/>
    <w:basedOn w:val="DefaultParagraphFont"/>
    <w:rsid w:val="00B22727"/>
  </w:style>
  <w:style w:type="character" w:styleId="Strong">
    <w:name w:val="Strong"/>
    <w:basedOn w:val="DefaultParagraphFont"/>
    <w:uiPriority w:val="22"/>
    <w:qFormat/>
    <w:rsid w:val="00BD13D7"/>
    <w:rPr>
      <w:b/>
      <w:bCs/>
    </w:rPr>
  </w:style>
  <w:style w:type="character" w:styleId="Emphasis">
    <w:name w:val="Emphasis"/>
    <w:basedOn w:val="DefaultParagraphFont"/>
    <w:uiPriority w:val="20"/>
    <w:qFormat/>
    <w:rsid w:val="009C0AE8"/>
    <w:rPr>
      <w:i/>
      <w:iCs/>
    </w:rPr>
  </w:style>
  <w:style w:type="character" w:styleId="FollowedHyperlink">
    <w:name w:val="FollowedHyperlink"/>
    <w:basedOn w:val="DefaultParagraphFont"/>
    <w:uiPriority w:val="99"/>
    <w:semiHidden/>
    <w:unhideWhenUsed/>
    <w:rsid w:val="009C0AE8"/>
    <w:rPr>
      <w:color w:val="954F72" w:themeColor="followedHyperlink"/>
      <w:u w:val="single"/>
    </w:rPr>
  </w:style>
  <w:style w:type="character" w:customStyle="1" w:styleId="Heading1Char">
    <w:name w:val="Heading 1 Char"/>
    <w:basedOn w:val="DefaultParagraphFont"/>
    <w:link w:val="Heading1"/>
    <w:uiPriority w:val="9"/>
    <w:rsid w:val="000D093F"/>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semiHidden/>
    <w:rsid w:val="00F80489"/>
    <w:rPr>
      <w:rFonts w:asciiTheme="majorHAnsi" w:eastAsiaTheme="majorEastAsia" w:hAnsiTheme="majorHAnsi" w:cstheme="majorBidi"/>
      <w:color w:val="2F5496" w:themeColor="accent1" w:themeShade="BF"/>
      <w:sz w:val="26"/>
      <w:szCs w:val="26"/>
      <w:lang w:eastAsia="en-GB"/>
    </w:rPr>
  </w:style>
  <w:style w:type="character" w:customStyle="1" w:styleId="distance-badge">
    <w:name w:val="distance-badge"/>
    <w:basedOn w:val="DefaultParagraphFont"/>
    <w:rsid w:val="00160546"/>
  </w:style>
  <w:style w:type="character" w:customStyle="1" w:styleId="region-heading">
    <w:name w:val="region-heading"/>
    <w:basedOn w:val="DefaultParagraphFont"/>
    <w:rsid w:val="00953C3C"/>
  </w:style>
  <w:style w:type="paragraph" w:styleId="EndnoteText">
    <w:name w:val="endnote text"/>
    <w:basedOn w:val="Normal"/>
    <w:link w:val="EndnoteTextChar"/>
    <w:uiPriority w:val="99"/>
    <w:semiHidden/>
    <w:unhideWhenUsed/>
    <w:rsid w:val="00F8372A"/>
    <w:rPr>
      <w:sz w:val="20"/>
      <w:szCs w:val="20"/>
    </w:rPr>
  </w:style>
  <w:style w:type="character" w:customStyle="1" w:styleId="EndnoteTextChar">
    <w:name w:val="Endnote Text Char"/>
    <w:basedOn w:val="DefaultParagraphFont"/>
    <w:link w:val="EndnoteText"/>
    <w:uiPriority w:val="99"/>
    <w:semiHidden/>
    <w:rsid w:val="00F8372A"/>
    <w:rPr>
      <w:rFonts w:ascii="Times New Roman" w:eastAsia="Times New Roman" w:hAnsi="Times New Roman" w:cs="Times New Roman"/>
      <w:sz w:val="20"/>
      <w:szCs w:val="20"/>
      <w:lang w:eastAsia="en-GB"/>
    </w:rPr>
  </w:style>
  <w:style w:type="character" w:styleId="EndnoteReference">
    <w:name w:val="endnote reference"/>
    <w:basedOn w:val="DefaultParagraphFont"/>
    <w:uiPriority w:val="99"/>
    <w:semiHidden/>
    <w:unhideWhenUsed/>
    <w:rsid w:val="00F8372A"/>
    <w:rPr>
      <w:vertAlign w:val="superscript"/>
    </w:rPr>
  </w:style>
  <w:style w:type="character" w:styleId="CommentReference">
    <w:name w:val="annotation reference"/>
    <w:basedOn w:val="DefaultParagraphFont"/>
    <w:uiPriority w:val="99"/>
    <w:semiHidden/>
    <w:unhideWhenUsed/>
    <w:rsid w:val="0016376E"/>
    <w:rPr>
      <w:sz w:val="16"/>
      <w:szCs w:val="16"/>
    </w:rPr>
  </w:style>
  <w:style w:type="paragraph" w:styleId="CommentText">
    <w:name w:val="annotation text"/>
    <w:basedOn w:val="Normal"/>
    <w:link w:val="CommentTextChar"/>
    <w:uiPriority w:val="99"/>
    <w:semiHidden/>
    <w:unhideWhenUsed/>
    <w:rsid w:val="0016376E"/>
    <w:rPr>
      <w:sz w:val="20"/>
      <w:szCs w:val="20"/>
    </w:rPr>
  </w:style>
  <w:style w:type="character" w:customStyle="1" w:styleId="CommentTextChar">
    <w:name w:val="Comment Text Char"/>
    <w:basedOn w:val="DefaultParagraphFont"/>
    <w:link w:val="CommentText"/>
    <w:uiPriority w:val="99"/>
    <w:semiHidden/>
    <w:rsid w:val="0016376E"/>
    <w:rPr>
      <w:rFonts w:ascii="Times New Roman" w:eastAsia="Times New Roman" w:hAnsi="Times New Roman" w:cs="Times New Roman"/>
      <w:noProof/>
      <w:sz w:val="20"/>
      <w:szCs w:val="20"/>
      <w:lang w:val="en-GB" w:eastAsia="en-GB"/>
    </w:rPr>
  </w:style>
  <w:style w:type="paragraph" w:styleId="CommentSubject">
    <w:name w:val="annotation subject"/>
    <w:basedOn w:val="CommentText"/>
    <w:next w:val="CommentText"/>
    <w:link w:val="CommentSubjectChar"/>
    <w:uiPriority w:val="99"/>
    <w:semiHidden/>
    <w:unhideWhenUsed/>
    <w:rsid w:val="0016376E"/>
    <w:rPr>
      <w:b/>
      <w:bCs/>
    </w:rPr>
  </w:style>
  <w:style w:type="character" w:customStyle="1" w:styleId="CommentSubjectChar">
    <w:name w:val="Comment Subject Char"/>
    <w:basedOn w:val="CommentTextChar"/>
    <w:link w:val="CommentSubject"/>
    <w:uiPriority w:val="99"/>
    <w:semiHidden/>
    <w:rsid w:val="0016376E"/>
    <w:rPr>
      <w:rFonts w:ascii="Times New Roman" w:eastAsia="Times New Roman" w:hAnsi="Times New Roman" w:cs="Times New Roman"/>
      <w:b/>
      <w:bCs/>
      <w:noProof/>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ean.org/storage/2020/04/ASEAN-Policy-Brief-April-2020_FINAL.pdf" TargetMode="External"/><Relationship Id="rId18" Type="http://schemas.openxmlformats.org/officeDocument/2006/relationships/hyperlink" Target="https://www.acerislaw.com/fair-and-equitable-treatment-in-investment-arbitration"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gov.uk/government/publications/overseas-business-risk-malaysia/overseas-business-risk-malaysia"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mida.gov.my/malaysias-foreign-direct-investment-inflows-rebounds-above-the-pre-pandemic-levels/" TargetMode="External"/><Relationship Id="rId17" Type="http://schemas.openxmlformats.org/officeDocument/2006/relationships/hyperlink" Target="https://www.acerislaw.com/wp-content/uploads/2022/01/NAFTA-Free-Trade-Commission.pdf" TargetMode="External"/><Relationship Id="rId25" Type="http://schemas.openxmlformats.org/officeDocument/2006/relationships/hyperlink" Target="https://www.mondaq.com/home/redirect/2676382?mode=author&amp;article_id=1227686&amp;location=articleauthorbyline"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acerislaw.com/wp-content/uploads/2022/01/Article-1105-of-the-NAFTA.pdf" TargetMode="External"/><Relationship Id="rId20" Type="http://schemas.openxmlformats.org/officeDocument/2006/relationships/hyperlink" Target="https://www.ihrb.org/focus-areas/covid-19/report-respectinghuman-rights-in-the-time-of-covid19"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hyperlink" Target="https://www.mondaq.com/home/redirect/2862670?mode=author&amp;article_id=1227686&amp;location=articleauthorbylin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hrb.org/focus-areas/covid-19/report-respectinghuman-rights-in-the-time-of-covid19" TargetMode="External"/><Relationship Id="rId23" Type="http://schemas.openxmlformats.org/officeDocument/2006/relationships/hyperlink" Target="https://dx.doi.org/10.2139/ssrn.4276830" TargetMode="External"/><Relationship Id="rId28" Type="http://schemas.openxmlformats.org/officeDocument/2006/relationships/footer" Target="footer1.xml"/><Relationship Id="rId10" Type="http://schemas.microsoft.com/office/2016/09/relationships/commentsIds" Target="commentsIds.xml"/><Relationship Id="rId19" Type="http://schemas.openxmlformats.org/officeDocument/2006/relationships/hyperlink" Target="https://hsfnotes.com/arbitration/2020/04/09/a-balance-of-obligations-the-response-to-the-covid-19-pandemic-and-investment-treaty-protections/" TargetMode="External"/><Relationship Id="rId31"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nbn-resolving" TargetMode="External"/><Relationship Id="rId22" Type="http://schemas.openxmlformats.org/officeDocument/2006/relationships/hyperlink" Target="https://ssrn.com/abstract=4276830"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BF7AED-07B3-5848-94B2-15D16EB3881B}">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AC1F3-6871-B346-8345-C00748327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24</Pages>
  <Words>9934</Words>
  <Characters>56625</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6</cp:revision>
  <cp:lastPrinted>2021-03-19T01:39:00Z</cp:lastPrinted>
  <dcterms:created xsi:type="dcterms:W3CDTF">2023-07-17T22:18:00Z</dcterms:created>
  <dcterms:modified xsi:type="dcterms:W3CDTF">2023-07-27T03:34:00Z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Context">
    <vt:lpwstr>{"goals":[],"domain":"general","emotions":[],"dialect":"british"}</vt:lpwstr>
  </property>
  <property fmtid="{D5CDD505-2E9C-101B-9397-08002B2CF9AE}" pid="3" name="grammarly_documentId">
    <vt:lpwstr>documentId_8724</vt:lpwstr>
  </property>
</Properties>
</file>