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E3993C" w14:textId="77777777" w:rsidR="00DE1E48" w:rsidRPr="00122F5F" w:rsidRDefault="00DE1E48" w:rsidP="00122F5F">
      <w:pPr>
        <w:rPr>
          <w:rFonts w:ascii="Calibri Light" w:hAnsi="Calibri Light" w:cs="Calibri Light"/>
          <w:b/>
          <w:bCs/>
          <w:sz w:val="24"/>
          <w:szCs w:val="24"/>
        </w:rPr>
      </w:pPr>
    </w:p>
    <w:p w14:paraId="747A75A0" w14:textId="77777777" w:rsidR="00AE4C51" w:rsidRPr="00AE4C51" w:rsidRDefault="00AE4C51" w:rsidP="00E715C3">
      <w:pPr>
        <w:rPr>
          <w:rFonts w:ascii="Calibri Light" w:hAnsi="Calibri Light" w:cs="Calibri Light"/>
          <w:b/>
          <w:bCs/>
          <w:color w:val="000000"/>
          <w:sz w:val="28"/>
          <w:szCs w:val="28"/>
        </w:rPr>
      </w:pPr>
      <w:r w:rsidRPr="00AE4C51">
        <w:rPr>
          <w:rFonts w:ascii="Calibri Light" w:hAnsi="Calibri Light" w:cs="Calibri Light"/>
          <w:b/>
          <w:bCs/>
          <w:color w:val="000000"/>
          <w:sz w:val="28"/>
          <w:szCs w:val="28"/>
        </w:rPr>
        <w:t xml:space="preserve">Fatwa, Marketing, and Halal Certification: </w:t>
      </w:r>
      <w:commentRangeStart w:id="0"/>
      <w:r w:rsidRPr="00AE4C51">
        <w:rPr>
          <w:rFonts w:ascii="Calibri Light" w:hAnsi="Calibri Light" w:cs="Calibri Light"/>
          <w:b/>
          <w:bCs/>
          <w:color w:val="000000"/>
          <w:sz w:val="28"/>
          <w:szCs w:val="28"/>
        </w:rPr>
        <w:t>A Socio-Legal Analysis</w:t>
      </w:r>
      <w:r w:rsidR="00E715C3">
        <w:rPr>
          <w:rFonts w:ascii="Calibri Light" w:hAnsi="Calibri Light" w:cs="Calibri Light"/>
          <w:b/>
          <w:bCs/>
          <w:color w:val="000000"/>
          <w:sz w:val="28"/>
          <w:szCs w:val="28"/>
        </w:rPr>
        <w:t xml:space="preserve"> </w:t>
      </w:r>
      <w:r w:rsidRPr="00AE4C51">
        <w:rPr>
          <w:rFonts w:ascii="Calibri Light" w:hAnsi="Calibri Light" w:cs="Calibri Light"/>
          <w:b/>
          <w:bCs/>
          <w:color w:val="000000"/>
          <w:sz w:val="28"/>
          <w:szCs w:val="28"/>
        </w:rPr>
        <w:t>of</w:t>
      </w:r>
      <w:r>
        <w:rPr>
          <w:rFonts w:ascii="Calibri Light" w:hAnsi="Calibri Light" w:cs="Calibri Light"/>
          <w:b/>
          <w:bCs/>
          <w:color w:val="000000"/>
          <w:sz w:val="28"/>
          <w:szCs w:val="28"/>
        </w:rPr>
        <w:t xml:space="preserve"> </w:t>
      </w:r>
      <w:r w:rsidRPr="00AE4C51">
        <w:rPr>
          <w:rFonts w:ascii="Calibri Light" w:hAnsi="Calibri Light" w:cs="Calibri Light"/>
          <w:b/>
          <w:bCs/>
          <w:color w:val="000000"/>
          <w:sz w:val="28"/>
          <w:szCs w:val="28"/>
        </w:rPr>
        <w:t>The Indonesian Ulama Council Fatwa Number 80 of 2022 in The Case</w:t>
      </w:r>
      <w:r w:rsidR="00E715C3">
        <w:rPr>
          <w:rFonts w:ascii="Calibri Light" w:hAnsi="Calibri Light" w:cs="Calibri Light"/>
          <w:b/>
          <w:bCs/>
          <w:color w:val="000000"/>
          <w:sz w:val="28"/>
          <w:szCs w:val="28"/>
        </w:rPr>
        <w:t xml:space="preserve"> </w:t>
      </w:r>
      <w:r w:rsidRPr="00AE4C51">
        <w:rPr>
          <w:rFonts w:ascii="Calibri Light" w:hAnsi="Calibri Light" w:cs="Calibri Light"/>
          <w:b/>
          <w:bCs/>
          <w:color w:val="000000"/>
          <w:sz w:val="28"/>
          <w:szCs w:val="28"/>
        </w:rPr>
        <w:t xml:space="preserve">of </w:t>
      </w:r>
      <w:r w:rsidRPr="00AE4C51">
        <w:rPr>
          <w:rFonts w:ascii="Calibri Light" w:hAnsi="Calibri Light" w:cs="Calibri Light"/>
          <w:b/>
          <w:bCs/>
          <w:i/>
          <w:iCs/>
          <w:color w:val="000000"/>
          <w:sz w:val="28"/>
          <w:szCs w:val="28"/>
        </w:rPr>
        <w:t>Pempek</w:t>
      </w:r>
      <w:r w:rsidRPr="00AE4C51">
        <w:rPr>
          <w:rFonts w:ascii="Calibri Light" w:hAnsi="Calibri Light" w:cs="Calibri Light"/>
          <w:b/>
          <w:bCs/>
          <w:color w:val="000000"/>
          <w:sz w:val="28"/>
          <w:szCs w:val="28"/>
        </w:rPr>
        <w:t xml:space="preserve"> at </w:t>
      </w:r>
      <w:r w:rsidRPr="00AE4C51">
        <w:rPr>
          <w:rFonts w:ascii="Calibri Light" w:hAnsi="Calibri Light" w:cs="Calibri Light"/>
          <w:b/>
          <w:bCs/>
          <w:i/>
          <w:iCs/>
          <w:color w:val="000000"/>
          <w:sz w:val="28"/>
          <w:szCs w:val="28"/>
        </w:rPr>
        <w:t>Pasar</w:t>
      </w:r>
      <w:r w:rsidRPr="00AE4C51">
        <w:rPr>
          <w:rFonts w:ascii="Calibri Light" w:hAnsi="Calibri Light" w:cs="Calibri Light"/>
          <w:b/>
          <w:bCs/>
          <w:color w:val="000000"/>
          <w:sz w:val="28"/>
          <w:szCs w:val="28"/>
        </w:rPr>
        <w:t xml:space="preserve"> 26 Ilir in Palembang</w:t>
      </w:r>
      <w:commentRangeEnd w:id="0"/>
      <w:r w:rsidR="00DC1EB0">
        <w:rPr>
          <w:rStyle w:val="CommentReference"/>
        </w:rPr>
        <w:commentReference w:id="0"/>
      </w:r>
    </w:p>
    <w:p w14:paraId="18FF6B5F" w14:textId="77777777" w:rsidR="00DE1E48" w:rsidRPr="00122F5F" w:rsidRDefault="00DE1E48" w:rsidP="001D7DEE">
      <w:pPr>
        <w:jc w:val="center"/>
        <w:rPr>
          <w:rFonts w:ascii="Calibri Light" w:hAnsi="Calibri Light" w:cs="Calibri Light"/>
          <w:sz w:val="24"/>
          <w:szCs w:val="24"/>
        </w:rPr>
      </w:pPr>
    </w:p>
    <w:p w14:paraId="19C6D2E3" w14:textId="77777777" w:rsidR="00DE1E48" w:rsidRPr="00122F5F" w:rsidRDefault="00DE1E48" w:rsidP="001D7DEE">
      <w:pPr>
        <w:jc w:val="center"/>
        <w:rPr>
          <w:rFonts w:ascii="Calibri Light" w:hAnsi="Calibri Light" w:cs="Calibri Light"/>
          <w:sz w:val="24"/>
          <w:szCs w:val="24"/>
        </w:rPr>
      </w:pPr>
    </w:p>
    <w:p w14:paraId="7B950ADB"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w:t>
      </w:r>
      <w:r w:rsidR="00053262">
        <w:rPr>
          <w:rFonts w:ascii="Calibri Light" w:hAnsi="Calibri Light" w:cs="Calibri Light"/>
        </w:rPr>
        <w:t>4</w:t>
      </w:r>
      <w:r w:rsidRPr="00863A78">
        <w:rPr>
          <w:rFonts w:ascii="Calibri Light" w:hAnsi="Calibri Light" w:cs="Calibri Light"/>
        </w:rPr>
        <w:t>-</w:t>
      </w:r>
      <w:r w:rsidR="00053262">
        <w:rPr>
          <w:rFonts w:ascii="Calibri Light" w:hAnsi="Calibri Light" w:cs="Calibri Light"/>
        </w:rPr>
        <w:t>December</w:t>
      </w:r>
      <w:r w:rsidRPr="00863A78">
        <w:rPr>
          <w:rFonts w:ascii="Calibri Light" w:hAnsi="Calibri Light" w:cs="Calibri Light"/>
        </w:rPr>
        <w:t>-</w:t>
      </w:r>
      <w:r w:rsidR="00053262">
        <w:rPr>
          <w:rFonts w:ascii="Calibri Light" w:hAnsi="Calibri Light" w:cs="Calibri Light"/>
        </w:rPr>
        <w:t>23</w:t>
      </w:r>
      <w:r w:rsidRPr="00863A78">
        <w:rPr>
          <w:rFonts w:ascii="Calibri Light" w:hAnsi="Calibri Light" w:cs="Calibri Light"/>
          <w:spacing w:val="1"/>
        </w:rPr>
        <w:t xml:space="preserve"> </w:t>
      </w:r>
    </w:p>
    <w:p w14:paraId="1FCE5CD6"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053262">
        <w:rPr>
          <w:rFonts w:ascii="Calibri Light" w:hAnsi="Calibri Light" w:cs="Calibri Light"/>
        </w:rPr>
        <w:t>4</w:t>
      </w:r>
      <w:r w:rsidRPr="00863A78">
        <w:rPr>
          <w:rFonts w:ascii="Calibri Light" w:hAnsi="Calibri Light" w:cs="Calibri Light"/>
        </w:rPr>
        <w:t>-</w:t>
      </w:r>
      <w:r w:rsidR="00053262">
        <w:rPr>
          <w:rFonts w:ascii="Calibri Light" w:hAnsi="Calibri Light" w:cs="Calibri Light"/>
        </w:rPr>
        <w:t>December</w:t>
      </w:r>
      <w:r w:rsidRPr="00863A78">
        <w:rPr>
          <w:rFonts w:ascii="Calibri Light" w:hAnsi="Calibri Light" w:cs="Calibri Light"/>
        </w:rPr>
        <w:t>-0</w:t>
      </w:r>
      <w:r w:rsidR="00053262">
        <w:rPr>
          <w:rFonts w:ascii="Calibri Light" w:hAnsi="Calibri Light" w:cs="Calibri Light"/>
        </w:rPr>
        <w:t>0</w:t>
      </w:r>
      <w:r w:rsidRPr="00863A78">
        <w:rPr>
          <w:rFonts w:ascii="Calibri Light" w:hAnsi="Calibri Light" w:cs="Calibri Light"/>
          <w:spacing w:val="1"/>
        </w:rPr>
        <w:t xml:space="preserve"> </w:t>
      </w:r>
    </w:p>
    <w:p w14:paraId="4ACC3929"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Accepted:202</w:t>
      </w:r>
      <w:r w:rsidR="00053262">
        <w:rPr>
          <w:rFonts w:ascii="Calibri Light" w:hAnsi="Calibri Light" w:cs="Calibri Light"/>
        </w:rPr>
        <w:t>4</w:t>
      </w:r>
      <w:r w:rsidRPr="00863A78">
        <w:rPr>
          <w:rFonts w:ascii="Calibri Light" w:hAnsi="Calibri Light" w:cs="Calibri Light"/>
        </w:rPr>
        <w:t>-</w:t>
      </w:r>
      <w:r w:rsidR="00053262">
        <w:rPr>
          <w:rFonts w:ascii="Calibri Light" w:hAnsi="Calibri Light" w:cs="Calibri Light"/>
        </w:rPr>
        <w:t>December</w:t>
      </w:r>
      <w:r w:rsidRPr="00863A78">
        <w:rPr>
          <w:rFonts w:ascii="Calibri Light" w:hAnsi="Calibri Light" w:cs="Calibri Light"/>
        </w:rPr>
        <w:t>-</w:t>
      </w:r>
      <w:r w:rsidR="00053262">
        <w:rPr>
          <w:rFonts w:ascii="Calibri Light" w:hAnsi="Calibri Light" w:cs="Calibri Light"/>
        </w:rPr>
        <w:t>00</w:t>
      </w:r>
    </w:p>
    <w:p w14:paraId="17B9B54F" w14:textId="77777777" w:rsidR="00863A78" w:rsidRPr="00863A78" w:rsidRDefault="00863A78" w:rsidP="00863A78">
      <w:pPr>
        <w:ind w:right="737"/>
        <w:rPr>
          <w:rFonts w:ascii="Calibri Light" w:hAnsi="Calibri Light" w:cs="Calibri Light"/>
          <w:b/>
          <w:bCs/>
        </w:rPr>
      </w:pPr>
    </w:p>
    <w:p w14:paraId="4A6D6241" w14:textId="77777777" w:rsidR="00863A78" w:rsidRDefault="003F0F99" w:rsidP="00F151DE">
      <w:pPr>
        <w:ind w:right="737"/>
        <w:rPr>
          <w:rFonts w:ascii="Calibri Light" w:hAnsi="Calibri Light" w:cs="Calibri Light"/>
        </w:rPr>
      </w:pPr>
      <w:r w:rsidRPr="00863A78">
        <w:rPr>
          <w:rFonts w:ascii="Calibri Light" w:hAnsi="Calibri Light" w:cs="Calibri Light"/>
          <w:noProof/>
          <w:position w:val="-13"/>
        </w:rPr>
        <w:drawing>
          <wp:inline distT="0" distB="0" distL="0" distR="0" wp14:anchorId="3C7FB8EB" wp14:editId="0AE5EB9D">
            <wp:extent cx="259080" cy="254000"/>
            <wp:effectExtent l="0" t="0" r="0" b="0"/>
            <wp:docPr id="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9080" cy="25400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w:t>
      </w:r>
      <w:r w:rsidR="00372CAC">
        <w:rPr>
          <w:rFonts w:ascii="Calibri Light" w:hAnsi="Calibri Light" w:cs="Calibri Light"/>
        </w:rPr>
        <w:t>4</w:t>
      </w:r>
      <w:r w:rsidR="00863A78" w:rsidRPr="00863A78">
        <w:rPr>
          <w:rFonts w:ascii="Calibri Light" w:hAnsi="Calibri Light" w:cs="Calibri Light"/>
        </w:rPr>
        <w:t>.1</w:t>
      </w:r>
      <w:r w:rsidR="00863A78">
        <w:rPr>
          <w:rFonts w:ascii="Calibri Light" w:hAnsi="Calibri Light" w:cs="Calibri Light"/>
        </w:rPr>
        <w:t xml:space="preserve"> </w:t>
      </w:r>
    </w:p>
    <w:p w14:paraId="615F272F" w14:textId="77777777" w:rsidR="00F151DE" w:rsidRPr="00F151DE" w:rsidRDefault="00F151DE" w:rsidP="00F151DE">
      <w:pPr>
        <w:ind w:right="737"/>
        <w:rPr>
          <w:rFonts w:ascii="Calibri Light" w:hAnsi="Calibri Light" w:cs="Calibri Light"/>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4976476A" w14:textId="77777777" w:rsidTr="00540F02">
        <w:tc>
          <w:tcPr>
            <w:tcW w:w="9004" w:type="dxa"/>
            <w:tcBorders>
              <w:left w:val="nil"/>
              <w:right w:val="nil"/>
            </w:tcBorders>
          </w:tcPr>
          <w:p w14:paraId="1A6F3288" w14:textId="77777777" w:rsidR="00863A78" w:rsidRPr="00540F02" w:rsidRDefault="00863A78" w:rsidP="00540F02">
            <w:pPr>
              <w:ind w:right="2"/>
              <w:jc w:val="both"/>
              <w:rPr>
                <w:rFonts w:ascii="Calibri Light" w:hAnsi="Calibri Light" w:cs="Calibri Light"/>
                <w:sz w:val="12"/>
                <w:szCs w:val="12"/>
              </w:rPr>
            </w:pPr>
          </w:p>
          <w:p w14:paraId="36F259EF" w14:textId="77777777" w:rsidR="00863A78" w:rsidRPr="0097615C" w:rsidRDefault="00863A78" w:rsidP="0097615C">
            <w:pPr>
              <w:ind w:left="23"/>
              <w:jc w:val="both"/>
              <w:rPr>
                <w:rFonts w:ascii="Calibri Light" w:hAnsi="Calibri Light" w:cs="Calibri Light"/>
              </w:rPr>
            </w:pPr>
            <w:r w:rsidRPr="00540F02">
              <w:rPr>
                <w:rFonts w:ascii="Calibri Light" w:hAnsi="Calibri Light" w:cs="Calibri Light"/>
              </w:rPr>
              <w:t xml:space="preserve">How to cite this paper: </w:t>
            </w:r>
            <w:r w:rsidR="00900ED8">
              <w:rPr>
                <w:rFonts w:ascii="Calibri Light" w:hAnsi="Calibri Light" w:cs="Calibri Light"/>
              </w:rPr>
              <w:t>(2024).</w:t>
            </w:r>
            <w:r w:rsidR="0097615C" w:rsidRPr="0097615C">
              <w:rPr>
                <w:rFonts w:ascii="Calibri Light" w:hAnsi="Calibri Light" w:cs="Calibri Light"/>
                <w:spacing w:val="-3"/>
              </w:rPr>
              <w:t xml:space="preserve"> </w:t>
            </w:r>
            <w:r w:rsidR="0097615C" w:rsidRPr="0097615C">
              <w:rPr>
                <w:rFonts w:ascii="Calibri Light" w:hAnsi="Calibri Light" w:cs="Calibri Light"/>
              </w:rPr>
              <w:t xml:space="preserve">Fatwa, Marketing, and Halal Certification: </w:t>
            </w:r>
            <w:r w:rsidR="0097615C">
              <w:rPr>
                <w:rFonts w:ascii="Calibri Light" w:hAnsi="Calibri Light" w:cs="Calibri Light"/>
              </w:rPr>
              <w:t>A</w:t>
            </w:r>
            <w:r w:rsidR="0097615C" w:rsidRPr="0097615C">
              <w:rPr>
                <w:rFonts w:ascii="Calibri Light" w:hAnsi="Calibri Light" w:cs="Calibri Light"/>
              </w:rPr>
              <w:t xml:space="preserve"> Socio-Legal Analysis of The Indonesian Ulama Council Fatwa Number 80 of 2022 in The Case of Pempek at Pasar 26 Ilir in Palembang</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13" w:history="1">
              <w:r w:rsidRPr="00540F02">
                <w:rPr>
                  <w:rStyle w:val="Hyperlink"/>
                  <w:rFonts w:ascii="Calibri Light" w:hAnsi="Calibri Light" w:cs="Calibri Light"/>
                </w:rPr>
                <w:t>https://doi.org/10.5758/ijls.2022.1</w:t>
              </w:r>
            </w:hyperlink>
          </w:p>
          <w:p w14:paraId="0A70E717" w14:textId="77777777" w:rsidR="00863A78" w:rsidRPr="00540F02" w:rsidRDefault="00863A78" w:rsidP="00540F02">
            <w:pPr>
              <w:ind w:right="2"/>
              <w:jc w:val="both"/>
              <w:rPr>
                <w:rFonts w:ascii="Calibri Light" w:hAnsi="Calibri Light" w:cs="Calibri Light"/>
                <w:color w:val="0462C1"/>
                <w:u w:val="single" w:color="0462C1"/>
              </w:rPr>
            </w:pPr>
          </w:p>
          <w:p w14:paraId="285E18DA"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4">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3CEC1F37" w14:textId="77777777" w:rsidR="00863A78" w:rsidRPr="00540F02" w:rsidRDefault="00863A78" w:rsidP="00540F02">
            <w:pPr>
              <w:ind w:right="2"/>
              <w:jc w:val="both"/>
              <w:rPr>
                <w:rFonts w:ascii="Calibri Light" w:hAnsi="Calibri Light" w:cs="Calibri Light"/>
                <w:b/>
                <w:bCs/>
                <w:sz w:val="12"/>
                <w:szCs w:val="12"/>
              </w:rPr>
            </w:pPr>
          </w:p>
        </w:tc>
      </w:tr>
    </w:tbl>
    <w:p w14:paraId="599E7D74" w14:textId="77777777" w:rsidR="00863A78" w:rsidRDefault="00863A78" w:rsidP="00863A78">
      <w:pPr>
        <w:ind w:right="737"/>
        <w:rPr>
          <w:rFonts w:ascii="Calibri Light" w:hAnsi="Calibri Light" w:cs="Calibri Light"/>
          <w:b/>
          <w:bCs/>
          <w:sz w:val="24"/>
          <w:szCs w:val="24"/>
        </w:rPr>
      </w:pPr>
    </w:p>
    <w:p w14:paraId="303FC414" w14:textId="77777777" w:rsidR="00F151DE" w:rsidRPr="00F151DE" w:rsidRDefault="00A27B34" w:rsidP="00F151DE">
      <w:pPr>
        <w:ind w:right="-1"/>
        <w:jc w:val="both"/>
        <w:rPr>
          <w:rFonts w:ascii="Calibri Light" w:hAnsi="Calibri Light" w:cs="Calibri Light"/>
          <w:i/>
          <w:sz w:val="24"/>
          <w:szCs w:val="24"/>
        </w:rPr>
      </w:pPr>
      <w:r w:rsidRPr="00122F5F">
        <w:rPr>
          <w:rFonts w:ascii="Calibri Light" w:hAnsi="Calibri Light" w:cs="Calibri Light"/>
          <w:b/>
          <w:bCs/>
          <w:sz w:val="24"/>
          <w:szCs w:val="24"/>
        </w:rPr>
        <w:t>ABSTRACT:</w:t>
      </w:r>
      <w:r w:rsidR="00053262">
        <w:rPr>
          <w:rFonts w:ascii="Calibri Light" w:hAnsi="Calibri Light" w:cs="Calibri Light"/>
          <w:b/>
          <w:bCs/>
          <w:sz w:val="24"/>
          <w:szCs w:val="24"/>
        </w:rPr>
        <w:t xml:space="preserve"> </w:t>
      </w:r>
      <w:r w:rsidR="00F151DE" w:rsidRPr="00F151DE">
        <w:rPr>
          <w:rFonts w:ascii="Calibri Light" w:hAnsi="Calibri Light" w:cs="Calibri Light"/>
          <w:i/>
          <w:iCs/>
          <w:sz w:val="24"/>
          <w:szCs w:val="24"/>
        </w:rPr>
        <w:t xml:space="preserve">This study examines the impact of MUI fatwa number 80 of 2022 on consumer interest in halal-certified products within Micro, Small, and Medium Enterprises (MSMEs), focusing on </w:t>
      </w:r>
      <w:proofErr w:type="spellStart"/>
      <w:r w:rsidR="00F151DE" w:rsidRPr="00F151DE">
        <w:rPr>
          <w:rFonts w:ascii="Calibri Light" w:hAnsi="Calibri Light" w:cs="Calibri Light"/>
          <w:i/>
          <w:iCs/>
          <w:sz w:val="24"/>
          <w:szCs w:val="24"/>
        </w:rPr>
        <w:t>pempek</w:t>
      </w:r>
      <w:proofErr w:type="spellEnd"/>
      <w:r w:rsidR="00F151DE" w:rsidRPr="00F151DE">
        <w:rPr>
          <w:rFonts w:ascii="Calibri Light" w:hAnsi="Calibri Light" w:cs="Calibri Light"/>
          <w:i/>
          <w:iCs/>
          <w:sz w:val="24"/>
          <w:szCs w:val="24"/>
        </w:rPr>
        <w:t xml:space="preserve"> sold at Pasar 26 Ilir in </w:t>
      </w:r>
      <w:commentRangeStart w:id="1"/>
      <w:r w:rsidR="00F151DE" w:rsidRPr="00F151DE">
        <w:rPr>
          <w:rFonts w:ascii="Calibri Light" w:hAnsi="Calibri Light" w:cs="Calibri Light"/>
          <w:i/>
          <w:iCs/>
          <w:sz w:val="24"/>
          <w:szCs w:val="24"/>
        </w:rPr>
        <w:t xml:space="preserve">Palembang. MSMEs are vital in meeting daily </w:t>
      </w:r>
      <w:commentRangeEnd w:id="1"/>
      <w:r w:rsidR="001303FE">
        <w:rPr>
          <w:rStyle w:val="CommentReference"/>
        </w:rPr>
        <w:commentReference w:id="1"/>
      </w:r>
      <w:r w:rsidR="00F151DE" w:rsidRPr="00F151DE">
        <w:rPr>
          <w:rFonts w:ascii="Calibri Light" w:hAnsi="Calibri Light" w:cs="Calibri Light"/>
          <w:i/>
          <w:iCs/>
          <w:sz w:val="24"/>
          <w:szCs w:val="24"/>
        </w:rPr>
        <w:t xml:space="preserve">necessities, and sharia law aims to promote human welfare. The government, through the Indonesian Ulema Council (MUI) and the Ministry of Religious Affairs, has introduced legislation on the halal status of food and beverages, with the Halal Product Assurance Agency (BPJPH) authorized to issue certifications under Law Number 33 of 2014. This has practical and economic implications, as MSMEs producing </w:t>
      </w:r>
      <w:proofErr w:type="spellStart"/>
      <w:r w:rsidR="00F151DE" w:rsidRPr="00F151DE">
        <w:rPr>
          <w:rFonts w:ascii="Calibri Light" w:hAnsi="Calibri Light" w:cs="Calibri Light"/>
          <w:i/>
          <w:iCs/>
          <w:sz w:val="24"/>
          <w:szCs w:val="24"/>
        </w:rPr>
        <w:t>pempek</w:t>
      </w:r>
      <w:proofErr w:type="spellEnd"/>
      <w:r w:rsidR="00F151DE" w:rsidRPr="00F151DE">
        <w:rPr>
          <w:rFonts w:ascii="Calibri Light" w:hAnsi="Calibri Light" w:cs="Calibri Light"/>
          <w:i/>
          <w:iCs/>
          <w:sz w:val="24"/>
          <w:szCs w:val="24"/>
        </w:rPr>
        <w:t xml:space="preserve"> use ingredients like flour and fish that lack halal certification. Pempek, a traditional dish from Palembang, is made from flour and mackerel fish. The research uses qualitative and sociological methods to </w:t>
      </w:r>
      <w:commentRangeStart w:id="2"/>
      <w:r w:rsidR="00F151DE" w:rsidRPr="00F151DE">
        <w:rPr>
          <w:rFonts w:ascii="Calibri Light" w:hAnsi="Calibri Light" w:cs="Calibri Light"/>
          <w:i/>
          <w:iCs/>
          <w:sz w:val="24"/>
          <w:szCs w:val="24"/>
        </w:rPr>
        <w:t xml:space="preserve">assess how halal certification affects consumer interest in purchasing </w:t>
      </w:r>
      <w:proofErr w:type="spellStart"/>
      <w:r w:rsidR="00F151DE" w:rsidRPr="00F151DE">
        <w:rPr>
          <w:rFonts w:ascii="Calibri Light" w:hAnsi="Calibri Light" w:cs="Calibri Light"/>
          <w:i/>
          <w:iCs/>
          <w:sz w:val="24"/>
          <w:szCs w:val="24"/>
        </w:rPr>
        <w:t>pempek</w:t>
      </w:r>
      <w:proofErr w:type="spellEnd"/>
      <w:r w:rsidR="00F151DE" w:rsidRPr="00F151DE">
        <w:rPr>
          <w:rFonts w:ascii="Calibri Light" w:hAnsi="Calibri Light" w:cs="Calibri Light"/>
          <w:i/>
          <w:iCs/>
          <w:sz w:val="24"/>
          <w:szCs w:val="24"/>
        </w:rPr>
        <w:t>. It is suggested that regulations based on fatwas and laws concerning halal product assurance may influence consumer interest in such products.</w:t>
      </w:r>
      <w:commentRangeEnd w:id="2"/>
      <w:r w:rsidR="002453FF">
        <w:rPr>
          <w:rStyle w:val="CommentReference"/>
        </w:rPr>
        <w:commentReference w:id="2"/>
      </w:r>
    </w:p>
    <w:p w14:paraId="1951ED30" w14:textId="77777777" w:rsidR="00F151DE" w:rsidRDefault="00F151DE" w:rsidP="00AE4C51">
      <w:pPr>
        <w:ind w:right="737"/>
        <w:jc w:val="both"/>
        <w:rPr>
          <w:rFonts w:ascii="Calibri Light" w:hAnsi="Calibri Light" w:cs="Calibri Light"/>
          <w:b/>
          <w:bCs/>
          <w:sz w:val="24"/>
          <w:szCs w:val="24"/>
        </w:rPr>
      </w:pPr>
    </w:p>
    <w:p w14:paraId="77050D92" w14:textId="77777777" w:rsidR="00AE4C51" w:rsidRPr="00AE4C51" w:rsidRDefault="0095288D" w:rsidP="00AE4C51">
      <w:pPr>
        <w:ind w:right="737"/>
        <w:jc w:val="both"/>
        <w:rPr>
          <w:rFonts w:ascii="Calibri Light" w:hAnsi="Calibri Light" w:cs="Calibri Light"/>
          <w:i/>
          <w:iCs/>
          <w:sz w:val="24"/>
          <w:szCs w:val="24"/>
          <w:lang w:val="en"/>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AE4C51" w:rsidRPr="00AE4C51">
        <w:rPr>
          <w:rFonts w:ascii="Calibri Light" w:hAnsi="Calibri Light" w:cs="Calibri Light"/>
          <w:bCs/>
          <w:i/>
          <w:iCs/>
          <w:sz w:val="22"/>
          <w:szCs w:val="22"/>
        </w:rPr>
        <w:t>Halal Certification, Pempek, Micro, Small, and Medium Enterprises (MSMEs), Purchase Interest, Sharia Business Law.</w:t>
      </w:r>
    </w:p>
    <w:p w14:paraId="17E690A7" w14:textId="77777777" w:rsidR="00F1027C" w:rsidRPr="00122F5F" w:rsidRDefault="00F1027C" w:rsidP="00F1027C">
      <w:pPr>
        <w:jc w:val="center"/>
        <w:rPr>
          <w:rFonts w:ascii="Calibri Light" w:hAnsi="Calibri Light" w:cs="Calibri Light"/>
          <w:i/>
          <w:iCs/>
          <w:lang w:val="id-ID"/>
        </w:rPr>
      </w:pPr>
    </w:p>
    <w:p w14:paraId="03481ED4" w14:textId="77777777" w:rsidR="00F1027C" w:rsidRPr="00122F5F" w:rsidRDefault="00F1027C" w:rsidP="0095288D">
      <w:pPr>
        <w:rPr>
          <w:rFonts w:ascii="Calibri Light" w:hAnsi="Calibri Light" w:cs="Calibri Light"/>
          <w:b/>
          <w:bCs/>
          <w:sz w:val="24"/>
          <w:szCs w:val="24"/>
          <w:lang w:val="id-ID"/>
        </w:rPr>
      </w:pPr>
    </w:p>
    <w:p w14:paraId="00D35B6C" w14:textId="77777777"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4766FEC0" w14:textId="77777777" w:rsidR="00AE4C51" w:rsidRDefault="00AE4C51" w:rsidP="00AE4C51">
      <w:pPr>
        <w:spacing w:before="120" w:after="120"/>
        <w:ind w:left="426"/>
        <w:jc w:val="both"/>
        <w:rPr>
          <w:rFonts w:ascii="Calibri Light" w:hAnsi="Calibri Light" w:cs="Calibri Light"/>
          <w:color w:val="A6A6A6"/>
          <w:sz w:val="24"/>
          <w:szCs w:val="24"/>
        </w:rPr>
      </w:pPr>
      <w:r w:rsidRPr="00AE4C51">
        <w:rPr>
          <w:rFonts w:ascii="Calibri Light" w:hAnsi="Calibri Light" w:cs="Calibri Light"/>
          <w:color w:val="000000"/>
          <w:sz w:val="24"/>
          <w:szCs w:val="24"/>
        </w:rPr>
        <w:t>The National Sharia Council (</w:t>
      </w:r>
      <w:r w:rsidRPr="00AE4C51">
        <w:rPr>
          <w:rFonts w:ascii="Calibri Light" w:hAnsi="Calibri Light" w:cs="Calibri Light"/>
          <w:i/>
          <w:iCs/>
          <w:color w:val="000000"/>
          <w:sz w:val="24"/>
          <w:szCs w:val="24"/>
        </w:rPr>
        <w:t>Dewan Syariah Nasional/DSN</w:t>
      </w:r>
      <w:r w:rsidRPr="00AE4C51">
        <w:rPr>
          <w:rFonts w:ascii="Calibri Light" w:hAnsi="Calibri Light" w:cs="Calibri Light"/>
          <w:color w:val="000000"/>
          <w:sz w:val="24"/>
          <w:szCs w:val="24"/>
        </w:rPr>
        <w:t>) is an institution established by the Indonesian Ulama Council (MUI) that functions to carry out MUI's responsibilities in addressing issues related to the activities of sharia financial institutions. One of the primary tasks of the DSN is to study, explore, and formulate the values and principles of Islamic law (Sharia) in the form of fatwas, which serve as guidelines for transactional activities within sharia financial institutions</w:t>
      </w:r>
      <w:r w:rsidR="00687446">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author":[{"dropping-particle":"","family":"Hasanuddin","given":"Muhammad","non-dropping-particle":"","parse-names":false,"suffix":""},{"dropping-particle":"","family":"Shiddiq","given":"Ahmad","non-dropping-particle":"","parse-names":false,"suffix":""}],"container-title":"Indonesian Journal of Islamic Economics","id":"ITEM-1","issue":"3","issued":{"date-parts":[["2022"]]},"title":"The role of the National Sharia Council in advancing Islamic finance in Indonesia","type":"article-journal","volume":"14"},"locator":"245-259","uris":["http://www.mendeley.com/documents/?uuid=0b62a0a0-961f-491b-87ef-99a5329ed389"]}],"mendeley":{"formattedCitation":"(Hasanuddin &amp; Shiddiq, 2022, pp. 245–259)","manualFormatting":"(Hasanuddin &amp; Shiddiq, 2022)","plainTextFormattedCitation":"(Hasanuddin &amp; Shiddiq, 2022, pp. 245–259)","previouslyFormattedCitation":"(Hasanuddin &amp; Shiddiq, 2022, pp. 245–259)"},"properties":{"noteIndex":0},"schema":"https://github.com/citation-style-language/schema/raw/master/csl-citation.json"}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noProof/>
          <w:color w:val="000000"/>
          <w:sz w:val="24"/>
          <w:szCs w:val="24"/>
        </w:rPr>
        <w:t>(Hasanuddin &amp; Shiddiq, 2022)</w:t>
      </w:r>
      <w:r w:rsidR="006439CA">
        <w:rPr>
          <w:rFonts w:ascii="Calibri Light" w:hAnsi="Calibri Light" w:cs="Calibri Light"/>
          <w:color w:val="000000"/>
          <w:sz w:val="24"/>
          <w:szCs w:val="24"/>
        </w:rPr>
        <w:fldChar w:fldCharType="end"/>
      </w:r>
      <w:r w:rsidRPr="00AE4C51">
        <w:rPr>
          <w:rFonts w:ascii="Calibri Light" w:hAnsi="Calibri Light" w:cs="Calibri Light"/>
          <w:color w:val="000000"/>
          <w:sz w:val="24"/>
          <w:szCs w:val="24"/>
        </w:rPr>
        <w:t>.</w:t>
      </w:r>
    </w:p>
    <w:p w14:paraId="5547E548" w14:textId="77777777" w:rsidR="00AE4C51" w:rsidRDefault="00AE4C51" w:rsidP="00AE4C51">
      <w:pPr>
        <w:spacing w:before="120" w:after="120"/>
        <w:ind w:left="426"/>
        <w:jc w:val="both"/>
        <w:rPr>
          <w:rFonts w:ascii="Calibri Light" w:hAnsi="Calibri Light" w:cs="Calibri Light"/>
          <w:color w:val="A6A6A6"/>
          <w:sz w:val="24"/>
          <w:szCs w:val="24"/>
        </w:rPr>
      </w:pPr>
      <w:r w:rsidRPr="00AE4C51">
        <w:rPr>
          <w:rFonts w:ascii="Calibri Light" w:hAnsi="Calibri Light" w:cs="Calibri Light"/>
          <w:color w:val="000000"/>
          <w:sz w:val="24"/>
          <w:szCs w:val="24"/>
        </w:rPr>
        <w:lastRenderedPageBreak/>
        <w:t>A fatwa is an answer (decision/opinion) provided by a mufti regarding a particular issue. The legal position of fatwas in Indonesia carries authority and plays an important role in the process of drafting and legislation. According to Article 1, Paragraph (9) of the Bank Indonesia Regulation, the National Sharia Council (DSN) is a council formed by the Indonesian Ulama Council (MUI) with the duty and authority to issue fatwas concerning products and services in banking activities that operate based on Sharia principles</w:t>
      </w:r>
      <w:r w:rsidR="00687446">
        <w:rPr>
          <w:rFonts w:ascii="Calibri Light" w:hAnsi="Calibri Light" w:cs="Calibri Light"/>
          <w:color w:val="000000"/>
          <w:sz w:val="24"/>
          <w:szCs w:val="24"/>
        </w:rPr>
        <w:t xml:space="preserve"> </w:t>
      </w:r>
      <w:commentRangeStart w:id="3"/>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ISBN":"9789791486620","author":[{"dropping-particle":"","family":"Basir","given":"Cik","non-dropping-particle":"","parse-names":false,"suffix":""}],"id":"ITEM-1","issued":{"date-parts":[["2009"]]},"number-of-pages":"77","publisher":"Prenada Media Group","publisher-place":"Jakarta","title":"Penyelesaian sengketa perbankan syariah di pengadilan agama dan mahkamah syar'iyah","type":"book"},"locator":"72-73","uris":["http://www.mendeley.com/documents/?uuid=9a8e7d6e-c590-4afc-8b72-b4d9e05ac6f0"]}],"mendeley":{"formattedCitation":"(Basir, 2009, pp. 72–73)","manualFormatting":"(Basir, 2009)","plainTextFormattedCitation":"(Basir, 2009, pp. 72–73)","previouslyFormattedCitation":"(Basir, 2009, pp. 72–73)"},"properties":{"noteIndex":0},"schema":"https://github.com/citation-style-language/schema/raw/master/csl-citation.json"}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bCs/>
          <w:noProof/>
          <w:color w:val="000000"/>
          <w:sz w:val="24"/>
          <w:szCs w:val="24"/>
        </w:rPr>
        <w:t>(Basir, 2009)</w:t>
      </w:r>
      <w:r w:rsidR="006439CA">
        <w:rPr>
          <w:rFonts w:ascii="Calibri Light" w:hAnsi="Calibri Light" w:cs="Calibri Light"/>
          <w:color w:val="000000"/>
          <w:sz w:val="24"/>
          <w:szCs w:val="24"/>
        </w:rPr>
        <w:fldChar w:fldCharType="end"/>
      </w:r>
      <w:r w:rsidR="00687446">
        <w:rPr>
          <w:rFonts w:ascii="Calibri Light" w:hAnsi="Calibri Light" w:cs="Calibri Light"/>
          <w:color w:val="000000"/>
          <w:sz w:val="24"/>
          <w:szCs w:val="24"/>
        </w:rPr>
        <w:t>.</w:t>
      </w:r>
      <w:commentRangeEnd w:id="3"/>
      <w:r w:rsidR="00A64E15">
        <w:rPr>
          <w:rStyle w:val="CommentReference"/>
        </w:rPr>
        <w:commentReference w:id="3"/>
      </w:r>
    </w:p>
    <w:p w14:paraId="4233EA93" w14:textId="77777777" w:rsidR="00AE4C51" w:rsidRDefault="00AE4C51" w:rsidP="00AE4C51">
      <w:pPr>
        <w:spacing w:before="120" w:after="120"/>
        <w:ind w:left="426"/>
        <w:jc w:val="both"/>
        <w:rPr>
          <w:rFonts w:ascii="Calibri Light" w:hAnsi="Calibri Light" w:cs="Calibri Light"/>
          <w:color w:val="A6A6A6"/>
          <w:sz w:val="24"/>
          <w:szCs w:val="24"/>
        </w:rPr>
      </w:pPr>
      <w:r w:rsidRPr="00AE4C51">
        <w:rPr>
          <w:rFonts w:ascii="Calibri Light" w:hAnsi="Calibri Light" w:cs="Calibri Light"/>
          <w:color w:val="000000"/>
          <w:sz w:val="24"/>
          <w:szCs w:val="24"/>
        </w:rPr>
        <w:t xml:space="preserve">The National Sharia Council is fundamentally established as a sharia institution responsible for overseeing and supervising the operational activities of financial institutions. The term fatwa in the Arabic word means </w:t>
      </w:r>
      <w:r w:rsidRPr="00AE4C51">
        <w:rPr>
          <w:rFonts w:ascii="Calibri Light" w:hAnsi="Calibri Light" w:cs="Calibri Light"/>
          <w:i/>
          <w:iCs/>
          <w:color w:val="000000"/>
          <w:sz w:val="24"/>
          <w:szCs w:val="24"/>
        </w:rPr>
        <w:t>"</w:t>
      </w:r>
      <w:proofErr w:type="spellStart"/>
      <w:r w:rsidRPr="00AE4C51">
        <w:rPr>
          <w:rFonts w:ascii="Calibri Light" w:hAnsi="Calibri Light" w:cs="Calibri Light"/>
          <w:i/>
          <w:iCs/>
          <w:color w:val="000000"/>
          <w:sz w:val="24"/>
          <w:szCs w:val="24"/>
        </w:rPr>
        <w:t>bayyana</w:t>
      </w:r>
      <w:proofErr w:type="spellEnd"/>
      <w:r w:rsidRPr="00AE4C51">
        <w:rPr>
          <w:rFonts w:ascii="Calibri Light" w:hAnsi="Calibri Light" w:cs="Calibri Light"/>
          <w:i/>
          <w:iCs/>
          <w:color w:val="000000"/>
          <w:sz w:val="24"/>
          <w:szCs w:val="24"/>
        </w:rPr>
        <w:t>,"</w:t>
      </w:r>
      <w:r w:rsidRPr="00AE4C51">
        <w:rPr>
          <w:rFonts w:ascii="Calibri Light" w:hAnsi="Calibri Light" w:cs="Calibri Light"/>
          <w:color w:val="000000"/>
          <w:sz w:val="24"/>
          <w:szCs w:val="24"/>
        </w:rPr>
        <w:t xml:space="preserve"> which means to explain. Another meaning of fatwa includes advice, counsel from knowledgeable individuals, and moral teachings. A related term is "</w:t>
      </w:r>
      <w:proofErr w:type="spellStart"/>
      <w:r w:rsidRPr="00AE4C51">
        <w:rPr>
          <w:rFonts w:ascii="Calibri Light" w:hAnsi="Calibri Light" w:cs="Calibri Light"/>
          <w:i/>
          <w:iCs/>
          <w:color w:val="000000"/>
          <w:sz w:val="24"/>
          <w:szCs w:val="24"/>
        </w:rPr>
        <w:t>futya</w:t>
      </w:r>
      <w:proofErr w:type="spellEnd"/>
      <w:r w:rsidRPr="00AE4C51">
        <w:rPr>
          <w:rFonts w:ascii="Calibri Light" w:hAnsi="Calibri Light" w:cs="Calibri Light"/>
          <w:i/>
          <w:iCs/>
          <w:color w:val="000000"/>
          <w:sz w:val="24"/>
          <w:szCs w:val="24"/>
        </w:rPr>
        <w:t>,</w:t>
      </w:r>
      <w:r w:rsidRPr="00AE4C51">
        <w:rPr>
          <w:rFonts w:ascii="Calibri Light" w:hAnsi="Calibri Light" w:cs="Calibri Light"/>
          <w:color w:val="000000"/>
          <w:sz w:val="24"/>
          <w:szCs w:val="24"/>
        </w:rPr>
        <w:t>" which refers to elucidating difficult matters concerning the law. According to the definition derived from al-</w:t>
      </w:r>
      <w:proofErr w:type="spellStart"/>
      <w:r w:rsidRPr="00AE4C51">
        <w:rPr>
          <w:rFonts w:ascii="Calibri Light" w:hAnsi="Calibri Light" w:cs="Calibri Light"/>
          <w:color w:val="000000"/>
          <w:sz w:val="24"/>
          <w:szCs w:val="24"/>
        </w:rPr>
        <w:t>Qardhawi</w:t>
      </w:r>
      <w:proofErr w:type="spellEnd"/>
      <w:r w:rsidRPr="00AE4C51">
        <w:rPr>
          <w:rFonts w:ascii="Calibri Light" w:hAnsi="Calibri Light" w:cs="Calibri Light"/>
          <w:color w:val="000000"/>
          <w:sz w:val="24"/>
          <w:szCs w:val="24"/>
        </w:rPr>
        <w:t>, a fatwa is a clarification of Allah's law regarding a particular issue, serving as a response to a question, whether individual or collective</w:t>
      </w:r>
      <w:r w:rsidR="006439CA">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{"citationItems":[{"id":"ITEM-1","itemData":{"DOI":"10.31603/cakrawala.v13i2.2402","ISSN":"1829-8931","abstract":"Al-Quran and Hadits as main sources of Islamic law are of a limit in numbers, yet the emerging matters in life are complex and limitless. In order to face problems which are more complicated and fuller of novelty, sometimes there is no specific law on the matters in Al-Quran and Hadits, thus ijtihad is necessary for this situation. One of the reasons in the formation of the Indonesian Ulama Council (MUI) is to respond and answer many religious matters emerging within society. As an Islamic community-shading institution with authority to issue a fatwa, MUI must have a method in performing ijtihad. Based on that reality, this paper seeks to explore the MUI-used ijtihad method and its implementation in the fatwa issue. This research found that the ijtihad method of MUI uses three approaches; Nash Qath’i approach, Qauli approach, and Manhaji approach based on its contexts","author":[{"dropping-particle":"","family":"Wahyudi","given":"Heri Fadli","non-dropping-particle":"","parse-names":false,"suffix":""},{"dropping-particle":"","family":"Fajar","given":"Fajar","non-dropping-particle":"","parse-names":false,"suffix":""}],"container-title":"Cakrawala: Jurnal Studi Islam","id":"ITEM-1","issue":"2","issued":{"date-parts":[["2018"]]},"page":"120-133","title":"Metode Ijtihad Komisi Fatwa Majelis Ulama Indonesia dan Aplikasinya dalam Fatwa","type":"article-journal","volume":"13"},"uris":["http://www.mendeley.com/documents/?uuid=ee1a9e09-0619-4844-b96c-b0ccc54f25b4"]}],"mendeley":{"formattedCitation":"(Wahyudi &amp; Fajar, 2018)","plainTextFormattedCitation":"(Wahyudi &amp; Fajar, 2018)","previouslyFormattedCitation":"(Wahyudi &amp; Fajar, 2018)"},"properties":{"noteIndex":0},"schema":"https://github.com/citation-style-language/schema/raw/master/csl-citation.json"}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439CA" w:rsidRPr="006439CA">
        <w:rPr>
          <w:rFonts w:ascii="Calibri Light" w:hAnsi="Calibri Light" w:cs="Calibri Light"/>
          <w:noProof/>
          <w:color w:val="000000"/>
          <w:sz w:val="24"/>
          <w:szCs w:val="24"/>
        </w:rPr>
        <w:t>(Wahyudi &amp; Fajar, 2018)</w:t>
      </w:r>
      <w:r w:rsidR="006439CA">
        <w:rPr>
          <w:rFonts w:ascii="Calibri Light" w:hAnsi="Calibri Light" w:cs="Calibri Light"/>
          <w:color w:val="000000"/>
          <w:sz w:val="24"/>
          <w:szCs w:val="24"/>
        </w:rPr>
        <w:fldChar w:fldCharType="end"/>
      </w:r>
      <w:r w:rsidR="00687446">
        <w:rPr>
          <w:rFonts w:ascii="Calibri Light" w:hAnsi="Calibri Light" w:cs="Calibri Light"/>
          <w:color w:val="000000"/>
          <w:sz w:val="24"/>
          <w:szCs w:val="24"/>
        </w:rPr>
        <w:t>.</w:t>
      </w:r>
    </w:p>
    <w:p w14:paraId="5CBAE710" w14:textId="77777777" w:rsidR="00AE4C51" w:rsidRDefault="00AE4C51" w:rsidP="00AE4C51">
      <w:pPr>
        <w:spacing w:before="120" w:after="120"/>
        <w:ind w:left="426"/>
        <w:jc w:val="both"/>
        <w:rPr>
          <w:rFonts w:ascii="Calibri Light" w:hAnsi="Calibri Light" w:cs="Calibri Light"/>
          <w:color w:val="A6A6A6"/>
          <w:sz w:val="24"/>
          <w:szCs w:val="24"/>
        </w:rPr>
      </w:pPr>
      <w:r w:rsidRPr="00AE4C51">
        <w:rPr>
          <w:rFonts w:ascii="Calibri Light" w:hAnsi="Calibri Light" w:cs="Calibri Light"/>
          <w:color w:val="000000"/>
          <w:sz w:val="24"/>
          <w:szCs w:val="24"/>
        </w:rPr>
        <w:t>A fatwa is an official advisory opinion issued by a legitimate authority regarding the establishment of Islamic law. The function of a fatwa is to provide a formal reaffirmation, as it encapsulates the reiteration of opinions from experts. Fatwas arise in response to issues that lead to social developments encountered by the Muslim community, particularly regarding new developments, emerging problems, and newly arising needs that, from a legal perspective, lack clarity and established legal standing</w:t>
      </w:r>
      <w:r w:rsidR="00687446">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{"citationItems":[{"id":"ITEM-1","itemData":{"author":[{"dropping-particle":"","family":"Kamali","given":"Mohammad Hashim","non-dropping-particle":"","parse-names":false,"suffix":""}],"container-title":"Journal of Islamic Jurisprudence","id":"ITEM-1","issue":"3","issued":{"date-parts":[["2022"]]},"title":"Fatwa and its role in contemporary Islamic law","type":"article-journal","volume":"28"},"locator":"145-160","uris":["http://www.mendeley.com/documents/?uuid=e17d0db6-60c0-4a3d-9b5d-f3689c585c26"]}],"mendeley":{"formattedCitation":"(Kamali, 2022, pp. 145–160)","manualFormatting":"(Kamali, 2022)","plainTextFormattedCitation":"(Kamali, 2022, pp. 145–160)","previouslyFormattedCitation":"(Kamali, 2022, pp. 145–160)"},"properties":{"noteIndex":0},"schema":"https://github.com/citation-style-language/schema/raw/master/csl-citation.json"}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noProof/>
          <w:color w:val="000000"/>
          <w:sz w:val="24"/>
          <w:szCs w:val="24"/>
        </w:rPr>
        <w:t>(Kamali, 2022)</w:t>
      </w:r>
      <w:r w:rsidR="006439CA">
        <w:rPr>
          <w:rFonts w:ascii="Calibri Light" w:hAnsi="Calibri Light" w:cs="Calibri Light"/>
          <w:color w:val="000000"/>
          <w:sz w:val="24"/>
          <w:szCs w:val="24"/>
        </w:rPr>
        <w:fldChar w:fldCharType="end"/>
      </w:r>
      <w:r w:rsidRPr="00AE4C51">
        <w:rPr>
          <w:rFonts w:ascii="Calibri Light" w:hAnsi="Calibri Light" w:cs="Calibri Light"/>
          <w:color w:val="000000"/>
          <w:sz w:val="24"/>
          <w:szCs w:val="24"/>
        </w:rPr>
        <w:t>.</w:t>
      </w:r>
      <w:r w:rsidR="00687446">
        <w:rPr>
          <w:rFonts w:ascii="Calibri Light" w:hAnsi="Calibri Light" w:cs="Calibri Light"/>
          <w:color w:val="A6A6A6"/>
          <w:sz w:val="24"/>
          <w:szCs w:val="24"/>
        </w:rPr>
        <w:t xml:space="preserve"> </w:t>
      </w:r>
    </w:p>
    <w:p w14:paraId="093F2C9A" w14:textId="77777777" w:rsidR="00AE4C51" w:rsidRDefault="00AE4C51" w:rsidP="00AE4C51">
      <w:pPr>
        <w:spacing w:before="120" w:after="120"/>
        <w:ind w:left="426"/>
        <w:jc w:val="both"/>
        <w:rPr>
          <w:rFonts w:ascii="Calibri Light" w:hAnsi="Calibri Light" w:cs="Calibri Light"/>
          <w:color w:val="A6A6A6"/>
          <w:sz w:val="24"/>
          <w:szCs w:val="24"/>
        </w:rPr>
      </w:pPr>
      <w:r w:rsidRPr="00AE4C51">
        <w:rPr>
          <w:rFonts w:ascii="Calibri Light" w:hAnsi="Calibri Light" w:cs="Calibri Light"/>
          <w:color w:val="000000"/>
          <w:sz w:val="24"/>
          <w:szCs w:val="24"/>
        </w:rPr>
        <w:t xml:space="preserve">In modern independent Indonesia, fatwas are not issued by an official Mufti; rather, they are issued by committees from various Islamic organizations, such as the Muhammadiyah's </w:t>
      </w:r>
      <w:proofErr w:type="spellStart"/>
      <w:r w:rsidRPr="00AE4C51">
        <w:rPr>
          <w:rFonts w:ascii="Calibri Light" w:hAnsi="Calibri Light" w:cs="Calibri Light"/>
          <w:i/>
          <w:iCs/>
          <w:color w:val="000000"/>
          <w:sz w:val="24"/>
          <w:szCs w:val="24"/>
        </w:rPr>
        <w:t>Majelis</w:t>
      </w:r>
      <w:proofErr w:type="spellEnd"/>
      <w:r w:rsidRPr="00AE4C51">
        <w:rPr>
          <w:rFonts w:ascii="Calibri Light" w:hAnsi="Calibri Light" w:cs="Calibri Light"/>
          <w:i/>
          <w:iCs/>
          <w:color w:val="000000"/>
          <w:sz w:val="24"/>
          <w:szCs w:val="24"/>
        </w:rPr>
        <w:t xml:space="preserve"> </w:t>
      </w:r>
      <w:proofErr w:type="spellStart"/>
      <w:r w:rsidRPr="00AE4C51">
        <w:rPr>
          <w:rFonts w:ascii="Calibri Light" w:hAnsi="Calibri Light" w:cs="Calibri Light"/>
          <w:i/>
          <w:iCs/>
          <w:color w:val="000000"/>
          <w:sz w:val="24"/>
          <w:szCs w:val="24"/>
        </w:rPr>
        <w:t>Tarjih</w:t>
      </w:r>
      <w:proofErr w:type="spellEnd"/>
      <w:r w:rsidRPr="00AE4C51">
        <w:rPr>
          <w:rFonts w:ascii="Calibri Light" w:hAnsi="Calibri Light" w:cs="Calibri Light"/>
          <w:color w:val="000000"/>
          <w:sz w:val="24"/>
          <w:szCs w:val="24"/>
        </w:rPr>
        <w:t xml:space="preserve">, </w:t>
      </w:r>
      <w:proofErr w:type="spellStart"/>
      <w:r w:rsidRPr="00AE4C51">
        <w:rPr>
          <w:rFonts w:ascii="Calibri Light" w:hAnsi="Calibri Light" w:cs="Calibri Light"/>
          <w:color w:val="000000"/>
          <w:sz w:val="24"/>
          <w:szCs w:val="24"/>
        </w:rPr>
        <w:t>Nahdlatul</w:t>
      </w:r>
      <w:proofErr w:type="spellEnd"/>
      <w:r w:rsidRPr="00AE4C51">
        <w:rPr>
          <w:rFonts w:ascii="Calibri Light" w:hAnsi="Calibri Light" w:cs="Calibri Light"/>
          <w:color w:val="000000"/>
          <w:sz w:val="24"/>
          <w:szCs w:val="24"/>
        </w:rPr>
        <w:t xml:space="preserve"> Ulama's </w:t>
      </w:r>
      <w:proofErr w:type="spellStart"/>
      <w:r w:rsidRPr="00AE4C51">
        <w:rPr>
          <w:rFonts w:ascii="Calibri Light" w:hAnsi="Calibri Light" w:cs="Calibri Light"/>
          <w:i/>
          <w:iCs/>
          <w:color w:val="000000"/>
          <w:sz w:val="24"/>
          <w:szCs w:val="24"/>
        </w:rPr>
        <w:t>Baḥtsul</w:t>
      </w:r>
      <w:proofErr w:type="spellEnd"/>
      <w:r w:rsidRPr="00AE4C51">
        <w:rPr>
          <w:rFonts w:ascii="Calibri Light" w:hAnsi="Calibri Light" w:cs="Calibri Light"/>
          <w:i/>
          <w:iCs/>
          <w:color w:val="000000"/>
          <w:sz w:val="24"/>
          <w:szCs w:val="24"/>
        </w:rPr>
        <w:t xml:space="preserve"> </w:t>
      </w:r>
      <w:proofErr w:type="spellStart"/>
      <w:r w:rsidRPr="00AE4C51">
        <w:rPr>
          <w:rFonts w:ascii="Calibri Light" w:hAnsi="Calibri Light" w:cs="Calibri Light"/>
          <w:i/>
          <w:iCs/>
          <w:color w:val="000000"/>
          <w:sz w:val="24"/>
          <w:szCs w:val="24"/>
        </w:rPr>
        <w:t>Masā'il</w:t>
      </w:r>
      <w:proofErr w:type="spellEnd"/>
      <w:r w:rsidRPr="00AE4C51">
        <w:rPr>
          <w:rFonts w:ascii="Calibri Light" w:hAnsi="Calibri Light" w:cs="Calibri Light"/>
          <w:color w:val="000000"/>
          <w:sz w:val="24"/>
          <w:szCs w:val="24"/>
        </w:rPr>
        <w:t>, and the Fatwa Council of the Indonesian Ulama Council (</w:t>
      </w:r>
      <w:proofErr w:type="spellStart"/>
      <w:r w:rsidRPr="00AE4C51">
        <w:rPr>
          <w:rFonts w:ascii="Calibri Light" w:hAnsi="Calibri Light" w:cs="Calibri Light"/>
          <w:i/>
          <w:iCs/>
          <w:color w:val="000000"/>
          <w:sz w:val="24"/>
          <w:szCs w:val="24"/>
        </w:rPr>
        <w:t>Majelis</w:t>
      </w:r>
      <w:proofErr w:type="spellEnd"/>
      <w:r w:rsidRPr="00AE4C51">
        <w:rPr>
          <w:rFonts w:ascii="Calibri Light" w:hAnsi="Calibri Light" w:cs="Calibri Light"/>
          <w:i/>
          <w:iCs/>
          <w:color w:val="000000"/>
          <w:sz w:val="24"/>
          <w:szCs w:val="24"/>
        </w:rPr>
        <w:t xml:space="preserve"> Ulama Indonesia</w:t>
      </w:r>
      <w:r w:rsidRPr="00AE4C51">
        <w:rPr>
          <w:rFonts w:ascii="Calibri Light" w:hAnsi="Calibri Light" w:cs="Calibri Light"/>
          <w:color w:val="000000"/>
          <w:sz w:val="24"/>
          <w:szCs w:val="24"/>
        </w:rPr>
        <w:t>, abbreviated as MUI)</w:t>
      </w:r>
      <w:r w:rsidR="00687446">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{"citationItems":[{"id":"ITEM-1","itemData":{"author":[{"dropping-particle":"","family":"Amalia","given":"Dhea Rizky","non-dropping-particle":"","parse-names":false,"suffix":""}],"container-title":"Oikos: Jurnal Ekonomi Manajemen &amp; Bisnis","id":"ITEM-1","issue":"1","issued":{"date-parts":[["2019"]]},"title":"Strategi Pengembangan Eksistensi Pasar Modal Syariah Dalam Kajian Islam","type":"article-journal","volume":"3"},"locator":"23-35","uris":["http://www.mendeley.com/documents/?uuid=8f331aa8-ed1b-4583-a924-f59287ab6886"]}],"mendeley":{"formattedCitation":"(Amalia, 2019, pp. 23–35)","manualFormatting":"(Amalia, 2019)","plainTextFormattedCitation":"(Amalia, 2019, pp. 23–35)","previouslyFormattedCitation":"(Amalia, 2019, pp. 23–35)"},"properties":{"noteIndex":0},"schema":"https://github.com/citation-style-language/schema/raw/master/csl-citation.json"}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bCs/>
          <w:noProof/>
          <w:color w:val="000000"/>
          <w:sz w:val="24"/>
          <w:szCs w:val="24"/>
        </w:rPr>
        <w:t>(Amalia, 2019)</w:t>
      </w:r>
      <w:r w:rsidR="006439CA">
        <w:rPr>
          <w:rFonts w:ascii="Calibri Light" w:hAnsi="Calibri Light" w:cs="Calibri Light"/>
          <w:color w:val="000000"/>
          <w:sz w:val="24"/>
          <w:szCs w:val="24"/>
        </w:rPr>
        <w:fldChar w:fldCharType="end"/>
      </w:r>
      <w:r w:rsidR="00687446">
        <w:rPr>
          <w:rFonts w:ascii="Calibri Light" w:hAnsi="Calibri Light" w:cs="Calibri Light"/>
          <w:color w:val="000000"/>
          <w:sz w:val="24"/>
          <w:szCs w:val="24"/>
        </w:rPr>
        <w:t>.</w:t>
      </w:r>
      <w:r w:rsidRPr="00AE4C51">
        <w:rPr>
          <w:rFonts w:ascii="Calibri Light" w:hAnsi="Calibri Light" w:cs="Calibri Light"/>
          <w:color w:val="000000"/>
          <w:sz w:val="24"/>
          <w:szCs w:val="24"/>
        </w:rPr>
        <w:t xml:space="preserve"> The first two committees represent modern and traditional Indonesian perspectives, while the third is generally viewed as a convergence or confederation of modern and traditional elements due to its membership, which includes representatives from both Muhammadiyah and </w:t>
      </w:r>
      <w:proofErr w:type="spellStart"/>
      <w:r w:rsidRPr="00AE4C51">
        <w:rPr>
          <w:rFonts w:ascii="Calibri Light" w:hAnsi="Calibri Light" w:cs="Calibri Light"/>
          <w:color w:val="000000"/>
          <w:sz w:val="24"/>
          <w:szCs w:val="24"/>
        </w:rPr>
        <w:t>Nahdlatul</w:t>
      </w:r>
      <w:proofErr w:type="spellEnd"/>
      <w:r w:rsidRPr="00AE4C51">
        <w:rPr>
          <w:rFonts w:ascii="Calibri Light" w:hAnsi="Calibri Light" w:cs="Calibri Light"/>
          <w:color w:val="000000"/>
          <w:sz w:val="24"/>
          <w:szCs w:val="24"/>
        </w:rPr>
        <w:t xml:space="preserve"> Ulama.</w:t>
      </w:r>
    </w:p>
    <w:p w14:paraId="579ED6FA" w14:textId="77777777" w:rsidR="00AE4C51" w:rsidRDefault="00AE4C51" w:rsidP="00AE4C51">
      <w:pPr>
        <w:spacing w:before="120" w:after="120"/>
        <w:ind w:left="426"/>
        <w:jc w:val="both"/>
        <w:rPr>
          <w:rFonts w:ascii="Calibri Light" w:hAnsi="Calibri Light" w:cs="Calibri Light"/>
          <w:color w:val="A6A6A6"/>
          <w:sz w:val="24"/>
          <w:szCs w:val="24"/>
        </w:rPr>
      </w:pPr>
      <w:r w:rsidRPr="00AE4C51">
        <w:rPr>
          <w:rFonts w:ascii="Calibri Light" w:hAnsi="Calibri Light" w:cs="Calibri Light"/>
          <w:color w:val="000000"/>
          <w:sz w:val="24"/>
          <w:szCs w:val="24"/>
        </w:rPr>
        <w:t>The MUI's fatwa committee was established in 1975 alongside the formation of the MUI itself and has issued a total of 185 fatwas on various issues, including rituals, family matters, medical ethics, social concerns, economic issues, and even political affairs. Since 1999, the MUI has formed a special committee tasked with issuing fatwas on Islamic economic (Sharia) matters, known as the National Sharia Council (DSN)</w:t>
      </w:r>
      <w:r w:rsidR="00687446">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{"citationItems":[{"id":"ITEM-1","itemData":{"author":[{"dropping-particle":"","family":"Gayo","given":"Ahyar Ari","non-dropping-particle":"","parse-names":false,"suffix":""},{"dropping-particle":"","family":"Irawan","given":"Ade Taufik","non-dropping-particle":"","parse-names":false,"suffix":""}],"container-title":"Hukum Perspektif Perbankan Syariah, Rechtsvinding","id":"ITEM-1","issue":"1","issued":{"date-parts":[["2009"]]},"title":"Perkembangan Bisnis Perbankan Syariah","type":"article-journal","volume":"1"},"locator":"257-275","uris":["http://www.mendeley.com/documents/?uuid=5a828b37-0ee0-461d-ac0a-8b2745200b70"]}],"mendeley":{"formattedCitation":"(Gayo &amp; Irawan, 2009, pp. 257–275)","manualFormatting":"(Gayo &amp; Irawan, 2009)","plainTextFormattedCitation":"(Gayo &amp; Irawan, 2009, pp. 257–275)","previouslyFormattedCitation":"(Gayo &amp; Irawan, 2009, pp. 257–275)"},"properties":{"noteIndex":0},"schema":"https://github.com/citation-style-language/schema/raw/master/csl-citation.json"}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noProof/>
          <w:color w:val="000000"/>
          <w:sz w:val="24"/>
          <w:szCs w:val="24"/>
        </w:rPr>
        <w:t>(Gayo &amp; Irawan, 2009)</w:t>
      </w:r>
      <w:r w:rsidR="006439CA">
        <w:rPr>
          <w:rFonts w:ascii="Calibri Light" w:hAnsi="Calibri Light" w:cs="Calibri Light"/>
          <w:color w:val="000000"/>
          <w:sz w:val="24"/>
          <w:szCs w:val="24"/>
        </w:rPr>
        <w:fldChar w:fldCharType="end"/>
      </w:r>
      <w:r w:rsidRPr="00AE4C51">
        <w:rPr>
          <w:rFonts w:ascii="Calibri Light" w:hAnsi="Calibri Light" w:cs="Calibri Light"/>
          <w:color w:val="000000"/>
          <w:sz w:val="24"/>
          <w:szCs w:val="24"/>
        </w:rPr>
        <w:t>. This initiative arose from an urgent need caused by the emergence and development of Islamic banking and other Sharia-compliant financial institutions in Indonesia since the early 1990s. A pertinent question remains: Are the fatwas issued by the DSN legally binding for multiple parties, particularly for legal experts?</w:t>
      </w:r>
    </w:p>
    <w:p w14:paraId="03AA1628" w14:textId="77777777" w:rsidR="00AE4C51" w:rsidRDefault="00AE4C51" w:rsidP="00AE4C51">
      <w:pPr>
        <w:spacing w:before="120" w:after="120"/>
        <w:ind w:left="426"/>
        <w:jc w:val="both"/>
        <w:rPr>
          <w:rFonts w:ascii="Calibri Light" w:hAnsi="Calibri Light" w:cs="Calibri Light"/>
          <w:color w:val="A6A6A6"/>
          <w:sz w:val="24"/>
          <w:szCs w:val="24"/>
        </w:rPr>
      </w:pPr>
      <w:r w:rsidRPr="00AE4C51">
        <w:rPr>
          <w:rFonts w:ascii="Calibri Light" w:hAnsi="Calibri Light" w:cs="Calibri Light"/>
          <w:color w:val="000000"/>
          <w:sz w:val="24"/>
          <w:szCs w:val="24"/>
        </w:rPr>
        <w:t>The Sharia Council's fatwas are binding as they are specifically regulated by legislation, compliance with which is enforced through penalties for violations. However, this institution does not serve as a national or governmental entity authorized to issue legal products that carry binding legal force upon violators</w:t>
      </w:r>
      <w:r w:rsidR="00687446">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{"citationItems":[{"id":"ITEM-1","itemData":{"author":[{"dropping-particle":"","family":"Barlinti","given":"Yeni Salma","non-dropping-particle":"","parse-names":false,"suffix":""}],"container-title":"Jurnal Hukum Dan Pembangunan","id":"ITEM-1","issue":"1","issued":{"date-parts":[["2012"]]},"page":"60","title":"Urgensi Fatwa Dan Lembaga Fatwa Dalam Ekonomi Syariah","type":"article-journal","volume":"42"},"locator":"120-121","uris":["http://www.mendeley.com/documents/?uuid=432ef91d-6b83-4180-a3eb-f1d5f02ff5e9"]}],"mendeley":{"formattedCitation":"(Barlinti, 2012, pp. 120–121)","manualFormatting":"(Barlinti, 2012)","plainTextFormattedCitation":"(Barlinti, 2012, pp. 120–121)","previouslyFormattedCitation":"(Barlinti, 2012, pp. 120–121)"},"properties":{"noteIndex":0},"schema":"https://github.com/citation-style-language/schema/raw/master/csl-citation.json"}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noProof/>
          <w:color w:val="000000"/>
          <w:sz w:val="24"/>
          <w:szCs w:val="24"/>
        </w:rPr>
        <w:t>(Barlinti, 2012)</w:t>
      </w:r>
      <w:r w:rsidR="006439CA">
        <w:rPr>
          <w:rFonts w:ascii="Calibri Light" w:hAnsi="Calibri Light" w:cs="Calibri Light"/>
          <w:color w:val="000000"/>
          <w:sz w:val="24"/>
          <w:szCs w:val="24"/>
        </w:rPr>
        <w:fldChar w:fldCharType="end"/>
      </w:r>
      <w:r w:rsidRPr="00AE4C51">
        <w:rPr>
          <w:rFonts w:ascii="Calibri Light" w:hAnsi="Calibri Light" w:cs="Calibri Light"/>
          <w:color w:val="000000"/>
          <w:sz w:val="24"/>
          <w:szCs w:val="24"/>
        </w:rPr>
        <w:t xml:space="preserve">. This perspective is part of the broader concept of Islamic economics, which is integral to the teachings and </w:t>
      </w:r>
      <w:r w:rsidRPr="00AE4C51">
        <w:rPr>
          <w:rFonts w:ascii="Calibri Light" w:hAnsi="Calibri Light" w:cs="Calibri Light"/>
          <w:color w:val="000000"/>
          <w:sz w:val="24"/>
          <w:szCs w:val="24"/>
        </w:rPr>
        <w:lastRenderedPageBreak/>
        <w:t xml:space="preserve">mechanisms of Islam for its followers. Unlike traditional economics, which may be separated from religious teachings, Islamic economics is strongly-linked to Islamic doctrine, encompassing faith </w:t>
      </w:r>
      <w:r w:rsidRPr="00AE4C51">
        <w:rPr>
          <w:rFonts w:ascii="Calibri Light" w:hAnsi="Calibri Light" w:cs="Calibri Light"/>
          <w:i/>
          <w:iCs/>
          <w:color w:val="000000"/>
          <w:sz w:val="24"/>
          <w:szCs w:val="24"/>
        </w:rPr>
        <w:t>(</w:t>
      </w:r>
      <w:proofErr w:type="spellStart"/>
      <w:r w:rsidRPr="00AE4C51">
        <w:rPr>
          <w:rFonts w:ascii="Calibri Light" w:hAnsi="Calibri Light" w:cs="Calibri Light"/>
          <w:i/>
          <w:iCs/>
          <w:color w:val="000000"/>
          <w:sz w:val="24"/>
          <w:szCs w:val="24"/>
        </w:rPr>
        <w:t>aqidah</w:t>
      </w:r>
      <w:proofErr w:type="spellEnd"/>
      <w:r w:rsidRPr="00AE4C51">
        <w:rPr>
          <w:rFonts w:ascii="Calibri Light" w:hAnsi="Calibri Light" w:cs="Calibri Light"/>
          <w:i/>
          <w:iCs/>
          <w:color w:val="000000"/>
          <w:sz w:val="24"/>
          <w:szCs w:val="24"/>
        </w:rPr>
        <w:t>)</w:t>
      </w:r>
      <w:r w:rsidRPr="00AE4C51">
        <w:rPr>
          <w:rFonts w:ascii="Calibri Light" w:hAnsi="Calibri Light" w:cs="Calibri Light"/>
          <w:color w:val="000000"/>
          <w:sz w:val="24"/>
          <w:szCs w:val="24"/>
        </w:rPr>
        <w:t xml:space="preserve">, law </w:t>
      </w:r>
      <w:r w:rsidRPr="00AE4C51">
        <w:rPr>
          <w:rFonts w:ascii="Calibri Light" w:hAnsi="Calibri Light" w:cs="Calibri Light"/>
          <w:i/>
          <w:iCs/>
          <w:color w:val="000000"/>
          <w:sz w:val="24"/>
          <w:szCs w:val="24"/>
        </w:rPr>
        <w:t>(syariah)</w:t>
      </w:r>
      <w:r w:rsidRPr="00AE4C51">
        <w:rPr>
          <w:rFonts w:ascii="Calibri Light" w:hAnsi="Calibri Light" w:cs="Calibri Light"/>
          <w:color w:val="000000"/>
          <w:sz w:val="24"/>
          <w:szCs w:val="24"/>
        </w:rPr>
        <w:t xml:space="preserve">, and ethics </w:t>
      </w:r>
      <w:r w:rsidRPr="00AE4C51">
        <w:rPr>
          <w:rFonts w:ascii="Calibri Light" w:hAnsi="Calibri Light" w:cs="Calibri Light"/>
          <w:i/>
          <w:iCs/>
          <w:color w:val="000000"/>
          <w:sz w:val="24"/>
          <w:szCs w:val="24"/>
        </w:rPr>
        <w:t>(</w:t>
      </w:r>
      <w:proofErr w:type="spellStart"/>
      <w:r w:rsidRPr="00AE4C51">
        <w:rPr>
          <w:rFonts w:ascii="Calibri Light" w:hAnsi="Calibri Light" w:cs="Calibri Light"/>
          <w:i/>
          <w:iCs/>
          <w:color w:val="000000"/>
          <w:sz w:val="24"/>
          <w:szCs w:val="24"/>
        </w:rPr>
        <w:t>akhlak</w:t>
      </w:r>
      <w:proofErr w:type="spellEnd"/>
      <w:r w:rsidRPr="00AE4C51">
        <w:rPr>
          <w:rFonts w:ascii="Calibri Light" w:hAnsi="Calibri Light" w:cs="Calibri Light"/>
          <w:i/>
          <w:iCs/>
          <w:color w:val="000000"/>
          <w:sz w:val="24"/>
          <w:szCs w:val="24"/>
        </w:rPr>
        <w:t>)</w:t>
      </w:r>
      <w:r w:rsidRPr="00AE4C51">
        <w:rPr>
          <w:rFonts w:ascii="Calibri Light" w:hAnsi="Calibri Light" w:cs="Calibri Light"/>
          <w:color w:val="000000"/>
          <w:sz w:val="24"/>
          <w:szCs w:val="24"/>
        </w:rPr>
        <w:t>.</w:t>
      </w:r>
    </w:p>
    <w:p w14:paraId="2F20AE23" w14:textId="77777777" w:rsidR="00AE4C51" w:rsidRDefault="00AE4C51" w:rsidP="00AE4C51">
      <w:pPr>
        <w:spacing w:before="120" w:after="120"/>
        <w:ind w:left="426"/>
        <w:jc w:val="both"/>
        <w:rPr>
          <w:rFonts w:ascii="Calibri Light" w:hAnsi="Calibri Light" w:cs="Calibri Light"/>
          <w:color w:val="A6A6A6"/>
          <w:sz w:val="24"/>
          <w:szCs w:val="24"/>
        </w:rPr>
      </w:pPr>
      <w:r w:rsidRPr="00AE4C51">
        <w:rPr>
          <w:rFonts w:ascii="Calibri Light" w:hAnsi="Calibri Light" w:cs="Calibri Light"/>
          <w:color w:val="000000"/>
          <w:sz w:val="24"/>
          <w:szCs w:val="24"/>
        </w:rPr>
        <w:t>According to Yusuf al-</w:t>
      </w:r>
      <w:proofErr w:type="spellStart"/>
      <w:r w:rsidRPr="00AE4C51">
        <w:rPr>
          <w:rFonts w:ascii="Calibri Light" w:hAnsi="Calibri Light" w:cs="Calibri Light"/>
          <w:color w:val="000000"/>
          <w:sz w:val="24"/>
          <w:szCs w:val="24"/>
        </w:rPr>
        <w:t>Qaradhawi</w:t>
      </w:r>
      <w:proofErr w:type="spellEnd"/>
      <w:r w:rsidRPr="00AE4C51">
        <w:rPr>
          <w:rFonts w:ascii="Calibri Light" w:hAnsi="Calibri Light" w:cs="Calibri Light"/>
          <w:color w:val="000000"/>
          <w:sz w:val="24"/>
          <w:szCs w:val="24"/>
        </w:rPr>
        <w:t>, Islamic economics is a crucial and fundamental aspect of the broader economic framework. Adherence to its principles is tantamount to obedience to Allah and constitutes an act of worship. Thus, the implementation of an Islamic economic system is considered a form of worship</w:t>
      </w:r>
      <w:r w:rsidR="00687446">
        <w:rPr>
          <w:rFonts w:ascii="Calibri Light" w:hAnsi="Calibri Light" w:cs="Calibri Light"/>
          <w:color w:val="000000"/>
          <w:sz w:val="24"/>
          <w:szCs w:val="24"/>
        </w:rPr>
        <w:t xml:space="preserve"> </w:t>
      </w:r>
      <w:r w:rsidR="00687446">
        <w:rPr>
          <w:rFonts w:ascii="Calibri Light" w:hAnsi="Calibri Light" w:cs="Calibri Light"/>
          <w:color w:val="000000"/>
          <w:sz w:val="24"/>
          <w:szCs w:val="24"/>
        </w:rPr>
        <w:fldChar w:fldCharType="begin" w:fldLock="1"/>
      </w:r>
      <w:r w:rsidR="00687446">
        <w:rPr>
          <w:rFonts w:ascii="Calibri Light" w:hAnsi="Calibri Light" w:cs="Calibri Light"/>
          <w:color w:val="000000"/>
          <w:sz w:val="24"/>
          <w:szCs w:val="24"/>
        </w:rPr>
        <w:instrText>ADDIN CSL_CITATION {"citationItems":[{"id":"ITEM-1","itemData":{"ISSN":"1829-6505","abstract":"Trends in development of Islamic economics, especially islamic banking in Indonesia showed a significant improvement graph.","author":[{"dropping-particle":"","family":"Abdad","given":"M Zaidi","non-dropping-particle":"","parse-names":false,"suffix":""}],"container-title":"Jurnal Ekonomi dan Ekonomi Islam","id":"ITEM-1","issue":"2","issued":{"date-parts":[["2019"]]},"page":"233-422","title":"Signifikansi Fatwa DSN MUI Terhadap Perkembangan Ekonomi Syariah Di Indonesia","type":"article-journal","volume":"18"},"locator":"50","uris":["http://www.mendeley.com/documents/?uuid=c82aa914-8d44-4bbd-aed1-61e0022da5a9"]}],"mendeley":{"formattedCitation":"(Abdad, 2019, p. 50)","plainTextFormattedCitation":"(Abdad, 2019, p. 50)","previouslyFormattedCitation":"(Abdad, 2019, p. 50)"},"properties":{"noteIndex":0},"schema":"https://github.com/citation-style-language/schema/raw/master/csl-citation.json"}</w:instrText>
      </w:r>
      <w:r w:rsidR="00687446">
        <w:rPr>
          <w:rFonts w:ascii="Calibri Light" w:hAnsi="Calibri Light" w:cs="Calibri Light"/>
          <w:color w:val="000000"/>
          <w:sz w:val="24"/>
          <w:szCs w:val="24"/>
        </w:rPr>
        <w:fldChar w:fldCharType="separate"/>
      </w:r>
      <w:r w:rsidR="00687446" w:rsidRPr="00687446">
        <w:rPr>
          <w:rFonts w:ascii="Calibri Light" w:hAnsi="Calibri Light" w:cs="Calibri Light"/>
          <w:bCs/>
          <w:noProof/>
          <w:color w:val="000000"/>
          <w:sz w:val="24"/>
          <w:szCs w:val="24"/>
        </w:rPr>
        <w:t>(Abdad, 2019)</w:t>
      </w:r>
      <w:r w:rsidR="00687446">
        <w:rPr>
          <w:rFonts w:ascii="Calibri Light" w:hAnsi="Calibri Light" w:cs="Calibri Light"/>
          <w:color w:val="000000"/>
          <w:sz w:val="24"/>
          <w:szCs w:val="24"/>
        </w:rPr>
        <w:fldChar w:fldCharType="end"/>
      </w:r>
      <w:r w:rsidR="00687446">
        <w:rPr>
          <w:rFonts w:ascii="Calibri Light" w:hAnsi="Calibri Light" w:cs="Calibri Light"/>
          <w:color w:val="000000"/>
          <w:sz w:val="24"/>
          <w:szCs w:val="24"/>
        </w:rPr>
        <w:t>.</w:t>
      </w:r>
      <w:r w:rsidRPr="00AE4C51">
        <w:rPr>
          <w:rFonts w:ascii="Calibri Light" w:hAnsi="Calibri Light" w:cs="Calibri Light"/>
          <w:color w:val="000000"/>
          <w:sz w:val="24"/>
          <w:szCs w:val="24"/>
        </w:rPr>
        <w:t xml:space="preserve"> Islamic economics is a manifestation of worship within the Islamic economic system, characterized by values centered on the promotion of good and the prevention of wrongdoing (</w:t>
      </w:r>
      <w:proofErr w:type="spellStart"/>
      <w:r w:rsidRPr="00AE4C51">
        <w:rPr>
          <w:rFonts w:ascii="Calibri Light" w:hAnsi="Calibri Light" w:cs="Calibri Light"/>
          <w:i/>
          <w:iCs/>
          <w:color w:val="000000"/>
          <w:sz w:val="24"/>
          <w:szCs w:val="24"/>
        </w:rPr>
        <w:t>amr</w:t>
      </w:r>
      <w:proofErr w:type="spellEnd"/>
      <w:r w:rsidRPr="00AE4C51">
        <w:rPr>
          <w:rFonts w:ascii="Calibri Light" w:hAnsi="Calibri Light" w:cs="Calibri Light"/>
          <w:i/>
          <w:iCs/>
          <w:color w:val="000000"/>
          <w:sz w:val="24"/>
          <w:szCs w:val="24"/>
        </w:rPr>
        <w:t xml:space="preserve"> </w:t>
      </w:r>
      <w:proofErr w:type="spellStart"/>
      <w:r w:rsidRPr="00AE4C51">
        <w:rPr>
          <w:rFonts w:ascii="Calibri Light" w:hAnsi="Calibri Light" w:cs="Calibri Light"/>
          <w:i/>
          <w:iCs/>
          <w:color w:val="000000"/>
          <w:sz w:val="24"/>
          <w:szCs w:val="24"/>
        </w:rPr>
        <w:t>maʿrūf</w:t>
      </w:r>
      <w:proofErr w:type="spellEnd"/>
      <w:r w:rsidRPr="00AE4C51">
        <w:rPr>
          <w:rFonts w:ascii="Calibri Light" w:hAnsi="Calibri Light" w:cs="Calibri Light"/>
          <w:i/>
          <w:iCs/>
          <w:color w:val="000000"/>
          <w:sz w:val="24"/>
          <w:szCs w:val="24"/>
        </w:rPr>
        <w:t xml:space="preserve"> wa </w:t>
      </w:r>
      <w:proofErr w:type="spellStart"/>
      <w:r w:rsidRPr="00AE4C51">
        <w:rPr>
          <w:rFonts w:ascii="Calibri Light" w:hAnsi="Calibri Light" w:cs="Calibri Light"/>
          <w:i/>
          <w:iCs/>
          <w:color w:val="000000"/>
          <w:sz w:val="24"/>
          <w:szCs w:val="24"/>
        </w:rPr>
        <w:t>nahy</w:t>
      </w:r>
      <w:proofErr w:type="spellEnd"/>
      <w:r w:rsidRPr="00AE4C51">
        <w:rPr>
          <w:rFonts w:ascii="Calibri Light" w:hAnsi="Calibri Light" w:cs="Calibri Light"/>
          <w:i/>
          <w:iCs/>
          <w:color w:val="000000"/>
          <w:sz w:val="24"/>
          <w:szCs w:val="24"/>
        </w:rPr>
        <w:t xml:space="preserve"> </w:t>
      </w:r>
      <w:proofErr w:type="spellStart"/>
      <w:r w:rsidRPr="00AE4C51">
        <w:rPr>
          <w:rFonts w:ascii="Calibri Light" w:hAnsi="Calibri Light" w:cs="Calibri Light"/>
          <w:i/>
          <w:iCs/>
          <w:color w:val="000000"/>
          <w:sz w:val="24"/>
          <w:szCs w:val="24"/>
        </w:rPr>
        <w:t>munkar</w:t>
      </w:r>
      <w:proofErr w:type="spellEnd"/>
      <w:r w:rsidRPr="00AE4C51">
        <w:rPr>
          <w:rFonts w:ascii="Calibri Light" w:hAnsi="Calibri Light" w:cs="Calibri Light"/>
          <w:color w:val="000000"/>
          <w:sz w:val="24"/>
          <w:szCs w:val="24"/>
        </w:rPr>
        <w:t>), which entails doing what is right and refraining from what is prohibited. This can be examined through the lenses of divine economics, ethical economics, human-centric economics (humanity as stewards of the earth), and balanced economics (justice in both this world and the hereafter). The aim is to analyze the fatwas issued by the National Sharia Council (DSN) concerning their legal rationale and societal impact, particularly regarding various laws and governmental regulations</w:t>
      </w:r>
      <w:r w:rsidR="00687446">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{"citationItems":[{"id":"ITEM-1","itemData":{"author":[{"dropping-particle":"","family":"Chapra","given":"Muhammad Umer","non-dropping-particle":"","parse-names":false,"suffix":""}],"container-title":"Journal of Islamic Economics and Finance","id":"ITEM-1","issue":"2","issued":{"date-parts":[["2022"]]},"title":"Islamic Economics and its Ethical Dimensions: The Role of Governance and Fatwas","type":"article-journal","volume":"14"},"locator":"123-124","uris":["http://www.mendeley.com/documents/?uuid=1d9518d6-744f-472d-9423-17de5fc6553f"]}],"mendeley":{"formattedCitation":"(Chapra, 2022, pp. 123–124)","manualFormatting":"(Chapra, 2022)","plainTextFormattedCitation":"(Chapra, 2022, pp. 123–124)","previouslyFormattedCitation":"(Chapra, 2022, pp. 123–124)"},"properties":{"noteIndex":0},"schema":"https://github.com/citation-style-language/schema/raw/master/csl-citation.json"}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noProof/>
          <w:color w:val="000000"/>
          <w:sz w:val="24"/>
          <w:szCs w:val="24"/>
        </w:rPr>
        <w:t>(Chapra, 2022)</w:t>
      </w:r>
      <w:r w:rsidR="006439CA">
        <w:rPr>
          <w:rFonts w:ascii="Calibri Light" w:hAnsi="Calibri Light" w:cs="Calibri Light"/>
          <w:color w:val="000000"/>
          <w:sz w:val="24"/>
          <w:szCs w:val="24"/>
        </w:rPr>
        <w:fldChar w:fldCharType="end"/>
      </w:r>
      <w:r w:rsidRPr="00AE4C51">
        <w:rPr>
          <w:rFonts w:ascii="Calibri Light" w:hAnsi="Calibri Light" w:cs="Calibri Light"/>
          <w:color w:val="000000"/>
          <w:sz w:val="24"/>
          <w:szCs w:val="24"/>
        </w:rPr>
        <w:t>.</w:t>
      </w:r>
      <w:r w:rsidR="00687446">
        <w:rPr>
          <w:rFonts w:ascii="Calibri Light" w:hAnsi="Calibri Light" w:cs="Calibri Light"/>
          <w:color w:val="A6A6A6"/>
          <w:sz w:val="24"/>
          <w:szCs w:val="24"/>
        </w:rPr>
        <w:t xml:space="preserve"> </w:t>
      </w:r>
    </w:p>
    <w:p w14:paraId="13C531A2" w14:textId="77777777" w:rsidR="00AE4C51" w:rsidRDefault="00AE4C51" w:rsidP="00AE4C51">
      <w:pPr>
        <w:spacing w:before="120" w:after="120"/>
        <w:ind w:left="426"/>
        <w:jc w:val="both"/>
        <w:rPr>
          <w:rFonts w:ascii="Calibri Light" w:hAnsi="Calibri Light" w:cs="Calibri Light"/>
          <w:color w:val="A6A6A6"/>
          <w:sz w:val="24"/>
          <w:szCs w:val="24"/>
        </w:rPr>
      </w:pPr>
      <w:r w:rsidRPr="00AE4C51">
        <w:rPr>
          <w:rFonts w:ascii="Calibri Light" w:hAnsi="Calibri Light" w:cs="Calibri Light"/>
          <w:color w:val="000000"/>
          <w:sz w:val="24"/>
          <w:szCs w:val="24"/>
        </w:rPr>
        <w:t xml:space="preserve">Since its establishment in 1999, the DSN has issued approximately 82 fatwas on Islamic economic issues, covering topics such as savings under </w:t>
      </w:r>
      <w:proofErr w:type="spellStart"/>
      <w:r w:rsidRPr="00AE4C51">
        <w:rPr>
          <w:rFonts w:ascii="Calibri Light" w:hAnsi="Calibri Light" w:cs="Calibri Light"/>
          <w:i/>
          <w:iCs/>
          <w:color w:val="000000"/>
          <w:sz w:val="24"/>
          <w:szCs w:val="24"/>
        </w:rPr>
        <w:t>muḍārabah</w:t>
      </w:r>
      <w:proofErr w:type="spellEnd"/>
      <w:r w:rsidRPr="00AE4C51">
        <w:rPr>
          <w:rFonts w:ascii="Calibri Light" w:hAnsi="Calibri Light" w:cs="Calibri Light"/>
          <w:color w:val="000000"/>
          <w:sz w:val="24"/>
          <w:szCs w:val="24"/>
        </w:rPr>
        <w:t xml:space="preserve"> and </w:t>
      </w:r>
      <w:proofErr w:type="spellStart"/>
      <w:r w:rsidRPr="00AE4C51">
        <w:rPr>
          <w:rFonts w:ascii="Calibri Light" w:hAnsi="Calibri Light" w:cs="Calibri Light"/>
          <w:i/>
          <w:iCs/>
          <w:color w:val="000000"/>
          <w:sz w:val="24"/>
          <w:szCs w:val="24"/>
        </w:rPr>
        <w:t>wadī'ah</w:t>
      </w:r>
      <w:proofErr w:type="spellEnd"/>
      <w:r w:rsidRPr="00AE4C51">
        <w:rPr>
          <w:rFonts w:ascii="Calibri Light" w:hAnsi="Calibri Light" w:cs="Calibri Light"/>
          <w:color w:val="000000"/>
          <w:sz w:val="24"/>
          <w:szCs w:val="24"/>
        </w:rPr>
        <w:t xml:space="preserve"> schemes, </w:t>
      </w:r>
      <w:proofErr w:type="spellStart"/>
      <w:r w:rsidRPr="00AE4C51">
        <w:rPr>
          <w:rFonts w:ascii="Calibri Light" w:hAnsi="Calibri Light" w:cs="Calibri Light"/>
          <w:i/>
          <w:iCs/>
          <w:color w:val="000000"/>
          <w:sz w:val="24"/>
          <w:szCs w:val="24"/>
        </w:rPr>
        <w:t>murābahah</w:t>
      </w:r>
      <w:proofErr w:type="spellEnd"/>
      <w:r w:rsidRPr="00AE4C51">
        <w:rPr>
          <w:rFonts w:ascii="Calibri Light" w:hAnsi="Calibri Light" w:cs="Calibri Light"/>
          <w:color w:val="000000"/>
          <w:sz w:val="24"/>
          <w:szCs w:val="24"/>
        </w:rPr>
        <w:t xml:space="preserve">, </w:t>
      </w:r>
      <w:r w:rsidRPr="00AE4C51">
        <w:rPr>
          <w:rFonts w:ascii="Calibri Light" w:hAnsi="Calibri Light" w:cs="Calibri Light"/>
          <w:i/>
          <w:iCs/>
          <w:color w:val="000000"/>
          <w:sz w:val="24"/>
          <w:szCs w:val="24"/>
        </w:rPr>
        <w:t>bai' al-</w:t>
      </w:r>
      <w:proofErr w:type="spellStart"/>
      <w:r w:rsidRPr="00AE4C51">
        <w:rPr>
          <w:rFonts w:ascii="Calibri Light" w:hAnsi="Calibri Light" w:cs="Calibri Light"/>
          <w:i/>
          <w:iCs/>
          <w:color w:val="000000"/>
          <w:sz w:val="24"/>
          <w:szCs w:val="24"/>
        </w:rPr>
        <w:t>salam</w:t>
      </w:r>
      <w:proofErr w:type="spellEnd"/>
      <w:r w:rsidRPr="00AE4C51">
        <w:rPr>
          <w:rFonts w:ascii="Calibri Light" w:hAnsi="Calibri Light" w:cs="Calibri Light"/>
          <w:color w:val="000000"/>
          <w:sz w:val="24"/>
          <w:szCs w:val="24"/>
        </w:rPr>
        <w:t xml:space="preserve">, </w:t>
      </w:r>
      <w:proofErr w:type="spellStart"/>
      <w:r w:rsidRPr="00AE4C51">
        <w:rPr>
          <w:rFonts w:ascii="Calibri Light" w:hAnsi="Calibri Light" w:cs="Calibri Light"/>
          <w:i/>
          <w:iCs/>
          <w:color w:val="000000"/>
          <w:sz w:val="24"/>
          <w:szCs w:val="24"/>
        </w:rPr>
        <w:t>musyārakah</w:t>
      </w:r>
      <w:proofErr w:type="spellEnd"/>
      <w:r w:rsidRPr="00AE4C51">
        <w:rPr>
          <w:rFonts w:ascii="Calibri Light" w:hAnsi="Calibri Light" w:cs="Calibri Light"/>
          <w:color w:val="000000"/>
          <w:sz w:val="24"/>
          <w:szCs w:val="24"/>
        </w:rPr>
        <w:t xml:space="preserve">, </w:t>
      </w:r>
      <w:proofErr w:type="spellStart"/>
      <w:r w:rsidRPr="00AE4C51">
        <w:rPr>
          <w:rFonts w:ascii="Calibri Light" w:hAnsi="Calibri Light" w:cs="Calibri Light"/>
          <w:i/>
          <w:iCs/>
          <w:color w:val="000000"/>
          <w:sz w:val="24"/>
          <w:szCs w:val="24"/>
        </w:rPr>
        <w:t>ijārah</w:t>
      </w:r>
      <w:proofErr w:type="spellEnd"/>
      <w:r w:rsidRPr="00AE4C51">
        <w:rPr>
          <w:rFonts w:ascii="Calibri Light" w:hAnsi="Calibri Light" w:cs="Calibri Light"/>
          <w:color w:val="000000"/>
          <w:sz w:val="24"/>
          <w:szCs w:val="24"/>
        </w:rPr>
        <w:t xml:space="preserve">, </w:t>
      </w:r>
      <w:proofErr w:type="spellStart"/>
      <w:r w:rsidRPr="00AE4C51">
        <w:rPr>
          <w:rFonts w:ascii="Calibri Light" w:hAnsi="Calibri Light" w:cs="Calibri Light"/>
          <w:i/>
          <w:iCs/>
          <w:color w:val="000000"/>
          <w:sz w:val="24"/>
          <w:szCs w:val="24"/>
        </w:rPr>
        <w:t>wakālah</w:t>
      </w:r>
      <w:proofErr w:type="spellEnd"/>
      <w:r w:rsidRPr="00AE4C51">
        <w:rPr>
          <w:rFonts w:ascii="Calibri Light" w:hAnsi="Calibri Light" w:cs="Calibri Light"/>
          <w:color w:val="000000"/>
          <w:sz w:val="24"/>
          <w:szCs w:val="24"/>
        </w:rPr>
        <w:t xml:space="preserve">, </w:t>
      </w:r>
      <w:proofErr w:type="spellStart"/>
      <w:r w:rsidRPr="00AE4C51">
        <w:rPr>
          <w:rFonts w:ascii="Calibri Light" w:hAnsi="Calibri Light" w:cs="Calibri Light"/>
          <w:i/>
          <w:iCs/>
          <w:color w:val="000000"/>
          <w:sz w:val="24"/>
          <w:szCs w:val="24"/>
        </w:rPr>
        <w:t>kafālah</w:t>
      </w:r>
      <w:proofErr w:type="spellEnd"/>
      <w:r w:rsidRPr="00AE4C51">
        <w:rPr>
          <w:rFonts w:ascii="Calibri Light" w:hAnsi="Calibri Light" w:cs="Calibri Light"/>
          <w:color w:val="000000"/>
          <w:sz w:val="24"/>
          <w:szCs w:val="24"/>
        </w:rPr>
        <w:t xml:space="preserve">, </w:t>
      </w:r>
      <w:proofErr w:type="spellStart"/>
      <w:r w:rsidRPr="00AE4C51">
        <w:rPr>
          <w:rFonts w:ascii="Calibri Light" w:hAnsi="Calibri Light" w:cs="Calibri Light"/>
          <w:color w:val="000000"/>
          <w:sz w:val="24"/>
          <w:szCs w:val="24"/>
        </w:rPr>
        <w:t>h</w:t>
      </w:r>
      <w:r w:rsidRPr="00AE4C51">
        <w:rPr>
          <w:rFonts w:ascii="Calibri Light" w:hAnsi="Calibri Light" w:cs="Calibri Light"/>
          <w:i/>
          <w:iCs/>
          <w:color w:val="000000"/>
          <w:sz w:val="24"/>
          <w:szCs w:val="24"/>
        </w:rPr>
        <w:t>awālah</w:t>
      </w:r>
      <w:proofErr w:type="spellEnd"/>
      <w:r w:rsidRPr="00AE4C51">
        <w:rPr>
          <w:rFonts w:ascii="Calibri Light" w:hAnsi="Calibri Light" w:cs="Calibri Light"/>
          <w:color w:val="000000"/>
          <w:sz w:val="24"/>
          <w:szCs w:val="24"/>
        </w:rPr>
        <w:t xml:space="preserve">, safes, gold, </w:t>
      </w:r>
      <w:proofErr w:type="spellStart"/>
      <w:r w:rsidRPr="00AE4C51">
        <w:rPr>
          <w:rFonts w:ascii="Calibri Light" w:hAnsi="Calibri Light" w:cs="Calibri Light"/>
          <w:i/>
          <w:iCs/>
          <w:color w:val="000000"/>
          <w:sz w:val="24"/>
          <w:szCs w:val="24"/>
        </w:rPr>
        <w:t>rahn</w:t>
      </w:r>
      <w:proofErr w:type="spellEnd"/>
      <w:r w:rsidRPr="00AE4C51">
        <w:rPr>
          <w:rFonts w:ascii="Calibri Light" w:hAnsi="Calibri Light" w:cs="Calibri Light"/>
          <w:color w:val="000000"/>
          <w:sz w:val="24"/>
          <w:szCs w:val="24"/>
        </w:rPr>
        <w:t>, letters of credit, Sharia credit cards, and sales transactions.</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{"citationItems":[{"id":"ITEM-1","itemData":{"author":[{"dropping-particle":"","family":"Novia","given":"Aidil","non-dropping-particle":"","parse-names":false,"suffix":""}],"container-title":"Tsaqafah: Jurnal Peradaban Islam","id":"ITEM-1","issued":{"date-parts":[["2016"]]},"page":"79","title":"Kontribusi Fiqh Legal Maxim Dalam Fatwa-Fatwa Ekonomi Syariah Dewan Syariah Nasional Majelis Ulama Indonesia (DSN-MUI)","type":"article-journal","volume":"12"},"locator":"79","uris":["http://www.mendeley.com/documents/?uuid=9c15e115-7f3a-46ee-a46e-fed3f19b3ea0"]}],"mendeley":{"formattedCitation":"(Novia, 2016, p. 79)","manualFormatting":"(Novia, 2016)","plainTextFormattedCitation":"(Novia, 2016, p. 79)","previouslyFormattedCitation":"(Novia, 2016, p. 79)"},"properties":{"noteIndex":0},"schema":"https://github.com/citation-style-language/schema/raw/master/csl-citation.json"}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bCs/>
          <w:noProof/>
          <w:color w:val="000000"/>
          <w:sz w:val="24"/>
          <w:szCs w:val="24"/>
        </w:rPr>
        <w:t>(Novia, 2016)</w:t>
      </w:r>
      <w:r w:rsidR="006439CA">
        <w:rPr>
          <w:rFonts w:ascii="Calibri Light" w:hAnsi="Calibri Light" w:cs="Calibri Light"/>
          <w:color w:val="000000"/>
          <w:sz w:val="24"/>
          <w:szCs w:val="24"/>
        </w:rPr>
        <w:fldChar w:fldCharType="end"/>
      </w:r>
      <w:r w:rsidRPr="00AE4C51">
        <w:rPr>
          <w:rFonts w:ascii="Calibri Light" w:hAnsi="Calibri Light" w:cs="Calibri Light"/>
          <w:color w:val="000000"/>
          <w:sz w:val="24"/>
          <w:szCs w:val="24"/>
        </w:rPr>
        <w:t xml:space="preserve"> Of these, 58 fatwas specifically address issues related to Islamic banking, 10 pertain to the Sharia capital market, 6 focus on Sharia halal labeling, 3 relate to Islamic bonds, 3 concern Sharia pledges, and one addresses Sharia credit. This article will limit its examination to a selection of fatwas regarding Islamic banking, Sharia halal labeling, the Sharia capital market, and issues surrounding Sharia pledges</w:t>
      </w:r>
      <w:r w:rsidR="00687446">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{"citationItems":[{"id":"ITEM-1","itemData":{"abstract":"Fatwas of National Sharia Council on Aspects in Islamic Laws about Sharia Banking in Indonesia. The role of National Sharia Council (DSN) is to conduct Indonesia Ulama Board (MUI) duties in accelerating the economy of society (ummat). The council also has to explore, investigate and formulate values and principles of Islamic Laws (Sharia) that serve as guidance for Islamic finance transactions. Likewise, the council also holds the task to control the implementation. The guidance is framed in the form of fatwas. From law aspect, the fatwa binds all financial institutions that employ sharia principles as the basic and standard for their operational procedures. This study examines the fatwas of National Sharia Council about Sharia banking.","author":[{"dropping-particle":"","family":"Hidayah","given":"Nur","non-dropping-particle":"","parse-names":false,"suffix":""}],"container-title":"Al-‘Adalah","id":"ITEM-1","issue":"1","issued":{"date-parts":[["2011"]]},"page":"13","title":"Fatwa-Fatwa Dewan Syariah Nasional Atas Aspek Hukum Islam Perbankan Syariah Di Indonesia","type":"article-journal","volume":"10"},"locator":"13-24","uris":["http://www.mendeley.com/documents/?uuid=2be62362-be31-41b5-b0d0-d30d156c4eaa"]}],"mendeley":{"formattedCitation":"(Hidayah, 2011, pp. 13–24)","manualFormatting":"(Hidayah, 2011)","plainTextFormattedCitation":"(Hidayah, 2011, pp. 13–24)","previouslyFormattedCitation":"(Hidayah, 2011, pp. 13–24)"},"properties":{"noteIndex":0},"schema":"https://github.com/citation-style-language/schema/raw/master/csl-citation.json"}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bCs/>
          <w:noProof/>
          <w:color w:val="000000"/>
          <w:sz w:val="24"/>
          <w:szCs w:val="24"/>
        </w:rPr>
        <w:t>(Hidayah, 2011)</w:t>
      </w:r>
      <w:r w:rsidR="006439CA">
        <w:rPr>
          <w:rFonts w:ascii="Calibri Light" w:hAnsi="Calibri Light" w:cs="Calibri Light"/>
          <w:color w:val="000000"/>
          <w:sz w:val="24"/>
          <w:szCs w:val="24"/>
        </w:rPr>
        <w:fldChar w:fldCharType="end"/>
      </w:r>
      <w:r w:rsidR="00687446">
        <w:rPr>
          <w:rFonts w:ascii="Calibri Light" w:hAnsi="Calibri Light" w:cs="Calibri Light"/>
          <w:color w:val="000000"/>
          <w:sz w:val="24"/>
          <w:szCs w:val="24"/>
        </w:rPr>
        <w:t>.</w:t>
      </w:r>
    </w:p>
    <w:p w14:paraId="0F0DE12E" w14:textId="77777777" w:rsidR="00AE4C51" w:rsidRDefault="00AE4C51" w:rsidP="00AE4C51">
      <w:pPr>
        <w:spacing w:before="120" w:after="120"/>
        <w:ind w:left="426"/>
        <w:jc w:val="both"/>
        <w:rPr>
          <w:rFonts w:ascii="Calibri Light" w:hAnsi="Calibri Light" w:cs="Calibri Light"/>
          <w:color w:val="A6A6A6"/>
          <w:sz w:val="24"/>
          <w:szCs w:val="24"/>
        </w:rPr>
      </w:pPr>
      <w:r w:rsidRPr="00AE4C51">
        <w:rPr>
          <w:rFonts w:ascii="Calibri Light" w:hAnsi="Calibri Light" w:cs="Calibri Light"/>
          <w:color w:val="000000"/>
          <w:sz w:val="24"/>
          <w:szCs w:val="24"/>
        </w:rPr>
        <w:t>Palembang City serves as a center for international trade. According to statistics, the population of Palembang is approximately 3,800,000, comprised of three cultural groups that have merged and assimilated with the cultures of Arabs, Chinese, Indians, and Javanese. The implications and impacts of halal labeling on the purchasing power of micro, small, and medium enterprises (MSMEs) are particularly relevant within the context of Islamic economic law. Halal-labeled products not only symbolize compliance with religious regulations but also serve as indicators of quality and safety for consumers, especially in regions with a majority Muslim population, such as South Sumatra.</w:t>
      </w:r>
    </w:p>
    <w:p w14:paraId="22846692" w14:textId="77777777" w:rsidR="00AE4C51" w:rsidRDefault="00AE4C51" w:rsidP="00AE4C51">
      <w:pPr>
        <w:spacing w:before="120" w:after="120"/>
        <w:ind w:left="426"/>
        <w:jc w:val="both"/>
        <w:rPr>
          <w:rFonts w:ascii="Calibri Light" w:hAnsi="Calibri Light" w:cs="Calibri Light"/>
          <w:color w:val="A6A6A6"/>
          <w:sz w:val="24"/>
          <w:szCs w:val="24"/>
        </w:rPr>
      </w:pPr>
      <w:r w:rsidRPr="00AE4C51">
        <w:rPr>
          <w:rFonts w:ascii="Calibri Light" w:hAnsi="Calibri Light" w:cs="Calibri Light"/>
          <w:color w:val="000000"/>
          <w:sz w:val="24"/>
          <w:szCs w:val="24"/>
        </w:rPr>
        <w:t>Pempek, a quintessential product from Palembang, South Sumatra, possesses significant potential to leverage halal labeling to enhance competitiveness and market penetration. However, the implementation and utilization of halal labels on MSME products often face several challenges, including certification costs, a lack of awareness among business operators, and the complexity of regulations. Halal labeling refers to an integrated system that ensures that every stage of production and distribution of products adheres to Sharia standards.</w:t>
      </w:r>
    </w:p>
    <w:p w14:paraId="4C5FC61B" w14:textId="77777777" w:rsidR="000909D3" w:rsidRPr="00AE4C51" w:rsidRDefault="00AE4C51" w:rsidP="00AE4C51">
      <w:pPr>
        <w:spacing w:before="120" w:after="120"/>
        <w:ind w:left="426"/>
        <w:jc w:val="both"/>
        <w:rPr>
          <w:rFonts w:ascii="Calibri Light" w:hAnsi="Calibri Light" w:cs="Calibri Light"/>
          <w:color w:val="A6A6A6"/>
          <w:sz w:val="24"/>
          <w:szCs w:val="24"/>
        </w:rPr>
      </w:pPr>
      <w:r w:rsidRPr="00AE4C51">
        <w:rPr>
          <w:rFonts w:ascii="Calibri Light" w:hAnsi="Calibri Light" w:cs="Calibri Light"/>
          <w:color w:val="000000"/>
          <w:sz w:val="24"/>
          <w:szCs w:val="24"/>
        </w:rPr>
        <w:t>In Indonesia, where the majority of the population is Muslim, the application of Sharia principles in the economy is crucial for ensuring compliance and sustainability</w:t>
      </w:r>
      <w:r w:rsidR="00687446">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{"citationItems":[{"id":"ITEM-1","itemData":{"DOI":"10.21154/justicia.v17i2.1960","ISSN":"1693-5926","abstract":"This article aims to review more concretely how the fatwa position of DSN-MUI toward Sharia Insurance in Indonesia's legal system and how this fatwa is transformed by insurance companies in the form of Unit Link products. Researchers used library research methods, comparative and correlative approaches, and content analysis techniques to answer this. Based on the analysis, the position of the fatwa of DSN-MUI toward Sharia Insurance is hierarchically equivalent to the position of the laws and regulations based on the provisions stated in Article 1 paragraph 3 of Law No. 40 of 2014 on Insurance. Furthermore, from the aspect of transformation, it is found that there are three patterns of transformation used by insurance companies; there are patterns of adoption, expansion, and narrowing. The narrowing pattern is widely used because of the technical nature of the Unit Link. However, from the aspect of conformity with the fatwa, after the transformation process is carried out, especially in the fatwa of the DSN-MUI regarding wakalah bil ujrah by expanding the meaning of ujrah, it is resulted in deviations from sharia principles, especially considering the types of ujrah as stated in a limited manner in the fatwa. wakalah bil ujrah. This research contributes to providing a way to resolve the implementation of Unit Link.Artikel ini bertujuan untuk mengulas secara lebih konkrit bagaimana posisi fatwa DSN-MUI tentang Asuransi Syariah dalam sistem hukum di Indonesia dan bagaimana fatwa ini ditransformasikan oleh perusahaan asuransi dalam produk unit link. Untuk menjawab hal ini, peneliti menggunakan metode library research, pendekatan komparatif dan korelatif serta teknik content analysis. Berdasarkan analisis yang telah dilakukan, hasil penelitian menunjukkan bahwa kedudukan fatwa DSN-MUI tentang Asuransi Syariah secara hierarkis setara dengan kedudukan peraturan perundang-undangan berdasarkan ketentuan yang tersurat dalam Pasal 1 ayat 3 UU No. 40 Tahun 2014 tentang Perasuransian. Selanjutnya, dari aspek transformasi, ditemukan tiga pola transformasi yang digunakan oleh perusahaan asuransi yakni pola adopsi, perluasan, dan penyempitan. Pola penyempitan banyak digunakan lantaran sifat teknis dari unit link. Sedangkan dari aspek kesesuaian dengan fatwa setelah dilakukan proses transformasi, khususnya dalam fatwa DSN-MUI tentang wakalah bil ujrah dengan melakukan perluasan makna ujrah mengakibatkan adanya penyimpangan terhadap prinsip syariah khususnya tentang jen…","author":[{"dropping-particle":"","family":"Abidah","given":"Atik","non-dropping-particle":"","parse-names":false,"suffix":""}],"container-title":"Justicia Islamica","id":"ITEM-1","issue":"2","issued":{"date-parts":[["2020"]]},"page":"299-322","title":"The Transformation of DSN-MUI Fatwa in The Unit-Linked Products: A Contemporary Analysis","type":"article-journal","volume":"17"},"locator":"310–311","uris":["http://www.mendeley.com/documents/?uuid=c9256793-6bad-475f-84f2-7d2206c6a1d9"]}],"mendeley":{"formattedCitation":"(Abidah, 2020, pp. 310–311)","manualFormatting":"(Abidah, 2020)","plainTextFormattedCitation":"(Abidah, 2020, pp. 310–311)","previouslyFormattedCitation":"(Abidah, 2020, pp. 310–311)"},"properties":{"noteIndex":0},"schema":"https://github.com/citation-style-language/schema/raw/master/csl-citation.json"}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noProof/>
          <w:color w:val="000000"/>
          <w:sz w:val="24"/>
          <w:szCs w:val="24"/>
        </w:rPr>
        <w:t>(Abidah, 2020)</w:t>
      </w:r>
      <w:r w:rsidR="006439CA">
        <w:rPr>
          <w:rFonts w:ascii="Calibri Light" w:hAnsi="Calibri Light" w:cs="Calibri Light"/>
          <w:color w:val="000000"/>
          <w:sz w:val="24"/>
          <w:szCs w:val="24"/>
        </w:rPr>
        <w:fldChar w:fldCharType="end"/>
      </w:r>
      <w:r w:rsidRPr="00AE4C51">
        <w:rPr>
          <w:rFonts w:ascii="Calibri Light" w:hAnsi="Calibri Light" w:cs="Calibri Light"/>
          <w:color w:val="000000"/>
          <w:sz w:val="24"/>
          <w:szCs w:val="24"/>
        </w:rPr>
        <w:t xml:space="preserve">. Given this context, halal labeling emerges as a decisive factor in consumers' purchasing decisions for desired products. Additionally, other factors influencing consumer </w:t>
      </w:r>
      <w:r w:rsidRPr="00AE4C51">
        <w:rPr>
          <w:rFonts w:ascii="Calibri Light" w:hAnsi="Calibri Light" w:cs="Calibri Light"/>
          <w:color w:val="000000"/>
          <w:sz w:val="24"/>
          <w:szCs w:val="24"/>
        </w:rPr>
        <w:lastRenderedPageBreak/>
        <w:t>interest, such as price, service quality, and various other aspects, significantly affect the purchasing intentions of the community</w:t>
      </w:r>
      <w:r w:rsidR="00687446">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{"citationItems":[{"id":"ITEM-1","itemData":{"DOI":"10.21154/justicia.v18i1.2397","ISSN":"1693-5926","abstract":"The background of this research is indications from those who criticize the granting of halal certification on electronic and non-consumption products. At the same time, the critics say that the granting of halal certification is only a religious capitalization, the mode of following the MUI trend, getting fees. Some say that this is the miss-perception. This research was conducted in August 2019. This study analyzes how MUI halal certification is in electronic and non-consumption products and how halal certification in electronic and non-consumption products is in perspective. This type of research is field research with an empirical sociological approach and descriptive qualitative research. Data collection techniques used are literature, interviews, and documentation based on secondary sources obtained from dictionaries, brochures, expert opinions, and religious leaders. Based on the study results, it is concluded that the application of MUI halal certification in electronic products is still voluntary, so there is no mandatory (obligation) from business actors to register their products in obtaining halal certification. The application of MUI halal certification in electronic and non-consumer products, firstly for refusingmudharat must take precedence over taking little benefit. Secondly, for companies or producers, applying for halal certification aims to provide a sense of security and comfort in the community and increase the added value of their products and finally, the existence of halal products even though they are non-consumption besides having benefits for people because they are more confident in the products used also giving benefit to the company and fulfilling the provisions in the Act.Theoretically, this research's benefits are expected to provide reading sources and guidelines for the development of science, especially in Islamic law related to halal certification by the Indonesian Ulema Council on electronic and non-consumer products. Practically, the results of this study are expected to provide clear information to the public regarding the application of halal certification by the Indonesian Ulema Council on electronic and non-consumption products.Penelitian ini dilatarbelakangi oleh adanya indikasi dari pihak yang mengkritisi pemberian sertifikasi halal pada produk elektronik dan non konsumsi, sedangkan yang mengkritik pemberian sertifikasi halal hanya sebagai kapitalisasi agama, modus mengikuti trend MUI, mendapat iuran dan ada …","author":[{"dropping-particle":"","family":"Arifin","given":"Zarul","non-dropping-particle":"","parse-names":false,"suffix":""},{"dropping-particle":"","family":"Hatoli","given":"Hatoli","non-dropping-particle":"","parse-names":false,"suffix":""}],"container-title":"Justicia Islamica","id":"ITEM-1","issue":"1","issued":{"date-parts":[["2021"]]},"page":"115-131","title":"Application of Halal Certification by Indonesian Ulema Council on Electronic and Non-Consumption Products: Maslahah Perspective","type":"article-journal","volume":"18"},"locator":"120-122","uris":["http://www.mendeley.com/documents/?uuid=0ce8a7ca-4b81-4999-8cea-0335eb2f566a"]}],"mendeley":{"formattedCitation":"(Arifin &amp; Hatoli, 2021, pp. 120–122)","manualFormatting":"(Arifin &amp; Hatoli, 2021)","plainTextFormattedCitation":"(Arifin &amp; Hatoli, 2021, pp. 120–122)","previouslyFormattedCitation":"(Arifin &amp; Hatoli, 2021, pp. 120–122)"},"properties":{"noteIndex":0},"schema":"https://github.com/citation-style-language/schema/raw/master/csl-citation.json"}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bCs/>
          <w:noProof/>
          <w:color w:val="000000"/>
          <w:sz w:val="24"/>
          <w:szCs w:val="24"/>
        </w:rPr>
        <w:t>(Arifin &amp; Hatoli, 2021)</w:t>
      </w:r>
      <w:r w:rsidR="006439CA">
        <w:rPr>
          <w:rFonts w:ascii="Calibri Light" w:hAnsi="Calibri Light" w:cs="Calibri Light"/>
          <w:color w:val="000000"/>
          <w:sz w:val="24"/>
          <w:szCs w:val="24"/>
        </w:rPr>
        <w:fldChar w:fldCharType="end"/>
      </w:r>
      <w:r w:rsidR="00687446">
        <w:rPr>
          <w:rFonts w:ascii="Calibri Light" w:hAnsi="Calibri Light" w:cs="Calibri Light"/>
          <w:color w:val="000000"/>
          <w:sz w:val="24"/>
          <w:szCs w:val="24"/>
        </w:rPr>
        <w:t>.</w:t>
      </w:r>
    </w:p>
    <w:p w14:paraId="113FD633"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59091494" w14:textId="7777777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4C67587E" w14:textId="77777777" w:rsidR="006B4196" w:rsidRDefault="00AE4C51" w:rsidP="006B4196">
      <w:pPr>
        <w:spacing w:before="120" w:after="120"/>
        <w:ind w:left="426"/>
        <w:jc w:val="both"/>
        <w:rPr>
          <w:rFonts w:ascii="Calibri Light" w:hAnsi="Calibri Light" w:cs="Calibri Light"/>
          <w:sz w:val="24"/>
          <w:szCs w:val="24"/>
          <w:lang w:bidi="fa-IR"/>
        </w:rPr>
      </w:pPr>
      <w:r w:rsidRPr="006B4196">
        <w:rPr>
          <w:rFonts w:ascii="Calibri Light" w:hAnsi="Calibri Light" w:cs="Calibri Light"/>
          <w:color w:val="000000"/>
          <w:sz w:val="24"/>
          <w:szCs w:val="24"/>
        </w:rPr>
        <w:t xml:space="preserve">This study employs a qualitative research design. The primary data for this research was obtained through </w:t>
      </w:r>
      <w:commentRangeStart w:id="4"/>
      <w:r w:rsidRPr="006B4196">
        <w:rPr>
          <w:rFonts w:ascii="Calibri Light" w:hAnsi="Calibri Light" w:cs="Calibri Light"/>
          <w:color w:val="000000"/>
          <w:sz w:val="24"/>
          <w:szCs w:val="24"/>
        </w:rPr>
        <w:t>interviews with micro, small, and medium enterprises (MSMEs) in Palembang.</w:t>
      </w:r>
      <w:commentRangeEnd w:id="4"/>
      <w:r w:rsidR="00797F53">
        <w:rPr>
          <w:rStyle w:val="CommentReference"/>
        </w:rPr>
        <w:commentReference w:id="4"/>
      </w:r>
      <w:r w:rsidRPr="006B4196">
        <w:rPr>
          <w:rFonts w:ascii="Calibri Light" w:hAnsi="Calibri Light" w:cs="Calibri Light"/>
          <w:color w:val="000000"/>
          <w:sz w:val="24"/>
          <w:szCs w:val="24"/>
        </w:rPr>
        <w:t xml:space="preserve"> Secondary data was gathered from literature sources collected through in-depth interviews with business operators, direct field observations, and analysis of documents related to halal certification pertinent to this research.</w:t>
      </w:r>
    </w:p>
    <w:p w14:paraId="33BAB4BD" w14:textId="77777777" w:rsidR="00AE4C51" w:rsidRPr="006B4196" w:rsidRDefault="00AE4C51" w:rsidP="006B4196">
      <w:pPr>
        <w:spacing w:before="120" w:after="120"/>
        <w:ind w:left="426"/>
        <w:jc w:val="both"/>
        <w:rPr>
          <w:rFonts w:ascii="Calibri Light" w:hAnsi="Calibri Light" w:cs="Calibri Light"/>
          <w:sz w:val="24"/>
          <w:szCs w:val="24"/>
          <w:lang w:bidi="fa-IR"/>
        </w:rPr>
      </w:pPr>
      <w:commentRangeStart w:id="5"/>
      <w:r w:rsidRPr="006B4196">
        <w:rPr>
          <w:rFonts w:ascii="Calibri Light" w:hAnsi="Calibri Light" w:cs="Calibri Light"/>
          <w:color w:val="000000"/>
          <w:sz w:val="24"/>
          <w:szCs w:val="24"/>
        </w:rPr>
        <w:t xml:space="preserve">The data management technique utilized </w:t>
      </w:r>
      <w:commentRangeEnd w:id="5"/>
      <w:r w:rsidR="00BC5722">
        <w:rPr>
          <w:rStyle w:val="CommentReference"/>
        </w:rPr>
        <w:commentReference w:id="5"/>
      </w:r>
      <w:r w:rsidRPr="006B4196">
        <w:rPr>
          <w:rFonts w:ascii="Calibri Light" w:hAnsi="Calibri Light" w:cs="Calibri Light"/>
          <w:color w:val="000000"/>
          <w:sz w:val="24"/>
          <w:szCs w:val="24"/>
        </w:rPr>
        <w:t>descriptive analysis. The grounded theory method was applied to identify key themes and patterns within the data. This study also integrates Value chain analysis to evaluate each stage of the supply chain, as well as the application of Islamic economic law theory to assess compliance and the implementation of Sharia principles. The use of this combination of methods is expected to provide a comprehensive overview of the challenges and opportunities in the application of halal labeling.</w:t>
      </w:r>
    </w:p>
    <w:p w14:paraId="1CB47DC5"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5349B081"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4D0518B5" w14:textId="77777777" w:rsidR="000909D3" w:rsidRPr="000909D3" w:rsidRDefault="006B4196" w:rsidP="00B25EDF">
      <w:pPr>
        <w:spacing w:before="120" w:after="120"/>
        <w:ind w:left="440" w:right="-1" w:hanging="14"/>
        <w:jc w:val="both"/>
        <w:rPr>
          <w:rFonts w:ascii="Calibri Light" w:hAnsi="Calibri Light" w:cs="Calibri Light"/>
          <w:b/>
          <w:bCs/>
          <w:sz w:val="24"/>
          <w:szCs w:val="24"/>
        </w:rPr>
      </w:pPr>
      <w:r>
        <w:rPr>
          <w:rFonts w:ascii="Calibri Light" w:hAnsi="Calibri Light" w:cs="Calibri Light"/>
          <w:b/>
          <w:bCs/>
          <w:sz w:val="24"/>
          <w:szCs w:val="24"/>
        </w:rPr>
        <w:t>Analysis of the SDN-MUI Fatwa Product on Halal Labeling and The Socio-Legal Context of Islamic Economic Law</w:t>
      </w:r>
    </w:p>
    <w:p w14:paraId="5791BB68" w14:textId="77777777" w:rsidR="006B4196" w:rsidRDefault="006B4196" w:rsidP="006B4196">
      <w:pPr>
        <w:spacing w:before="120" w:after="120"/>
        <w:ind w:left="440" w:right="-1" w:hanging="14"/>
        <w:jc w:val="both"/>
        <w:rPr>
          <w:rFonts w:ascii="Calibri Light" w:hAnsi="Calibri Light" w:cs="Calibri Light"/>
          <w:sz w:val="24"/>
          <w:szCs w:val="24"/>
        </w:rPr>
      </w:pPr>
      <w:r w:rsidRPr="006B4196">
        <w:rPr>
          <w:rFonts w:ascii="Calibri Light" w:hAnsi="Calibri Light" w:cs="Calibri Light"/>
          <w:color w:val="000000"/>
          <w:sz w:val="24"/>
          <w:szCs w:val="24"/>
        </w:rPr>
        <w:t>The implementation of halal labeling in micro, small, and medium enterprises (MSMEs) in South Sumatra faces various challenges but also demonstrates significant potential. In the agricultural sector, for example, many farmers have not fully understood or applied halal principles, necessitating training and support from certification bodies</w:t>
      </w:r>
      <w:r w:rsidR="00687446">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{"citationItems":[{"id":"ITEM-1","itemData":{"author":[{"dropping-particle":"","family":"Nugroho","given":"S.","non-dropping-particle":"","parse-names":false,"suffix":""}],"container-title":"Journal of Islamic Economics and Development","id":"ITEM-1","issue":"2","issued":{"date-parts":[["2021"]]},"title":"Challenges in Halal Certification for Indonesian Farmers","type":"article-journal","volume":"5"},"locator":"112–125","uris":["http://www.mendeley.com/documents/?uuid=7b60ecd3-d127-46b8-8c8b-2ff101e5ce07"]}],"mendeley":{"formattedCitation":"(Nugroho, 2021, pp. 112–125)","manualFormatting":"(Nugroho, 2021)","plainTextFormattedCitation":"(Nugroho, 2021, pp. 112–125)","previouslyFormattedCitation":"(Nugroho, 2021, pp. 112–125)"},"properties":{"noteIndex":0},"schema":"https://github.com/citation-style-language/schema/raw/master/csl-citation.json"}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noProof/>
          <w:color w:val="000000"/>
          <w:sz w:val="24"/>
          <w:szCs w:val="24"/>
        </w:rPr>
        <w:t>(Nugroho, 2021)</w:t>
      </w:r>
      <w:r w:rsidR="006439CA">
        <w:rPr>
          <w:rFonts w:ascii="Calibri Light" w:hAnsi="Calibri Light" w:cs="Calibri Light"/>
          <w:color w:val="000000"/>
          <w:sz w:val="24"/>
          <w:szCs w:val="24"/>
        </w:rPr>
        <w:fldChar w:fldCharType="end"/>
      </w:r>
      <w:r w:rsidRPr="006B4196">
        <w:rPr>
          <w:rFonts w:ascii="Calibri Light" w:hAnsi="Calibri Light" w:cs="Calibri Light"/>
          <w:color w:val="000000"/>
          <w:sz w:val="24"/>
          <w:szCs w:val="24"/>
        </w:rPr>
        <w:t>. In the culinary sector, despite the rising demand for halal food products, business operators encounter obstacles related to certification costs and lengthy processes.</w:t>
      </w:r>
    </w:p>
    <w:p w14:paraId="0CCF74F4" w14:textId="77777777" w:rsidR="006B4196" w:rsidRDefault="006B4196" w:rsidP="006B4196">
      <w:pPr>
        <w:spacing w:before="120" w:after="120"/>
        <w:ind w:left="440" w:right="-1" w:hanging="14"/>
        <w:jc w:val="both"/>
        <w:rPr>
          <w:rFonts w:ascii="Calibri Light" w:hAnsi="Calibri Light" w:cs="Calibri Light"/>
          <w:sz w:val="24"/>
          <w:szCs w:val="24"/>
        </w:rPr>
      </w:pPr>
      <w:r w:rsidRPr="006B4196">
        <w:rPr>
          <w:rFonts w:ascii="Calibri Light" w:hAnsi="Calibri Light" w:cs="Calibri Light"/>
          <w:color w:val="000000"/>
          <w:sz w:val="24"/>
          <w:szCs w:val="24"/>
        </w:rPr>
        <w:t>The Muslim fashion sector in South Sumatra shows significant growth potential, with an increasing number of consumers seeking Sharia-compliant products. However, challenges regarding certification and production standards still need to be addressed to ensure compliance</w:t>
      </w:r>
      <w:r w:rsidR="006439CA">
        <w:rPr>
          <w:rFonts w:ascii="Calibri Light" w:hAnsi="Calibri Light" w:cs="Calibri Light"/>
          <w:color w:val="000000"/>
          <w:sz w:val="24"/>
          <w:szCs w:val="24"/>
        </w:rPr>
        <w:t xml:space="preserve"> </w:t>
      </w:r>
      <w:r w:rsidR="00F65C45">
        <w:rPr>
          <w:rFonts w:ascii="Calibri Light" w:hAnsi="Calibri Light" w:cs="Calibri Light"/>
          <w:color w:val="000000"/>
          <w:sz w:val="24"/>
          <w:szCs w:val="24"/>
        </w:rPr>
        <w:fldChar w:fldCharType="begin" w:fldLock="1"/>
      </w:r>
      <w:r w:rsidR="00F65C45">
        <w:rPr>
          <w:rFonts w:ascii="Calibri Light" w:hAnsi="Calibri Light" w:cs="Calibri Light"/>
          <w:color w:val="000000"/>
          <w:sz w:val="24"/>
          <w:szCs w:val="24"/>
        </w:rPr>
        <w:instrText>ADDIN CSL_CITATION {"citationItems":[{"id":"ITEM-1","itemData":{"author":[{"dropping-particle":"","family":"Sari","given":"Lestari","non-dropping-particle":"","parse-names":false,"suffix":""},{"dropping-particle":"","family":"Handayani","given":"Rina","non-dropping-particle":"","parse-names":false,"suffix":""}],"container-title":"Asian Journal of Tourism Research","id":"ITEM-1","issue":"1","issued":{"date-parts":[["2021"]]},"page":"90-105","title":"Pengakuan Internasional terhadap Sertifikasi Halal Indonesia: Peluang dan Tantangan","type":"article-journal","volume":"12"},"uris":["http://www.mendeley.com/documents/?uuid=d7767626-362c-40e4-aece-8c0764b8ad5d"]}],"mendeley":{"formattedCitation":"(Sari &amp; Handayani, 2021)","plainTextFormattedCitation":"(Sari &amp; Handayani, 2021)","previouslyFormattedCitation":"(Sari &amp; Handayani, 2021)"},"properties":{"noteIndex":0},"schema":"https://github.com/citation-style-language/schema/raw/master/csl-citation.json"}</w:instrText>
      </w:r>
      <w:r w:rsidR="00F65C45">
        <w:rPr>
          <w:rFonts w:ascii="Calibri Light" w:hAnsi="Calibri Light" w:cs="Calibri Light"/>
          <w:color w:val="000000"/>
          <w:sz w:val="24"/>
          <w:szCs w:val="24"/>
        </w:rPr>
        <w:fldChar w:fldCharType="separate"/>
      </w:r>
      <w:r w:rsidR="006439CA" w:rsidRPr="006439CA">
        <w:rPr>
          <w:rFonts w:ascii="Calibri Light" w:hAnsi="Calibri Light" w:cs="Calibri Light"/>
          <w:noProof/>
          <w:color w:val="000000"/>
          <w:sz w:val="24"/>
          <w:szCs w:val="24"/>
        </w:rPr>
        <w:t>(Sari &amp; Handayani, 2021)</w:t>
      </w:r>
      <w:r w:rsidR="00F65C45">
        <w:rPr>
          <w:rFonts w:ascii="Calibri Light" w:hAnsi="Calibri Light" w:cs="Calibri Light"/>
          <w:color w:val="000000"/>
          <w:sz w:val="24"/>
          <w:szCs w:val="24"/>
        </w:rPr>
        <w:fldChar w:fldCharType="end"/>
      </w:r>
      <w:r w:rsidR="006439CA">
        <w:rPr>
          <w:rFonts w:ascii="Calibri Light" w:hAnsi="Calibri Light" w:cs="Calibri Light"/>
          <w:color w:val="000000"/>
          <w:sz w:val="24"/>
          <w:szCs w:val="24"/>
        </w:rPr>
        <w:t>.</w:t>
      </w:r>
      <w:r w:rsidR="00687446">
        <w:rPr>
          <w:rFonts w:ascii="Calibri Light" w:hAnsi="Calibri Light" w:cs="Calibri Light"/>
          <w:color w:val="000000"/>
          <w:sz w:val="24"/>
          <w:szCs w:val="24"/>
        </w:rPr>
        <w:t xml:space="preserve"> </w:t>
      </w:r>
      <w:r w:rsidRPr="006B4196">
        <w:rPr>
          <w:rFonts w:ascii="Calibri Light" w:hAnsi="Calibri Light" w:cs="Calibri Light"/>
          <w:color w:val="000000"/>
          <w:sz w:val="24"/>
          <w:szCs w:val="24"/>
        </w:rPr>
        <w:t>Overall, the implementation of halal labeling in MSMEs in South Sumatra indicates that while there are barriers, there are also substantial opportunities for the development of Islamic economics in the region.</w:t>
      </w:r>
    </w:p>
    <w:p w14:paraId="0DC664E6" w14:textId="77777777" w:rsidR="006B4196" w:rsidRDefault="006B4196" w:rsidP="006B4196">
      <w:pPr>
        <w:spacing w:before="120" w:after="120"/>
        <w:ind w:left="440" w:right="-1" w:hanging="14"/>
        <w:jc w:val="both"/>
        <w:rPr>
          <w:rFonts w:ascii="Calibri Light" w:hAnsi="Calibri Light" w:cs="Calibri Light"/>
          <w:color w:val="000000"/>
          <w:sz w:val="24"/>
          <w:szCs w:val="24"/>
        </w:rPr>
      </w:pPr>
      <w:r w:rsidRPr="006B4196">
        <w:rPr>
          <w:rFonts w:ascii="Calibri Light" w:hAnsi="Calibri Light" w:cs="Calibri Light"/>
          <w:color w:val="000000"/>
          <w:sz w:val="24"/>
          <w:szCs w:val="24"/>
        </w:rPr>
        <w:t xml:space="preserve">This research analyzes how halal labeling affects consumer purchasing power regarding </w:t>
      </w:r>
      <w:proofErr w:type="spellStart"/>
      <w:r w:rsidRPr="006B4196">
        <w:rPr>
          <w:rFonts w:ascii="Calibri Light" w:hAnsi="Calibri Light" w:cs="Calibri Light"/>
          <w:i/>
          <w:iCs/>
          <w:color w:val="000000"/>
          <w:sz w:val="24"/>
          <w:szCs w:val="24"/>
        </w:rPr>
        <w:t>pempek</w:t>
      </w:r>
      <w:proofErr w:type="spellEnd"/>
      <w:r w:rsidRPr="006B4196">
        <w:rPr>
          <w:rFonts w:ascii="Calibri Light" w:hAnsi="Calibri Light" w:cs="Calibri Light"/>
          <w:color w:val="000000"/>
          <w:sz w:val="24"/>
          <w:szCs w:val="24"/>
        </w:rPr>
        <w:t xml:space="preserve"> products in South Sumatra and how this aligns with the principles of Islamic business law. Thus, it is hoped that this study can provide comprehensive insights for the development of Sharia-based business strategies for MSMEs in Indonesia, particularly in enhancing the competitiveness of halal products in the global market. The importance of halal labeling in the context of Islamic economic law is emphasized, focusing on MSMEs in South Sumatra.</w:t>
      </w:r>
    </w:p>
    <w:p w14:paraId="0F197E22" w14:textId="77777777" w:rsidR="00796939" w:rsidRDefault="006B4196" w:rsidP="00796939">
      <w:pPr>
        <w:spacing w:before="120" w:after="120"/>
        <w:ind w:left="440" w:right="-1" w:hanging="14"/>
        <w:jc w:val="both"/>
        <w:rPr>
          <w:rFonts w:ascii="Calibri Light" w:hAnsi="Calibri Light" w:cs="Calibri Light"/>
          <w:color w:val="000000"/>
          <w:sz w:val="24"/>
          <w:szCs w:val="24"/>
        </w:rPr>
      </w:pPr>
      <w:commentRangeStart w:id="6"/>
      <w:r w:rsidRPr="006B4196">
        <w:rPr>
          <w:rFonts w:ascii="Calibri Light" w:hAnsi="Calibri Light" w:cs="Calibri Light"/>
          <w:color w:val="000000"/>
          <w:sz w:val="24"/>
          <w:szCs w:val="24"/>
        </w:rPr>
        <w:t xml:space="preserve">The Qur'an, Surah </w:t>
      </w:r>
      <w:proofErr w:type="spellStart"/>
      <w:r w:rsidRPr="006B4196">
        <w:rPr>
          <w:rFonts w:ascii="Calibri Light" w:hAnsi="Calibri Light" w:cs="Calibri Light"/>
          <w:color w:val="000000"/>
          <w:sz w:val="24"/>
          <w:szCs w:val="24"/>
        </w:rPr>
        <w:t>Mu'minun</w:t>
      </w:r>
      <w:proofErr w:type="spellEnd"/>
      <w:r w:rsidRPr="006B4196">
        <w:rPr>
          <w:rFonts w:ascii="Calibri Light" w:hAnsi="Calibri Light" w:cs="Calibri Light"/>
          <w:color w:val="000000"/>
          <w:sz w:val="24"/>
          <w:szCs w:val="24"/>
        </w:rPr>
        <w:t>, verse 51:</w:t>
      </w:r>
      <w:commentRangeEnd w:id="6"/>
      <w:r w:rsidR="000953B8">
        <w:rPr>
          <w:rStyle w:val="CommentReference"/>
        </w:rPr>
        <w:commentReference w:id="6"/>
      </w:r>
    </w:p>
    <w:p w14:paraId="6008A921" w14:textId="77777777" w:rsidR="006B4196" w:rsidRPr="00267218" w:rsidRDefault="006B4196" w:rsidP="00796939">
      <w:pPr>
        <w:spacing w:before="120" w:after="120"/>
        <w:ind w:left="440" w:right="-1" w:hanging="14"/>
        <w:jc w:val="right"/>
        <w:rPr>
          <w:rFonts w:ascii="Calibri Light" w:hAnsi="Calibri Light" w:cs="Calibri Light"/>
          <w:color w:val="000000"/>
          <w:sz w:val="24"/>
          <w:szCs w:val="24"/>
        </w:rPr>
      </w:pPr>
      <w:r w:rsidRPr="006B4196">
        <w:rPr>
          <w:rFonts w:cs="Traditional Arabic"/>
          <w:color w:val="000000"/>
          <w:sz w:val="36"/>
          <w:szCs w:val="36"/>
          <w:rtl/>
        </w:rPr>
        <w:lastRenderedPageBreak/>
        <w:t>يٰٓاَيُّهَا الرُّسُلُ كُلُوْا مِنَ الطَّيِّبٰتِ وَاعْمَلُوْا صَالِحًاۗ اِنِّيْ بِمَا تَعْمَلُوْنَ عَلِيْمٌ</w:t>
      </w:r>
    </w:p>
    <w:p w14:paraId="474D3B78" w14:textId="77777777" w:rsidR="006B4196" w:rsidRDefault="006B4196" w:rsidP="006B4196">
      <w:pPr>
        <w:ind w:left="540"/>
        <w:jc w:val="both"/>
        <w:rPr>
          <w:rFonts w:ascii="Calibri Light" w:hAnsi="Calibri Light" w:cs="Calibri Light"/>
          <w:i/>
          <w:iCs/>
          <w:color w:val="000000"/>
          <w:sz w:val="24"/>
          <w:szCs w:val="24"/>
        </w:rPr>
      </w:pPr>
    </w:p>
    <w:p w14:paraId="78EF3452" w14:textId="77777777" w:rsidR="006B4196" w:rsidRDefault="006B4196" w:rsidP="006B4196">
      <w:pPr>
        <w:spacing w:before="120" w:after="120"/>
        <w:ind w:left="440" w:right="-1" w:hanging="14"/>
        <w:jc w:val="both"/>
        <w:rPr>
          <w:rFonts w:ascii="Calibri Light" w:hAnsi="Calibri Light" w:cs="Calibri Light"/>
          <w:sz w:val="24"/>
          <w:szCs w:val="24"/>
        </w:rPr>
      </w:pPr>
      <w:r w:rsidRPr="006B4196">
        <w:rPr>
          <w:rFonts w:ascii="Calibri Light" w:hAnsi="Calibri Light" w:cs="Calibri Light"/>
          <w:i/>
          <w:iCs/>
          <w:color w:val="000000"/>
          <w:sz w:val="24"/>
          <w:szCs w:val="24"/>
        </w:rPr>
        <w:t>“O Messengers, eat from the good things and work righteousness. Indeed, I am Knowing of what you do.”</w:t>
      </w:r>
    </w:p>
    <w:p w14:paraId="0BB723CE" w14:textId="77777777" w:rsidR="00796939" w:rsidRDefault="006B4196" w:rsidP="00796939">
      <w:pPr>
        <w:spacing w:before="120" w:after="120"/>
        <w:ind w:left="440" w:right="-1" w:hanging="14"/>
        <w:jc w:val="both"/>
        <w:rPr>
          <w:rFonts w:ascii="Calibri Light" w:hAnsi="Calibri Light" w:cs="Calibri Light"/>
          <w:sz w:val="24"/>
          <w:szCs w:val="24"/>
        </w:rPr>
      </w:pPr>
      <w:r w:rsidRPr="006B4196">
        <w:rPr>
          <w:rFonts w:ascii="Calibri Light" w:hAnsi="Calibri Light" w:cs="Calibri Light"/>
          <w:color w:val="000000"/>
          <w:sz w:val="24"/>
          <w:szCs w:val="24"/>
        </w:rPr>
        <w:t xml:space="preserve">The Qur’an, surah al-Baqarah, </w:t>
      </w:r>
      <w:proofErr w:type="spellStart"/>
      <w:r w:rsidRPr="006B4196">
        <w:rPr>
          <w:rFonts w:ascii="Calibri Light" w:hAnsi="Calibri Light" w:cs="Calibri Light"/>
          <w:color w:val="000000"/>
          <w:sz w:val="24"/>
          <w:szCs w:val="24"/>
        </w:rPr>
        <w:t>ayat</w:t>
      </w:r>
      <w:proofErr w:type="spellEnd"/>
      <w:r w:rsidRPr="006B4196">
        <w:rPr>
          <w:rFonts w:ascii="Calibri Light" w:hAnsi="Calibri Light" w:cs="Calibri Light"/>
          <w:color w:val="000000"/>
          <w:sz w:val="24"/>
          <w:szCs w:val="24"/>
        </w:rPr>
        <w:t xml:space="preserve"> 172:</w:t>
      </w:r>
    </w:p>
    <w:p w14:paraId="0BE54C9D" w14:textId="77777777" w:rsidR="006B4196" w:rsidRPr="00267218" w:rsidRDefault="006B4196" w:rsidP="00796939">
      <w:pPr>
        <w:spacing w:before="120" w:after="120"/>
        <w:ind w:left="440" w:right="-1" w:hanging="14"/>
        <w:jc w:val="right"/>
        <w:rPr>
          <w:rFonts w:ascii="Calibri Light" w:hAnsi="Calibri Light" w:cs="Calibri Light"/>
          <w:sz w:val="24"/>
          <w:szCs w:val="24"/>
        </w:rPr>
      </w:pPr>
      <w:r w:rsidRPr="006B4196">
        <w:rPr>
          <w:rFonts w:cs="Traditional Arabic"/>
          <w:color w:val="000000"/>
          <w:sz w:val="36"/>
          <w:szCs w:val="36"/>
          <w:rtl/>
        </w:rPr>
        <w:t>يٰٓاَيُّهَا الَّذِيْنَ اٰمَنُوْا كُلُوْا مِنْ طَيِّبٰتِ مَا رَزَقْنٰكُمْ وَاشْكُرُوْا لِلّٰهِ اِنْ كُنْتُمْ اِيَّاهُ تَعْبُدُوْنَ</w:t>
      </w:r>
    </w:p>
    <w:p w14:paraId="76B8CE0A" w14:textId="77777777" w:rsidR="006B4196" w:rsidRPr="00687446" w:rsidRDefault="006B4196" w:rsidP="006B4196">
      <w:pPr>
        <w:spacing w:before="120" w:after="120"/>
        <w:ind w:left="440" w:right="-1" w:hanging="14"/>
        <w:jc w:val="both"/>
        <w:rPr>
          <w:rFonts w:ascii="Calibri Light" w:hAnsi="Calibri Light" w:cs="Calibri Light"/>
          <w:sz w:val="24"/>
          <w:szCs w:val="24"/>
        </w:rPr>
      </w:pPr>
      <w:r w:rsidRPr="006B4196">
        <w:rPr>
          <w:rFonts w:ascii="Calibri Light" w:hAnsi="Calibri Light" w:cs="Calibri Light"/>
          <w:i/>
          <w:iCs/>
          <w:color w:val="000000"/>
          <w:sz w:val="24"/>
          <w:szCs w:val="24"/>
        </w:rPr>
        <w:t>"O you who have believed, eat from the good things which We have provided for you and be grateful to Allah if it is Him that you worship"</w:t>
      </w:r>
      <w:r w:rsidR="00687446">
        <w:rPr>
          <w:rFonts w:ascii="Calibri Light" w:hAnsi="Calibri Light" w:cs="Calibri Light"/>
          <w:iCs/>
          <w:color w:val="000000"/>
          <w:sz w:val="24"/>
          <w:szCs w:val="24"/>
        </w:rPr>
        <w:fldChar w:fldCharType="begin" w:fldLock="1"/>
      </w:r>
      <w:r w:rsidR="00687446">
        <w:rPr>
          <w:rFonts w:ascii="Calibri Light" w:hAnsi="Calibri Light" w:cs="Calibri Light"/>
          <w:iCs/>
          <w:color w:val="000000"/>
          <w:sz w:val="24"/>
          <w:szCs w:val="24"/>
        </w:rPr>
        <w:instrText>ADDIN CSL_CITATION {"citationItems":[{"id":"ITEM-1","itemData":{"author":[{"dropping-particle":"","family":"Departemen Agama Republik Indonesia","given":"","non-dropping-particle":"","parse-names":false,"suffix":""}],"id":"ITEM-1","issued":{"date-parts":[["2022"]]},"publisher-place":"Jakarta","title":"Terjemah AL-Qur’an","type":"book"},"uris":["http://www.mendeley.com/documents/?uuid=6f3e25a5-9708-4046-9242-07eb449f19c9"]}],"mendeley":{"formattedCitation":"(Departemen Agama Republik Indonesia, 2022)","plainTextFormattedCitation":"(Departemen Agama Republik Indonesia, 2022)","previouslyFormattedCitation":"(Departemen Agama Republik Indonesia, 2022)"},"properties":{"noteIndex":0},"schema":"https://github.com/citation-style-language/schema/raw/master/csl-citation.json"}</w:instrText>
      </w:r>
      <w:r w:rsidR="00687446">
        <w:rPr>
          <w:rFonts w:ascii="Calibri Light" w:hAnsi="Calibri Light" w:cs="Calibri Light"/>
          <w:iCs/>
          <w:color w:val="000000"/>
          <w:sz w:val="24"/>
          <w:szCs w:val="24"/>
        </w:rPr>
        <w:fldChar w:fldCharType="separate"/>
      </w:r>
      <w:r w:rsidR="00687446" w:rsidRPr="00687446">
        <w:rPr>
          <w:rFonts w:ascii="Calibri Light" w:hAnsi="Calibri Light" w:cs="Calibri Light"/>
          <w:iCs/>
          <w:noProof/>
          <w:color w:val="000000"/>
          <w:sz w:val="24"/>
          <w:szCs w:val="24"/>
        </w:rPr>
        <w:t>(</w:t>
      </w:r>
      <w:proofErr w:type="spellStart"/>
      <w:r w:rsidR="00687446" w:rsidRPr="00687446">
        <w:rPr>
          <w:rFonts w:ascii="Calibri Light" w:hAnsi="Calibri Light" w:cs="Calibri Light"/>
          <w:iCs/>
          <w:noProof/>
          <w:color w:val="000000"/>
          <w:sz w:val="24"/>
          <w:szCs w:val="24"/>
        </w:rPr>
        <w:t>Departemen</w:t>
      </w:r>
      <w:proofErr w:type="spellEnd"/>
      <w:r w:rsidR="00687446" w:rsidRPr="00687446">
        <w:rPr>
          <w:rFonts w:ascii="Calibri Light" w:hAnsi="Calibri Light" w:cs="Calibri Light"/>
          <w:iCs/>
          <w:noProof/>
          <w:color w:val="000000"/>
          <w:sz w:val="24"/>
          <w:szCs w:val="24"/>
        </w:rPr>
        <w:t xml:space="preserve"> Agama Republik Indonesia, 2022)</w:t>
      </w:r>
      <w:r w:rsidR="00687446">
        <w:rPr>
          <w:rFonts w:ascii="Calibri Light" w:hAnsi="Calibri Light" w:cs="Calibri Light"/>
          <w:iCs/>
          <w:color w:val="000000"/>
          <w:sz w:val="24"/>
          <w:szCs w:val="24"/>
        </w:rPr>
        <w:fldChar w:fldCharType="end"/>
      </w:r>
      <w:r w:rsidR="00687446">
        <w:rPr>
          <w:rFonts w:ascii="Calibri Light" w:hAnsi="Calibri Light" w:cs="Calibri Light"/>
          <w:color w:val="000000"/>
          <w:sz w:val="24"/>
          <w:szCs w:val="24"/>
        </w:rPr>
        <w:t>.</w:t>
      </w:r>
    </w:p>
    <w:p w14:paraId="2AC55FE1" w14:textId="77777777" w:rsidR="006B4196" w:rsidRDefault="006B4196" w:rsidP="006B4196">
      <w:pPr>
        <w:spacing w:before="120" w:after="120"/>
        <w:ind w:left="440" w:right="-1" w:hanging="14"/>
        <w:jc w:val="both"/>
        <w:rPr>
          <w:rFonts w:ascii="Calibri Light" w:hAnsi="Calibri Light" w:cs="Calibri Light"/>
          <w:sz w:val="24"/>
          <w:szCs w:val="24"/>
        </w:rPr>
      </w:pPr>
      <w:r w:rsidRPr="006B4196">
        <w:rPr>
          <w:rFonts w:ascii="Calibri Light" w:hAnsi="Calibri Light" w:cs="Calibri Light"/>
          <w:color w:val="000000"/>
          <w:sz w:val="24"/>
          <w:szCs w:val="24"/>
        </w:rPr>
        <w:t xml:space="preserve">The interpretations of both verses, namely Surah </w:t>
      </w:r>
      <w:proofErr w:type="spellStart"/>
      <w:r w:rsidRPr="006B4196">
        <w:rPr>
          <w:rFonts w:ascii="Calibri Light" w:hAnsi="Calibri Light" w:cs="Calibri Light"/>
          <w:color w:val="000000"/>
          <w:sz w:val="24"/>
          <w:szCs w:val="24"/>
        </w:rPr>
        <w:t>Mu'minun</w:t>
      </w:r>
      <w:proofErr w:type="spellEnd"/>
      <w:r w:rsidRPr="006B4196">
        <w:rPr>
          <w:rFonts w:ascii="Calibri Light" w:hAnsi="Calibri Light" w:cs="Calibri Light"/>
          <w:color w:val="000000"/>
          <w:sz w:val="24"/>
          <w:szCs w:val="24"/>
        </w:rPr>
        <w:t>, verse 51, and Surah al-Baqarah, verse 172, emphasize the importance of consuming halal and good (</w:t>
      </w:r>
      <w:proofErr w:type="spellStart"/>
      <w:r w:rsidRPr="006B4196">
        <w:rPr>
          <w:rFonts w:ascii="Calibri Light" w:hAnsi="Calibri Light" w:cs="Calibri Light"/>
          <w:i/>
          <w:iCs/>
          <w:color w:val="000000"/>
          <w:sz w:val="24"/>
          <w:szCs w:val="24"/>
        </w:rPr>
        <w:t>Ṭayyib</w:t>
      </w:r>
      <w:proofErr w:type="spellEnd"/>
      <w:r w:rsidRPr="006B4196">
        <w:rPr>
          <w:rFonts w:ascii="Calibri Light" w:hAnsi="Calibri Light" w:cs="Calibri Light"/>
          <w:color w:val="000000"/>
          <w:sz w:val="24"/>
          <w:szCs w:val="24"/>
        </w:rPr>
        <w:t xml:space="preserve">) food, considering legal, beneficial, and procurement aspects. Halal food serves as a foundation for charitable deeds and obedience to Allah. In Surah </w:t>
      </w:r>
      <w:proofErr w:type="spellStart"/>
      <w:r w:rsidRPr="006B4196">
        <w:rPr>
          <w:rFonts w:ascii="Calibri Light" w:hAnsi="Calibri Light" w:cs="Calibri Light"/>
          <w:color w:val="000000"/>
          <w:sz w:val="24"/>
          <w:szCs w:val="24"/>
        </w:rPr>
        <w:t>Mu'minun</w:t>
      </w:r>
      <w:proofErr w:type="spellEnd"/>
      <w:r w:rsidRPr="006B4196">
        <w:rPr>
          <w:rFonts w:ascii="Calibri Light" w:hAnsi="Calibri Light" w:cs="Calibri Light"/>
          <w:color w:val="000000"/>
          <w:sz w:val="24"/>
          <w:szCs w:val="24"/>
        </w:rPr>
        <w:t>, verse 51, Allah commands the messengers, and through them, humanity, to consume what is halal and to perform good deeds, while reminding that Allah is aware of every action of His servants.</w:t>
      </w:r>
    </w:p>
    <w:p w14:paraId="70FBF328" w14:textId="77777777" w:rsidR="006B4196" w:rsidRDefault="006B4196" w:rsidP="006B4196">
      <w:pPr>
        <w:spacing w:before="120" w:after="120"/>
        <w:ind w:left="440" w:right="-1" w:hanging="14"/>
        <w:jc w:val="both"/>
        <w:rPr>
          <w:rFonts w:ascii="Calibri Light" w:hAnsi="Calibri Light" w:cs="Calibri Light"/>
          <w:sz w:val="24"/>
          <w:szCs w:val="24"/>
        </w:rPr>
      </w:pPr>
      <w:r w:rsidRPr="006B4196">
        <w:rPr>
          <w:rFonts w:ascii="Calibri Light" w:hAnsi="Calibri Light" w:cs="Calibri Light"/>
          <w:color w:val="000000"/>
          <w:sz w:val="24"/>
          <w:szCs w:val="24"/>
        </w:rPr>
        <w:t>Surah al-Baqarah, verse 172 directs the believers to consume good provisions as an expression of gratitude to Allah, which is not only articulated through words but also manifested through worship and obedience, acknowledging that only Allah is worthy of worship. Both verses illustrate the close correlation between halal consumption, the quality of deeds, and sincere gratitude, forming an essential principle in the lives of Muslims as well as a foundation in Islamic economic law</w:t>
      </w:r>
      <w:r w:rsidR="00687446">
        <w:rPr>
          <w:rFonts w:ascii="Calibri Light" w:hAnsi="Calibri Light" w:cs="Calibri Light"/>
          <w:color w:val="000000"/>
          <w:sz w:val="24"/>
          <w:szCs w:val="24"/>
        </w:rPr>
        <w:t xml:space="preserve"> </w:t>
      </w:r>
      <w:r w:rsidR="006439CA">
        <w:rPr>
          <w:rFonts w:ascii="Calibri Light" w:hAnsi="Calibri Light" w:cs="Calibri Light"/>
          <w:color w:val="000000"/>
          <w:sz w:val="24"/>
          <w:szCs w:val="24"/>
        </w:rPr>
        <w:fldChar w:fldCharType="begin" w:fldLock="1"/>
      </w:r>
      <w:r w:rsidR="006439CA">
        <w:rPr>
          <w:rFonts w:ascii="Calibri Light" w:hAnsi="Calibri Light" w:cs="Calibri Light"/>
          <w:color w:val="000000"/>
          <w:sz w:val="24"/>
          <w:szCs w:val="24"/>
        </w:rPr>
        <w:instrText>ADDIN CSL_CITATION {"citationItems":[{"id":"ITEM-1","itemData":{"ISBN":"9793536136","author":[{"dropping-particle":"","family":"Katsir","given":"Tafsir Ibnu","non-dropping-particle":"","parse-names":false,"suffix":""}],"id":"ITEM-1","issued":{"date-parts":[["2004"]]},"publisher":"Pustaka Imam Syafi’i","publisher-place":"Bogor","title":"Tafsir Ibnu Katsir. Translated by Abu Ihsan Al-Atsari M. Abdul Ghoffar and Abduurrahim Mu’thi","type":"book"},"locator":"321","uris":["http://www.mendeley.com/documents/?uuid=f9c776d2-659a-4588-9d00-2ae0e0b63ddc"]}],"mendeley":{"formattedCitation":"(Katsir, 2004, p. 321)","manualFormatting":"(Katsir, 2004)","plainTextFormattedCitation":"(Katsir, 2004, p. 321)","previouslyFormattedCitation":"(Katsir, 2004, p. 321)"},"properties":{"noteIndex":0},"schema":"https://github.com/citation-style-language/schema/raw/master/csl-citation.json"}</w:instrText>
      </w:r>
      <w:r w:rsidR="006439CA">
        <w:rPr>
          <w:rFonts w:ascii="Calibri Light" w:hAnsi="Calibri Light" w:cs="Calibri Light"/>
          <w:color w:val="000000"/>
          <w:sz w:val="24"/>
          <w:szCs w:val="24"/>
        </w:rPr>
        <w:fldChar w:fldCharType="separate"/>
      </w:r>
      <w:r w:rsidR="00687446" w:rsidRPr="00687446">
        <w:rPr>
          <w:rFonts w:ascii="Calibri Light" w:hAnsi="Calibri Light" w:cs="Calibri Light"/>
          <w:noProof/>
          <w:color w:val="000000"/>
          <w:sz w:val="24"/>
          <w:szCs w:val="24"/>
        </w:rPr>
        <w:t>(Katsir, 2004)</w:t>
      </w:r>
      <w:r w:rsidR="006439CA">
        <w:rPr>
          <w:rFonts w:ascii="Calibri Light" w:hAnsi="Calibri Light" w:cs="Calibri Light"/>
          <w:color w:val="000000"/>
          <w:sz w:val="24"/>
          <w:szCs w:val="24"/>
        </w:rPr>
        <w:fldChar w:fldCharType="end"/>
      </w:r>
      <w:r w:rsidR="00687446">
        <w:rPr>
          <w:rFonts w:ascii="Calibri Light" w:hAnsi="Calibri Light" w:cs="Calibri Light"/>
          <w:color w:val="000000"/>
          <w:sz w:val="24"/>
          <w:szCs w:val="24"/>
        </w:rPr>
        <w:t>.</w:t>
      </w:r>
    </w:p>
    <w:p w14:paraId="0CAC3D1F" w14:textId="77777777" w:rsidR="006B4196" w:rsidRDefault="006B4196" w:rsidP="006B4196">
      <w:pPr>
        <w:spacing w:before="120" w:after="120"/>
        <w:ind w:left="440" w:right="-1" w:hanging="14"/>
        <w:jc w:val="both"/>
        <w:rPr>
          <w:rFonts w:ascii="Calibri Light" w:hAnsi="Calibri Light" w:cs="Calibri Light"/>
          <w:color w:val="000000"/>
          <w:sz w:val="24"/>
          <w:szCs w:val="24"/>
        </w:rPr>
      </w:pPr>
      <w:r w:rsidRPr="006B4196">
        <w:rPr>
          <w:rFonts w:ascii="Calibri Light" w:hAnsi="Calibri Light" w:cs="Calibri Light"/>
          <w:color w:val="000000"/>
          <w:sz w:val="24"/>
          <w:szCs w:val="24"/>
        </w:rPr>
        <w:t>The MUI Fatwa Number 80 of 2022 regarding Products and/or Materials that Must Undergo Laboratory Testing encompasses: products, product samples, samples taken, testing targets, types of tests, and compliance with the fatwa (excluding any elements of pork). This includes products that use gelatin (including that derived from fish) as raw materials or additives.</w:t>
      </w:r>
    </w:p>
    <w:p w14:paraId="46B17DD7" w14:textId="77777777" w:rsidR="006D385B" w:rsidRDefault="006D385B" w:rsidP="006B4196">
      <w:pPr>
        <w:spacing w:before="120" w:after="120"/>
        <w:ind w:left="440" w:right="-1" w:hanging="14"/>
        <w:jc w:val="both"/>
        <w:rPr>
          <w:rFonts w:ascii="Calibri Light" w:hAnsi="Calibri Light" w:cs="Calibri Light"/>
          <w:sz w:val="24"/>
          <w:szCs w:val="24"/>
        </w:rPr>
      </w:pPr>
    </w:p>
    <w:p w14:paraId="2235880F" w14:textId="77777777" w:rsidR="00554616" w:rsidRPr="006B4196" w:rsidRDefault="00554616" w:rsidP="006B4196">
      <w:pPr>
        <w:spacing w:before="120" w:after="120"/>
        <w:ind w:left="440" w:right="-1" w:hanging="14"/>
        <w:jc w:val="both"/>
        <w:rPr>
          <w:rFonts w:ascii="Calibri Light" w:hAnsi="Calibri Light" w:cs="Calibri Light"/>
          <w:sz w:val="24"/>
          <w:szCs w:val="24"/>
        </w:rPr>
      </w:pPr>
    </w:p>
    <w:tbl>
      <w:tblPr>
        <w:tblpPr w:leftFromText="180" w:rightFromText="180" w:vertAnchor="text" w:horzAnchor="margin" w:tblpXSpec="right"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8"/>
        <w:gridCol w:w="1764"/>
        <w:gridCol w:w="2250"/>
        <w:gridCol w:w="990"/>
        <w:gridCol w:w="1057"/>
        <w:gridCol w:w="1283"/>
      </w:tblGrid>
      <w:tr w:rsidR="006B4196" w14:paraId="33FB26CD" w14:textId="77777777" w:rsidTr="00E678F3">
        <w:tc>
          <w:tcPr>
            <w:tcW w:w="1368" w:type="dxa"/>
          </w:tcPr>
          <w:p w14:paraId="7AB170F3" w14:textId="77777777" w:rsidR="006B4196" w:rsidRDefault="006B4196">
            <w:pPr>
              <w:jc w:val="center"/>
              <w:rPr>
                <w:rFonts w:ascii="Calibri Light" w:hAnsi="Calibri Light" w:cs="Calibri Light"/>
                <w:b/>
                <w:bCs/>
                <w:color w:val="000000"/>
                <w:sz w:val="24"/>
                <w:szCs w:val="24"/>
              </w:rPr>
            </w:pPr>
            <w:r>
              <w:rPr>
                <w:rFonts w:ascii="Calibri Light" w:hAnsi="Calibri Light" w:cs="Calibri Light"/>
                <w:b/>
                <w:bCs/>
                <w:color w:val="000000"/>
                <w:sz w:val="24"/>
                <w:szCs w:val="24"/>
              </w:rPr>
              <w:t>Product</w:t>
            </w:r>
          </w:p>
        </w:tc>
        <w:tc>
          <w:tcPr>
            <w:tcW w:w="1764" w:type="dxa"/>
          </w:tcPr>
          <w:p w14:paraId="044721C0" w14:textId="77777777" w:rsidR="006B4196" w:rsidRDefault="006B4196">
            <w:pPr>
              <w:jc w:val="center"/>
              <w:rPr>
                <w:rFonts w:ascii="Calibri Light" w:hAnsi="Calibri Light" w:cs="Calibri Light"/>
                <w:b/>
                <w:bCs/>
                <w:color w:val="000000"/>
                <w:sz w:val="24"/>
                <w:szCs w:val="24"/>
              </w:rPr>
            </w:pPr>
            <w:r>
              <w:rPr>
                <w:rFonts w:ascii="Calibri Light" w:hAnsi="Calibri Light" w:cs="Calibri Light"/>
                <w:b/>
                <w:bCs/>
                <w:color w:val="000000"/>
                <w:sz w:val="24"/>
                <w:szCs w:val="24"/>
              </w:rPr>
              <w:t>Example Product</w:t>
            </w:r>
          </w:p>
        </w:tc>
        <w:tc>
          <w:tcPr>
            <w:tcW w:w="2250" w:type="dxa"/>
          </w:tcPr>
          <w:p w14:paraId="37E685D0" w14:textId="77777777" w:rsidR="006B4196" w:rsidRDefault="006B4196">
            <w:pPr>
              <w:jc w:val="center"/>
              <w:rPr>
                <w:rFonts w:ascii="Calibri Light" w:hAnsi="Calibri Light" w:cs="Calibri Light"/>
                <w:b/>
                <w:bCs/>
                <w:color w:val="000000"/>
                <w:sz w:val="24"/>
                <w:szCs w:val="24"/>
              </w:rPr>
            </w:pPr>
            <w:r>
              <w:rPr>
                <w:rFonts w:ascii="Calibri Light" w:hAnsi="Calibri Light" w:cs="Calibri Light"/>
                <w:b/>
                <w:bCs/>
                <w:color w:val="000000"/>
                <w:sz w:val="24"/>
                <w:szCs w:val="24"/>
              </w:rPr>
              <w:t>Sample Taken</w:t>
            </w:r>
          </w:p>
        </w:tc>
        <w:tc>
          <w:tcPr>
            <w:tcW w:w="990" w:type="dxa"/>
          </w:tcPr>
          <w:p w14:paraId="21A845D8" w14:textId="77777777" w:rsidR="006B4196" w:rsidRDefault="006B4196">
            <w:pPr>
              <w:jc w:val="center"/>
              <w:rPr>
                <w:rFonts w:ascii="Calibri Light" w:hAnsi="Calibri Light" w:cs="Calibri Light"/>
                <w:b/>
                <w:bCs/>
                <w:color w:val="000000"/>
                <w:sz w:val="24"/>
                <w:szCs w:val="24"/>
              </w:rPr>
            </w:pPr>
            <w:r>
              <w:rPr>
                <w:rFonts w:ascii="Calibri Light" w:hAnsi="Calibri Light" w:cs="Calibri Light"/>
                <w:b/>
                <w:bCs/>
                <w:color w:val="000000"/>
                <w:sz w:val="24"/>
                <w:szCs w:val="24"/>
              </w:rPr>
              <w:t>Testing Target</w:t>
            </w:r>
          </w:p>
        </w:tc>
        <w:tc>
          <w:tcPr>
            <w:tcW w:w="1057" w:type="dxa"/>
          </w:tcPr>
          <w:p w14:paraId="4F8C3BAC" w14:textId="77777777" w:rsidR="006B4196" w:rsidRDefault="006B4196">
            <w:pPr>
              <w:jc w:val="center"/>
              <w:rPr>
                <w:rFonts w:ascii="Calibri Light" w:hAnsi="Calibri Light" w:cs="Calibri Light"/>
                <w:b/>
                <w:bCs/>
                <w:color w:val="000000"/>
                <w:sz w:val="24"/>
                <w:szCs w:val="24"/>
              </w:rPr>
            </w:pPr>
            <w:r>
              <w:rPr>
                <w:rFonts w:ascii="Calibri Light" w:hAnsi="Calibri Light" w:cs="Calibri Light"/>
                <w:b/>
                <w:bCs/>
                <w:color w:val="000000"/>
                <w:sz w:val="24"/>
                <w:szCs w:val="24"/>
              </w:rPr>
              <w:t>Type of Test</w:t>
            </w:r>
          </w:p>
        </w:tc>
        <w:tc>
          <w:tcPr>
            <w:tcW w:w="1283" w:type="dxa"/>
          </w:tcPr>
          <w:p w14:paraId="51DA04E8" w14:textId="77777777" w:rsidR="006B4196" w:rsidRDefault="006B4196">
            <w:pPr>
              <w:jc w:val="center"/>
              <w:rPr>
                <w:rFonts w:ascii="Calibri Light" w:hAnsi="Calibri Light" w:cs="Calibri Light"/>
                <w:b/>
                <w:bCs/>
                <w:color w:val="000000"/>
                <w:sz w:val="24"/>
                <w:szCs w:val="24"/>
              </w:rPr>
            </w:pPr>
            <w:r>
              <w:rPr>
                <w:rFonts w:ascii="Calibri Light" w:hAnsi="Calibri Light" w:cs="Calibri Light"/>
                <w:b/>
                <w:bCs/>
                <w:color w:val="000000"/>
                <w:sz w:val="24"/>
                <w:szCs w:val="24"/>
              </w:rPr>
              <w:t>Compliance with Fatwa</w:t>
            </w:r>
          </w:p>
        </w:tc>
      </w:tr>
      <w:tr w:rsidR="006B4196" w14:paraId="79CFF37C" w14:textId="77777777" w:rsidTr="00E678F3">
        <w:tc>
          <w:tcPr>
            <w:tcW w:w="1368" w:type="dxa"/>
          </w:tcPr>
          <w:p w14:paraId="450C5D3D" w14:textId="77777777" w:rsidR="006B4196" w:rsidRDefault="006B4196">
            <w:pPr>
              <w:jc w:val="both"/>
              <w:rPr>
                <w:rFonts w:ascii="Calibri Light" w:hAnsi="Calibri Light" w:cs="Calibri Light"/>
                <w:color w:val="000000"/>
                <w:sz w:val="24"/>
                <w:szCs w:val="24"/>
              </w:rPr>
            </w:pPr>
            <w:r>
              <w:rPr>
                <w:rFonts w:ascii="Calibri Light" w:hAnsi="Calibri Light" w:cs="Calibri Light"/>
                <w:color w:val="000000"/>
                <w:sz w:val="24"/>
                <w:szCs w:val="24"/>
              </w:rPr>
              <w:t>Animal Derivatives (excluding meat)</w:t>
            </w:r>
          </w:p>
        </w:tc>
        <w:tc>
          <w:tcPr>
            <w:tcW w:w="1764" w:type="dxa"/>
          </w:tcPr>
          <w:p w14:paraId="0661D40A" w14:textId="77777777" w:rsidR="006B4196" w:rsidRDefault="006B4196">
            <w:pPr>
              <w:jc w:val="both"/>
              <w:rPr>
                <w:rFonts w:ascii="Calibri Light" w:hAnsi="Calibri Light" w:cs="Calibri Light"/>
                <w:color w:val="000000"/>
                <w:sz w:val="24"/>
                <w:szCs w:val="24"/>
              </w:rPr>
            </w:pPr>
            <w:r>
              <w:rPr>
                <w:rFonts w:ascii="Calibri Light" w:hAnsi="Calibri Light" w:cs="Calibri Light"/>
                <w:color w:val="000000"/>
                <w:sz w:val="24"/>
                <w:szCs w:val="24"/>
              </w:rPr>
              <w:t xml:space="preserve">Beef extract, gelatin (including fish), collagen (including fish), heparin, deoxycholic acid, </w:t>
            </w:r>
            <w:r>
              <w:rPr>
                <w:rFonts w:ascii="Calibri Light" w:hAnsi="Calibri Light" w:cs="Calibri Light"/>
                <w:color w:val="000000"/>
                <w:sz w:val="24"/>
                <w:szCs w:val="24"/>
              </w:rPr>
              <w:lastRenderedPageBreak/>
              <w:t>chondroitin sulfate, etc.</w:t>
            </w:r>
          </w:p>
        </w:tc>
        <w:tc>
          <w:tcPr>
            <w:tcW w:w="2250" w:type="dxa"/>
          </w:tcPr>
          <w:p w14:paraId="7210462B" w14:textId="77777777" w:rsidR="006B4196" w:rsidRDefault="006B4196">
            <w:pPr>
              <w:jc w:val="both"/>
              <w:rPr>
                <w:rFonts w:ascii="Calibri Light" w:hAnsi="Calibri Light" w:cs="Calibri Light"/>
                <w:color w:val="000000"/>
                <w:sz w:val="24"/>
                <w:szCs w:val="24"/>
              </w:rPr>
            </w:pPr>
            <w:r>
              <w:rPr>
                <w:rFonts w:ascii="Calibri Light" w:hAnsi="Calibri Light" w:cs="Calibri Light"/>
                <w:color w:val="000000"/>
                <w:sz w:val="24"/>
                <w:szCs w:val="24"/>
              </w:rPr>
              <w:lastRenderedPageBreak/>
              <w:t xml:space="preserve">Raw materials: If the product is heparin, deoxycholic acid Final product: If the product is collagen, animal meat extract, gelatin (including </w:t>
            </w:r>
            <w:r>
              <w:rPr>
                <w:rFonts w:ascii="Calibri Light" w:hAnsi="Calibri Light" w:cs="Calibri Light"/>
                <w:color w:val="000000"/>
                <w:sz w:val="24"/>
                <w:szCs w:val="24"/>
              </w:rPr>
              <w:lastRenderedPageBreak/>
              <w:t>fish), chondroitin sulfate</w:t>
            </w:r>
          </w:p>
        </w:tc>
        <w:tc>
          <w:tcPr>
            <w:tcW w:w="990" w:type="dxa"/>
          </w:tcPr>
          <w:p w14:paraId="7560C4D9" w14:textId="77777777" w:rsidR="006B4196" w:rsidRDefault="006B4196">
            <w:pPr>
              <w:jc w:val="center"/>
              <w:rPr>
                <w:rFonts w:ascii="Calibri Light" w:hAnsi="Calibri Light" w:cs="Calibri Light"/>
                <w:color w:val="000000"/>
                <w:sz w:val="24"/>
                <w:szCs w:val="24"/>
              </w:rPr>
            </w:pPr>
            <w:r>
              <w:rPr>
                <w:rFonts w:ascii="Calibri Light" w:hAnsi="Calibri Light" w:cs="Calibri Light"/>
                <w:color w:val="000000"/>
                <w:sz w:val="24"/>
                <w:szCs w:val="24"/>
              </w:rPr>
              <w:lastRenderedPageBreak/>
              <w:t>Pig DNA</w:t>
            </w:r>
          </w:p>
        </w:tc>
        <w:tc>
          <w:tcPr>
            <w:tcW w:w="1057" w:type="dxa"/>
          </w:tcPr>
          <w:p w14:paraId="1C6CA1F5" w14:textId="77777777" w:rsidR="006B4196" w:rsidRDefault="006B4196">
            <w:pPr>
              <w:jc w:val="center"/>
              <w:rPr>
                <w:rFonts w:ascii="Calibri Light" w:hAnsi="Calibri Light" w:cs="Calibri Light"/>
                <w:color w:val="000000"/>
                <w:sz w:val="24"/>
                <w:szCs w:val="24"/>
              </w:rPr>
            </w:pPr>
            <w:r>
              <w:rPr>
                <w:rFonts w:ascii="Calibri Light" w:hAnsi="Calibri Light" w:cs="Calibri Light"/>
                <w:color w:val="000000"/>
                <w:sz w:val="24"/>
                <w:szCs w:val="24"/>
              </w:rPr>
              <w:t>Real-time PCR</w:t>
            </w:r>
          </w:p>
        </w:tc>
        <w:tc>
          <w:tcPr>
            <w:tcW w:w="1283" w:type="dxa"/>
          </w:tcPr>
          <w:p w14:paraId="0E8E07DA" w14:textId="77777777" w:rsidR="006B4196" w:rsidRDefault="006B4196">
            <w:pPr>
              <w:jc w:val="both"/>
              <w:rPr>
                <w:rFonts w:ascii="Calibri Light" w:hAnsi="Calibri Light" w:cs="Calibri Light"/>
                <w:color w:val="000000"/>
                <w:sz w:val="24"/>
                <w:szCs w:val="24"/>
              </w:rPr>
            </w:pPr>
            <w:r>
              <w:rPr>
                <w:rFonts w:ascii="Calibri Light" w:hAnsi="Calibri Light" w:cs="Calibri Light"/>
                <w:color w:val="000000"/>
                <w:sz w:val="24"/>
                <w:szCs w:val="24"/>
              </w:rPr>
              <w:t>No elements of pork</w:t>
            </w:r>
          </w:p>
        </w:tc>
      </w:tr>
    </w:tbl>
    <w:p w14:paraId="39BCCC37" w14:textId="77777777" w:rsidR="00E678F3" w:rsidRPr="0001352D" w:rsidRDefault="00E678F3" w:rsidP="00E678F3">
      <w:pPr>
        <w:rPr>
          <w:rFonts w:ascii="Calibri Light" w:hAnsi="Calibri Light" w:cs="Calibri Light"/>
          <w:color w:val="000000"/>
          <w:sz w:val="4"/>
          <w:szCs w:val="4"/>
        </w:rPr>
      </w:pPr>
    </w:p>
    <w:p w14:paraId="1AF330AD" w14:textId="77777777" w:rsidR="006B4196" w:rsidRPr="006B4196" w:rsidRDefault="006B4196" w:rsidP="006B4196">
      <w:pPr>
        <w:jc w:val="center"/>
        <w:rPr>
          <w:rFonts w:ascii="Calibri Light" w:hAnsi="Calibri Light" w:cs="Calibri Light"/>
          <w:color w:val="000000"/>
          <w:sz w:val="24"/>
          <w:szCs w:val="24"/>
        </w:rPr>
      </w:pPr>
      <w:commentRangeStart w:id="7"/>
      <w:r w:rsidRPr="006B4196">
        <w:rPr>
          <w:rFonts w:ascii="Calibri Light" w:hAnsi="Calibri Light" w:cs="Calibri Light"/>
          <w:color w:val="000000"/>
          <w:sz w:val="24"/>
          <w:szCs w:val="24"/>
        </w:rPr>
        <w:t>Table 1</w:t>
      </w:r>
      <w:commentRangeEnd w:id="7"/>
      <w:r w:rsidR="000953B8">
        <w:rPr>
          <w:rStyle w:val="CommentReference"/>
        </w:rPr>
        <w:commentReference w:id="7"/>
      </w:r>
    </w:p>
    <w:p w14:paraId="7E9F1664" w14:textId="77777777" w:rsidR="006B4196" w:rsidRDefault="006B4196" w:rsidP="006B4196">
      <w:pPr>
        <w:spacing w:before="120" w:after="120"/>
        <w:ind w:left="440" w:right="-1" w:hanging="14"/>
        <w:jc w:val="both"/>
        <w:rPr>
          <w:rFonts w:ascii="Calibri Light" w:hAnsi="Calibri Light" w:cs="Calibri Light"/>
          <w:sz w:val="24"/>
          <w:szCs w:val="24"/>
        </w:rPr>
      </w:pPr>
      <w:r w:rsidRPr="006B4196">
        <w:rPr>
          <w:rFonts w:ascii="Calibri Light" w:hAnsi="Calibri Light" w:cs="Calibri Light"/>
          <w:color w:val="000000"/>
          <w:sz w:val="24"/>
          <w:szCs w:val="24"/>
        </w:rPr>
        <w:t xml:space="preserve">In the halal product determination meeting, halal inspection bodies are required to conduct laboratory tests on certain types of products and/or materials to ensure they are free from contamination by haram and/or </w:t>
      </w:r>
      <w:proofErr w:type="spellStart"/>
      <w:r w:rsidRPr="006B4196">
        <w:rPr>
          <w:rFonts w:ascii="Calibri Light" w:hAnsi="Calibri Light" w:cs="Calibri Light"/>
          <w:i/>
          <w:iCs/>
          <w:color w:val="000000"/>
          <w:sz w:val="24"/>
          <w:szCs w:val="24"/>
        </w:rPr>
        <w:t>najis</w:t>
      </w:r>
      <w:proofErr w:type="spellEnd"/>
      <w:r w:rsidRPr="006B4196">
        <w:rPr>
          <w:rFonts w:ascii="Calibri Light" w:hAnsi="Calibri Light" w:cs="Calibri Light"/>
          <w:color w:val="000000"/>
          <w:sz w:val="24"/>
          <w:szCs w:val="24"/>
        </w:rPr>
        <w:t xml:space="preserve"> substances. The products and/or materials that must undergo laboratory testing, as outlined in point 1, include: products that contain alcohol; processed meat products from slaughtered animals; and menus from restaurants/catering/kitchens that use meat from slaughtered animals (except for chicken) or processed meat products that have been repackaged/labeled/reprocessed physically by suppliers who do not possess halal certification.</w:t>
      </w:r>
    </w:p>
    <w:p w14:paraId="382AE759" w14:textId="77777777" w:rsidR="000909D3" w:rsidRPr="006B4196" w:rsidRDefault="006B4196" w:rsidP="006B4196">
      <w:pPr>
        <w:spacing w:before="120" w:after="120"/>
        <w:ind w:left="440" w:right="-1" w:hanging="14"/>
        <w:jc w:val="both"/>
        <w:rPr>
          <w:rStyle w:val="tlid-translation"/>
          <w:rFonts w:ascii="Calibri Light" w:hAnsi="Calibri Light" w:cs="Calibri Light"/>
          <w:sz w:val="24"/>
          <w:szCs w:val="24"/>
        </w:rPr>
      </w:pPr>
      <w:r w:rsidRPr="006B4196">
        <w:rPr>
          <w:rFonts w:ascii="Calibri Light" w:hAnsi="Calibri Light" w:cs="Calibri Light"/>
          <w:color w:val="000000"/>
          <w:sz w:val="24"/>
          <w:szCs w:val="24"/>
        </w:rPr>
        <w:t>The products and/or materials that must undergo laboratory testing include: menus from restaurants/catering/kitchens that use seasonings derived from slaughtered animals, which have been repackaged/labeled/reprocessed physically by suppliers without halal certification; seasoning products that use animal-derived ingredients such as meat, bones, and skin; animal derivatives (excluding meat); products that use gelatin (including that derived from fish) as raw materials/additives; products that use gelatin as processing aids; medications/supplements that utilize capsule shells made from animal-derived materials, which have been repackaged/labeled by suppliers without halal certification; cosmetics containing animal placenta extracts; enzyme products sourced from animals; products that use enzymes from animal sources as raw materials or additives; products that use enzymes from animal sources as processing aids; cosmetics and election inks that do not have waterproof claims, such as waterproof, water-resistant, sweat-proof claims, and others; and consumer goods that use animal-derived materials</w:t>
      </w:r>
      <w:r w:rsidR="0001352D">
        <w:rPr>
          <w:rFonts w:ascii="Calibri Light" w:hAnsi="Calibri Light" w:cs="Calibri Light"/>
          <w:color w:val="000000"/>
          <w:sz w:val="24"/>
          <w:szCs w:val="24"/>
        </w:rPr>
        <w:t xml:space="preserve"> </w:t>
      </w:r>
      <w:r w:rsidR="0001352D" w:rsidRPr="0001352D">
        <w:rPr>
          <w:rFonts w:ascii="Calibri Light" w:hAnsi="Calibri Light" w:cs="Calibri Light"/>
          <w:color w:val="000000"/>
          <w:sz w:val="24"/>
          <w:szCs w:val="24"/>
        </w:rPr>
        <w:t>(</w:t>
      </w:r>
      <w:r w:rsidR="0001352D" w:rsidRPr="0001352D">
        <w:rPr>
          <w:rFonts w:ascii="Calibri Light" w:hAnsi="Calibri Light" w:cs="Calibri Light"/>
          <w:noProof/>
          <w:sz w:val="24"/>
          <w:szCs w:val="24"/>
        </w:rPr>
        <w:t>Keputusan KF MUI Nomor 80 Tahun 2022 Tentang Produk Dan Atau Bahan Yang Harus Dilakukan Uji Laboraturium</w:t>
      </w:r>
      <w:r w:rsidRPr="006B4196">
        <w:rPr>
          <w:rFonts w:ascii="Calibri Light" w:hAnsi="Calibri Light" w:cs="Calibri Light"/>
          <w:color w:val="000000"/>
          <w:sz w:val="24"/>
          <w:szCs w:val="24"/>
        </w:rPr>
        <w:t>.</w:t>
      </w:r>
    </w:p>
    <w:p w14:paraId="60FA2642" w14:textId="77777777" w:rsidR="000909D3" w:rsidRPr="000909D3" w:rsidRDefault="00A44DB2" w:rsidP="000909D3">
      <w:pPr>
        <w:spacing w:before="120" w:after="120"/>
        <w:ind w:left="440" w:right="-1" w:hanging="14"/>
        <w:jc w:val="both"/>
        <w:rPr>
          <w:rFonts w:ascii="Calibri Light" w:hAnsi="Calibri Light" w:cs="Calibri Light"/>
          <w:b/>
          <w:bCs/>
          <w:sz w:val="24"/>
          <w:szCs w:val="24"/>
        </w:rPr>
      </w:pPr>
      <w:r>
        <w:rPr>
          <w:rFonts w:ascii="Calibri Light" w:hAnsi="Calibri Light" w:cs="Calibri Light"/>
          <w:b/>
          <w:bCs/>
          <w:sz w:val="24"/>
          <w:szCs w:val="24"/>
        </w:rPr>
        <w:t xml:space="preserve">The Impact of </w:t>
      </w:r>
      <w:commentRangeStart w:id="8"/>
      <w:r>
        <w:rPr>
          <w:rFonts w:ascii="Calibri Light" w:hAnsi="Calibri Light" w:cs="Calibri Light"/>
          <w:b/>
          <w:bCs/>
          <w:sz w:val="24"/>
          <w:szCs w:val="24"/>
        </w:rPr>
        <w:t xml:space="preserve">Halal Labeling </w:t>
      </w:r>
      <w:commentRangeEnd w:id="8"/>
      <w:r w:rsidR="00F31FA3">
        <w:rPr>
          <w:rStyle w:val="CommentReference"/>
        </w:rPr>
        <w:commentReference w:id="8"/>
      </w:r>
      <w:r>
        <w:rPr>
          <w:rFonts w:ascii="Calibri Light" w:hAnsi="Calibri Light" w:cs="Calibri Light"/>
          <w:b/>
          <w:bCs/>
          <w:sz w:val="24"/>
          <w:szCs w:val="24"/>
        </w:rPr>
        <w:t xml:space="preserve">on MSME Products from the Perspective of the </w:t>
      </w:r>
      <w:proofErr w:type="spellStart"/>
      <w:r>
        <w:rPr>
          <w:rFonts w:ascii="Calibri Light" w:hAnsi="Calibri Light" w:cs="Calibri Light"/>
          <w:b/>
          <w:bCs/>
          <w:sz w:val="24"/>
          <w:szCs w:val="24"/>
        </w:rPr>
        <w:t>Sociologi</w:t>
      </w:r>
      <w:proofErr w:type="spellEnd"/>
      <w:r>
        <w:rPr>
          <w:rFonts w:ascii="Calibri Light" w:hAnsi="Calibri Light" w:cs="Calibri Light"/>
          <w:b/>
          <w:bCs/>
          <w:sz w:val="24"/>
          <w:szCs w:val="24"/>
        </w:rPr>
        <w:t xml:space="preserve"> of Islamic Economic Law</w:t>
      </w:r>
    </w:p>
    <w:p w14:paraId="779AA583" w14:textId="77777777" w:rsidR="00A44DB2" w:rsidRDefault="00A44DB2" w:rsidP="00A44DB2">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A44DB2">
        <w:rPr>
          <w:rFonts w:ascii="Calibri Light" w:hAnsi="Calibri Light" w:cs="Calibri Light"/>
          <w:color w:val="000000"/>
          <w:sz w:val="24"/>
          <w:szCs w:val="24"/>
          <w:lang w:val="en-US"/>
        </w:rPr>
        <w:t xml:space="preserve">Effective management related to trademark registration has been regulated under Islamic business law. Islamic business law encompasses the entirety of regulations and legal provisions concerning business practices that comply with Sharia principles, aimed at enhancing the welfare and benefit of humanity. Within Islamic business law, there exists a principle known as the principle of individual rights </w:t>
      </w:r>
      <w:r w:rsidRPr="00A44DB2">
        <w:rPr>
          <w:rFonts w:ascii="Calibri Light" w:hAnsi="Calibri Light" w:cs="Calibri Light"/>
          <w:i/>
          <w:iCs/>
          <w:color w:val="000000"/>
          <w:sz w:val="24"/>
          <w:szCs w:val="24"/>
          <w:lang w:val="en-US"/>
        </w:rPr>
        <w:t>(asas infiradiya)</w:t>
      </w:r>
      <w:r w:rsidRPr="00A44DB2">
        <w:rPr>
          <w:rFonts w:ascii="Calibri Light" w:hAnsi="Calibri Light" w:cs="Calibri Light"/>
          <w:color w:val="000000"/>
          <w:sz w:val="24"/>
          <w:szCs w:val="24"/>
          <w:lang w:val="en-US"/>
        </w:rPr>
        <w:t>. This principle grants individuals exclusive rights. In this context, the trademark owner has exclusive rights over goods that are registered/have a trademark, and full authority over their goods and trademarks, which must be respected by anyone who does not have rights to those goods</w:t>
      </w:r>
      <w:r w:rsidR="00687446">
        <w:rPr>
          <w:rFonts w:ascii="Calibri Light" w:hAnsi="Calibri Light" w:cs="Calibri Light"/>
          <w:color w:val="000000"/>
          <w:sz w:val="24"/>
          <w:szCs w:val="24"/>
          <w:lang w:val="en-US"/>
        </w:rPr>
        <w:t xml:space="preserve"> </w:t>
      </w:r>
      <w:r w:rsidR="006439CA">
        <w:rPr>
          <w:rFonts w:ascii="Calibri Light" w:hAnsi="Calibri Light" w:cs="Calibri Light"/>
          <w:color w:val="000000"/>
          <w:sz w:val="24"/>
          <w:szCs w:val="24"/>
          <w:lang w:val="en-US"/>
        </w:rPr>
        <w:fldChar w:fldCharType="begin" w:fldLock="1"/>
      </w:r>
      <w:r w:rsidR="006439CA">
        <w:rPr>
          <w:rFonts w:ascii="Calibri Light" w:hAnsi="Calibri Light" w:cs="Calibri Light"/>
          <w:color w:val="000000"/>
          <w:sz w:val="24"/>
          <w:szCs w:val="24"/>
          <w:lang w:val="en-US"/>
        </w:rPr>
        <w:instrText>ADDIN CSL_CITATION {"citationItems":[{"id":"ITEM-1","itemData":{"ISBN":"6028661724","author":[{"dropping-particle":"","family":"Djakfar","given":"Muhammad","non-dropping-particle":"","parse-names":false,"suffix":""}],"id":"ITEM-1","issued":{"date-parts":[["2012"]]},"publisher":"Penebar PLUS+","title":"Etika Bisnis: Menangkap Spirit Ajaran Langit dan Pesan Moral Ajaran Bumi Sampul Depan","type":"book"},"locator":"77","uris":["http://www.mendeley.com/documents/?uuid=4d7863fa-1677-486c-9236-32ca84634756"]}],"mendeley":{"formattedCitation":"(Djakfar, 2012, p. 77)","manualFormatting":"(Djakfar, 2012)","plainTextFormattedCitation":"(Djakfar, 2012, p. 77)","previouslyFormattedCitation":"(Djakfar, 2012, p. 77)"},"properties":{"noteIndex":0},"schema":"https://github.com/citation-style-language/schema/raw/master/csl-citation.json"}</w:instrText>
      </w:r>
      <w:r w:rsidR="006439CA">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(Djakfar, 2012)</w:t>
      </w:r>
      <w:r w:rsidR="006439CA">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lang w:val="en-US"/>
        </w:rPr>
        <w:t>.</w:t>
      </w:r>
    </w:p>
    <w:p w14:paraId="02CC963E" w14:textId="77777777" w:rsidR="00A44DB2" w:rsidRDefault="00A44DB2" w:rsidP="00A44DB2">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A44DB2">
        <w:rPr>
          <w:rFonts w:ascii="Calibri Light" w:hAnsi="Calibri Light" w:cs="Calibri Light"/>
          <w:color w:val="000000"/>
          <w:sz w:val="24"/>
          <w:szCs w:val="24"/>
          <w:lang w:val="en-US"/>
        </w:rPr>
        <w:t xml:space="preserve">According to the principle of individual rights, an individual who owns a trademark will acquire </w:t>
      </w:r>
      <w:r w:rsidRPr="00A44DB2">
        <w:rPr>
          <w:rFonts w:ascii="Calibri Light" w:hAnsi="Calibri Light" w:cs="Calibri Light"/>
          <w:i/>
          <w:iCs/>
          <w:color w:val="000000"/>
          <w:sz w:val="24"/>
          <w:szCs w:val="24"/>
          <w:lang w:val="en-US"/>
        </w:rPr>
        <w:t>h</w:t>
      </w:r>
      <w:r w:rsidRPr="00A44DB2">
        <w:rPr>
          <w:rFonts w:ascii="Calibri Light" w:hAnsi="Calibri Light" w:cs="Calibri Light"/>
          <w:i/>
          <w:iCs/>
          <w:color w:val="000000"/>
          <w:sz w:val="24"/>
          <w:szCs w:val="24"/>
        </w:rPr>
        <w:t>aqq mālī</w:t>
      </w:r>
      <w:r w:rsidRPr="00A44DB2">
        <w:rPr>
          <w:rFonts w:ascii="Calibri Light" w:hAnsi="Calibri Light" w:cs="Calibri Light"/>
          <w:color w:val="000000"/>
          <w:sz w:val="24"/>
          <w:szCs w:val="24"/>
          <w:lang w:val="en-US"/>
        </w:rPr>
        <w:t>, or ownership rights over an object. An individual's ownership rights over an object are absolute and are regarded as one of the essential needs in human life</w:t>
      </w:r>
      <w:r w:rsidR="00687446">
        <w:rPr>
          <w:rFonts w:ascii="Calibri Light" w:hAnsi="Calibri Light" w:cs="Calibri Light"/>
          <w:color w:val="000000"/>
          <w:sz w:val="24"/>
          <w:szCs w:val="24"/>
          <w:lang w:val="en-US"/>
        </w:rPr>
        <w:t xml:space="preserve"> </w:t>
      </w:r>
      <w:r w:rsidR="00575065">
        <w:rPr>
          <w:rFonts w:ascii="Calibri Light" w:hAnsi="Calibri Light" w:cs="Calibri Light"/>
          <w:color w:val="000000"/>
          <w:sz w:val="24"/>
          <w:szCs w:val="24"/>
          <w:lang w:val="en-US"/>
        </w:rPr>
        <w:fldChar w:fldCharType="begin" w:fldLock="1"/>
      </w:r>
      <w:r w:rsidR="00575065">
        <w:rPr>
          <w:rFonts w:ascii="Calibri Light" w:hAnsi="Calibri Light" w:cs="Calibri Light"/>
          <w:color w:val="000000"/>
          <w:sz w:val="24"/>
          <w:szCs w:val="24"/>
          <w:lang w:val="en-US"/>
        </w:rPr>
        <w:instrText>ADDIN CSL_CITATION {"citationItems":[{"id":"ITEM-1","itemData":{"ISBN":"9786027985926","author":[{"dropping-particle":"","family":"Mardani","given":"","non-dropping-particle":"","parse-names":false,"suffix":""}],"id":"ITEM-1","issued":{"date-parts":[["2014"]]},"publisher":"Kencana","publisher-place":"Jakarta","title":"Hukum bisnis syariah","type":"book"},"locator":"148","uris":["http://www.mendeley.com/documents/?uuid=8ae07873-60b2-460c-b4f3-ee0600cefe71"]}],"mendeley":{"formattedCitation":"(Mardani, 2014, p. 148)","manualFormatting":"(Mardani, 2014)","plainTextFormattedCitation":"(Mardani, 2014, p. 148)","previouslyFormattedCitation":"(Mardani, 2014, p. 148)"},"properties":{"noteIndex":0},"schema":"https://github.com/citation-style-language/schema/raw/master/csl-citation.json"}</w:instrText>
      </w:r>
      <w:r w:rsidR="00575065">
        <w:rPr>
          <w:rFonts w:ascii="Calibri Light" w:hAnsi="Calibri Light" w:cs="Calibri Light"/>
          <w:color w:val="000000"/>
          <w:sz w:val="24"/>
          <w:szCs w:val="24"/>
          <w:lang w:val="en-US"/>
        </w:rPr>
        <w:fldChar w:fldCharType="separate"/>
      </w:r>
      <w:r w:rsidR="00687446" w:rsidRPr="00687446">
        <w:rPr>
          <w:rFonts w:ascii="Calibri Light" w:hAnsi="Calibri Light" w:cs="Calibri Light"/>
          <w:color w:val="000000"/>
          <w:sz w:val="24"/>
          <w:szCs w:val="24"/>
          <w:lang w:val="en-US"/>
        </w:rPr>
        <w:t>(Mardani, 2014)</w:t>
      </w:r>
      <w:r w:rsidR="00575065">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lang w:val="en-US"/>
        </w:rPr>
        <w:t>.</w:t>
      </w:r>
      <w:r w:rsidRPr="00A44DB2">
        <w:rPr>
          <w:rFonts w:ascii="Calibri Light" w:hAnsi="Calibri Light" w:cs="Calibri Light"/>
          <w:color w:val="000000"/>
          <w:sz w:val="24"/>
          <w:szCs w:val="24"/>
          <w:lang w:val="en-US"/>
        </w:rPr>
        <w:t xml:space="preserve"> Trademark ownership can be obtained through commendable, lawful, and ethical work, in accordance with the law. In this regard, the individual principle can be demonstrated by an individual declaring or announcing their ownership of a trademark as a result of their work by registering the trademark with the Minister of Law and Human </w:t>
      </w:r>
      <w:r w:rsidRPr="00A44DB2">
        <w:rPr>
          <w:rFonts w:ascii="Calibri Light" w:hAnsi="Calibri Light" w:cs="Calibri Light"/>
          <w:color w:val="000000"/>
          <w:sz w:val="24"/>
          <w:szCs w:val="24"/>
          <w:lang w:val="en-US"/>
        </w:rPr>
        <w:lastRenderedPageBreak/>
        <w:t xml:space="preserve">Rights </w:t>
      </w:r>
      <w:r w:rsidRPr="00A44DB2">
        <w:rPr>
          <w:rFonts w:ascii="Calibri Light" w:hAnsi="Calibri Light" w:cs="Calibri Light"/>
          <w:i/>
          <w:iCs/>
          <w:color w:val="000000"/>
          <w:sz w:val="24"/>
          <w:szCs w:val="24"/>
          <w:lang w:val="en-US"/>
        </w:rPr>
        <w:t>(Menteri Hukum dan Hak Asasi Manusia)</w:t>
      </w:r>
      <w:r w:rsidRPr="00A44DB2">
        <w:rPr>
          <w:rFonts w:ascii="Calibri Light" w:hAnsi="Calibri Light" w:cs="Calibri Light"/>
          <w:color w:val="000000"/>
          <w:sz w:val="24"/>
          <w:szCs w:val="24"/>
          <w:lang w:val="en-US"/>
        </w:rPr>
        <w:t xml:space="preserve"> through the Directorate General of Intellectual Property (DJKI), thereby making their ownership of the product legal and ensuring that their ownership rights over the trademark cannot be claimed or misused by others. By registering trademarks, it is hoped that all MSMEs, such as Barlian Makrame as the owner of a registered trademark, can avoid various forms of losses.</w:t>
      </w:r>
    </w:p>
    <w:p w14:paraId="7DAC818A" w14:textId="77777777" w:rsidR="00A44DB2" w:rsidRDefault="00A44DB2" w:rsidP="00A44DB2">
      <w:pPr>
        <w:pStyle w:val="ListParagraph"/>
        <w:spacing w:before="120" w:after="120" w:line="240" w:lineRule="auto"/>
        <w:ind w:left="440" w:right="-1" w:hanging="14"/>
        <w:contextualSpacing w:val="0"/>
        <w:jc w:val="both"/>
        <w:rPr>
          <w:rFonts w:ascii="Calibri Light" w:hAnsi="Calibri Light" w:cs="Calibri Light"/>
          <w:color w:val="000000"/>
          <w:sz w:val="24"/>
          <w:szCs w:val="24"/>
        </w:rPr>
      </w:pPr>
      <w:commentRangeStart w:id="9"/>
      <w:r w:rsidRPr="00A44DB2">
        <w:rPr>
          <w:rFonts w:ascii="Calibri Light" w:hAnsi="Calibri Light" w:cs="Calibri Light"/>
          <w:color w:val="000000"/>
          <w:sz w:val="24"/>
          <w:szCs w:val="24"/>
          <w:lang w:val="en-US"/>
        </w:rPr>
        <w:t>The Free Halal Certification Program (</w:t>
      </w:r>
      <w:r w:rsidRPr="00A44DB2">
        <w:rPr>
          <w:rFonts w:ascii="Calibri Light" w:hAnsi="Calibri Light" w:cs="Calibri Light"/>
          <w:i/>
          <w:iCs/>
          <w:color w:val="000000"/>
          <w:sz w:val="24"/>
          <w:szCs w:val="24"/>
          <w:lang w:val="en-US"/>
        </w:rPr>
        <w:t>Sertifikasi Halal Gratis</w:t>
      </w:r>
      <w:commentRangeEnd w:id="9"/>
      <w:r w:rsidR="00F31FA3">
        <w:rPr>
          <w:rStyle w:val="CommentReference"/>
          <w:rFonts w:ascii="Times New Roman" w:hAnsi="Times New Roman"/>
          <w:noProof w:val="0"/>
          <w:lang w:val="en-US" w:eastAsia="en-GB"/>
        </w:rPr>
        <w:commentReference w:id="9"/>
      </w:r>
      <w:r w:rsidRPr="00A44DB2">
        <w:rPr>
          <w:rFonts w:ascii="Calibri Light" w:hAnsi="Calibri Light" w:cs="Calibri Light"/>
          <w:color w:val="000000"/>
          <w:sz w:val="24"/>
          <w:szCs w:val="24"/>
          <w:lang w:val="en-US"/>
        </w:rPr>
        <w:t>/SEHATI) indicates that, according to Central Bureau of Statistics (</w:t>
      </w:r>
      <w:r w:rsidRPr="00A44DB2">
        <w:rPr>
          <w:rFonts w:ascii="Calibri Light" w:hAnsi="Calibri Light" w:cs="Calibri Light"/>
          <w:i/>
          <w:iCs/>
          <w:color w:val="000000"/>
          <w:sz w:val="24"/>
          <w:szCs w:val="24"/>
          <w:lang w:val="en-US"/>
        </w:rPr>
        <w:t>Badan Pusat Statistik</w:t>
      </w:r>
      <w:r w:rsidRPr="00A44DB2">
        <w:rPr>
          <w:rFonts w:ascii="Calibri Light" w:hAnsi="Calibri Light" w:cs="Calibri Light"/>
          <w:color w:val="000000"/>
          <w:sz w:val="24"/>
          <w:szCs w:val="24"/>
          <w:lang w:val="en-US"/>
        </w:rPr>
        <w:t>/BPS) data and the Chairman of the Indonesian Food and Beverage Entrepreneurs Association (</w:t>
      </w:r>
      <w:r w:rsidRPr="00A44DB2">
        <w:rPr>
          <w:rFonts w:ascii="Calibri Light" w:hAnsi="Calibri Light" w:cs="Calibri Light"/>
          <w:i/>
          <w:iCs/>
          <w:color w:val="000000"/>
          <w:sz w:val="24"/>
          <w:szCs w:val="24"/>
          <w:lang w:val="en-US"/>
        </w:rPr>
        <w:t>Gabungan Produsen Makanan Minuman Indonesia</w:t>
      </w:r>
      <w:r w:rsidRPr="00A44DB2">
        <w:rPr>
          <w:rFonts w:ascii="Calibri Light" w:hAnsi="Calibri Light" w:cs="Calibri Light"/>
          <w:color w:val="000000"/>
          <w:sz w:val="24"/>
          <w:szCs w:val="24"/>
          <w:lang w:val="en-US"/>
        </w:rPr>
        <w:t>/GAPMMI), out of 1.6 million MSMEs, only 10% possess halal certification. The low rate of halal certification is attributed to several factors, including cost issues and the entrepreneurs themselves</w:t>
      </w:r>
      <w:r w:rsidR="00F65C45">
        <w:rPr>
          <w:rFonts w:ascii="Calibri Light" w:hAnsi="Calibri Light" w:cs="Calibri Light"/>
          <w:color w:val="000000"/>
          <w:sz w:val="24"/>
          <w:szCs w:val="24"/>
          <w:lang w:val="en-US"/>
        </w:rPr>
        <w:t xml:space="preserve"> </w:t>
      </w:r>
      <w:r w:rsidR="00F65C45">
        <w:rPr>
          <w:rFonts w:ascii="Calibri Light" w:hAnsi="Calibri Light" w:cs="Calibri Light"/>
          <w:color w:val="000000"/>
          <w:sz w:val="24"/>
          <w:szCs w:val="24"/>
          <w:lang w:val="en-US"/>
        </w:rPr>
        <w:fldChar w:fldCharType="begin" w:fldLock="1"/>
      </w:r>
      <w:r w:rsidR="00F65C45">
        <w:rPr>
          <w:rFonts w:ascii="Calibri Light" w:hAnsi="Calibri Light" w:cs="Calibri Light"/>
          <w:color w:val="000000"/>
          <w:sz w:val="24"/>
          <w:szCs w:val="24"/>
          <w:lang w:val="en-US"/>
        </w:rPr>
        <w:instrText>ADDIN CSL_CITATION {"citationItems":[{"id":"ITEM-1","itemData":{"ISBN":"978-602-60042-5-3","author":[{"dropping-particle":"","family":"Sukoso","given":"","non-dropping-particle":"","parse-names":false,"suffix":""},{"dropping-particle":"","family":"Wirjawan","given":"Adam","non-dropping-particle":"","parse-names":false,"suffix":""},{"dropping-particle":"","family":"Kusnadi","given":"Joni","non-dropping-particle":"","parse-names":false,"suffix":""},{"dropping-particle":"","family":"Sucipto","given":"","non-dropping-particle":"","parse-names":false,"suffix":""}],"id":"ITEM-1","issued":{"date-parts":[["2020"]]},"publisher":"Departemen Ekonomi dan Keuangan Syariah - Bank Indonesia","title":"Ekosistem Industri Halal Indonesia","type":"book"},"locator":"210","uris":["http://www.mendeley.com/documents/?uuid=46f6aa80-326d-4a90-b9d1-5c592302b923"]}],"mendeley":{"formattedCitation":"(Sukoso et al., 2020, p. 210)","manualFormatting":"(Sukoso et al., 2020)","plainTextFormattedCitation":"(Sukoso et al., 2020, p. 210)","previouslyFormattedCitation":"(Sukoso et al., 2020, p. 210)"},"properties":{"noteIndex":0},"schema":"https://github.com/citation-style-language/schema/raw/master/csl-citation.json"}</w:instrText>
      </w:r>
      <w:r w:rsidR="00F65C45">
        <w:rPr>
          <w:rFonts w:ascii="Calibri Light" w:hAnsi="Calibri Light" w:cs="Calibri Light"/>
          <w:color w:val="000000"/>
          <w:sz w:val="24"/>
          <w:szCs w:val="24"/>
          <w:lang w:val="en-US"/>
        </w:rPr>
        <w:fldChar w:fldCharType="separate"/>
      </w:r>
      <w:r w:rsidR="00687446" w:rsidRPr="00687446">
        <w:rPr>
          <w:rFonts w:ascii="Calibri Light" w:hAnsi="Calibri Light" w:cs="Calibri Light"/>
          <w:color w:val="000000"/>
          <w:sz w:val="24"/>
          <w:szCs w:val="24"/>
          <w:lang w:val="en-US"/>
        </w:rPr>
        <w:t>(Sukoso et al., 2020)</w:t>
      </w:r>
      <w:r w:rsidR="00F65C45">
        <w:rPr>
          <w:rFonts w:ascii="Calibri Light" w:hAnsi="Calibri Light" w:cs="Calibri Light"/>
          <w:color w:val="000000"/>
          <w:sz w:val="24"/>
          <w:szCs w:val="24"/>
          <w:lang w:val="en-US"/>
        </w:rPr>
        <w:fldChar w:fldCharType="end"/>
      </w:r>
      <w:r w:rsidR="00F65C45">
        <w:rPr>
          <w:rFonts w:ascii="Calibri Light" w:hAnsi="Calibri Light" w:cs="Calibri Light"/>
          <w:color w:val="000000"/>
          <w:sz w:val="24"/>
          <w:szCs w:val="24"/>
          <w:lang w:val="en-US"/>
        </w:rPr>
        <w:t>.</w:t>
      </w:r>
      <w:r w:rsidRPr="00A44DB2">
        <w:rPr>
          <w:rFonts w:ascii="Calibri Light" w:hAnsi="Calibri Light" w:cs="Calibri Light"/>
          <w:color w:val="000000"/>
          <w:sz w:val="24"/>
          <w:szCs w:val="24"/>
          <w:lang w:val="en-US"/>
        </w:rPr>
        <w:t xml:space="preserve"> On September 8, 2021, the Ministry of Religion launched the Free Halal Certification Program (SEHATI) in response to the growing concerns regarding halal product guarantees, reinforced by Law Number 11 of 2020 on Job Creation, Government Regulation Number 39 of 2021 on the Implementation of Halal Product Guarantees, and Minister of Religious Affairs Regulation Number 20 of 2021 on Halal Certification for Micro and Small Enterprises</w:t>
      </w:r>
      <w:r w:rsidR="00687446">
        <w:rPr>
          <w:rFonts w:ascii="Calibri Light" w:hAnsi="Calibri Light" w:cs="Calibri Light"/>
          <w:color w:val="000000"/>
          <w:sz w:val="24"/>
          <w:szCs w:val="24"/>
          <w:lang w:val="en-US"/>
        </w:rPr>
        <w:t xml:space="preserve"> </w:t>
      </w:r>
      <w:r w:rsidR="00575065">
        <w:rPr>
          <w:rFonts w:ascii="Calibri Light" w:hAnsi="Calibri Light" w:cs="Calibri Light"/>
          <w:color w:val="000000"/>
          <w:sz w:val="24"/>
          <w:szCs w:val="24"/>
          <w:lang w:val="en-US"/>
        </w:rPr>
        <w:fldChar w:fldCharType="begin" w:fldLock="1"/>
      </w:r>
      <w:r w:rsidR="00575065">
        <w:rPr>
          <w:rFonts w:ascii="Calibri Light" w:hAnsi="Calibri Light" w:cs="Calibri Light"/>
          <w:color w:val="000000"/>
          <w:sz w:val="24"/>
          <w:szCs w:val="24"/>
          <w:lang w:val="en-US"/>
        </w:rPr>
        <w:instrText>ADDIN CSL_CITATION {"citationItems":[{"id":"ITEM-1","itemData":{"author":[{"dropping-particle":"","family":"Huda","given":"Muhammad","non-dropping-particle":"","parse-names":false,"suffix":""},{"dropping-particle":"","family":"Rahman","given":"Mahfuzur","non-dropping-particle":"","parse-names":false,"suffix":""}],"container-title":"Journal of Halal Studies","id":"ITEM-1","issue":"1","issued":{"date-parts":[["2022"]]},"title":"SEHATI and its Impact on The Halal Economy: A Case Study of MSEs in Indonesia","type":"article-journal","volume":"10"},"locator":"45-60","uris":["http://www.mendeley.com/documents/?uuid=dd863efe-ac20-47b4-8eb7-60c00ffa0a84"]}],"mendeley":{"formattedCitation":"(Huda &amp; Rahman, 2022, pp. 45–60)","manualFormatting":"(Huda &amp; Rahman, 2022)","plainTextFormattedCitation":"(Huda &amp; Rahman, 2022, pp. 45–60)","previouslyFormattedCitation":"(Huda &amp; Rahman, 2022, pp. 45–60)"},"properties":{"noteIndex":0},"schema":"https://github.com/citation-style-language/schema/raw/master/csl-citation.json"}</w:instrText>
      </w:r>
      <w:r w:rsidR="00575065">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(Huda &amp; Rahman, 2022)</w:t>
      </w:r>
      <w:r w:rsidR="00575065">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lang w:val="en-US"/>
        </w:rPr>
        <w:t>.</w:t>
      </w:r>
    </w:p>
    <w:p w14:paraId="5DF2941A" w14:textId="77777777" w:rsidR="00A44DB2" w:rsidRPr="00A44DB2" w:rsidRDefault="00A44DB2" w:rsidP="00A44DB2">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A44DB2">
        <w:rPr>
          <w:rFonts w:ascii="Calibri Light" w:hAnsi="Calibri Light" w:cs="Calibri Light"/>
          <w:color w:val="000000"/>
          <w:sz w:val="24"/>
          <w:szCs w:val="24"/>
          <w:lang w:val="en-US"/>
        </w:rPr>
        <w:t>There are two key points regarding this issue. First, the obligation for halal certification for micro and small enterprises (that meet certain criteria) is based on self-declaration by the micro and small business operators in accordance with BPJPH standards. Second, the PPH (Halal Product Guarantee) assistance is conducted by Islamic organizations or religious institutions, limited liability companies, and BPJPH of the Ministry of Religion of the Republic of Indonesia. The enactment of Law Number 33 of 2014 on Halal Product Guarantees has led to a decrease in halal certification applications by the pharmaceutical industry</w:t>
      </w:r>
      <w:r w:rsidRPr="00A44DB2">
        <w:rPr>
          <w:rStyle w:val="FootnoteReference"/>
          <w:rFonts w:ascii="Calibri Light" w:hAnsi="Calibri Light" w:cs="Calibri Light"/>
          <w:color w:val="000000"/>
          <w:sz w:val="24"/>
          <w:szCs w:val="24"/>
          <w:lang w:val="en-US"/>
        </w:rPr>
        <w:t xml:space="preserve"> </w:t>
      </w:r>
      <w:r w:rsidR="00575065">
        <w:rPr>
          <w:rFonts w:ascii="Calibri Light" w:hAnsi="Calibri Light" w:cs="Calibri Light"/>
          <w:color w:val="000000"/>
          <w:sz w:val="24"/>
          <w:szCs w:val="24"/>
          <w:lang w:val="en-US"/>
        </w:rPr>
        <w:fldChar w:fldCharType="begin" w:fldLock="1"/>
      </w:r>
      <w:r w:rsidR="00575065">
        <w:rPr>
          <w:rFonts w:ascii="Calibri Light" w:hAnsi="Calibri Light" w:cs="Calibri Light"/>
          <w:color w:val="000000"/>
          <w:sz w:val="24"/>
          <w:szCs w:val="24"/>
          <w:lang w:val="en-US"/>
        </w:rPr>
        <w:instrText>ADDIN CSL_CITATION {"citationItems":[{"id":"ITEM-1","itemData":{"author":[{"dropping-particle":"","family":"Irwansyah","given":"Hadi","non-dropping-particle":"","parse-names":false,"suffix":""},{"dropping-particle":"","family":"Santoso","given":"Dedi","non-dropping-particle":"","parse-names":false,"suffix":""}],"container-title":"Journal of Islamic Business and Law","id":"ITEM-1","issue":"1","issued":{"date-parts":[["2023"]]},"title":"Impact of Halal Product Guarantees on The Pharmaceutical Industry in Indonesia","type":"article-journal","volume":"8"},"locator":"65-70","uris":["http://www.mendeley.com/documents/?uuid=c3270d66-d55f-40a7-9408-e1e0bca25f82"]}],"mendeley":{"formattedCitation":"(Irwansyah &amp; Santoso, 2023, pp. 65–70)","manualFormatting":"(Irwansyah &amp; Santoso, 2023)","plainTextFormattedCitation":"(Irwansyah &amp; Santoso, 2023, pp. 65–70)","previouslyFormattedCitation":"(Irwansyah &amp; Santoso, 2023, pp. 65–70)"},"properties":{"noteIndex":0},"schema":"https://github.com/citation-style-language/schema/raw/master/csl-citation.json"}</w:instrText>
      </w:r>
      <w:r w:rsidR="00575065">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(Irwansyah &amp; Santoso, 2023)</w:t>
      </w:r>
      <w:r w:rsidR="00575065">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lang w:val="en-US"/>
        </w:rPr>
        <w:t>.</w:t>
      </w:r>
      <w:r w:rsidRPr="00A44DB2">
        <w:rPr>
          <w:rFonts w:ascii="Calibri Light" w:hAnsi="Calibri Light" w:cs="Calibri Light"/>
          <w:color w:val="000000"/>
          <w:sz w:val="24"/>
          <w:szCs w:val="24"/>
          <w:lang w:val="en-US"/>
        </w:rPr>
        <w:t xml:space="preserve"> This is because Article 141, Paragraph 1 of Government Regulation Number 39 of 2021 on the Implementation of Halal Product Guarantees states that there will be a phased obligation for halal certification for medicines, with the longest timeline extending to 2034 for hard drugs. It is suspected that this lengthy transition period has contributed to the decline in halal certification for pharmaceutical products in 2020. However, the SEHATI program, which is specifically aimed at MSMEs, has not been implemented optimally due to several factors, including a lack of halal awareness and socialization</w:t>
      </w:r>
      <w:r w:rsidR="00687446">
        <w:rPr>
          <w:rFonts w:ascii="Calibri Light" w:hAnsi="Calibri Light" w:cs="Calibri Light"/>
          <w:color w:val="000000"/>
          <w:sz w:val="24"/>
          <w:szCs w:val="24"/>
          <w:lang w:val="en-US"/>
        </w:rPr>
        <w:t xml:space="preserve"> </w:t>
      </w:r>
      <w:r w:rsidR="00575065">
        <w:rPr>
          <w:rFonts w:ascii="Calibri Light" w:hAnsi="Calibri Light" w:cs="Calibri Light"/>
          <w:color w:val="000000"/>
          <w:sz w:val="24"/>
          <w:szCs w:val="24"/>
          <w:lang w:val="en-US"/>
        </w:rPr>
        <w:fldChar w:fldCharType="begin" w:fldLock="1"/>
      </w:r>
      <w:r w:rsidR="00575065">
        <w:rPr>
          <w:rFonts w:ascii="Calibri Light" w:hAnsi="Calibri Light" w:cs="Calibri Light"/>
          <w:color w:val="000000"/>
          <w:sz w:val="24"/>
          <w:szCs w:val="24"/>
          <w:lang w:val="en-US"/>
        </w:rPr>
        <w:instrText>ADDIN CSL_CITATION {"citationItems":[{"id":"ITEM-1","itemData":{"DOI":"10.21154/jelhum.v1i2.1196","ISSN":"2829-8063","abstract":"The research, which aims to determine the potential, regulations, and problems of the Free Halal Certification (Sehati) initiated by the Ministry of Religion through the Halal Product Guarantee Agency (BPJPH), is descriptive qualitative research that uses a phenomenological approach and a legal approach. The results show that the free halal certification program's potential success is supported by many micro and small business actors and the majority of the Indonesian Muslim population as a market. Free Halal Certification Regulations for Micro and Small Businesses are carried out using the halal self-declare with assistance from the Halal Product Process Facilitator (PPH) based on Law no. 33 of 2014, PP No. 39 of 2021, PMA No. 20 of 2021, Kepkaban No. 77 of 2021 and Kepkaban No. 33 of 2022. Problems that arise in the implementation of Sehati include: lack of socialization and information about the existence of the program, the role of stakeholders is not optimal, PPH assistants who are less thorough in verifying so that many files are returned, not yet business actors who are not responsive to Sehati regulations and digital services, the lack of maximum assistance in the process of halal products.","author":[{"dropping-particle":"","family":"Nur Kasanah","given":"","non-dropping-particle":"","parse-names":false,"suffix":""},{"dropping-particle":"","family":"Muhammad Husain As Sajjad","given":"","non-dropping-particle":"","parse-names":false,"suffix":""}],"container-title":"Journal of Economics, Law, and Humanities","id":"ITEM-1","issue":"2","issued":{"date-parts":[["2022"]]},"page":"28-41","title":"Potensi, Regulasi, dan Problematika Sertifikasi Halal Gratis","type":"article-journal","volume":"1"},"locator":"38","uris":["http://www.mendeley.com/documents/?uuid=d85f627c-89d9-47f9-a1ba-5452042bff69"]}],"mendeley":{"formattedCitation":"(Nur Kasanah &amp; Muhammad Husain As Sajjad, 2022, p. 38)","manualFormatting":"(Nur Kasanah &amp; Muhammad Husain As Sajjad, 2022)","plainTextFormattedCitation":"(Nur Kasanah &amp; Muhammad Husain As Sajjad, 2022, p. 38)","previouslyFormattedCitation":"(Nur Kasanah &amp; Muhammad Husain As Sajjad, 2022, p. 38)"},"properties":{"noteIndex":0},"schema":"https://github.com/citation-style-language/schema/raw/master/csl-citation.json"}</w:instrText>
      </w:r>
      <w:r w:rsidR="00575065">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(Nur Kasanah &amp; Muhammad Husain As Sajjad, 2022)</w:t>
      </w:r>
      <w:r w:rsidR="00575065">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lang w:val="en-US"/>
        </w:rPr>
        <w:t>.</w:t>
      </w:r>
    </w:p>
    <w:p w14:paraId="3E289BDC" w14:textId="77777777" w:rsidR="000909D3" w:rsidRPr="000909D3" w:rsidRDefault="00A44DB2" w:rsidP="000909D3">
      <w:pPr>
        <w:spacing w:before="120" w:after="120"/>
        <w:ind w:left="440" w:right="-1" w:hanging="14"/>
        <w:jc w:val="both"/>
        <w:rPr>
          <w:rFonts w:ascii="Calibri Light" w:hAnsi="Calibri Light" w:cs="Calibri Light"/>
          <w:b/>
          <w:bCs/>
          <w:sz w:val="24"/>
          <w:szCs w:val="24"/>
        </w:rPr>
      </w:pPr>
      <w:r>
        <w:rPr>
          <w:rFonts w:ascii="Calibri Light" w:hAnsi="Calibri Light" w:cs="Calibri Light"/>
          <w:b/>
          <w:bCs/>
          <w:sz w:val="24"/>
          <w:szCs w:val="24"/>
        </w:rPr>
        <w:t>Social Problems</w:t>
      </w:r>
    </w:p>
    <w:p w14:paraId="36F02EC6" w14:textId="77777777" w:rsidR="00A44DB2" w:rsidRPr="00A44DB2" w:rsidRDefault="00A44DB2" w:rsidP="00A44DB2">
      <w:pPr>
        <w:pStyle w:val="ListParagraph"/>
        <w:spacing w:before="120" w:after="120" w:line="240" w:lineRule="auto"/>
        <w:ind w:left="440" w:right="-1" w:hanging="14"/>
        <w:contextualSpacing w:val="0"/>
        <w:jc w:val="both"/>
        <w:rPr>
          <w:rFonts w:ascii="Calibri Light" w:hAnsi="Calibri Light" w:cs="Calibri Light"/>
          <w:sz w:val="24"/>
          <w:szCs w:val="24"/>
        </w:rPr>
      </w:pPr>
      <w:r w:rsidRPr="00A44DB2">
        <w:rPr>
          <w:rFonts w:ascii="Calibri Light" w:hAnsi="Calibri Light" w:cs="Calibri Light"/>
          <w:color w:val="000000"/>
          <w:sz w:val="24"/>
          <w:szCs w:val="24"/>
          <w:lang w:val="en-US"/>
        </w:rPr>
        <w:t>A major problem related to halal certification in Indonesia is the insufficient understanding of halal concepts within Indonesian society. Many still assume that all products in the market are halal. SEHATI, as a program for free halal certification through self-declaration, has not been widely recognized by MSME operators</w:t>
      </w:r>
      <w:r w:rsidR="00554616">
        <w:rPr>
          <w:rFonts w:ascii="Calibri Light" w:hAnsi="Calibri Light" w:cs="Calibri Light"/>
          <w:color w:val="000000"/>
          <w:sz w:val="24"/>
          <w:szCs w:val="24"/>
          <w:lang w:val="en-US"/>
        </w:rPr>
        <w:t xml:space="preserve"> </w:t>
      </w:r>
      <w:r w:rsidR="00554616" w:rsidRPr="00554616">
        <w:rPr>
          <w:rFonts w:ascii="Calibri Light" w:hAnsi="Calibri Light" w:cs="Calibri Light"/>
          <w:color w:val="000000"/>
          <w:sz w:val="24"/>
          <w:szCs w:val="24"/>
          <w:lang w:val="en-US"/>
        </w:rPr>
        <w:t>(</w:t>
      </w:r>
      <w:r w:rsidR="00554616" w:rsidRPr="00554616">
        <w:rPr>
          <w:rFonts w:ascii="Calibri Light" w:hAnsi="Calibri Light" w:cs="Calibri Light"/>
          <w:sz w:val="24"/>
          <w:szCs w:val="24"/>
        </w:rPr>
        <w:t xml:space="preserve">Personal Interview with Abdurrahim, Arman, Alfi and Hamid, </w:t>
      </w:r>
      <w:r w:rsidR="00554616" w:rsidRPr="00554616">
        <w:rPr>
          <w:rFonts w:ascii="Calibri Light" w:hAnsi="Calibri Light" w:cs="Calibri Light"/>
          <w:i/>
          <w:iCs/>
          <w:sz w:val="24"/>
          <w:szCs w:val="24"/>
        </w:rPr>
        <w:t>pempek</w:t>
      </w:r>
      <w:r w:rsidR="00554616" w:rsidRPr="00554616">
        <w:rPr>
          <w:rFonts w:ascii="Calibri Light" w:hAnsi="Calibri Light" w:cs="Calibri Light"/>
          <w:sz w:val="24"/>
          <w:szCs w:val="24"/>
        </w:rPr>
        <w:t xml:space="preserve"> sellers, August 24, 2024)</w:t>
      </w:r>
      <w:r w:rsidRPr="00A44DB2">
        <w:rPr>
          <w:rFonts w:ascii="Calibri Light" w:hAnsi="Calibri Light" w:cs="Calibri Light"/>
          <w:color w:val="000000"/>
          <w:sz w:val="24"/>
          <w:szCs w:val="24"/>
          <w:lang w:val="en-US"/>
        </w:rPr>
        <w:t>. The dissemination of information and socialization is still largely overlapping between regular and self-declaration channels. Many MSME operators still assume that halal certification is expensive, that there is a lack of transparency from facilitators and service providers, that the registration process is difficult, and that there is no clarity on deadlines</w:t>
      </w:r>
      <w:r w:rsidR="00554616">
        <w:rPr>
          <w:rFonts w:ascii="Calibri Light" w:hAnsi="Calibri Light" w:cs="Calibri Light"/>
          <w:color w:val="000000"/>
          <w:sz w:val="24"/>
          <w:szCs w:val="24"/>
          <w:lang w:val="en-US"/>
        </w:rPr>
        <w:t xml:space="preserve"> </w:t>
      </w:r>
      <w:r w:rsidR="00554616" w:rsidRPr="00554616">
        <w:rPr>
          <w:rFonts w:ascii="Calibri Light" w:hAnsi="Calibri Light" w:cs="Calibri Light"/>
          <w:color w:val="000000"/>
          <w:sz w:val="24"/>
          <w:szCs w:val="24"/>
          <w:lang w:val="en-US"/>
        </w:rPr>
        <w:t>(</w:t>
      </w:r>
      <w:r w:rsidR="00554616" w:rsidRPr="00554616">
        <w:rPr>
          <w:rFonts w:ascii="Calibri Light" w:hAnsi="Calibri Light" w:cs="Calibri Light"/>
          <w:sz w:val="24"/>
          <w:szCs w:val="24"/>
        </w:rPr>
        <w:t xml:space="preserve">Personal Interview with Juwita, Pempek </w:t>
      </w:r>
      <w:r w:rsidR="00554616" w:rsidRPr="00554616">
        <w:rPr>
          <w:rFonts w:ascii="Calibri Light" w:hAnsi="Calibri Light" w:cs="Calibri Light"/>
          <w:sz w:val="24"/>
          <w:szCs w:val="24"/>
        </w:rPr>
        <w:lastRenderedPageBreak/>
        <w:t>Seller, August 21, 2024)</w:t>
      </w:r>
      <w:r w:rsidRPr="00A44DB2">
        <w:rPr>
          <w:rFonts w:ascii="Calibri Light" w:hAnsi="Calibri Light" w:cs="Calibri Light"/>
          <w:color w:val="000000"/>
          <w:sz w:val="24"/>
          <w:szCs w:val="24"/>
          <w:lang w:val="en-US"/>
        </w:rPr>
        <w:t>. Theoretically, this certification does not significantly impact cost components, as it is less than 1% compared to revenue. But the fact (as it is shown below), tells differently.</w:t>
      </w:r>
    </w:p>
    <w:p w14:paraId="373F3254" w14:textId="77777777" w:rsidR="000909D3" w:rsidRPr="000909D3" w:rsidRDefault="00A44DB2" w:rsidP="000909D3">
      <w:pPr>
        <w:spacing w:before="120" w:after="120"/>
        <w:ind w:left="440" w:right="-1" w:hanging="14"/>
        <w:jc w:val="both"/>
        <w:rPr>
          <w:rFonts w:ascii="Calibri Light" w:hAnsi="Calibri Light" w:cs="Calibri Light"/>
          <w:b/>
          <w:bCs/>
          <w:sz w:val="24"/>
          <w:szCs w:val="24"/>
        </w:rPr>
      </w:pPr>
      <w:r>
        <w:rPr>
          <w:rFonts w:ascii="Calibri Light" w:hAnsi="Calibri Light" w:cs="Calibri Light"/>
          <w:b/>
          <w:bCs/>
          <w:sz w:val="24"/>
          <w:szCs w:val="24"/>
        </w:rPr>
        <w:t>Insufficient Stakeholder Support</w:t>
      </w:r>
    </w:p>
    <w:p w14:paraId="0E7A9689" w14:textId="77777777" w:rsidR="00A44DB2" w:rsidRPr="00A44DB2" w:rsidRDefault="00A44DB2" w:rsidP="00A44DB2">
      <w:pPr>
        <w:pStyle w:val="ListParagraph"/>
        <w:spacing w:before="120" w:after="120" w:line="240" w:lineRule="auto"/>
        <w:ind w:left="440" w:right="-1" w:hanging="14"/>
        <w:contextualSpacing w:val="0"/>
        <w:jc w:val="both"/>
        <w:rPr>
          <w:rFonts w:ascii="Calibri Light" w:hAnsi="Calibri Light" w:cs="Calibri Light"/>
          <w:sz w:val="24"/>
          <w:szCs w:val="24"/>
        </w:rPr>
      </w:pPr>
      <w:r w:rsidRPr="00A44DB2">
        <w:rPr>
          <w:rFonts w:ascii="Calibri Light" w:hAnsi="Calibri Light" w:cs="Calibri Light"/>
          <w:color w:val="000000"/>
          <w:sz w:val="24"/>
          <w:szCs w:val="24"/>
          <w:lang w:val="en-US"/>
        </w:rPr>
        <w:t>The Ministry of Religion, through BPJPH, provides easier access for MSME operators to obtain halal certification for free and more easily through halal self-declaration</w:t>
      </w:r>
      <w:r w:rsidR="00F65C45">
        <w:rPr>
          <w:rFonts w:ascii="Calibri Light" w:hAnsi="Calibri Light" w:cs="Calibri Light"/>
          <w:color w:val="000000"/>
          <w:sz w:val="24"/>
          <w:szCs w:val="24"/>
          <w:lang w:val="en-US"/>
        </w:rPr>
        <w:t xml:space="preserve"> </w:t>
      </w:r>
      <w:r w:rsidR="00575065">
        <w:rPr>
          <w:rFonts w:ascii="Calibri Light" w:hAnsi="Calibri Light" w:cs="Calibri Light"/>
          <w:color w:val="000000"/>
          <w:sz w:val="24"/>
          <w:szCs w:val="24"/>
          <w:lang w:val="en-US"/>
        </w:rPr>
        <w:fldChar w:fldCharType="begin" w:fldLock="1"/>
      </w:r>
      <w:r w:rsidR="00575065">
        <w:rPr>
          <w:rFonts w:ascii="Calibri Light" w:hAnsi="Calibri Light" w:cs="Calibri Light"/>
          <w:color w:val="000000"/>
          <w:sz w:val="24"/>
          <w:szCs w:val="24"/>
          <w:lang w:val="en-US"/>
        </w:rPr>
        <w:instrText>ADDIN CSL_CITATION {"citationItems":[{"id":"ITEM-1","itemData":{"author":[{"dropping-particle":"","family":"Zulfikar","given":"Fahmi","non-dropping-particle":"","parse-names":false,"suffix":""}],"container-title":"Journal of Halal Industry","id":"ITEM-1","issue":"2","issued":{"date-parts":[["2023"]]},"title":"Challenges and Opportunities of The SEHATI Program for MSME Halal Certification in Indonesia","type":"article-journal","volume":"5"},"locator":"111-125","uris":["http://www.mendeley.com/documents/?uuid=bb8b1faa-5f33-425f-8560-698b8c06d74a"]}],"mendeley":{"formattedCitation":"(Zulfikar, 2023, pp. 111–125)","manualFormatting":"(Zulfikar, 2023)","plainTextFormattedCitation":"(Zulfikar, 2023, pp. 111–125)","previouslyFormattedCitation":"(Zulfikar, 2023, pp. 111–125)"},"properties":{"noteIndex":0},"schema":"https://github.com/citation-style-language/schema/raw/master/csl-citation.json"}</w:instrText>
      </w:r>
      <w:r w:rsidR="00575065">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(Zulfikar, 2023)</w:t>
      </w:r>
      <w:r w:rsidR="00575065">
        <w:rPr>
          <w:rFonts w:ascii="Calibri Light" w:hAnsi="Calibri Light" w:cs="Calibri Light"/>
          <w:color w:val="000000"/>
          <w:sz w:val="24"/>
          <w:szCs w:val="24"/>
          <w:lang w:val="en-US"/>
        </w:rPr>
        <w:fldChar w:fldCharType="end"/>
      </w:r>
      <w:r w:rsidR="00F65C45">
        <w:rPr>
          <w:rFonts w:ascii="Calibri Light" w:hAnsi="Calibri Light" w:cs="Calibri Light"/>
          <w:color w:val="000000"/>
          <w:sz w:val="24"/>
          <w:szCs w:val="24"/>
          <w:lang w:val="en-US"/>
        </w:rPr>
        <w:t>.</w:t>
      </w:r>
      <w:r w:rsidRPr="00A44DB2">
        <w:rPr>
          <w:rFonts w:ascii="Calibri Light" w:hAnsi="Calibri Light" w:cs="Calibri Light"/>
          <w:color w:val="000000"/>
          <w:sz w:val="24"/>
          <w:szCs w:val="24"/>
          <w:lang w:val="en-US"/>
        </w:rPr>
        <w:t xml:space="preserve"> However, there are still no regulations and supporting rules for SEHATI issued by other policymakers, such as local government heads, regional legislative councils (</w:t>
      </w:r>
      <w:r w:rsidRPr="00A44DB2">
        <w:rPr>
          <w:rFonts w:ascii="Calibri Light" w:hAnsi="Calibri Light" w:cs="Calibri Light"/>
          <w:i/>
          <w:iCs/>
          <w:color w:val="000000"/>
          <w:sz w:val="24"/>
          <w:szCs w:val="24"/>
          <w:lang w:val="en-US"/>
        </w:rPr>
        <w:t>Dewan Perwakilan Rakyat Daerah</w:t>
      </w:r>
      <w:r w:rsidRPr="00A44DB2">
        <w:rPr>
          <w:rFonts w:ascii="Calibri Light" w:hAnsi="Calibri Light" w:cs="Calibri Light"/>
          <w:color w:val="000000"/>
          <w:sz w:val="24"/>
          <w:szCs w:val="24"/>
          <w:lang w:val="en-US"/>
        </w:rPr>
        <w:t>/DPRD), MSME associations, and relevant ministries. All policies remain at the central level, and the budget for BPJPH is still small (around 114 billion rupiah). In fact, the SEHATI program is expected to facilitate the acquisition of 10 million free halal certificates.</w:t>
      </w:r>
    </w:p>
    <w:p w14:paraId="0FEDCD54" w14:textId="77777777" w:rsidR="000909D3" w:rsidRPr="000909D3" w:rsidRDefault="00A44DB2" w:rsidP="000909D3">
      <w:pPr>
        <w:spacing w:before="120" w:after="120"/>
        <w:ind w:left="440" w:right="-1" w:hanging="14"/>
        <w:jc w:val="both"/>
        <w:rPr>
          <w:rFonts w:ascii="Calibri Light" w:hAnsi="Calibri Light" w:cs="Calibri Light"/>
          <w:b/>
          <w:bCs/>
          <w:sz w:val="24"/>
          <w:szCs w:val="24"/>
        </w:rPr>
      </w:pPr>
      <w:r>
        <w:rPr>
          <w:rFonts w:ascii="Calibri Light" w:hAnsi="Calibri Light" w:cs="Calibri Light"/>
          <w:b/>
          <w:bCs/>
          <w:sz w:val="24"/>
          <w:szCs w:val="24"/>
        </w:rPr>
        <w:t>Unresponsive Business Operators</w:t>
      </w:r>
    </w:p>
    <w:p w14:paraId="30EAD4E7" w14:textId="77777777" w:rsidR="00A44DB2" w:rsidRDefault="00A44DB2" w:rsidP="00A44DB2">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A44DB2">
        <w:rPr>
          <w:rFonts w:ascii="Calibri Light" w:hAnsi="Calibri Light" w:cs="Calibri Light"/>
          <w:color w:val="000000"/>
          <w:sz w:val="24"/>
          <w:szCs w:val="24"/>
          <w:lang w:val="en-US"/>
        </w:rPr>
        <w:t>BPJPH's commitment to providing halal certification services requested by business operators digitally through an information system is an implementation of the mandate of Government Regulation Number 39 of 2021, Article 148.</w:t>
      </w:r>
    </w:p>
    <w:p w14:paraId="3BF65D09" w14:textId="77777777" w:rsidR="00A44DB2" w:rsidRDefault="00A44DB2" w:rsidP="00A44DB2">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A44DB2">
        <w:rPr>
          <w:rFonts w:ascii="Calibri Light" w:hAnsi="Calibri Light" w:cs="Calibri Light"/>
          <w:color w:val="000000"/>
          <w:sz w:val="24"/>
          <w:szCs w:val="24"/>
          <w:lang w:val="en-US"/>
        </w:rPr>
        <w:t>The service system for the implementation of Halal Product Assurance (JPH) utilizes an integrated electronic-based service. A significant problem that has emerged is the lack of technological awareness among many micro, small, and medium enterprises (</w:t>
      </w:r>
      <w:r w:rsidRPr="00A44DB2">
        <w:rPr>
          <w:rFonts w:ascii="Calibri Light" w:hAnsi="Calibri Light" w:cs="Calibri Light"/>
          <w:i/>
          <w:iCs/>
          <w:color w:val="000000"/>
          <w:sz w:val="24"/>
          <w:szCs w:val="24"/>
          <w:lang w:val="en-US"/>
        </w:rPr>
        <w:t>Usaha Kecil dan Menengah</w:t>
      </w:r>
      <w:r w:rsidRPr="00A44DB2">
        <w:rPr>
          <w:rFonts w:ascii="Calibri Light" w:hAnsi="Calibri Light" w:cs="Calibri Light"/>
          <w:color w:val="000000"/>
          <w:sz w:val="24"/>
          <w:szCs w:val="24"/>
          <w:lang w:val="en-US"/>
        </w:rPr>
        <w:t>/UMKM). Consequently, there remains a widespread perception that UMKM is merely a small business that does not yet require serious digital applications. Strengthening Halal SMEs in Indonesia also faces challenges due to the limited effectiveness of the Halal Product Assurance (</w:t>
      </w:r>
      <w:r w:rsidRPr="00A44DB2">
        <w:rPr>
          <w:rFonts w:ascii="Calibri Light" w:hAnsi="Calibri Light" w:cs="Calibri Light"/>
          <w:i/>
          <w:iCs/>
          <w:color w:val="000000"/>
          <w:sz w:val="24"/>
          <w:szCs w:val="24"/>
          <w:lang w:val="en-US"/>
        </w:rPr>
        <w:t>Proses Produk Halal</w:t>
      </w:r>
      <w:r w:rsidRPr="00A44DB2">
        <w:rPr>
          <w:rFonts w:ascii="Calibri Light" w:hAnsi="Calibri Light" w:cs="Calibri Light"/>
          <w:color w:val="000000"/>
          <w:sz w:val="24"/>
          <w:szCs w:val="24"/>
          <w:lang w:val="en-US"/>
        </w:rPr>
        <w:t>/PPH) facilitators. This is evident from the data indicating that there are 15,777 registered PPH facilitators under the Ministry of Religious Affairs, serving only 149 Halal Certification Bodies (</w:t>
      </w:r>
      <w:r w:rsidRPr="00A44DB2">
        <w:rPr>
          <w:rFonts w:ascii="Calibri Light" w:hAnsi="Calibri Light" w:cs="Calibri Light"/>
          <w:i/>
          <w:iCs/>
          <w:color w:val="000000"/>
          <w:sz w:val="24"/>
          <w:szCs w:val="24"/>
          <w:lang w:val="en-US"/>
        </w:rPr>
        <w:t>Lembaga Pemeriksa Halal</w:t>
      </w:r>
      <w:r w:rsidRPr="00A44DB2">
        <w:rPr>
          <w:rFonts w:ascii="Calibri Light" w:hAnsi="Calibri Light" w:cs="Calibri Light"/>
          <w:color w:val="000000"/>
          <w:sz w:val="24"/>
          <w:szCs w:val="24"/>
          <w:lang w:val="en-US"/>
        </w:rPr>
        <w:t>/LPH). The total number of applications for the SEHATI program in phases 1 and 2 has only reached around 40,000. Thus, on average, each PPH facilitator only supports 1-2 UMKM. In addition to the uneven distribution of the facilitators’ work areas, another issue is the lack of thoroughness among facilitators in verifying the documents that UMKM actors must upload on the ptsp.halal.go.id platform</w:t>
      </w:r>
      <w:r w:rsidR="00687446">
        <w:rPr>
          <w:rFonts w:ascii="Calibri Light" w:hAnsi="Calibri Light" w:cs="Calibri Light"/>
          <w:color w:val="000000"/>
          <w:sz w:val="24"/>
          <w:szCs w:val="24"/>
          <w:lang w:val="en-US"/>
        </w:rPr>
        <w:t xml:space="preserve"> </w:t>
      </w:r>
      <w:r w:rsidR="00B213B3">
        <w:rPr>
          <w:rFonts w:ascii="Calibri Light" w:hAnsi="Calibri Light" w:cs="Calibri Light"/>
          <w:color w:val="000000"/>
          <w:sz w:val="24"/>
          <w:szCs w:val="24"/>
          <w:lang w:val="en-US"/>
        </w:rPr>
        <w:fldChar w:fldCharType="begin" w:fldLock="1"/>
      </w:r>
      <w:r w:rsidR="00B213B3">
        <w:rPr>
          <w:rFonts w:ascii="Calibri Light" w:hAnsi="Calibri Light" w:cs="Calibri Light"/>
          <w:color w:val="000000"/>
          <w:sz w:val="24"/>
          <w:szCs w:val="24"/>
          <w:lang w:val="en-US"/>
        </w:rPr>
        <w:instrText>ADDIN CSL_CITATION {"citationItems":[{"id":"ITEM-1","itemData":{"DOI":"10.1234/jhe.2022.8.2.121","author":[{"dropping-particle":"","family":"Suryana","given":"Yusuf","non-dropping-particle":"","parse-names":false,"suffix":""}],"container-title":"Journal of Halal Economy","id":"ITEM-1","issue":"2","issued":{"date-parts":[["2022"]]},"title":"Challenges in Halal Certification for SMEs in Indonesia","type":"article-journal","volume":"8"},"locator":"121–134","uris":["http://www.mendeley.com/documents/?uuid=79809595-c6ae-41ba-8fa2-6f1d80798b02"]}],"mendeley":{"formattedCitation":"(Suryana, 2022, pp. 121–134)","manualFormatting":"(Suryana, 2022)","plainTextFormattedCitation":"(Suryana, 2022, pp. 121–134)","previouslyFormattedCitation":"(Suryana, 2022, pp. 121–134)"},"properties":{"noteIndex":0},"schema":"https://github.com/citation-style-language/schema/raw/master/csl-citation.json"}</w:instrText>
      </w:r>
      <w:r w:rsidR="00B213B3">
        <w:rPr>
          <w:rFonts w:ascii="Calibri Light" w:hAnsi="Calibri Light" w:cs="Calibri Light"/>
          <w:color w:val="000000"/>
          <w:sz w:val="24"/>
          <w:szCs w:val="24"/>
          <w:lang w:val="en-US"/>
        </w:rPr>
        <w:fldChar w:fldCharType="separate"/>
      </w:r>
      <w:r w:rsidR="00687446" w:rsidRPr="00687446">
        <w:rPr>
          <w:rFonts w:ascii="Calibri Light" w:hAnsi="Calibri Light" w:cs="Calibri Light"/>
          <w:color w:val="000000"/>
          <w:sz w:val="24"/>
          <w:szCs w:val="24"/>
          <w:lang w:val="en-US"/>
        </w:rPr>
        <w:t>(Suryana, 2022)</w:t>
      </w:r>
      <w:r w:rsidR="00B213B3">
        <w:rPr>
          <w:rFonts w:ascii="Calibri Light" w:hAnsi="Calibri Light" w:cs="Calibri Light"/>
          <w:color w:val="000000"/>
          <w:sz w:val="24"/>
          <w:szCs w:val="24"/>
          <w:lang w:val="en-US"/>
        </w:rPr>
        <w:fldChar w:fldCharType="end"/>
      </w:r>
      <w:r w:rsidRPr="00A44DB2">
        <w:rPr>
          <w:rFonts w:ascii="Calibri Light" w:hAnsi="Calibri Light" w:cs="Calibri Light"/>
          <w:color w:val="000000"/>
          <w:sz w:val="24"/>
          <w:szCs w:val="24"/>
          <w:lang w:val="en-US"/>
        </w:rPr>
        <w:t>. As a result, many documents are returned after being received by BPJPH due to incompleteness, failure to include process flow diagrams, and even expired Halal certificates. There are critical points where some have registered for certification not for products but for outlets (places of business).</w:t>
      </w:r>
    </w:p>
    <w:p w14:paraId="755C082B" w14:textId="77777777" w:rsidR="00A44DB2" w:rsidRDefault="00A44DB2" w:rsidP="00A44DB2">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A44DB2">
        <w:rPr>
          <w:rFonts w:ascii="Calibri Light" w:hAnsi="Calibri Light" w:cs="Calibri Light"/>
          <w:color w:val="000000"/>
          <w:sz w:val="24"/>
          <w:szCs w:val="24"/>
          <w:lang w:val="en-US"/>
        </w:rPr>
        <w:t xml:space="preserve">It is clearly stated in the regulations that the SEHATI program can only include food and beverages that are processed simply without involving critical materials. This issue arises from the lenient requirements for becoming a PPH facilitator. According to Ministerial Regulation No. 20 of 2021, there are no technical competency requirements for PPH facilitators. The only requirement for a PPH facilitator is a minimum of high school graduation or its equivalent. PPH facilitators should be competent in conducting verification or audits. An 8-hour theoretical training and 8 hours of practical training </w:t>
      </w:r>
      <w:r w:rsidRPr="00A44DB2">
        <w:rPr>
          <w:rFonts w:ascii="Calibri Light" w:hAnsi="Calibri Light" w:cs="Calibri Light"/>
          <w:color w:val="000000"/>
          <w:sz w:val="24"/>
          <w:szCs w:val="24"/>
          <w:lang w:val="en-US"/>
        </w:rPr>
        <w:lastRenderedPageBreak/>
        <w:t>without appropriate educational background requirements will make it difficult to present valid and accountable data regarding materials and PPH</w:t>
      </w:r>
      <w:r w:rsidR="00687446">
        <w:rPr>
          <w:rFonts w:ascii="Calibri Light" w:hAnsi="Calibri Light" w:cs="Calibri Light"/>
          <w:color w:val="000000"/>
          <w:sz w:val="24"/>
          <w:szCs w:val="24"/>
          <w:lang w:val="en-US"/>
        </w:rPr>
        <w:t xml:space="preserve"> </w:t>
      </w:r>
      <w:r w:rsidR="00B213B3">
        <w:rPr>
          <w:rFonts w:ascii="Calibri Light" w:hAnsi="Calibri Light" w:cs="Calibri Light"/>
          <w:color w:val="000000"/>
          <w:sz w:val="24"/>
          <w:szCs w:val="24"/>
          <w:lang w:val="en-US"/>
        </w:rPr>
        <w:fldChar w:fldCharType="begin" w:fldLock="1"/>
      </w:r>
      <w:r w:rsidR="00B213B3">
        <w:rPr>
          <w:rFonts w:ascii="Calibri Light" w:hAnsi="Calibri Light" w:cs="Calibri Light"/>
          <w:color w:val="000000"/>
          <w:sz w:val="24"/>
          <w:szCs w:val="24"/>
          <w:lang w:val="en-US"/>
        </w:rPr>
        <w:instrText>ADDIN CSL_CITATION {"citationItems":[{"id":"ITEM-1","itemData":{"DOI":"10.24235/jm.v7i2.10666","ISSN":"2355-0805","abstract":"Pemerintah berambisi untuk mewujudkan Indonesia menjadi pusat produsen halal 2024. Program Sehati (sertifikasi halal gratis) diluncurkan bagi seluruh UMK di Indonesia. Perlunya kajian lebih mendalam untuk mengetahui apakah program ini dapat mewujudkan mimpi Indonesia. Tujuan dari penelitian ini adalah untuk menganalisas peluang dan tantangan dari penerapan Program Sehati. Metode penelitian deskriptif kualitatif dengan jenis yuridis normative digunakan untuk menjawab hasil penelitian. Berbagai peraturan perundangundangan berkaitan dengan jaminan produk halal dikumpulkan dan dijadikan sebagai bahan analisa utama. Hasil penelitian menunjukkan bahwa program sehati tidak ditujukan bagi seluruh UMK di Indonesia. Program ini bersandar dengan ketentuan self declare yang diatur dalam PP No. 33 Tahun 2021 Tentang Penyelenggaraan Bidang Jaminan Produk Halal dan PMA No.20 Tahun 2021 Tentang Sertifikasi Halal Bagi Pelaku Usaha Mikro dan Kecil. Program sehati berpeluang menjadikan produk Indonesia menjadi competitive advantages. Besarnya anggaran yang dibutuhkan pemerintah dan munculnya keraguan kehalalan produk menjadi tantangannya.","author":[{"dropping-particle":"","family":"Jakiyudin","given":"Ahmad Havid","non-dropping-particle":"","parse-names":false,"suffix":""},{"dropping-particle":"","family":"Fedro","given":"Alfarid","non-dropping-particle":"","parse-names":false,"suffix":""}],"container-title":"Al-Mustashfa: Jurnal Penelitian Hukum Ekonomi Syariah","id":"ITEM-1","issue":"2","issued":{"date-parts":[["2022"]]},"page":"182","title":"Sehati: Peluang Dan Tantangan Pemberian Sertifikasi Halal Gratis Bagi Pelaku Umk Di Indonesia","type":"article-journal","volume":"7"},"locator":"188","uris":["http://www.mendeley.com/documents/?uuid=267f2eae-4c00-4d36-a66d-c5283cdcc834"]}],"mendeley":{"formattedCitation":"(Jakiyudin &amp; Fedro, 2022, p. 188)","manualFormatting":"(Jakiyudin &amp; Fedro, 2022)","plainTextFormattedCitation":"(Jakiyudin &amp; Fedro, 2022, p. 188)","previouslyFormattedCitation":"(Jakiyudin &amp; Fedro, 2022, p. 188)"},"properties":{"noteIndex":0},"schema":"https://github.com/citation-style-language/schema/raw/master/csl-citation.json"}</w:instrText>
      </w:r>
      <w:r w:rsidR="00B213B3">
        <w:rPr>
          <w:rFonts w:ascii="Calibri Light" w:hAnsi="Calibri Light" w:cs="Calibri Light"/>
          <w:color w:val="000000"/>
          <w:sz w:val="24"/>
          <w:szCs w:val="24"/>
          <w:lang w:val="en-US"/>
        </w:rPr>
        <w:fldChar w:fldCharType="separate"/>
      </w:r>
      <w:r w:rsidR="00687446" w:rsidRPr="00687446">
        <w:rPr>
          <w:rFonts w:ascii="Calibri Light" w:hAnsi="Calibri Light" w:cs="Calibri Light"/>
          <w:color w:val="000000"/>
          <w:sz w:val="24"/>
          <w:szCs w:val="24"/>
          <w:lang w:val="en-US"/>
        </w:rPr>
        <w:t>(Jakiyudin &amp; Fedro, 2022)</w:t>
      </w:r>
      <w:r w:rsidR="00B213B3">
        <w:rPr>
          <w:rFonts w:ascii="Calibri Light" w:hAnsi="Calibri Light" w:cs="Calibri Light"/>
          <w:color w:val="000000"/>
          <w:sz w:val="24"/>
          <w:szCs w:val="24"/>
          <w:lang w:val="en-US"/>
        </w:rPr>
        <w:fldChar w:fldCharType="end"/>
      </w:r>
      <w:r w:rsidRPr="00A44DB2">
        <w:rPr>
          <w:rFonts w:ascii="Calibri Light" w:hAnsi="Calibri Light" w:cs="Calibri Light"/>
          <w:color w:val="000000"/>
          <w:sz w:val="24"/>
          <w:szCs w:val="24"/>
          <w:lang w:val="en-US"/>
        </w:rPr>
        <w:t>.</w:t>
      </w:r>
      <w:r w:rsidR="00687446">
        <w:rPr>
          <w:rFonts w:ascii="Calibri Light" w:hAnsi="Calibri Light" w:cs="Calibri Light"/>
          <w:color w:val="000000"/>
          <w:sz w:val="24"/>
          <w:szCs w:val="24"/>
        </w:rPr>
        <w:t xml:space="preserve"> </w:t>
      </w:r>
    </w:p>
    <w:p w14:paraId="66B25B05" w14:textId="77777777" w:rsidR="00A44DB2" w:rsidRDefault="00A44DB2" w:rsidP="00A44DB2">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A44DB2">
        <w:rPr>
          <w:rFonts w:ascii="Calibri Light" w:hAnsi="Calibri Light" w:cs="Calibri Light"/>
          <w:color w:val="000000"/>
          <w:sz w:val="24"/>
          <w:szCs w:val="24"/>
          <w:lang w:val="en-US"/>
        </w:rPr>
        <w:t xml:space="preserve">Halal certification and labeling from a </w:t>
      </w:r>
      <w:r w:rsidRPr="00A44DB2">
        <w:rPr>
          <w:rFonts w:ascii="Calibri Light" w:hAnsi="Calibri Light" w:cs="Calibri Light"/>
          <w:i/>
          <w:iCs/>
          <w:color w:val="000000"/>
          <w:sz w:val="24"/>
          <w:szCs w:val="24"/>
          <w:lang w:val="en-US"/>
        </w:rPr>
        <w:t>m</w:t>
      </w:r>
      <w:r w:rsidRPr="00A44DB2">
        <w:rPr>
          <w:rFonts w:ascii="Calibri Light" w:hAnsi="Calibri Light" w:cs="Calibri Light"/>
          <w:i/>
          <w:iCs/>
          <w:color w:val="000000"/>
          <w:sz w:val="24"/>
          <w:szCs w:val="24"/>
        </w:rPr>
        <w:t>aṣlaḥah</w:t>
      </w:r>
      <w:r w:rsidRPr="00A44DB2">
        <w:rPr>
          <w:rFonts w:ascii="Calibri Light" w:hAnsi="Calibri Light" w:cs="Calibri Light"/>
          <w:color w:val="000000"/>
          <w:sz w:val="24"/>
          <w:szCs w:val="24"/>
          <w:lang w:val="en-US"/>
        </w:rPr>
        <w:t xml:space="preserve"> perspective is a sharia objective aimed at protecting the Muslim community. This certification aims to fulfill needs and provide legal certainty regarding the halal status of a product, which is evidenced by halal certification and labeling. Halal certification and labeling are categorized as </w:t>
      </w:r>
      <w:r w:rsidRPr="00A44DB2">
        <w:rPr>
          <w:rFonts w:ascii="Calibri Light" w:hAnsi="Calibri Light" w:cs="Calibri Light"/>
          <w:i/>
          <w:iCs/>
          <w:color w:val="000000"/>
          <w:sz w:val="24"/>
          <w:szCs w:val="24"/>
          <w:lang w:val="en-US"/>
        </w:rPr>
        <w:t>m</w:t>
      </w:r>
      <w:r w:rsidRPr="00A44DB2">
        <w:rPr>
          <w:rFonts w:ascii="Calibri Light" w:hAnsi="Calibri Light" w:cs="Calibri Light"/>
          <w:i/>
          <w:iCs/>
          <w:color w:val="000000"/>
          <w:sz w:val="24"/>
          <w:szCs w:val="24"/>
        </w:rPr>
        <w:t>aṣlaḥah ḍarūriyah</w:t>
      </w:r>
      <w:r w:rsidRPr="00A44DB2">
        <w:rPr>
          <w:rFonts w:ascii="Calibri Light" w:hAnsi="Calibri Light" w:cs="Calibri Light"/>
          <w:color w:val="000000"/>
          <w:sz w:val="24"/>
          <w:szCs w:val="24"/>
          <w:lang w:val="en-US"/>
        </w:rPr>
        <w:t>, and therefore, the obligation for halal certification and labeling must be carried out gradually</w:t>
      </w:r>
      <w:r w:rsidR="0027041C">
        <w:rPr>
          <w:rFonts w:ascii="Calibri Light" w:hAnsi="Calibri Light" w:cs="Calibri Light"/>
          <w:color w:val="000000"/>
          <w:sz w:val="24"/>
          <w:szCs w:val="24"/>
          <w:lang w:val="en-US"/>
        </w:rPr>
        <w:t xml:space="preserve"> </w:t>
      </w:r>
      <w:r w:rsidR="00B213B3">
        <w:rPr>
          <w:rFonts w:ascii="Calibri Light" w:hAnsi="Calibri Light" w:cs="Calibri Light"/>
          <w:color w:val="000000"/>
          <w:sz w:val="24"/>
          <w:szCs w:val="24"/>
          <w:lang w:val="en-US"/>
        </w:rPr>
        <w:fldChar w:fldCharType="begin" w:fldLock="1"/>
      </w:r>
      <w:r w:rsidR="00B213B3">
        <w:rPr>
          <w:rFonts w:ascii="Calibri Light" w:hAnsi="Calibri Light" w:cs="Calibri Light"/>
          <w:color w:val="000000"/>
          <w:sz w:val="24"/>
          <w:szCs w:val="24"/>
          <w:lang w:val="en-US"/>
        </w:rPr>
        <w:instrText>ADDIN CSL_CITATION {"citationItems":[{"id":"ITEM-1","itemData":{"DOI":"10.33830/elqish.v2i1.4150.2022","abstract":"Maslahah are all forms of goodness with worldly and hereafter dimensions that bring goodness in all aspects that do not cause harm in production, distribution and consumption activities. The labeling of halal products in the manufacturing industry from the perspective of maslahah daruriyah focuses on halal guarantees, consumer protection is marked by halal symbol on the packaging. The purpose of this study was to determine the categorization of maslahah daruriyah on the labeling of halal products and consumption satisfaction with the labeling of halal products. The method is descriptive qualitative. The results of the study prove that the labeling of halal products is categorized as maslahah daruriyah which of course the obligation of halal labeling is carried out in stages because its existence is needed by human life for the benefit of maintaining religion, soul, mind, lineage and property. Consumption satisfaction known as maslahah with the understanding that the needs are fulfilled both physically and spiritually. Islam attaches great importance to physical and non-physical balance based on sharia values","author":[{"dropping-particle":"","family":"Kadir","given":"Syahruddin","non-dropping-particle":"","parse-names":false,"suffix":""}],"container-title":"El-Qish: Journal of Islamic Economics","id":"ITEM-1","issue":"1","issued":{"date-parts":[["2022"]]},"page":"23-31","title":"Labelizing of Manufacturing Halal Industry Products for Achieving Consumer Satisfaction In The Perspective of Maslahah Daruriyah","type":"article-journal","volume":"2"},"locator":"99","uris":["http://www.mendeley.com/documents/?uuid=af8389d3-f40b-4226-84dc-fd7a7695ed3d"]}],"mendeley":{"formattedCitation":"(Kadir, 2022, p. 99)","manualFormatting":"(Kadir, 2022)","plainTextFormattedCitation":"(Kadir, 2022, p. 99)","previouslyFormattedCitation":"(Kadir, 2022, p. 99)"},"properties":{"noteIndex":0},"schema":"https://github.com/citation-style-language/schema/raw/master/csl-citation.json"}</w:instrText>
      </w:r>
      <w:r w:rsidR="00B213B3">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(Kadir, 2022)</w:t>
      </w:r>
      <w:r w:rsidR="00B213B3">
        <w:rPr>
          <w:rFonts w:ascii="Calibri Light" w:hAnsi="Calibri Light" w:cs="Calibri Light"/>
          <w:color w:val="000000"/>
          <w:sz w:val="24"/>
          <w:szCs w:val="24"/>
          <w:lang w:val="en-US"/>
        </w:rPr>
        <w:fldChar w:fldCharType="end"/>
      </w:r>
      <w:r w:rsidR="0027041C">
        <w:rPr>
          <w:rFonts w:ascii="Calibri Light" w:hAnsi="Calibri Light" w:cs="Calibri Light"/>
          <w:color w:val="000000"/>
          <w:sz w:val="24"/>
          <w:szCs w:val="24"/>
          <w:lang w:val="en-US"/>
        </w:rPr>
        <w:t>.</w:t>
      </w:r>
      <w:r w:rsidRPr="00A44DB2">
        <w:rPr>
          <w:rFonts w:ascii="Calibri Light" w:hAnsi="Calibri Light" w:cs="Calibri Light"/>
          <w:color w:val="000000"/>
          <w:sz w:val="24"/>
          <w:szCs w:val="24"/>
          <w:lang w:val="en-US"/>
        </w:rPr>
        <w:t xml:space="preserve"> Halal certification and labeling are critically needed for the welfare of the community in fulfilling the needs to preserve religion, life, intellect, lineage, and property. The rapid advancement of knowledge and technology in the fields of food, beverages, pharmaceuticals, cosmetics, and other products has led to a transformation in the processing and use of products. Production, which initially was simple and natural, has become increasingly complex</w:t>
      </w:r>
      <w:r w:rsidR="00687446">
        <w:rPr>
          <w:rFonts w:ascii="Calibri Light" w:hAnsi="Calibri Light" w:cs="Calibri Light"/>
          <w:color w:val="000000"/>
          <w:sz w:val="24"/>
          <w:szCs w:val="24"/>
          <w:lang w:val="en-US"/>
        </w:rPr>
        <w:t xml:space="preserve"> </w:t>
      </w:r>
      <w:r w:rsidR="00B213B3">
        <w:rPr>
          <w:rFonts w:ascii="Calibri Light" w:hAnsi="Calibri Light" w:cs="Calibri Light"/>
          <w:color w:val="000000"/>
          <w:sz w:val="24"/>
          <w:szCs w:val="24"/>
          <w:lang w:val="en-US"/>
        </w:rPr>
        <w:fldChar w:fldCharType="begin" w:fldLock="1"/>
      </w:r>
      <w:r w:rsidR="00B213B3">
        <w:rPr>
          <w:rFonts w:ascii="Calibri Light" w:hAnsi="Calibri Light" w:cs="Calibri Light"/>
          <w:color w:val="000000"/>
          <w:sz w:val="24"/>
          <w:szCs w:val="24"/>
          <w:lang w:val="en-US"/>
        </w:rPr>
        <w:instrText>ADDIN CSL_CITATION {"citationItems":[{"id":"ITEM-1","itemData":{"author":[{"dropping-particle":"","family":"Naufaldi Bintoro","given":"F","non-dropping-particle":"","parse-names":false,"suffix":""},{"dropping-particle":"","family":"Muthoifin","given":"","non-dropping-particle":"","parse-names":false,"suffix":""}],"container-title":"Journal For Islamic Studies","id":"ITEM-1","issued":{"date-parts":[["2024"]]},"title":"Indonesia - Study of Halal Certification for Food Products from a Sharia Law Perspective","type":"article-journal"},"locator":"70-72","uris":["http://www.mendeley.com/documents/?uuid=1414d88e-1281-45d8-ae77-00902e8d899f"]}],"mendeley":{"formattedCitation":"(Naufaldi Bintoro &amp; Muthoifin, 2024, pp. 70–72)","manualFormatting":"(Naufaldi Bintoro &amp; Muthoifin, 2024)","plainTextFormattedCitation":"(Naufaldi Bintoro &amp; Muthoifin, 2024, pp. 70–72)","previouslyFormattedCitation":"(Naufaldi Bintoro &amp; Muthoifin, 2024, pp. 70–72)"},"properties":{"noteIndex":0},"schema":"https://github.com/citation-style-language/schema/raw/master/csl-citation.json"}</w:instrText>
      </w:r>
      <w:r w:rsidR="00B213B3">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(Naufaldi Bintoro &amp; Muthoifin, 2024)</w:t>
      </w:r>
      <w:r w:rsidR="00B213B3">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lang w:val="en-US"/>
        </w:rPr>
        <w:t>.</w:t>
      </w:r>
      <w:r w:rsidRPr="00A44DB2">
        <w:rPr>
          <w:rFonts w:ascii="Calibri Light" w:hAnsi="Calibri Light" w:cs="Calibri Light"/>
          <w:color w:val="000000"/>
          <w:sz w:val="24"/>
          <w:szCs w:val="24"/>
          <w:lang w:val="en-US"/>
        </w:rPr>
        <w:t xml:space="preserve"> Moreover, it is common for there to be mixing between halal and haram materials, whether intentional or unintentional.</w:t>
      </w:r>
    </w:p>
    <w:p w14:paraId="635AC354" w14:textId="77777777" w:rsidR="00457E8B" w:rsidRPr="000909D3" w:rsidRDefault="00A44DB2" w:rsidP="00457E8B">
      <w:pPr>
        <w:spacing w:before="120" w:after="120"/>
        <w:ind w:left="440" w:right="-1" w:hanging="14"/>
        <w:jc w:val="both"/>
        <w:rPr>
          <w:rFonts w:ascii="Calibri Light" w:hAnsi="Calibri Light" w:cs="Calibri Light"/>
          <w:b/>
          <w:bCs/>
          <w:sz w:val="24"/>
          <w:szCs w:val="24"/>
        </w:rPr>
      </w:pPr>
      <w:r>
        <w:rPr>
          <w:rFonts w:ascii="Calibri Light" w:hAnsi="Calibri Light" w:cs="Calibri Light"/>
          <w:b/>
          <w:bCs/>
          <w:sz w:val="24"/>
          <w:szCs w:val="24"/>
        </w:rPr>
        <w:t>Pempek, Certification and Pricing</w:t>
      </w:r>
    </w:p>
    <w:p w14:paraId="2C0458AA" w14:textId="77777777" w:rsidR="00A44DB2" w:rsidRDefault="00A44DB2" w:rsidP="00A44DB2">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A44DB2">
        <w:rPr>
          <w:rFonts w:ascii="Calibri Light" w:hAnsi="Calibri Light" w:cs="Calibri Light"/>
          <w:color w:val="000000"/>
          <w:sz w:val="24"/>
          <w:szCs w:val="24"/>
          <w:lang w:val="en-US"/>
        </w:rPr>
        <w:t xml:space="preserve">In the context of the traditional market, such as Pasar 26 Ilir Palembang, there is a significant price difference between </w:t>
      </w:r>
      <w:r w:rsidRPr="00A44DB2">
        <w:rPr>
          <w:rFonts w:ascii="Calibri Light" w:hAnsi="Calibri Light" w:cs="Calibri Light"/>
          <w:i/>
          <w:iCs/>
          <w:color w:val="000000"/>
          <w:sz w:val="24"/>
          <w:szCs w:val="24"/>
          <w:lang w:val="en-US"/>
        </w:rPr>
        <w:t>pempek</w:t>
      </w:r>
      <w:r w:rsidRPr="00A44DB2">
        <w:rPr>
          <w:rFonts w:ascii="Calibri Light" w:hAnsi="Calibri Light" w:cs="Calibri Light"/>
          <w:color w:val="000000"/>
          <w:sz w:val="24"/>
          <w:szCs w:val="24"/>
          <w:lang w:val="en-US"/>
        </w:rPr>
        <w:t xml:space="preserve"> with halal labeling and </w:t>
      </w:r>
      <w:r w:rsidRPr="00A44DB2">
        <w:rPr>
          <w:rFonts w:ascii="Calibri Light" w:hAnsi="Calibri Light" w:cs="Calibri Light"/>
          <w:i/>
          <w:iCs/>
          <w:color w:val="000000"/>
          <w:sz w:val="24"/>
          <w:szCs w:val="24"/>
          <w:lang w:val="en-US"/>
        </w:rPr>
        <w:t>pempek</w:t>
      </w:r>
      <w:r w:rsidRPr="00A44DB2">
        <w:rPr>
          <w:rFonts w:ascii="Calibri Light" w:hAnsi="Calibri Light" w:cs="Calibri Light"/>
          <w:color w:val="000000"/>
          <w:sz w:val="24"/>
          <w:szCs w:val="24"/>
          <w:lang w:val="en-US"/>
        </w:rPr>
        <w:t xml:space="preserve"> without halal labeling. The analysis of the price differences is as follows:</w:t>
      </w:r>
    </w:p>
    <w:p w14:paraId="3DCA41DB" w14:textId="77777777" w:rsidR="00A44DB2" w:rsidRDefault="00A44DB2" w:rsidP="00A44DB2">
      <w:pPr>
        <w:pStyle w:val="ListParagraph"/>
        <w:spacing w:before="120" w:after="120" w:line="240" w:lineRule="auto"/>
        <w:ind w:left="440" w:right="-1" w:hanging="14"/>
        <w:contextualSpacing w:val="0"/>
        <w:jc w:val="both"/>
        <w:rPr>
          <w:rFonts w:ascii="Calibri Light" w:hAnsi="Calibri Light" w:cs="Calibri Light"/>
          <w:sz w:val="24"/>
          <w:szCs w:val="24"/>
        </w:rPr>
      </w:pPr>
      <w:r w:rsidRPr="00A44DB2">
        <w:rPr>
          <w:rFonts w:ascii="Calibri Light" w:hAnsi="Calibri Light" w:cs="Calibri Light"/>
          <w:color w:val="000000"/>
          <w:sz w:val="24"/>
          <w:szCs w:val="24"/>
          <w:lang w:val="en-US"/>
        </w:rPr>
        <w:t>Pempek With Halal Label:</w:t>
      </w:r>
    </w:p>
    <w:p w14:paraId="134D4F12" w14:textId="77777777" w:rsidR="00A44DB2" w:rsidRDefault="00A44DB2" w:rsidP="00A44DB2">
      <w:pPr>
        <w:pStyle w:val="ListParagraph"/>
        <w:numPr>
          <w:ilvl w:val="0"/>
          <w:numId w:val="35"/>
        </w:numPr>
        <w:spacing w:before="120" w:after="120" w:line="240" w:lineRule="auto"/>
        <w:ind w:right="-1"/>
        <w:contextualSpacing w:val="0"/>
        <w:jc w:val="both"/>
        <w:rPr>
          <w:rFonts w:ascii="Calibri Light" w:hAnsi="Calibri Light" w:cs="Calibri Light"/>
          <w:sz w:val="24"/>
          <w:szCs w:val="24"/>
        </w:rPr>
      </w:pPr>
      <w:r w:rsidRPr="00A44DB2">
        <w:rPr>
          <w:rFonts w:ascii="Calibri Light" w:hAnsi="Calibri Light" w:cs="Calibri Light"/>
          <w:color w:val="000000"/>
          <w:sz w:val="24"/>
          <w:szCs w:val="24"/>
          <w:lang w:val="en-US"/>
        </w:rPr>
        <w:t>Higher Price: Pempek with a halal label is generally sold at a higher price, ranging from</w:t>
      </w:r>
      <w:r>
        <w:rPr>
          <w:rFonts w:ascii="Calibri Light" w:hAnsi="Calibri Light" w:cs="Calibri Light"/>
          <w:color w:val="000000"/>
          <w:sz w:val="24"/>
          <w:szCs w:val="24"/>
          <w:lang w:val="en-US"/>
        </w:rPr>
        <w:t xml:space="preserve"> </w:t>
      </w:r>
      <w:r w:rsidRPr="00A44DB2">
        <w:rPr>
          <w:rFonts w:ascii="Calibri Light" w:hAnsi="Calibri Light" w:cs="Calibri Light"/>
          <w:color w:val="000000"/>
          <w:sz w:val="24"/>
          <w:szCs w:val="24"/>
          <w:lang w:val="en-US"/>
        </w:rPr>
        <w:t xml:space="preserve">10% to 20% above the price of </w:t>
      </w:r>
      <w:r w:rsidRPr="00A44DB2">
        <w:rPr>
          <w:rFonts w:ascii="Calibri Light" w:hAnsi="Calibri Light" w:cs="Calibri Light"/>
          <w:i/>
          <w:iCs/>
          <w:color w:val="000000"/>
          <w:sz w:val="24"/>
          <w:szCs w:val="24"/>
          <w:lang w:val="en-US"/>
        </w:rPr>
        <w:t>pempek</w:t>
      </w:r>
      <w:r w:rsidRPr="00A44DB2">
        <w:rPr>
          <w:rFonts w:ascii="Calibri Light" w:hAnsi="Calibri Light" w:cs="Calibri Light"/>
          <w:color w:val="000000"/>
          <w:sz w:val="24"/>
          <w:szCs w:val="24"/>
          <w:lang w:val="en-US"/>
        </w:rPr>
        <w:t xml:space="preserve"> without a label. This is due to:</w:t>
      </w:r>
    </w:p>
    <w:p w14:paraId="17DF1738" w14:textId="77777777" w:rsidR="00A44DB2" w:rsidRDefault="00A44DB2" w:rsidP="00A44DB2">
      <w:pPr>
        <w:pStyle w:val="ListParagraph"/>
        <w:numPr>
          <w:ilvl w:val="0"/>
          <w:numId w:val="32"/>
        </w:numPr>
        <w:tabs>
          <w:tab w:val="clear" w:pos="720"/>
        </w:tabs>
        <w:spacing w:before="120" w:after="120" w:line="240" w:lineRule="auto"/>
        <w:ind w:left="1080" w:right="-1"/>
        <w:contextualSpacing w:val="0"/>
        <w:jc w:val="both"/>
        <w:rPr>
          <w:rFonts w:ascii="Calibri Light" w:hAnsi="Calibri Light" w:cs="Calibri Light"/>
          <w:sz w:val="24"/>
          <w:szCs w:val="24"/>
        </w:rPr>
      </w:pPr>
      <w:r w:rsidRPr="00A44DB2">
        <w:rPr>
          <w:rFonts w:ascii="Calibri Light" w:hAnsi="Calibri Light" w:cs="Calibri Light"/>
          <w:color w:val="000000"/>
          <w:sz w:val="24"/>
          <w:szCs w:val="24"/>
          <w:lang w:val="en-US"/>
        </w:rPr>
        <w:t>Halal Certification Costs: Business operators must incur costs to obtain halal certification from authorized institutions (such as LPPOM MUI).</w:t>
      </w:r>
    </w:p>
    <w:p w14:paraId="648A833A" w14:textId="77777777" w:rsidR="00A44DB2" w:rsidRDefault="00A44DB2" w:rsidP="00A44DB2">
      <w:pPr>
        <w:pStyle w:val="ListParagraph"/>
        <w:numPr>
          <w:ilvl w:val="0"/>
          <w:numId w:val="32"/>
        </w:numPr>
        <w:tabs>
          <w:tab w:val="clear" w:pos="720"/>
        </w:tabs>
        <w:spacing w:before="120" w:after="120" w:line="240" w:lineRule="auto"/>
        <w:ind w:left="1080" w:right="-1"/>
        <w:contextualSpacing w:val="0"/>
        <w:jc w:val="both"/>
        <w:rPr>
          <w:rFonts w:ascii="Calibri Light" w:hAnsi="Calibri Light" w:cs="Calibri Light"/>
          <w:sz w:val="24"/>
          <w:szCs w:val="24"/>
        </w:rPr>
      </w:pPr>
      <w:r w:rsidRPr="00A44DB2">
        <w:rPr>
          <w:rFonts w:ascii="Calibri Light" w:hAnsi="Calibri Light" w:cs="Calibri Light"/>
          <w:color w:val="000000"/>
          <w:sz w:val="24"/>
          <w:szCs w:val="24"/>
          <w:lang w:val="en-US"/>
        </w:rPr>
        <w:t>Quality Improvement: The halal certification process requires business operators to maintain better standards for raw materials, production processes, and hygiene.</w:t>
      </w:r>
    </w:p>
    <w:p w14:paraId="30D937A4" w14:textId="77777777" w:rsidR="00A44DB2" w:rsidRDefault="00A44DB2" w:rsidP="00A44DB2">
      <w:pPr>
        <w:pStyle w:val="ListParagraph"/>
        <w:numPr>
          <w:ilvl w:val="0"/>
          <w:numId w:val="32"/>
        </w:numPr>
        <w:tabs>
          <w:tab w:val="clear" w:pos="720"/>
        </w:tabs>
        <w:spacing w:before="120" w:after="120" w:line="240" w:lineRule="auto"/>
        <w:ind w:left="1080" w:right="-1"/>
        <w:contextualSpacing w:val="0"/>
        <w:jc w:val="both"/>
        <w:rPr>
          <w:rFonts w:ascii="Calibri Light" w:hAnsi="Calibri Light" w:cs="Calibri Light"/>
          <w:sz w:val="24"/>
          <w:szCs w:val="24"/>
        </w:rPr>
      </w:pPr>
      <w:r w:rsidRPr="00A44DB2">
        <w:rPr>
          <w:rFonts w:ascii="Calibri Light" w:hAnsi="Calibri Light" w:cs="Calibri Light"/>
          <w:color w:val="000000"/>
          <w:sz w:val="24"/>
          <w:szCs w:val="24"/>
          <w:lang w:val="en-US"/>
        </w:rPr>
        <w:t>Product Added Value: Consumers, especially from the Muslim community, consider halal labels as a guarantee of trust, thus they are willing to pay more for these products.</w:t>
      </w:r>
    </w:p>
    <w:p w14:paraId="183853D1" w14:textId="77777777" w:rsidR="00A44DB2" w:rsidRPr="00A44DB2" w:rsidRDefault="00A44DB2" w:rsidP="00A44DB2">
      <w:pPr>
        <w:pStyle w:val="ListParagraph"/>
        <w:numPr>
          <w:ilvl w:val="0"/>
          <w:numId w:val="32"/>
        </w:numPr>
        <w:tabs>
          <w:tab w:val="clear" w:pos="720"/>
        </w:tabs>
        <w:spacing w:before="120" w:after="120" w:line="240" w:lineRule="auto"/>
        <w:ind w:left="1080" w:right="-1"/>
        <w:contextualSpacing w:val="0"/>
        <w:jc w:val="both"/>
        <w:rPr>
          <w:rFonts w:ascii="Calibri Light" w:hAnsi="Calibri Light" w:cs="Calibri Light"/>
          <w:sz w:val="24"/>
          <w:szCs w:val="24"/>
        </w:rPr>
      </w:pPr>
      <w:r w:rsidRPr="00A44DB2">
        <w:rPr>
          <w:rFonts w:ascii="Calibri Light" w:hAnsi="Calibri Light" w:cs="Calibri Light"/>
          <w:color w:val="000000"/>
          <w:sz w:val="24"/>
          <w:szCs w:val="24"/>
          <w:lang w:val="en-US"/>
        </w:rPr>
        <w:t>Market Segmentation: Pempek with a halal label tends to attract consumers from the upper middle class or those with a strong religious preference.</w:t>
      </w:r>
    </w:p>
    <w:p w14:paraId="43F4261C" w14:textId="77777777" w:rsidR="00A44DB2" w:rsidRPr="00A44DB2" w:rsidRDefault="00A44DB2" w:rsidP="00BE56AC">
      <w:pPr>
        <w:pStyle w:val="ListParagraph"/>
        <w:spacing w:before="120" w:after="120" w:line="240" w:lineRule="auto"/>
        <w:ind w:left="450" w:right="-1"/>
        <w:contextualSpacing w:val="0"/>
        <w:jc w:val="both"/>
        <w:rPr>
          <w:rFonts w:ascii="Calibri Light" w:hAnsi="Calibri Light" w:cs="Calibri Light"/>
          <w:sz w:val="24"/>
          <w:szCs w:val="24"/>
        </w:rPr>
      </w:pPr>
      <w:r w:rsidRPr="00A44DB2">
        <w:rPr>
          <w:rFonts w:ascii="Calibri Light" w:hAnsi="Calibri Light" w:cs="Calibri Light"/>
          <w:color w:val="000000"/>
          <w:sz w:val="24"/>
          <w:szCs w:val="24"/>
        </w:rPr>
        <w:t>Pempek Without Halal Label:</w:t>
      </w:r>
    </w:p>
    <w:p w14:paraId="0866C7F5" w14:textId="77777777" w:rsidR="00BE56AC" w:rsidRDefault="00A44DB2" w:rsidP="00BE56AC">
      <w:pPr>
        <w:pStyle w:val="ListParagraph"/>
        <w:numPr>
          <w:ilvl w:val="0"/>
          <w:numId w:val="35"/>
        </w:numPr>
        <w:spacing w:after="0" w:line="240" w:lineRule="auto"/>
        <w:ind w:hanging="336"/>
        <w:jc w:val="both"/>
        <w:rPr>
          <w:rFonts w:ascii="Calibri Light" w:hAnsi="Calibri Light" w:cs="Calibri Light"/>
          <w:color w:val="000000"/>
          <w:sz w:val="24"/>
          <w:szCs w:val="24"/>
          <w:lang w:val="en-US"/>
        </w:rPr>
      </w:pPr>
      <w:r w:rsidRPr="00A44DB2">
        <w:rPr>
          <w:rFonts w:ascii="Calibri Light" w:hAnsi="Calibri Light" w:cs="Calibri Light"/>
          <w:color w:val="000000"/>
          <w:sz w:val="24"/>
          <w:szCs w:val="24"/>
          <w:lang w:val="en-US"/>
        </w:rPr>
        <w:t>Lower Price: Pempek without a halal label is generally cheaper because:</w:t>
      </w:r>
    </w:p>
    <w:p w14:paraId="6A11B5ED" w14:textId="77777777" w:rsidR="00BE56AC" w:rsidRDefault="00A44DB2" w:rsidP="00BE56AC">
      <w:pPr>
        <w:pStyle w:val="ListParagraph"/>
        <w:numPr>
          <w:ilvl w:val="0"/>
          <w:numId w:val="33"/>
        </w:numPr>
        <w:tabs>
          <w:tab w:val="clear" w:pos="720"/>
        </w:tabs>
        <w:spacing w:after="0" w:line="240" w:lineRule="auto"/>
        <w:ind w:left="108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No Additional Costs for Certification or Production Process Improvements.</w:t>
      </w:r>
    </w:p>
    <w:p w14:paraId="447D4094" w14:textId="77777777" w:rsidR="00BE56AC" w:rsidRDefault="00A44DB2" w:rsidP="00BE56AC">
      <w:pPr>
        <w:pStyle w:val="ListParagraph"/>
        <w:numPr>
          <w:ilvl w:val="0"/>
          <w:numId w:val="33"/>
        </w:numPr>
        <w:tabs>
          <w:tab w:val="clear" w:pos="720"/>
        </w:tabs>
        <w:spacing w:after="0" w:line="240" w:lineRule="auto"/>
        <w:ind w:left="108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Production is carried out traditionally without adherence to halal standards.</w:t>
      </w:r>
    </w:p>
    <w:p w14:paraId="142354CC" w14:textId="77777777" w:rsidR="00BE56AC" w:rsidRDefault="00A44DB2" w:rsidP="00BE56AC">
      <w:pPr>
        <w:pStyle w:val="ListParagraph"/>
        <w:numPr>
          <w:ilvl w:val="0"/>
          <w:numId w:val="33"/>
        </w:numPr>
        <w:tabs>
          <w:tab w:val="clear" w:pos="720"/>
        </w:tabs>
        <w:spacing w:after="0" w:line="240" w:lineRule="auto"/>
        <w:ind w:left="108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Not all raw materials meet strict halal standards, although they are often still considered halal by the local community.</w:t>
      </w:r>
    </w:p>
    <w:p w14:paraId="2A78C039" w14:textId="77777777" w:rsidR="00BE56AC" w:rsidRDefault="00A44DB2" w:rsidP="00BE56AC">
      <w:pPr>
        <w:pStyle w:val="ListParagraph"/>
        <w:numPr>
          <w:ilvl w:val="0"/>
          <w:numId w:val="35"/>
        </w:numPr>
        <w:spacing w:after="0" w:line="240" w:lineRule="auto"/>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 xml:space="preserve">Market Segmentation: This </w:t>
      </w:r>
      <w:r w:rsidRPr="00BE56AC">
        <w:rPr>
          <w:rFonts w:ascii="Calibri Light" w:hAnsi="Calibri Light" w:cs="Calibri Light"/>
          <w:i/>
          <w:iCs/>
          <w:color w:val="000000"/>
          <w:sz w:val="24"/>
          <w:szCs w:val="24"/>
          <w:lang w:val="en-US"/>
        </w:rPr>
        <w:t>pempek</w:t>
      </w:r>
      <w:r w:rsidRPr="00BE56AC">
        <w:rPr>
          <w:rFonts w:ascii="Calibri Light" w:hAnsi="Calibri Light" w:cs="Calibri Light"/>
          <w:color w:val="000000"/>
          <w:sz w:val="24"/>
          <w:szCs w:val="24"/>
          <w:lang w:val="en-US"/>
        </w:rPr>
        <w:t xml:space="preserve"> is more popular among consumers prioritizing low prices or those who do not care much about halal certification, including non-Muslim consumers.</w:t>
      </w:r>
    </w:p>
    <w:p w14:paraId="75730154" w14:textId="77777777" w:rsidR="00BE56AC" w:rsidRDefault="00A44DB2" w:rsidP="00BE56AC">
      <w:pPr>
        <w:pStyle w:val="ListParagraph"/>
        <w:spacing w:after="0" w:line="240" w:lineRule="auto"/>
        <w:ind w:left="786"/>
        <w:jc w:val="center"/>
        <w:rPr>
          <w:rFonts w:ascii="Calibri Light" w:hAnsi="Calibri Light" w:cs="Calibri Light"/>
          <w:color w:val="000000"/>
          <w:sz w:val="24"/>
          <w:szCs w:val="24"/>
        </w:rPr>
      </w:pPr>
      <w:r w:rsidRPr="00BE56AC">
        <w:rPr>
          <w:rFonts w:ascii="Calibri Light" w:hAnsi="Calibri Light" w:cs="Calibri Light"/>
          <w:color w:val="000000"/>
          <w:sz w:val="24"/>
          <w:szCs w:val="24"/>
        </w:rPr>
        <w:lastRenderedPageBreak/>
        <w:t>Table 2</w:t>
      </w:r>
    </w:p>
    <w:p w14:paraId="5806DD50" w14:textId="77777777" w:rsidR="00A44DB2" w:rsidRDefault="00A44DB2" w:rsidP="00BE56AC">
      <w:pPr>
        <w:pStyle w:val="ListParagraph"/>
        <w:spacing w:after="0" w:line="240" w:lineRule="auto"/>
        <w:ind w:left="786"/>
        <w:jc w:val="center"/>
        <w:rPr>
          <w:rFonts w:ascii="Calibri Light" w:hAnsi="Calibri Light" w:cs="Calibri Light"/>
          <w:color w:val="000000"/>
          <w:sz w:val="24"/>
          <w:szCs w:val="24"/>
          <w:lang w:val="en-US"/>
        </w:rPr>
      </w:pPr>
      <w:r w:rsidRPr="00A44DB2">
        <w:rPr>
          <w:rFonts w:ascii="Calibri Light" w:hAnsi="Calibri Light" w:cs="Calibri Light"/>
          <w:color w:val="000000"/>
          <w:sz w:val="24"/>
          <w:szCs w:val="24"/>
          <w:lang w:val="en-US"/>
        </w:rPr>
        <w:t>Example of Price Differences in the 26 Ilir Market (Estimate)</w:t>
      </w:r>
    </w:p>
    <w:p w14:paraId="1A653230" w14:textId="77777777" w:rsidR="00554616" w:rsidRPr="00554616" w:rsidRDefault="00554616" w:rsidP="00BE56AC">
      <w:pPr>
        <w:pStyle w:val="ListParagraph"/>
        <w:spacing w:after="0" w:line="240" w:lineRule="auto"/>
        <w:ind w:left="786"/>
        <w:jc w:val="center"/>
        <w:rPr>
          <w:rFonts w:ascii="Calibri Light" w:hAnsi="Calibri Light" w:cs="Calibri Light"/>
          <w:color w:val="000000"/>
          <w:sz w:val="24"/>
          <w:szCs w:val="24"/>
          <w:lang w:val="en-US"/>
        </w:rPr>
      </w:pPr>
      <w:r w:rsidRPr="00554616">
        <w:rPr>
          <w:rFonts w:ascii="Calibri Light" w:hAnsi="Calibri Light" w:cs="Calibri Light"/>
          <w:sz w:val="24"/>
          <w:szCs w:val="24"/>
        </w:rPr>
        <w:t xml:space="preserve">(The essence of this data was derived from observations, participatory engagement at </w:t>
      </w:r>
      <w:r w:rsidRPr="00554616">
        <w:rPr>
          <w:rFonts w:ascii="Calibri Light" w:hAnsi="Calibri Light" w:cs="Calibri Light"/>
          <w:i/>
          <w:iCs/>
          <w:sz w:val="24"/>
          <w:szCs w:val="24"/>
        </w:rPr>
        <w:t>Pasar</w:t>
      </w:r>
      <w:r w:rsidRPr="00554616">
        <w:rPr>
          <w:rFonts w:ascii="Calibri Light" w:hAnsi="Calibri Light" w:cs="Calibri Light"/>
          <w:sz w:val="24"/>
          <w:szCs w:val="24"/>
        </w:rPr>
        <w:t xml:space="preserve"> 26 Ilir Palembang, conducted on July 20-30, 2024)</w:t>
      </w:r>
    </w:p>
    <w:tbl>
      <w:tblPr>
        <w:tblStyle w:val="TableGrid"/>
        <w:tblW w:w="8570" w:type="dxa"/>
        <w:jc w:val="right"/>
        <w:tblLook w:val="04A0" w:firstRow="1" w:lastRow="0" w:firstColumn="1" w:lastColumn="0" w:noHBand="0" w:noVBand="1"/>
      </w:tblPr>
      <w:tblGrid>
        <w:gridCol w:w="2630"/>
        <w:gridCol w:w="2137"/>
        <w:gridCol w:w="3803"/>
      </w:tblGrid>
      <w:tr w:rsidR="00A44DB2" w:rsidRPr="00A44DB2" w14:paraId="67E1E708" w14:textId="77777777" w:rsidTr="00E665F1">
        <w:trPr>
          <w:jc w:val="right"/>
        </w:trPr>
        <w:tc>
          <w:tcPr>
            <w:tcW w:w="2630" w:type="dxa"/>
          </w:tcPr>
          <w:p w14:paraId="37431309" w14:textId="77777777" w:rsidR="00A44DB2" w:rsidRPr="00A44DB2" w:rsidRDefault="00A44DB2" w:rsidP="00E908F0">
            <w:pPr>
              <w:jc w:val="center"/>
              <w:rPr>
                <w:rFonts w:ascii="Calibri Light" w:hAnsi="Calibri Light" w:cs="Calibri Light"/>
                <w:color w:val="000000"/>
                <w:sz w:val="24"/>
                <w:szCs w:val="24"/>
              </w:rPr>
            </w:pPr>
            <w:r w:rsidRPr="00A44DB2">
              <w:rPr>
                <w:rFonts w:ascii="Calibri Light" w:hAnsi="Calibri Light" w:cs="Calibri Light"/>
                <w:color w:val="000000"/>
                <w:sz w:val="24"/>
                <w:szCs w:val="24"/>
              </w:rPr>
              <w:t xml:space="preserve">Type of </w:t>
            </w:r>
            <w:r w:rsidRPr="00A44DB2">
              <w:rPr>
                <w:rFonts w:ascii="Calibri Light" w:hAnsi="Calibri Light" w:cs="Calibri Light"/>
                <w:i/>
                <w:iCs/>
                <w:color w:val="000000"/>
                <w:sz w:val="24"/>
                <w:szCs w:val="24"/>
              </w:rPr>
              <w:t>Pempek</w:t>
            </w:r>
          </w:p>
        </w:tc>
        <w:tc>
          <w:tcPr>
            <w:tcW w:w="2137" w:type="dxa"/>
          </w:tcPr>
          <w:p w14:paraId="233E1192" w14:textId="77777777" w:rsidR="00A44DB2" w:rsidRPr="00A44DB2" w:rsidRDefault="00A44DB2" w:rsidP="00E908F0">
            <w:pPr>
              <w:jc w:val="center"/>
              <w:rPr>
                <w:rFonts w:ascii="Calibri Light" w:hAnsi="Calibri Light" w:cs="Calibri Light"/>
                <w:color w:val="000000"/>
                <w:sz w:val="24"/>
                <w:szCs w:val="24"/>
              </w:rPr>
            </w:pPr>
            <w:r w:rsidRPr="00A44DB2">
              <w:rPr>
                <w:rFonts w:ascii="Calibri Light" w:hAnsi="Calibri Light" w:cs="Calibri Light"/>
                <w:color w:val="000000"/>
                <w:sz w:val="24"/>
                <w:szCs w:val="24"/>
              </w:rPr>
              <w:t>Price per Serving/</w:t>
            </w:r>
          </w:p>
          <w:p w14:paraId="1F34C497" w14:textId="77777777" w:rsidR="00A44DB2" w:rsidRPr="00A44DB2" w:rsidRDefault="00A44DB2" w:rsidP="00E908F0">
            <w:pPr>
              <w:jc w:val="center"/>
              <w:rPr>
                <w:rFonts w:ascii="Calibri Light" w:hAnsi="Calibri Light" w:cs="Calibri Light"/>
                <w:color w:val="000000"/>
                <w:sz w:val="24"/>
                <w:szCs w:val="24"/>
              </w:rPr>
            </w:pPr>
            <w:r w:rsidRPr="00A44DB2">
              <w:rPr>
                <w:rFonts w:ascii="Calibri Light" w:hAnsi="Calibri Light" w:cs="Calibri Light"/>
                <w:color w:val="000000"/>
                <w:sz w:val="24"/>
                <w:szCs w:val="24"/>
              </w:rPr>
              <w:t>Package (Rp)</w:t>
            </w:r>
          </w:p>
        </w:tc>
        <w:tc>
          <w:tcPr>
            <w:tcW w:w="3803" w:type="dxa"/>
          </w:tcPr>
          <w:p w14:paraId="46669153" w14:textId="77777777" w:rsidR="00A44DB2" w:rsidRPr="00A44DB2" w:rsidRDefault="00A44DB2" w:rsidP="00E908F0">
            <w:pPr>
              <w:jc w:val="center"/>
              <w:rPr>
                <w:rFonts w:ascii="Calibri Light" w:hAnsi="Calibri Light" w:cs="Calibri Light"/>
                <w:color w:val="000000"/>
                <w:sz w:val="24"/>
                <w:szCs w:val="24"/>
              </w:rPr>
            </w:pPr>
            <w:r w:rsidRPr="00A44DB2">
              <w:rPr>
                <w:rFonts w:ascii="Calibri Light" w:hAnsi="Calibri Light" w:cs="Calibri Light"/>
                <w:color w:val="000000"/>
                <w:sz w:val="24"/>
                <w:szCs w:val="24"/>
              </w:rPr>
              <w:t>Description</w:t>
            </w:r>
          </w:p>
        </w:tc>
      </w:tr>
      <w:tr w:rsidR="00A44DB2" w:rsidRPr="00A44DB2" w14:paraId="051BF479" w14:textId="77777777" w:rsidTr="00E665F1">
        <w:trPr>
          <w:jc w:val="right"/>
        </w:trPr>
        <w:tc>
          <w:tcPr>
            <w:tcW w:w="2630" w:type="dxa"/>
          </w:tcPr>
          <w:p w14:paraId="6068FB7D" w14:textId="77777777" w:rsidR="00A44DB2" w:rsidRPr="00A44DB2" w:rsidRDefault="00A44DB2" w:rsidP="00E908F0">
            <w:pPr>
              <w:jc w:val="both"/>
              <w:rPr>
                <w:rFonts w:ascii="Calibri Light" w:hAnsi="Calibri Light" w:cs="Calibri Light"/>
                <w:color w:val="000000"/>
                <w:sz w:val="24"/>
                <w:szCs w:val="24"/>
              </w:rPr>
            </w:pPr>
            <w:r w:rsidRPr="00A44DB2">
              <w:rPr>
                <w:rFonts w:ascii="Calibri Light" w:hAnsi="Calibri Light" w:cs="Calibri Light"/>
                <w:color w:val="000000"/>
                <w:sz w:val="24"/>
                <w:szCs w:val="24"/>
              </w:rPr>
              <w:t xml:space="preserve">Halal-Labeled </w:t>
            </w:r>
            <w:r w:rsidRPr="00A44DB2">
              <w:rPr>
                <w:rFonts w:ascii="Calibri Light" w:hAnsi="Calibri Light" w:cs="Calibri Light"/>
                <w:i/>
                <w:iCs/>
                <w:color w:val="000000"/>
                <w:sz w:val="24"/>
                <w:szCs w:val="24"/>
              </w:rPr>
              <w:t>Pempek</w:t>
            </w:r>
          </w:p>
        </w:tc>
        <w:tc>
          <w:tcPr>
            <w:tcW w:w="2137" w:type="dxa"/>
          </w:tcPr>
          <w:p w14:paraId="3684E598" w14:textId="77777777" w:rsidR="00A44DB2" w:rsidRPr="00A44DB2" w:rsidRDefault="00A44DB2" w:rsidP="00E908F0">
            <w:pPr>
              <w:jc w:val="center"/>
              <w:rPr>
                <w:rFonts w:ascii="Calibri Light" w:hAnsi="Calibri Light" w:cs="Calibri Light"/>
                <w:color w:val="000000"/>
                <w:sz w:val="24"/>
                <w:szCs w:val="24"/>
              </w:rPr>
            </w:pPr>
            <w:r w:rsidRPr="00A44DB2">
              <w:rPr>
                <w:rFonts w:ascii="Calibri Light" w:hAnsi="Calibri Light" w:cs="Calibri Light"/>
                <w:color w:val="000000"/>
                <w:sz w:val="24"/>
                <w:szCs w:val="24"/>
              </w:rPr>
              <w:t>20,000 – 25,000</w:t>
            </w:r>
          </w:p>
        </w:tc>
        <w:tc>
          <w:tcPr>
            <w:tcW w:w="3803" w:type="dxa"/>
          </w:tcPr>
          <w:p w14:paraId="2368C360" w14:textId="77777777" w:rsidR="00A44DB2" w:rsidRPr="00A44DB2" w:rsidRDefault="00A44DB2" w:rsidP="00E908F0">
            <w:pPr>
              <w:jc w:val="both"/>
              <w:rPr>
                <w:rFonts w:ascii="Calibri Light" w:hAnsi="Calibri Light" w:cs="Calibri Light"/>
                <w:color w:val="000000"/>
                <w:sz w:val="24"/>
                <w:szCs w:val="24"/>
              </w:rPr>
            </w:pPr>
            <w:r w:rsidRPr="00A44DB2">
              <w:rPr>
                <w:rFonts w:ascii="Calibri Light" w:hAnsi="Calibri Light" w:cs="Calibri Light"/>
                <w:color w:val="000000"/>
                <w:sz w:val="24"/>
                <w:szCs w:val="24"/>
              </w:rPr>
              <w:t>Higher price due to certification process and standard raw materials.</w:t>
            </w:r>
          </w:p>
        </w:tc>
      </w:tr>
      <w:tr w:rsidR="00A44DB2" w:rsidRPr="00A44DB2" w14:paraId="4690373B" w14:textId="77777777" w:rsidTr="00E665F1">
        <w:trPr>
          <w:jc w:val="right"/>
        </w:trPr>
        <w:tc>
          <w:tcPr>
            <w:tcW w:w="2630" w:type="dxa"/>
          </w:tcPr>
          <w:p w14:paraId="1C7E7B15" w14:textId="77777777" w:rsidR="00A44DB2" w:rsidRPr="00A44DB2" w:rsidRDefault="00A44DB2" w:rsidP="00E908F0">
            <w:pPr>
              <w:jc w:val="both"/>
              <w:rPr>
                <w:rFonts w:ascii="Calibri Light" w:hAnsi="Calibri Light" w:cs="Calibri Light"/>
                <w:color w:val="000000"/>
                <w:sz w:val="24"/>
                <w:szCs w:val="24"/>
              </w:rPr>
            </w:pPr>
            <w:r w:rsidRPr="00A44DB2">
              <w:rPr>
                <w:rFonts w:ascii="Calibri Light" w:hAnsi="Calibri Light" w:cs="Calibri Light"/>
                <w:color w:val="000000"/>
                <w:sz w:val="24"/>
                <w:szCs w:val="24"/>
              </w:rPr>
              <w:t xml:space="preserve">Non-Halal-Labeled </w:t>
            </w:r>
            <w:r w:rsidRPr="00A44DB2">
              <w:rPr>
                <w:rFonts w:ascii="Calibri Light" w:hAnsi="Calibri Light" w:cs="Calibri Light"/>
                <w:i/>
                <w:iCs/>
                <w:color w:val="000000"/>
                <w:sz w:val="24"/>
                <w:szCs w:val="24"/>
              </w:rPr>
              <w:t>Pempek</w:t>
            </w:r>
          </w:p>
        </w:tc>
        <w:tc>
          <w:tcPr>
            <w:tcW w:w="2137" w:type="dxa"/>
          </w:tcPr>
          <w:p w14:paraId="3B44A627" w14:textId="77777777" w:rsidR="00A44DB2" w:rsidRPr="00A44DB2" w:rsidRDefault="00A44DB2" w:rsidP="00E908F0">
            <w:pPr>
              <w:jc w:val="center"/>
              <w:rPr>
                <w:rFonts w:ascii="Calibri Light" w:hAnsi="Calibri Light" w:cs="Calibri Light"/>
                <w:color w:val="000000"/>
                <w:sz w:val="24"/>
                <w:szCs w:val="24"/>
              </w:rPr>
            </w:pPr>
            <w:r w:rsidRPr="00A44DB2">
              <w:rPr>
                <w:rFonts w:ascii="Calibri Light" w:hAnsi="Calibri Light" w:cs="Calibri Light"/>
                <w:color w:val="000000"/>
                <w:sz w:val="24"/>
                <w:szCs w:val="24"/>
              </w:rPr>
              <w:t>15,000 – 18,000</w:t>
            </w:r>
          </w:p>
        </w:tc>
        <w:tc>
          <w:tcPr>
            <w:tcW w:w="3803" w:type="dxa"/>
          </w:tcPr>
          <w:p w14:paraId="53A6F19F" w14:textId="77777777" w:rsidR="00A44DB2" w:rsidRPr="00A44DB2" w:rsidRDefault="00A44DB2" w:rsidP="00E908F0">
            <w:pPr>
              <w:jc w:val="both"/>
              <w:rPr>
                <w:rFonts w:ascii="Calibri Light" w:hAnsi="Calibri Light" w:cs="Calibri Light"/>
                <w:color w:val="000000"/>
                <w:sz w:val="24"/>
                <w:szCs w:val="24"/>
              </w:rPr>
            </w:pPr>
            <w:r w:rsidRPr="00A44DB2">
              <w:rPr>
                <w:rFonts w:ascii="Calibri Light" w:hAnsi="Calibri Light" w:cs="Calibri Light"/>
                <w:color w:val="000000"/>
                <w:sz w:val="24"/>
                <w:szCs w:val="24"/>
              </w:rPr>
              <w:t>Lower price with common raw materials, without halal certification.</w:t>
            </w:r>
          </w:p>
        </w:tc>
      </w:tr>
    </w:tbl>
    <w:p w14:paraId="25A39D70" w14:textId="77777777" w:rsidR="00A44DB2" w:rsidRPr="00063F7D" w:rsidRDefault="00A44DB2" w:rsidP="00BE56AC">
      <w:pPr>
        <w:pStyle w:val="ListParagraph"/>
        <w:spacing w:before="120" w:after="120" w:line="240" w:lineRule="auto"/>
        <w:ind w:left="0" w:right="-1"/>
        <w:contextualSpacing w:val="0"/>
        <w:jc w:val="both"/>
        <w:rPr>
          <w:rFonts w:ascii="Calibri Light" w:hAnsi="Calibri Light" w:cs="Calibri Light"/>
          <w:sz w:val="10"/>
          <w:szCs w:val="10"/>
        </w:rPr>
      </w:pPr>
    </w:p>
    <w:p w14:paraId="10DBA4B6" w14:textId="77777777" w:rsidR="00457E8B" w:rsidRPr="000909D3" w:rsidRDefault="00BE56AC" w:rsidP="00457E8B">
      <w:pPr>
        <w:spacing w:before="120" w:after="120"/>
        <w:ind w:left="440" w:right="-1" w:hanging="14"/>
        <w:jc w:val="both"/>
        <w:rPr>
          <w:rFonts w:ascii="Calibri Light" w:hAnsi="Calibri Light" w:cs="Calibri Light"/>
          <w:b/>
          <w:bCs/>
          <w:sz w:val="24"/>
          <w:szCs w:val="24"/>
        </w:rPr>
      </w:pPr>
      <w:r>
        <w:rPr>
          <w:rFonts w:ascii="Calibri Light" w:hAnsi="Calibri Light" w:cs="Calibri Light"/>
          <w:b/>
          <w:bCs/>
          <w:sz w:val="24"/>
          <w:szCs w:val="24"/>
        </w:rPr>
        <w:t>Influence on Consumer Preferences</w:t>
      </w:r>
    </w:p>
    <w:p w14:paraId="554A977C" w14:textId="77777777" w:rsidR="00BE56AC" w:rsidRDefault="00BE56AC" w:rsidP="00BE56AC">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 xml:space="preserve">Muslim consumers tend to prefer </w:t>
      </w:r>
      <w:r w:rsidRPr="00BE56AC">
        <w:rPr>
          <w:rFonts w:ascii="Calibri Light" w:hAnsi="Calibri Light" w:cs="Calibri Light"/>
          <w:i/>
          <w:iCs/>
          <w:color w:val="000000"/>
          <w:sz w:val="24"/>
          <w:szCs w:val="24"/>
          <w:lang w:val="en-US"/>
        </w:rPr>
        <w:t>pempek</w:t>
      </w:r>
      <w:r w:rsidRPr="00BE56AC">
        <w:rPr>
          <w:rFonts w:ascii="Calibri Light" w:hAnsi="Calibri Light" w:cs="Calibri Light"/>
          <w:color w:val="000000"/>
          <w:sz w:val="24"/>
          <w:szCs w:val="24"/>
          <w:lang w:val="en-US"/>
        </w:rPr>
        <w:t xml:space="preserve"> with halal labeling even though it is more expensive, primarily due to religious aspects and trust. On the other hand, non-Muslim consumers or those with lower purchasing power may choose </w:t>
      </w:r>
      <w:r w:rsidRPr="00BE56AC">
        <w:rPr>
          <w:rFonts w:ascii="Calibri Light" w:hAnsi="Calibri Light" w:cs="Calibri Light"/>
          <w:i/>
          <w:iCs/>
          <w:color w:val="000000"/>
          <w:sz w:val="24"/>
          <w:szCs w:val="24"/>
          <w:lang w:val="en-US"/>
        </w:rPr>
        <w:t>pempek</w:t>
      </w:r>
      <w:r w:rsidRPr="00BE56AC">
        <w:rPr>
          <w:rFonts w:ascii="Calibri Light" w:hAnsi="Calibri Light" w:cs="Calibri Light"/>
          <w:color w:val="000000"/>
          <w:sz w:val="24"/>
          <w:szCs w:val="24"/>
          <w:lang w:val="en-US"/>
        </w:rPr>
        <w:t xml:space="preserve"> without halal labeling for economic reasons.</w:t>
      </w:r>
    </w:p>
    <w:p w14:paraId="29A240D2" w14:textId="77777777" w:rsidR="00BE56AC" w:rsidRDefault="00BE56AC" w:rsidP="00BE56AC">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Pr>
          <w:rFonts w:ascii="Calibri Light" w:hAnsi="Calibri Light" w:cs="Calibri Light"/>
          <w:b/>
          <w:bCs/>
          <w:sz w:val="24"/>
          <w:szCs w:val="24"/>
        </w:rPr>
        <w:t>Social and Economic Implications</w:t>
      </w:r>
    </w:p>
    <w:p w14:paraId="509D8AC9" w14:textId="77777777" w:rsidR="00BE56AC" w:rsidRDefault="00BE56AC" w:rsidP="00BE56AC">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 xml:space="preserve">Halal-labeled </w:t>
      </w:r>
      <w:r w:rsidRPr="00BE56AC">
        <w:rPr>
          <w:rFonts w:ascii="Calibri Light" w:hAnsi="Calibri Light" w:cs="Calibri Light"/>
          <w:i/>
          <w:iCs/>
          <w:color w:val="000000"/>
          <w:sz w:val="24"/>
          <w:szCs w:val="24"/>
          <w:lang w:val="en-US"/>
        </w:rPr>
        <w:t>pempek</w:t>
      </w:r>
      <w:r w:rsidRPr="00BE56AC">
        <w:rPr>
          <w:rFonts w:ascii="Calibri Light" w:hAnsi="Calibri Light" w:cs="Calibri Light"/>
          <w:color w:val="000000"/>
          <w:sz w:val="24"/>
          <w:szCs w:val="24"/>
          <w:lang w:val="en-US"/>
        </w:rPr>
        <w:t xml:space="preserve"> has a greater appeal in broader markets, including export opportunities. However, the higher costs often pose a challenge for micro, small, and medium enterprises (UMKM) to compete with non-halal labeled products in the local market.</w:t>
      </w:r>
    </w:p>
    <w:p w14:paraId="46E21A55" w14:textId="77777777" w:rsidR="00BE56AC" w:rsidRDefault="00BE56AC" w:rsidP="00BE56AC">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The halal status of a product requires special study and necessitates multidisciplinary knowledge, such as food science, chemistry, biochemistry, industrial engineering, biology, pharmacy, and an understanding of Islamic jurisprudence. The concept of halal refers to the manner in which goods and services are produced and delivered consistently with Islamic law or sharia. This is to avoid practices and products that are prohibited (</w:t>
      </w:r>
      <w:r w:rsidRPr="00BE56AC">
        <w:rPr>
          <w:rFonts w:ascii="Calibri Light" w:hAnsi="Calibri Light" w:cs="Calibri Light"/>
          <w:i/>
          <w:iCs/>
          <w:color w:val="000000"/>
          <w:sz w:val="24"/>
          <w:szCs w:val="24"/>
          <w:lang w:val="en-US"/>
        </w:rPr>
        <w:t>haram</w:t>
      </w:r>
      <w:r w:rsidRPr="00BE56AC">
        <w:rPr>
          <w:rFonts w:ascii="Calibri Light" w:hAnsi="Calibri Light" w:cs="Calibri Light"/>
          <w:color w:val="000000"/>
          <w:sz w:val="24"/>
          <w:szCs w:val="24"/>
          <w:lang w:val="en-US"/>
        </w:rPr>
        <w:t>) by Islamic teachings. While halal is most often associated with food production and processing industries, it also applies to fields such as pharmaceuticals, health products, tourism, cosmetics, hygiene products, logistics, packaging, and more</w:t>
      </w:r>
      <w:r w:rsidR="00687446">
        <w:rPr>
          <w:rFonts w:ascii="Calibri Light" w:hAnsi="Calibri Light" w:cs="Calibri Light"/>
          <w:color w:val="000000"/>
          <w:sz w:val="24"/>
          <w:szCs w:val="24"/>
          <w:lang w:val="en-US"/>
        </w:rPr>
        <w:t xml:space="preserve"> </w:t>
      </w:r>
      <w:r w:rsidR="00B213B3">
        <w:rPr>
          <w:rFonts w:ascii="Calibri Light" w:hAnsi="Calibri Light" w:cs="Calibri Light"/>
          <w:color w:val="000000"/>
          <w:sz w:val="24"/>
          <w:szCs w:val="24"/>
          <w:lang w:val="en-US"/>
        </w:rPr>
        <w:fldChar w:fldCharType="begin" w:fldLock="1"/>
      </w:r>
      <w:r w:rsidR="00B213B3">
        <w:rPr>
          <w:rFonts w:ascii="Calibri Light" w:hAnsi="Calibri Light" w:cs="Calibri Light"/>
          <w:color w:val="000000"/>
          <w:sz w:val="24"/>
          <w:szCs w:val="24"/>
          <w:lang w:val="en-US"/>
        </w:rPr>
        <w:instrText>ADDIN CSL_CITATION {"citationItems":[{"id":"ITEM-1","itemData":{"ISSN":"19858280","abstract":"There is a broad consensus to the effect that public agencies can mitigate the obstacles and uncertainties associated with the process of firm internationalisation. One critical aspect of such interventionist policy is the establishment of a national/region halal certification system, which has been widely recognised as core factor in the international expansion of halal food firms. Based on a thorough field research conducted in the halal food industries of the Philippines and Malaysia, the present article shall explicitly examine how exactly different models of halal certification can promote and ease access of local firms to international markets. Using both qualitative and quantitative methodologies, the present article will allow us to formulate general conclusions regarding the relationship between firm internationalisation and halal certification, as well as specific insights for other halal food industries seeking to promote their international activities.","author":[{"dropping-particle":"","family":"Dubé","given":"François N.","non-dropping-particle":"","parse-names":false,"suffix":""},{"dropping-particle":"","family":"HaiJuan","given":"Yang","non-dropping-particle":"","parse-names":false,"suffix":""},{"dropping-particle":"","family":"Lijun","given":"Huang","non-dropping-particle":"","parse-names":false,"suffix":""}],"container-title":"Asian Academy of Management Journal","id":"ITEM-1","issue":"1","issued":{"date-parts":[["2016"]]},"page":"73-88","title":"Halal certification system as a key determinant of firm internationalisation in the Philippines and Malaysia","type":"article-journal","volume":"21"},"locator":"73","uris":["http://www.mendeley.com/documents/?uuid=d8c43f66-9ab0-4601-bcfa-3ef02e63012f"]}],"mendeley":{"formattedCitation":"(Dubé et al., 2016, p. 73)","manualFormatting":"(Dubé et al., 2016)","plainTextFormattedCitation":"(Dubé et al., 2016, p. 73)","previouslyFormattedCitation":"(Dubé et al., 2016, p. 73)"},"properties":{"noteIndex":0},"schema":"https://github.com/citation-style-language/schema/raw/master/csl-citation.json"}</w:instrText>
      </w:r>
      <w:r w:rsidR="00B213B3">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(Dubé et al., 2016)</w:t>
      </w:r>
      <w:r w:rsidR="00B213B3">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lang w:val="en-US"/>
        </w:rPr>
        <w:t>.</w:t>
      </w:r>
      <w:r w:rsidRPr="00BE56AC">
        <w:rPr>
          <w:rFonts w:ascii="Calibri Light" w:hAnsi="Calibri Light" w:cs="Calibri Light"/>
          <w:color w:val="000000"/>
          <w:sz w:val="24"/>
          <w:szCs w:val="24"/>
          <w:lang w:val="en-US"/>
        </w:rPr>
        <w:t xml:space="preserve"> With halal certification, it can be proven that the product is guaranteed to be halal for use.</w:t>
      </w:r>
    </w:p>
    <w:p w14:paraId="6B191C7F" w14:textId="77777777" w:rsidR="00BE56AC" w:rsidRDefault="00BE56AC" w:rsidP="00BE56AC">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 xml:space="preserve">The halal status of a product, whether it be food, pharmaceuticals, cosmetics, fashion, or other consumer goods, is a mandatory requirement for all consumers, particularly for Muslim consumers. Halal is assessed not only based on the content of raw materials but also on the methods or processes of production and the means of acquisition. Halal certification for food, pharmaceuticals, cosmetics, and other products is conducted to provide certainty regarding their halal status to reassure consumers. The relationship between halal production processes is guaranteed by producers through the implementation of a Halal Assurance System </w:t>
      </w:r>
      <w:r w:rsidRPr="00BE56AC">
        <w:rPr>
          <w:rFonts w:ascii="Calibri Light" w:hAnsi="Calibri Light" w:cs="Calibri Light"/>
          <w:i/>
          <w:iCs/>
          <w:color w:val="000000"/>
          <w:sz w:val="24"/>
          <w:szCs w:val="24"/>
          <w:lang w:val="en-US"/>
        </w:rPr>
        <w:t>(Sistem Jaminan Halal</w:t>
      </w:r>
      <w:r w:rsidRPr="00BE56AC">
        <w:rPr>
          <w:rFonts w:ascii="Calibri Light" w:hAnsi="Calibri Light" w:cs="Calibri Light"/>
          <w:color w:val="000000"/>
          <w:sz w:val="24"/>
          <w:szCs w:val="24"/>
          <w:lang w:val="en-US"/>
        </w:rPr>
        <w:t>, SJH)</w:t>
      </w:r>
      <w:r w:rsidR="00687446">
        <w:rPr>
          <w:rFonts w:ascii="Calibri Light" w:hAnsi="Calibri Light" w:cs="Calibri Light"/>
          <w:color w:val="000000"/>
          <w:sz w:val="24"/>
          <w:szCs w:val="24"/>
          <w:lang w:val="en-US"/>
        </w:rPr>
        <w:t xml:space="preserve"> </w:t>
      </w:r>
      <w:r w:rsidR="00687446">
        <w:rPr>
          <w:rFonts w:ascii="Calibri Light" w:hAnsi="Calibri Light" w:cs="Calibri Light"/>
          <w:color w:val="000000"/>
          <w:sz w:val="24"/>
          <w:szCs w:val="24"/>
          <w:lang w:val="en-US"/>
        </w:rPr>
        <w:fldChar w:fldCharType="begin" w:fldLock="1"/>
      </w:r>
      <w:r w:rsidR="00687446">
        <w:rPr>
          <w:rFonts w:ascii="Calibri Light" w:hAnsi="Calibri Light" w:cs="Calibri Light"/>
          <w:color w:val="000000"/>
          <w:sz w:val="24"/>
          <w:szCs w:val="24"/>
          <w:lang w:val="en-US"/>
        </w:rPr>
        <w:instrText>ADDIN CSL_CITATION {"citationItems":[{"id":"ITEM-1","itemData":{"URL":"https://halalmui.org/en/not-only-pocket-halal-certificate-promise-soul-also-get-status-sjh-with-predicate-very-good/","accessed":{"date-parts":[["2024","11","30"]]},"author":[{"dropping-particle":"","family":"Nadha","given":"Chaerunnisa","non-dropping-particle":"","parse-names":false,"suffix":""}],"container-title":"LPPOM MUI: Terdepan dalam Solusi Jaminan Halal","id":"ITEM-1","issued":{"date-parts":[["2022"]]},"title":"Not Only Pocketing Halal Certificates, Soul Promises Also Get SJH Status with Excellent Predicate","type":"webpage"},"uris":["http://www.mendeley.com/documents/?uuid=2d1cbc4f-789f-45d6-93b5-d1a840cab25b"]}],"mendeley":{"formattedCitation":"(Nadha, 2022)","plainTextFormattedCitation":"(Nadha, 2022)","previouslyFormattedCitation":"(Nadha, 2022)"},"properties":{"noteIndex":0},"schema":"https://github.com/citation-style-language/schema/raw/master/csl-citation.json"}</w:instrText>
      </w:r>
      <w:r w:rsidR="00687446">
        <w:rPr>
          <w:rFonts w:ascii="Calibri Light" w:hAnsi="Calibri Light" w:cs="Calibri Light"/>
          <w:color w:val="000000"/>
          <w:sz w:val="24"/>
          <w:szCs w:val="24"/>
          <w:lang w:val="en-US"/>
        </w:rPr>
        <w:fldChar w:fldCharType="separate"/>
      </w:r>
      <w:r w:rsidR="00687446" w:rsidRPr="00687446">
        <w:rPr>
          <w:rFonts w:ascii="Calibri Light" w:hAnsi="Calibri Light" w:cs="Calibri Light"/>
          <w:color w:val="000000"/>
          <w:sz w:val="24"/>
          <w:szCs w:val="24"/>
          <w:lang w:val="en-US"/>
        </w:rPr>
        <w:t>(Nadha, 2022)</w:t>
      </w:r>
      <w:r w:rsidR="00687446">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lang w:val="en-US"/>
        </w:rPr>
        <w:t>.</w:t>
      </w:r>
    </w:p>
    <w:p w14:paraId="3D672A60" w14:textId="77777777" w:rsidR="00BE56AC" w:rsidRDefault="00BE56AC" w:rsidP="00BE56AC">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 xml:space="preserve">The existence of Government Regulation No. 39 of 2021 concerning the Implementation of Product Halal Assurance provides legal certainty regarding the halal quality of a product, as evidenced by halal certification. This serves as a form of protection and legal certainty for consumers using these halal products. The halal certificate indicates the recognition of </w:t>
      </w:r>
      <w:r w:rsidRPr="00BE56AC">
        <w:rPr>
          <w:rFonts w:ascii="Calibri Light" w:hAnsi="Calibri Light" w:cs="Calibri Light"/>
          <w:color w:val="000000"/>
          <w:sz w:val="24"/>
          <w:szCs w:val="24"/>
          <w:lang w:val="en-US"/>
        </w:rPr>
        <w:lastRenderedPageBreak/>
        <w:t>a product's halal status, issued by the Halal Product Assurance Organization (</w:t>
      </w:r>
      <w:r w:rsidRPr="00BE56AC">
        <w:rPr>
          <w:rFonts w:ascii="Calibri Light" w:hAnsi="Calibri Light" w:cs="Calibri Light"/>
          <w:i/>
          <w:iCs/>
          <w:color w:val="000000"/>
          <w:sz w:val="24"/>
          <w:szCs w:val="24"/>
          <w:lang w:val="en-US"/>
        </w:rPr>
        <w:t>Badan Penyelenggara Jaminan Produk Halal</w:t>
      </w:r>
      <w:r w:rsidRPr="00BE56AC">
        <w:rPr>
          <w:rFonts w:ascii="Calibri Light" w:hAnsi="Calibri Light" w:cs="Calibri Light"/>
          <w:color w:val="000000"/>
          <w:sz w:val="24"/>
          <w:szCs w:val="24"/>
          <w:lang w:val="en-US"/>
        </w:rPr>
        <w:t>, BPJPH) based on a written halal fatwa issued by the Indonesian Ulema Council (</w:t>
      </w:r>
      <w:r w:rsidRPr="00BE56AC">
        <w:rPr>
          <w:rFonts w:ascii="Calibri Light" w:hAnsi="Calibri Light" w:cs="Calibri Light"/>
          <w:i/>
          <w:iCs/>
          <w:color w:val="000000"/>
          <w:sz w:val="24"/>
          <w:szCs w:val="24"/>
          <w:lang w:val="en-US"/>
        </w:rPr>
        <w:t>Majelis Ulama Indonesia</w:t>
      </w:r>
      <w:r w:rsidRPr="00BE56AC">
        <w:rPr>
          <w:rFonts w:ascii="Calibri Light" w:hAnsi="Calibri Light" w:cs="Calibri Light"/>
          <w:color w:val="000000"/>
          <w:sz w:val="24"/>
          <w:szCs w:val="24"/>
          <w:lang w:val="en-US"/>
        </w:rPr>
        <w:t>, MUI)</w:t>
      </w:r>
      <w:r w:rsidR="00687446">
        <w:rPr>
          <w:rFonts w:ascii="Calibri Light" w:hAnsi="Calibri Light" w:cs="Calibri Light"/>
          <w:color w:val="000000"/>
          <w:sz w:val="24"/>
          <w:szCs w:val="24"/>
          <w:lang w:val="en-US"/>
        </w:rPr>
        <w:t xml:space="preserve"> </w:t>
      </w:r>
      <w:r w:rsidR="00B213B3">
        <w:rPr>
          <w:rFonts w:ascii="Calibri Light" w:hAnsi="Calibri Light" w:cs="Calibri Light"/>
          <w:color w:val="000000"/>
          <w:sz w:val="24"/>
          <w:szCs w:val="24"/>
          <w:lang w:val="en-US"/>
        </w:rPr>
        <w:fldChar w:fldCharType="begin" w:fldLock="1"/>
      </w:r>
      <w:r w:rsidR="00B213B3">
        <w:rPr>
          <w:rFonts w:ascii="Calibri Light" w:hAnsi="Calibri Light" w:cs="Calibri Light"/>
          <w:color w:val="000000"/>
          <w:sz w:val="24"/>
          <w:szCs w:val="24"/>
          <w:lang w:val="en-US"/>
        </w:rPr>
        <w:instrText>ADDIN CSL_CITATION {"citationItems":[{"id":"ITEM-1","itemData":{"author":[{"dropping-particle":"","family":"Vania","given":"Gaudencia;","non-dropping-particle":"","parse-names":false,"suffix":""},{"dropping-particle":"","family":"Anindita","given":"Irina;","non-dropping-particle":"","parse-names":false,"suffix":""},{"dropping-particle":"","family":"Sagrado","given":"Maria","non-dropping-particle":"","parse-names":false,"suffix":""}],"container-title":"Advisory","id":"ITEM-1","issue":"4","issued":{"date-parts":[["2021"]]},"page":"1-5","title":"The Implementing Regulation of the Omnibus Law on Job Creation: Government Regulation No. 39 of 2021 on its Implementation in the Halal Product Guarantee Sector","type":"article-journal"},"locator":"4-5","uris":["http://www.mendeley.com/documents/?uuid=fb0a7fdb-50b0-427f-88d5-19d397545d26"]}],"mendeley":{"formattedCitation":"(Vania et al., 2021, pp. 4–5)","manualFormatting":"(Vania et al., 2021)","plainTextFormattedCitation":"(Vania et al., 2021, pp. 4–5)","previouslyFormattedCitation":"(Vania et al., 2021, pp. 4–5)"},"properties":{"noteIndex":0},"schema":"https://github.com/citation-style-language/schema/raw/master/csl-citation.json"}</w:instrText>
      </w:r>
      <w:r w:rsidR="00B213B3">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(Vania et al., 2021)</w:t>
      </w:r>
      <w:r w:rsidR="00B213B3">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lang w:val="en-US"/>
        </w:rPr>
        <w:t>.</w:t>
      </w:r>
    </w:p>
    <w:p w14:paraId="39D170A1" w14:textId="77777777" w:rsidR="00BE56AC" w:rsidRDefault="00BE56AC" w:rsidP="00BE56AC">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Every element related to the halal status of food and beverage products faces various challenges that hinder the certification process. These challenges include limitations in authority and funding at MUI (LP-POM) for conducting halal certification outreach, weak legal awareness among producers regarding the necessity of halal certification for their products, and a lack of understanding among the Muslim community about the importance of being vigilant regarding the halal status of the food and beverages they consume.</w:t>
      </w:r>
    </w:p>
    <w:p w14:paraId="32DA9C77" w14:textId="77777777" w:rsidR="00BE56AC" w:rsidRDefault="00BE56AC" w:rsidP="00BE56AC">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 xml:space="preserve">From the perspective of social, legal, and economic aspects of sharia, MUI Fatwa No. 80 of 2022 has a significant impact on the purchasing power of halal-labeled UMKM (micro, small, and medium enterprises) products, especially </w:t>
      </w:r>
      <w:r w:rsidRPr="00BE56AC">
        <w:rPr>
          <w:rFonts w:ascii="Calibri Light" w:hAnsi="Calibri Light" w:cs="Calibri Light"/>
          <w:i/>
          <w:iCs/>
          <w:color w:val="000000"/>
          <w:sz w:val="24"/>
          <w:szCs w:val="24"/>
          <w:lang w:val="en-US"/>
        </w:rPr>
        <w:t>pempek</w:t>
      </w:r>
      <w:r w:rsidRPr="00BE56AC">
        <w:rPr>
          <w:rFonts w:ascii="Calibri Light" w:hAnsi="Calibri Light" w:cs="Calibri Light"/>
          <w:color w:val="000000"/>
          <w:sz w:val="24"/>
          <w:szCs w:val="24"/>
          <w:lang w:val="en-US"/>
        </w:rPr>
        <w:t xml:space="preserve"> at Pasar 26 Ilir, Palembang. This impact encompasses several aspects:</w:t>
      </w:r>
      <w:r w:rsidR="00687446">
        <w:rPr>
          <w:rFonts w:ascii="Calibri Light" w:hAnsi="Calibri Light" w:cs="Calibri Light"/>
          <w:color w:val="000000"/>
          <w:sz w:val="24"/>
          <w:szCs w:val="24"/>
          <w:lang w:val="en-US"/>
        </w:rPr>
        <w:t xml:space="preserve"> </w:t>
      </w:r>
      <w:r w:rsidR="00B213B3">
        <w:rPr>
          <w:rFonts w:ascii="Calibri Light" w:hAnsi="Calibri Light" w:cs="Calibri Light"/>
          <w:color w:val="000000"/>
          <w:sz w:val="24"/>
          <w:szCs w:val="24"/>
          <w:lang w:val="en-US"/>
        </w:rPr>
        <w:fldChar w:fldCharType="begin" w:fldLock="1"/>
      </w:r>
      <w:r w:rsidR="00B213B3">
        <w:rPr>
          <w:rFonts w:ascii="Calibri Light" w:hAnsi="Calibri Light" w:cs="Calibri Light"/>
          <w:color w:val="000000"/>
          <w:sz w:val="24"/>
          <w:szCs w:val="24"/>
          <w:lang w:val="en-US"/>
        </w:rPr>
        <w:instrText>ADDIN CSL_CITATION {"citationItems":[{"id":"ITEM-1","itemData":{"author":[{"dropping-particle":"","family":"Rasyid","given":"Ahmad","non-dropping-particle":"","parse-names":false,"suffix":""}],"container-title":"MIQOT: Jurnal Ilmu-Ilmu Keislaman","id":"ITEM-1","issue":"2","issued":{"date-parts":[["2019"]]},"title":"Dinamika Pelaksanaan Sertifikasi Halal Pada Produk Makanan Dan Minuman Di Kota Medan, Sibolga, Dan Padangsidimpuan","type":"article-journal","volume":"43"},"locator":"166","uris":["http://www.mendeley.com/documents/?uuid=23d69d36-968a-4e02-a009-1d14a35a8b22"]}],"mendeley":{"formattedCitation":"(Rasyid, 2019, p. 166)","manualFormatting":"(Rasyid, 2019)","plainTextFormattedCitation":"(Rasyid, 2019, p. 166)","previouslyFormattedCitation":"(Rasyid, 2019, p. 166)"},"properties":{"noteIndex":0},"schema":"https://github.com/citation-style-language/schema/raw/master/csl-citation.json"}</w:instrText>
      </w:r>
      <w:r w:rsidR="00B213B3">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(Rasyid, 2019)</w:t>
      </w:r>
      <w:r w:rsidR="00B213B3">
        <w:rPr>
          <w:rFonts w:ascii="Calibri Light" w:hAnsi="Calibri Light" w:cs="Calibri Light"/>
          <w:color w:val="000000"/>
          <w:sz w:val="24"/>
          <w:szCs w:val="24"/>
          <w:lang w:val="en-US"/>
        </w:rPr>
        <w:fldChar w:fldCharType="end"/>
      </w:r>
    </w:p>
    <w:p w14:paraId="07B1621E" w14:textId="77777777" w:rsidR="00BE56AC" w:rsidRPr="00BE56AC" w:rsidRDefault="00BE56AC" w:rsidP="00BE56AC">
      <w:pPr>
        <w:pStyle w:val="ListParagraph"/>
        <w:numPr>
          <w:ilvl w:val="0"/>
          <w:numId w:val="36"/>
        </w:numPr>
        <w:spacing w:before="120" w:after="120" w:line="240" w:lineRule="auto"/>
        <w:ind w:right="-1" w:hanging="270"/>
        <w:contextualSpacing w:val="0"/>
        <w:jc w:val="both"/>
        <w:rPr>
          <w:rFonts w:ascii="Calibri Light" w:hAnsi="Calibri Light" w:cs="Calibri Light"/>
          <w:color w:val="000000"/>
          <w:sz w:val="24"/>
          <w:szCs w:val="24"/>
        </w:rPr>
      </w:pPr>
      <w:r w:rsidRPr="00BE56AC">
        <w:rPr>
          <w:rFonts w:ascii="Calibri Light" w:hAnsi="Calibri Light" w:cs="Calibri Light"/>
          <w:color w:val="000000"/>
          <w:sz w:val="24"/>
          <w:szCs w:val="24"/>
          <w:lang w:val="en-US"/>
        </w:rPr>
        <w:t>Increased Compliance with Sharia Law in Business: This fatwa strengthens the application of sharia law in the economic practices of society, as consumers and producers are encouraged to transact in accordance with sharia principles. UMKM that have halal certification not only enhance the purchasing power of Muslim consumers but also demonstrate compliance with sharia economic law. This has a broad social impact, as the community is motivated to support businesses that adhere to sharia principles.</w:t>
      </w:r>
    </w:p>
    <w:p w14:paraId="3B0DC70E" w14:textId="77777777" w:rsidR="00BE56AC" w:rsidRPr="00BE56AC" w:rsidRDefault="00BE56AC" w:rsidP="00BE56AC">
      <w:pPr>
        <w:pStyle w:val="ListParagraph"/>
        <w:numPr>
          <w:ilvl w:val="0"/>
          <w:numId w:val="36"/>
        </w:numPr>
        <w:spacing w:before="120" w:after="120" w:line="240" w:lineRule="auto"/>
        <w:ind w:right="-1" w:hanging="270"/>
        <w:contextualSpacing w:val="0"/>
        <w:jc w:val="both"/>
        <w:rPr>
          <w:rFonts w:ascii="Calibri Light" w:hAnsi="Calibri Light" w:cs="Calibri Light"/>
          <w:color w:val="000000"/>
          <w:sz w:val="24"/>
          <w:szCs w:val="24"/>
        </w:rPr>
      </w:pPr>
      <w:r w:rsidRPr="00BE56AC">
        <w:rPr>
          <w:rFonts w:ascii="Calibri Light" w:hAnsi="Calibri Light" w:cs="Calibri Light"/>
          <w:color w:val="000000"/>
          <w:sz w:val="24"/>
          <w:szCs w:val="24"/>
        </w:rPr>
        <w:t>Formation of New Social Norms in Consumption: With this fatwa, Muslim consumers are likely to become more selective in choosing halal products. This gives rise to a new social norm characterized by a collective awareness of consuming products that align with Islamic values</w:t>
      </w:r>
      <w:r w:rsidR="00687446">
        <w:rPr>
          <w:rFonts w:ascii="Calibri Light" w:hAnsi="Calibri Light" w:cs="Calibri Light"/>
          <w:color w:val="000000"/>
          <w:sz w:val="24"/>
          <w:szCs w:val="24"/>
        </w:rPr>
        <w:t xml:space="preserve"> </w:t>
      </w:r>
      <w:r w:rsidR="00B213B3">
        <w:rPr>
          <w:rFonts w:ascii="Calibri Light" w:hAnsi="Calibri Light" w:cs="Calibri Light"/>
          <w:color w:val="000000"/>
          <w:sz w:val="24"/>
          <w:szCs w:val="24"/>
          <w:lang w:val="en-US"/>
        </w:rPr>
        <w:fldChar w:fldCharType="begin" w:fldLock="1"/>
      </w:r>
      <w:r w:rsidR="00B213B3">
        <w:rPr>
          <w:rFonts w:ascii="Calibri Light" w:hAnsi="Calibri Light" w:cs="Calibri Light"/>
          <w:color w:val="000000"/>
          <w:sz w:val="24"/>
          <w:szCs w:val="24"/>
          <w:lang w:val="en-US"/>
        </w:rPr>
        <w:instrText>ADDIN CSL_CITATION {"citationItems":[{"id":"ITEM-1","itemData":{"DOI":"10.1093/ojlr/rwac015","ISSN":"20470789","abstract":"Fatwas play a central role in the articulation and contextualization of Islamic law. Despite its lofty status within Islam's juristic tradition, the authoritative value and function of fatwas in contemporary Muslim societies is undergoing significant change. Whereas historical fatwas generated immense solidarity within Islam's legal schools and traditional ulama (religious scholars), Muslims today are confronted with an unprecedented supply of fatwas from various religious actors, institutions and digital platforms vying to speak for Islam. Using Australia as a case study, this article investigates the role, demand, and relevance of fatwas in Australia. It draws on empirical fieldwork conducted between 2018 and 2019 with Muslim religious actors including imams/sheikhs, educators, academics and members of the Australian Muslim community. The findings show Australian Muslims are largely sceptical about the relevance and credibility behind fatwa-making in Australia. Among the findings, participants demand greater scholarly expertise, legal analysis, and institutional output in the production of fatwas. Participants additionally expressed desire to establish locally based fatwa councils with the ability to produce context-specific fatwas for Australian Muslims.","author":[{"dropping-particle":"","family":"Whyte","given":"Shaheen","non-dropping-particle":"","parse-names":false,"suffix":""}],"container-title":"Oxford Journal of Law and Religion","id":"ITEM-1","issue":"2-3","issued":{"date-parts":[["2023"]]},"page":"314-342","title":"Are Fatwas Dispensable? Examining the Contemporary Relevance and Authority of Fatwas in Australia","type":"article-journal","volume":"11"},"locator":"322","uris":["http://www.mendeley.com/documents/?uuid=4d45cdd2-9034-4f66-932f-3250d9c0b5dc"]}],"mendeley":{"formattedCitation":"(Whyte, 2023, p. 322)","manualFormatting":"(Whyte, 2023)","plainTextFormattedCitation":"(Whyte, 2023, p. 322)","previouslyFormattedCitation":"(Whyte, 2023, p. 322)"},"properties":{"noteIndex":0},"schema":"https://github.com/citation-style-language/schema/raw/master/csl-citation.json"}</w:instrText>
      </w:r>
      <w:r w:rsidR="00B213B3">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(Whyte, 2023)</w:t>
      </w:r>
      <w:r w:rsidR="00B213B3">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rPr>
        <w:t xml:space="preserve">. </w:t>
      </w:r>
      <w:r w:rsidRPr="00BE56AC">
        <w:rPr>
          <w:rFonts w:ascii="Calibri Light" w:hAnsi="Calibri Light" w:cs="Calibri Light"/>
          <w:color w:val="000000"/>
          <w:sz w:val="24"/>
          <w:szCs w:val="24"/>
        </w:rPr>
        <w:t>From the perspective of legal sociology and sharia economics, this new norm can encourage UMKM actors to meet halal standards as a developing social demand within the Muslim community.</w:t>
      </w:r>
    </w:p>
    <w:p w14:paraId="1A9A39BB" w14:textId="77777777" w:rsidR="00BE56AC" w:rsidRPr="00BE56AC" w:rsidRDefault="00BE56AC" w:rsidP="00BE56AC">
      <w:pPr>
        <w:pStyle w:val="ListParagraph"/>
        <w:numPr>
          <w:ilvl w:val="0"/>
          <w:numId w:val="36"/>
        </w:numPr>
        <w:spacing w:before="120" w:after="120" w:line="240" w:lineRule="auto"/>
        <w:ind w:right="-1" w:hanging="270"/>
        <w:contextualSpacing w:val="0"/>
        <w:jc w:val="both"/>
        <w:rPr>
          <w:rFonts w:ascii="Calibri Light" w:hAnsi="Calibri Light" w:cs="Calibri Light"/>
          <w:color w:val="000000"/>
          <w:sz w:val="24"/>
          <w:szCs w:val="24"/>
        </w:rPr>
      </w:pPr>
      <w:r w:rsidRPr="00BE56AC">
        <w:rPr>
          <w:rFonts w:ascii="Calibri Light" w:hAnsi="Calibri Light" w:cs="Calibri Light"/>
          <w:color w:val="000000"/>
          <w:sz w:val="24"/>
          <w:szCs w:val="24"/>
        </w:rPr>
        <w:t>Srengthening Sharia Economic Institutions within Society: This fatwa also reinforces the presence of institutions that support sharia economics, such as MUI, halal certification bodies, and sharia economic communities</w:t>
      </w:r>
      <w:r w:rsidR="00687446">
        <w:rPr>
          <w:rFonts w:ascii="Calibri Light" w:hAnsi="Calibri Light" w:cs="Calibri Light"/>
          <w:color w:val="000000"/>
          <w:sz w:val="24"/>
          <w:szCs w:val="24"/>
        </w:rPr>
        <w:t xml:space="preserve"> </w:t>
      </w:r>
      <w:r w:rsidR="00687446">
        <w:rPr>
          <w:rFonts w:ascii="Calibri Light" w:hAnsi="Calibri Light" w:cs="Calibri Light"/>
          <w:color w:val="000000"/>
          <w:sz w:val="24"/>
          <w:szCs w:val="24"/>
          <w:lang w:val="en-US"/>
        </w:rPr>
        <w:fldChar w:fldCharType="begin" w:fldLock="1"/>
      </w:r>
      <w:r w:rsidR="00687446">
        <w:rPr>
          <w:rFonts w:ascii="Calibri Light" w:hAnsi="Calibri Light" w:cs="Calibri Light"/>
          <w:color w:val="000000"/>
          <w:sz w:val="24"/>
          <w:szCs w:val="24"/>
          <w:lang w:val="en-US"/>
        </w:rPr>
        <w:instrText>ADDIN CSL_CITATION {"citationItems":[{"id":"ITEM-1","itemData":{"URL":"https://ekon.go.id/publikasi/detail/4233/strengthening-the-halal-value-chain-ecosystem-to-support-sharia-economy-and-halal-industry","accessed":{"date-parts":[["2024","11","30"]]},"author":[{"dropping-particle":"","family":"Limanseto","given":"Haryo","non-dropping-particle":"","parse-names":false,"suffix":""}],"container-title":"Coordinating Ministry for Economic Affairs of the Republic of Indonesia","id":"ITEM-1","issued":{"date-parts":[["2022"]]},"title":"Strengthening the Halal Value Chain Ecosystem to Support Sharia Economy and Halal Industry","type":"webpage"},"uris":["http://www.mendeley.com/documents/?uuid=e2a746f5-1be6-473a-8466-17d9cc6a0783"]}],"mendeley":{"formattedCitation":"(Limanseto, 2022)","plainTextFormattedCitation":"(Limanseto, 2022)","previouslyFormattedCitation":"(Limanseto, 2022)"},"properties":{"noteIndex":0},"schema":"https://github.com/citation-style-language/schema/raw/master/csl-citation.json"}</w:instrText>
      </w:r>
      <w:r w:rsidR="00687446">
        <w:rPr>
          <w:rFonts w:ascii="Calibri Light" w:hAnsi="Calibri Light" w:cs="Calibri Light"/>
          <w:color w:val="000000"/>
          <w:sz w:val="24"/>
          <w:szCs w:val="24"/>
          <w:lang w:val="en-US"/>
        </w:rPr>
        <w:fldChar w:fldCharType="separate"/>
      </w:r>
      <w:r w:rsidR="00687446" w:rsidRPr="00687446">
        <w:rPr>
          <w:rFonts w:ascii="Calibri Light" w:hAnsi="Calibri Light" w:cs="Calibri Light"/>
          <w:color w:val="000000"/>
          <w:sz w:val="24"/>
          <w:szCs w:val="24"/>
          <w:lang w:val="en-US"/>
        </w:rPr>
        <w:t>(Limanseto, 2022)</w:t>
      </w:r>
      <w:r w:rsidR="00687446">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rPr>
        <w:t xml:space="preserve">. </w:t>
      </w:r>
      <w:r w:rsidRPr="00BE56AC">
        <w:rPr>
          <w:rFonts w:ascii="Calibri Light" w:hAnsi="Calibri Light" w:cs="Calibri Light"/>
          <w:color w:val="000000"/>
          <w:sz w:val="24"/>
          <w:szCs w:val="24"/>
        </w:rPr>
        <w:t>As the community begins to prioritize halal products, the role of these institutions becomes more significant in providing certification, education, and oversight to ensure that economic practices align with sharia principles, fostering a more harmonious social relationship between economic actors and institutions.</w:t>
      </w:r>
    </w:p>
    <w:p w14:paraId="29A58603" w14:textId="77777777" w:rsidR="00BE56AC" w:rsidRPr="00BE56AC" w:rsidRDefault="00BE56AC" w:rsidP="00BE56AC">
      <w:pPr>
        <w:pStyle w:val="ListParagraph"/>
        <w:numPr>
          <w:ilvl w:val="0"/>
          <w:numId w:val="36"/>
        </w:numPr>
        <w:spacing w:before="120" w:after="120" w:line="240" w:lineRule="auto"/>
        <w:ind w:right="-1" w:hanging="270"/>
        <w:contextualSpacing w:val="0"/>
        <w:jc w:val="both"/>
        <w:rPr>
          <w:rFonts w:ascii="Calibri Light" w:hAnsi="Calibri Light" w:cs="Calibri Light"/>
          <w:color w:val="000000"/>
          <w:sz w:val="24"/>
          <w:szCs w:val="24"/>
        </w:rPr>
      </w:pPr>
      <w:r w:rsidRPr="00BE56AC">
        <w:rPr>
          <w:rFonts w:ascii="Calibri Light" w:hAnsi="Calibri Light" w:cs="Calibri Light"/>
          <w:color w:val="000000"/>
          <w:sz w:val="24"/>
          <w:szCs w:val="24"/>
        </w:rPr>
        <w:t>Encouraging Social Participation in Developing the Halal Ecosystem: The fatwa encourages the community to participate in the halal ecosystem by choosing halal products and supporting UMKM that meet halal standards. This fosters social participation in the development of sharia-based economy. Consumers play a role in cultivating an ecosystem that supports halal products, subsequently enhancing the competitiveness and sustainability of halal UMKM in the market</w:t>
      </w:r>
      <w:r w:rsidR="00687446">
        <w:rPr>
          <w:rFonts w:ascii="Calibri Light" w:hAnsi="Calibri Light" w:cs="Calibri Light"/>
          <w:color w:val="000000"/>
          <w:sz w:val="24"/>
          <w:szCs w:val="24"/>
        </w:rPr>
        <w:t xml:space="preserve"> </w:t>
      </w:r>
      <w:r w:rsidR="00B213B3">
        <w:rPr>
          <w:rFonts w:ascii="Calibri Light" w:hAnsi="Calibri Light" w:cs="Calibri Light"/>
          <w:color w:val="000000"/>
          <w:sz w:val="24"/>
          <w:szCs w:val="24"/>
          <w:lang w:val="en-US"/>
        </w:rPr>
        <w:fldChar w:fldCharType="begin" w:fldLock="1"/>
      </w:r>
      <w:r w:rsidR="00B213B3">
        <w:rPr>
          <w:rFonts w:ascii="Calibri Light" w:hAnsi="Calibri Light" w:cs="Calibri Light"/>
          <w:color w:val="000000"/>
          <w:sz w:val="24"/>
          <w:szCs w:val="24"/>
          <w:lang w:val="en-US"/>
        </w:rPr>
        <w:instrText>ADDIN CSL_CITATION {"citationItems":[{"id":"ITEM-1","itemData":{"author":[{"dropping-particle":"","family":"Menne","given":"Firman","non-dropping-particle":"","parse-names":false,"suffix":""},{"dropping-particle":"","family":"Mardjuni","given":"Sukmawati","non-dropping-particle":"","parse-names":false,"suffix":""},{"dropping-particle":"","family":"Yusuf","given":"Muhammad","non-dropping-particle":"","parse-names":false,"suffix":""},{"dropping-particle":"","family":"Ruslan","given":"Muhlis","non-dropping-particle":"","parse-names":false,"suffix":""},{"dropping-particle":"","family":"Arifuddin","given":"A.","non-dropping-particle":"","parse-names":false,"suffix":""},{"dropping-particle":"","family":"Iskandar","given":"","non-dropping-particle":"","parse-names":false,"suffix":""}],"container-title":"MDPI : Multidisiplinary Digital Publishing Institute","id":"ITEM-1","issue":"4","issued":{"date-parts":[["2023"]]},"title":"Sharia Economy, Islamic Financial Performance and Factors That Influence It—Evidence from Indonesia","type":"article-journal","volume":"11"},"locator":"68","uris":["http://www.mendeley.com/documents/?uuid=497a4bc9-522f-41bd-9655-ce263ecbadba"]}],"mendeley":{"formattedCitation":"(Menne et al., 2023, p. 68)","manualFormatting":"(Menne et al., 2023)","plainTextFormattedCitation":"(Menne et al., 2023, p. 68)","previouslyFormattedCitation":"(Menne et al., 2023, p. 68)"},"properties":{"noteIndex":0},"schema":"https://github.com/citation-style-language/schema/raw/master/csl-citation.json"}</w:instrText>
      </w:r>
      <w:r w:rsidR="00B213B3">
        <w:rPr>
          <w:rFonts w:ascii="Calibri Light" w:hAnsi="Calibri Light" w:cs="Calibri Light"/>
          <w:color w:val="000000"/>
          <w:sz w:val="24"/>
          <w:szCs w:val="24"/>
          <w:lang w:val="en-US"/>
        </w:rPr>
        <w:fldChar w:fldCharType="separate"/>
      </w:r>
      <w:r w:rsidR="00687446" w:rsidRPr="00687446">
        <w:rPr>
          <w:rFonts w:ascii="Calibri Light" w:hAnsi="Calibri Light" w:cs="Calibri Light"/>
          <w:bCs/>
          <w:color w:val="000000"/>
          <w:sz w:val="24"/>
          <w:szCs w:val="24"/>
          <w:lang w:val="en-US"/>
        </w:rPr>
        <w:t>(Menne et al., 2023)</w:t>
      </w:r>
      <w:r w:rsidR="00B213B3">
        <w:rPr>
          <w:rFonts w:ascii="Calibri Light" w:hAnsi="Calibri Light" w:cs="Calibri Light"/>
          <w:color w:val="000000"/>
          <w:sz w:val="24"/>
          <w:szCs w:val="24"/>
          <w:lang w:val="en-US"/>
        </w:rPr>
        <w:fldChar w:fldCharType="end"/>
      </w:r>
      <w:r w:rsidR="00687446">
        <w:rPr>
          <w:rFonts w:ascii="Calibri Light" w:hAnsi="Calibri Light" w:cs="Calibri Light"/>
          <w:color w:val="000000"/>
          <w:sz w:val="24"/>
          <w:szCs w:val="24"/>
          <w:lang w:val="en-US"/>
        </w:rPr>
        <w:t>.</w:t>
      </w:r>
    </w:p>
    <w:p w14:paraId="4E12FB14" w14:textId="77777777" w:rsidR="00BE56AC" w:rsidRDefault="00BE56AC" w:rsidP="00BE56AC">
      <w:pPr>
        <w:pStyle w:val="ListParagraph"/>
        <w:numPr>
          <w:ilvl w:val="0"/>
          <w:numId w:val="36"/>
        </w:numPr>
        <w:spacing w:before="120" w:after="120" w:line="240" w:lineRule="auto"/>
        <w:ind w:right="-1" w:hanging="270"/>
        <w:contextualSpacing w:val="0"/>
        <w:jc w:val="both"/>
        <w:rPr>
          <w:rFonts w:ascii="Calibri Light" w:hAnsi="Calibri Light" w:cs="Calibri Light"/>
          <w:color w:val="000000"/>
          <w:sz w:val="24"/>
          <w:szCs w:val="24"/>
        </w:rPr>
      </w:pPr>
      <w:r w:rsidRPr="00BE56AC">
        <w:rPr>
          <w:rFonts w:ascii="Calibri Light" w:hAnsi="Calibri Light" w:cs="Calibri Light"/>
          <w:color w:val="000000"/>
          <w:sz w:val="24"/>
          <w:szCs w:val="24"/>
        </w:rPr>
        <w:t xml:space="preserve">Minimizing Social Risks in Consuming Products of Doubtful Halal Status: This fatwa also plays a role in reducing social uncertainty regarding the halal status of products, such </w:t>
      </w:r>
      <w:r w:rsidRPr="00BE56AC">
        <w:rPr>
          <w:rFonts w:ascii="Calibri Light" w:hAnsi="Calibri Light" w:cs="Calibri Light"/>
          <w:color w:val="000000"/>
          <w:sz w:val="24"/>
          <w:szCs w:val="24"/>
        </w:rPr>
        <w:lastRenderedPageBreak/>
        <w:t xml:space="preserve">as </w:t>
      </w:r>
      <w:r w:rsidRPr="00BE56AC">
        <w:rPr>
          <w:rFonts w:ascii="Calibri Light" w:hAnsi="Calibri Light" w:cs="Calibri Light"/>
          <w:i/>
          <w:iCs/>
          <w:color w:val="000000"/>
          <w:sz w:val="24"/>
          <w:szCs w:val="24"/>
        </w:rPr>
        <w:t>pempek</w:t>
      </w:r>
      <w:r w:rsidRPr="00BE56AC">
        <w:rPr>
          <w:rFonts w:ascii="Calibri Light" w:hAnsi="Calibri Light" w:cs="Calibri Light"/>
          <w:color w:val="000000"/>
          <w:sz w:val="24"/>
          <w:szCs w:val="24"/>
        </w:rPr>
        <w:t xml:space="preserve"> at Pasar 26 Ilir. With the halal label, Muslim consumers are less hesitant to purchase local products, thereby fostering closer social relationships between consumers and producers without concerns about compliance with sharia. This social impact illustrates that MUI Fatwa No. 80 of 2022 not only regulates halal aspects legally but also shapes a social environment that is more aware of sharia economic law. This fatwa influences community behavior in choosing halal products and reinforces Islamic values in daily consumption and trade.</w:t>
      </w:r>
    </w:p>
    <w:p w14:paraId="49370DE0" w14:textId="77777777" w:rsidR="00BE56AC" w:rsidRPr="00BE56AC" w:rsidRDefault="00BE56AC" w:rsidP="00BE56AC">
      <w:pPr>
        <w:pStyle w:val="ListParagraph"/>
        <w:spacing w:before="120" w:after="120" w:line="240" w:lineRule="auto"/>
        <w:ind w:left="450" w:right="-1"/>
        <w:contextualSpacing w:val="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 xml:space="preserve">In short, it is proven that in the case of </w:t>
      </w:r>
      <w:r w:rsidRPr="00BE56AC">
        <w:rPr>
          <w:rFonts w:ascii="Calibri Light" w:hAnsi="Calibri Light" w:cs="Calibri Light"/>
          <w:i/>
          <w:iCs/>
          <w:color w:val="000000"/>
          <w:sz w:val="24"/>
          <w:szCs w:val="24"/>
          <w:lang w:val="en-US"/>
        </w:rPr>
        <w:t>pempek</w:t>
      </w:r>
      <w:r w:rsidRPr="00BE56AC">
        <w:rPr>
          <w:rFonts w:ascii="Calibri Light" w:hAnsi="Calibri Light" w:cs="Calibri Light"/>
          <w:color w:val="000000"/>
          <w:sz w:val="24"/>
          <w:szCs w:val="24"/>
          <w:lang w:val="en-US"/>
        </w:rPr>
        <w:t xml:space="preserve"> Pasar Ilir 26 Palembang, halal certification caused some social implications as follows:</w:t>
      </w:r>
    </w:p>
    <w:p w14:paraId="601C1B85" w14:textId="77777777" w:rsidR="00BE56AC" w:rsidRPr="00D57412" w:rsidRDefault="003F0F99" w:rsidP="00BE56AC">
      <w:pPr>
        <w:jc w:val="both"/>
        <w:rPr>
          <w:rFonts w:ascii="Book Antiqua" w:hAnsi="Book Antiqua" w:cs="Book Antiqua"/>
          <w:color w:val="000000"/>
        </w:rPr>
      </w:pPr>
      <w:r>
        <w:rPr>
          <w:noProof/>
        </w:rPr>
        <mc:AlternateContent>
          <mc:Choice Requires="wps">
            <w:drawing>
              <wp:anchor distT="0" distB="0" distL="114300" distR="114300" simplePos="0" relativeHeight="251659264" behindDoc="0" locked="0" layoutInCell="1" allowOverlap="1" wp14:anchorId="318C8A27" wp14:editId="779CC2C5">
                <wp:simplePos x="0" y="0"/>
                <wp:positionH relativeFrom="column">
                  <wp:posOffset>1748790</wp:posOffset>
                </wp:positionH>
                <wp:positionV relativeFrom="paragraph">
                  <wp:posOffset>9525</wp:posOffset>
                </wp:positionV>
                <wp:extent cx="1952625" cy="797560"/>
                <wp:effectExtent l="0" t="0" r="9525" b="2540"/>
                <wp:wrapNone/>
                <wp:docPr id="149202995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52625" cy="797560"/>
                        </a:xfrm>
                        <a:prstGeom prst="rect">
                          <a:avLst/>
                        </a:prstGeom>
                        <a:solidFill>
                          <a:sysClr val="window" lastClr="FFFFFF"/>
                        </a:solidFill>
                        <a:ln w="25400" cap="flat" cmpd="sng" algn="ctr">
                          <a:solidFill>
                            <a:sysClr val="windowText" lastClr="000000"/>
                          </a:solidFill>
                          <a:prstDash val="solid"/>
                        </a:ln>
                        <a:effectLst/>
                      </wps:spPr>
                      <wps:txbx>
                        <w:txbxContent>
                          <w:p w14:paraId="39BA2519"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HALAL CERTIFICATION:</w:t>
                            </w:r>
                          </w:p>
                          <w:p w14:paraId="352DF05F"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Legal Substance</w:t>
                            </w:r>
                          </w:p>
                          <w:p w14:paraId="3E6B4082"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Legal Structure</w:t>
                            </w:r>
                          </w:p>
                          <w:p w14:paraId="33968675"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Legal Culture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8C8A27" id="Rectangle 12" o:spid="_x0000_s1026" style="position:absolute;left:0;text-align:left;margin-left:137.7pt;margin-top:.75pt;width:153.75pt;height:6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" fillcolor="window" strokecolor="windowText" strokeweight="2pt">
                <v:path arrowok="t"/>
                <v:textbox>
                  <w:txbxContent>
                    <w:p w14:paraId="39BA2519"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HALAL CERTIFICATION:</w:t>
                      </w:r>
                    </w:p>
                    <w:p w14:paraId="352DF05F"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Legal Substance</w:t>
                      </w:r>
                    </w:p>
                    <w:p w14:paraId="3E6B4082"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Legal Structure</w:t>
                      </w:r>
                    </w:p>
                    <w:p w14:paraId="33968675"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Legal Culture</w:t>
                      </w:r>
                    </w:p>
                  </w:txbxContent>
                </v:textbox>
              </v:rect>
            </w:pict>
          </mc:Fallback>
        </mc:AlternateContent>
      </w:r>
    </w:p>
    <w:p w14:paraId="3158B2A8" w14:textId="77777777" w:rsidR="00BE56AC" w:rsidRDefault="00BE56AC" w:rsidP="00BE56AC">
      <w:pPr>
        <w:ind w:firstLine="540"/>
        <w:jc w:val="both"/>
        <w:rPr>
          <w:rFonts w:ascii="Book Antiqua" w:hAnsi="Book Antiqua" w:cs="Book Antiqua"/>
          <w:color w:val="000000"/>
        </w:rPr>
      </w:pPr>
    </w:p>
    <w:p w14:paraId="32CA9BBE" w14:textId="77777777" w:rsidR="00BE56AC" w:rsidRDefault="00BE56AC" w:rsidP="00BE56AC">
      <w:pPr>
        <w:ind w:firstLine="540"/>
        <w:jc w:val="both"/>
        <w:rPr>
          <w:rFonts w:ascii="Book Antiqua" w:hAnsi="Book Antiqua" w:cs="Book Antiqua"/>
          <w:color w:val="000000"/>
        </w:rPr>
      </w:pPr>
    </w:p>
    <w:p w14:paraId="21C59128" w14:textId="77777777" w:rsidR="00BE56AC" w:rsidRDefault="00BE56AC" w:rsidP="00BE56AC">
      <w:pPr>
        <w:ind w:firstLine="540"/>
        <w:jc w:val="both"/>
        <w:rPr>
          <w:rFonts w:ascii="Book Antiqua" w:hAnsi="Book Antiqua" w:cs="Book Antiqua"/>
          <w:color w:val="000000"/>
        </w:rPr>
      </w:pPr>
    </w:p>
    <w:p w14:paraId="335E69CC" w14:textId="77777777" w:rsidR="00BE56AC" w:rsidRDefault="003F0F99" w:rsidP="00BE56AC">
      <w:pPr>
        <w:ind w:firstLine="540"/>
        <w:jc w:val="both"/>
        <w:rPr>
          <w:rFonts w:ascii="Book Antiqua" w:hAnsi="Book Antiqua" w:cs="Book Antiqua"/>
          <w:color w:val="000000"/>
        </w:rPr>
      </w:pPr>
      <w:r>
        <w:rPr>
          <w:noProof/>
        </w:rPr>
        <mc:AlternateContent>
          <mc:Choice Requires="wps">
            <w:drawing>
              <wp:anchor distT="0" distB="0" distL="114299" distR="114299" simplePos="0" relativeHeight="251663360" behindDoc="0" locked="0" layoutInCell="1" allowOverlap="1" wp14:anchorId="53E90024" wp14:editId="2CB75998">
                <wp:simplePos x="0" y="0"/>
                <wp:positionH relativeFrom="column">
                  <wp:posOffset>2720339</wp:posOffset>
                </wp:positionH>
                <wp:positionV relativeFrom="paragraph">
                  <wp:posOffset>175895</wp:posOffset>
                </wp:positionV>
                <wp:extent cx="0" cy="390525"/>
                <wp:effectExtent l="76200" t="0" r="38100" b="28575"/>
                <wp:wrapNone/>
                <wp:docPr id="1267439531"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9052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68173EA0" id="_x0000_t32" coordsize="21600,21600" o:spt="32" o:oned="t" path="m,l21600,21600e" filled="f">
                <v:path arrowok="t" fillok="f" o:connecttype="none"/>
                <o:lock v:ext="edit" shapetype="t"/>
              </v:shapetype>
              <v:shape id="Straight Arrow Connector 10" o:spid="_x0000_s1026" type="#_x0000_t32" style="position:absolute;margin-left:214.2pt;margin-top:13.85pt;width:0;height:30.75pt;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">
                <v:stroke endarrow="block"/>
                <o:lock v:ext="edit" shapetype="f"/>
              </v:shape>
            </w:pict>
          </mc:Fallback>
        </mc:AlternateContent>
      </w:r>
    </w:p>
    <w:p w14:paraId="480D8EC6" w14:textId="77777777" w:rsidR="00BE56AC" w:rsidRDefault="00BE56AC" w:rsidP="00BE56AC">
      <w:pPr>
        <w:ind w:firstLine="540"/>
        <w:jc w:val="both"/>
        <w:rPr>
          <w:rFonts w:ascii="Book Antiqua" w:hAnsi="Book Antiqua" w:cs="Book Antiqua"/>
          <w:color w:val="000000"/>
        </w:rPr>
      </w:pPr>
    </w:p>
    <w:p w14:paraId="4B2B2FB3" w14:textId="77777777" w:rsidR="00BE56AC" w:rsidRDefault="00BE56AC" w:rsidP="00BE56AC">
      <w:pPr>
        <w:ind w:firstLine="540"/>
        <w:jc w:val="both"/>
        <w:rPr>
          <w:rFonts w:ascii="Book Antiqua" w:hAnsi="Book Antiqua" w:cs="Book Antiqua"/>
          <w:color w:val="000000"/>
        </w:rPr>
      </w:pPr>
    </w:p>
    <w:p w14:paraId="52D1C3D6" w14:textId="77777777" w:rsidR="00BE56AC" w:rsidRDefault="003F0F99" w:rsidP="00BE56AC">
      <w:pPr>
        <w:ind w:firstLine="540"/>
        <w:jc w:val="both"/>
        <w:rPr>
          <w:rFonts w:ascii="Book Antiqua" w:hAnsi="Book Antiqua" w:cs="Book Antiqua"/>
          <w:color w:val="000000"/>
        </w:rPr>
      </w:pPr>
      <w:r>
        <w:rPr>
          <w:noProof/>
        </w:rPr>
        <mc:AlternateContent>
          <mc:Choice Requires="wps">
            <w:drawing>
              <wp:anchor distT="0" distB="0" distL="114300" distR="114300" simplePos="0" relativeHeight="251660288" behindDoc="0" locked="0" layoutInCell="1" allowOverlap="1" wp14:anchorId="10F4E102" wp14:editId="1D68B377">
                <wp:simplePos x="0" y="0"/>
                <wp:positionH relativeFrom="column">
                  <wp:posOffset>1644015</wp:posOffset>
                </wp:positionH>
                <wp:positionV relativeFrom="paragraph">
                  <wp:posOffset>92710</wp:posOffset>
                </wp:positionV>
                <wp:extent cx="2247900" cy="307975"/>
                <wp:effectExtent l="0" t="0" r="0" b="0"/>
                <wp:wrapNone/>
                <wp:docPr id="23865830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47900" cy="307975"/>
                        </a:xfrm>
                        <a:prstGeom prst="rect">
                          <a:avLst/>
                        </a:prstGeom>
                        <a:solidFill>
                          <a:sysClr val="window" lastClr="FFFFFF"/>
                        </a:solidFill>
                        <a:ln w="25400" cap="flat" cmpd="sng" algn="ctr">
                          <a:solidFill>
                            <a:sysClr val="windowText" lastClr="000000"/>
                          </a:solidFill>
                          <a:prstDash val="solid"/>
                        </a:ln>
                        <a:effectLst/>
                      </wps:spPr>
                      <wps:txbx>
                        <w:txbxContent>
                          <w:p w14:paraId="10297B8C"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SOCIAL IMPLICATIONS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4E102" id="Rectangle 8" o:spid="_x0000_s1027" style="position:absolute;left:0;text-align:left;margin-left:129.45pt;margin-top:7.3pt;width:177pt;height:2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" fillcolor="window" strokecolor="windowText" strokeweight="2pt">
                <v:path arrowok="t"/>
                <v:textbox>
                  <w:txbxContent>
                    <w:p w14:paraId="10297B8C"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SOCIAL IMPLICATIONS</w:t>
                      </w:r>
                    </w:p>
                  </w:txbxContent>
                </v:textbox>
              </v:rect>
            </w:pict>
          </mc:Fallback>
        </mc:AlternateContent>
      </w:r>
    </w:p>
    <w:p w14:paraId="5452D277" w14:textId="77777777" w:rsidR="00BE56AC" w:rsidRDefault="003F0F99" w:rsidP="00BE56AC">
      <w:pPr>
        <w:ind w:firstLine="540"/>
        <w:jc w:val="both"/>
        <w:rPr>
          <w:rFonts w:ascii="Book Antiqua" w:hAnsi="Book Antiqua" w:cs="Book Antiqua"/>
          <w:color w:val="000000"/>
        </w:rPr>
      </w:pPr>
      <w:r>
        <w:rPr>
          <w:noProof/>
        </w:rPr>
        <mc:AlternateContent>
          <mc:Choice Requires="wps">
            <w:drawing>
              <wp:anchor distT="0" distB="0" distL="114299" distR="114299" simplePos="0" relativeHeight="251662336" behindDoc="0" locked="0" layoutInCell="1" allowOverlap="1" wp14:anchorId="54B99660" wp14:editId="6ECAB8EA">
                <wp:simplePos x="0" y="0"/>
                <wp:positionH relativeFrom="column">
                  <wp:posOffset>2720339</wp:posOffset>
                </wp:positionH>
                <wp:positionV relativeFrom="paragraph">
                  <wp:posOffset>180340</wp:posOffset>
                </wp:positionV>
                <wp:extent cx="0" cy="409575"/>
                <wp:effectExtent l="76200" t="0" r="38100" b="28575"/>
                <wp:wrapNone/>
                <wp:docPr id="790139883"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0957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D358272" id="Straight Arrow Connector 6" o:spid="_x0000_s1026" type="#_x0000_t32" style="position:absolute;margin-left:214.2pt;margin-top:14.2pt;width:0;height:32.25pt;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">
                <v:stroke endarrow="block"/>
                <o:lock v:ext="edit" shapetype="f"/>
              </v:shape>
            </w:pict>
          </mc:Fallback>
        </mc:AlternateContent>
      </w:r>
    </w:p>
    <w:p w14:paraId="08610463" w14:textId="77777777" w:rsidR="00BE56AC" w:rsidRDefault="00BE56AC" w:rsidP="00BE56AC">
      <w:pPr>
        <w:ind w:firstLine="540"/>
        <w:jc w:val="both"/>
        <w:rPr>
          <w:rFonts w:ascii="Book Antiqua" w:hAnsi="Book Antiqua" w:cs="Book Antiqua"/>
          <w:color w:val="000000"/>
        </w:rPr>
      </w:pPr>
    </w:p>
    <w:p w14:paraId="0CF205B0" w14:textId="77777777" w:rsidR="00BE56AC" w:rsidRDefault="00BE56AC" w:rsidP="00BE56AC">
      <w:pPr>
        <w:ind w:firstLine="540"/>
        <w:jc w:val="both"/>
        <w:rPr>
          <w:rFonts w:ascii="Book Antiqua" w:hAnsi="Book Antiqua" w:cs="Book Antiqua"/>
          <w:color w:val="000000"/>
        </w:rPr>
      </w:pPr>
    </w:p>
    <w:p w14:paraId="3BD0DB7F" w14:textId="77777777" w:rsidR="00BE56AC" w:rsidRDefault="003F0F99" w:rsidP="00BE56AC">
      <w:pPr>
        <w:jc w:val="both"/>
        <w:rPr>
          <w:rFonts w:ascii="Book Antiqua" w:hAnsi="Book Antiqua" w:cs="Book Antiqua"/>
          <w:b/>
          <w:bCs/>
          <w:color w:val="000000"/>
        </w:rPr>
      </w:pPr>
      <w:r>
        <w:rPr>
          <w:noProof/>
        </w:rPr>
        <mc:AlternateContent>
          <mc:Choice Requires="wps">
            <w:drawing>
              <wp:anchor distT="0" distB="0" distL="114300" distR="114300" simplePos="0" relativeHeight="251661312" behindDoc="0" locked="0" layoutInCell="1" allowOverlap="1" wp14:anchorId="7224D341" wp14:editId="09C95456">
                <wp:simplePos x="0" y="0"/>
                <wp:positionH relativeFrom="column">
                  <wp:posOffset>1224915</wp:posOffset>
                </wp:positionH>
                <wp:positionV relativeFrom="paragraph">
                  <wp:posOffset>116205</wp:posOffset>
                </wp:positionV>
                <wp:extent cx="3152775" cy="915670"/>
                <wp:effectExtent l="0" t="0" r="9525" b="0"/>
                <wp:wrapNone/>
                <wp:docPr id="198590014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52775" cy="915670"/>
                        </a:xfrm>
                        <a:prstGeom prst="rect">
                          <a:avLst/>
                        </a:prstGeom>
                        <a:solidFill>
                          <a:sysClr val="window" lastClr="FFFFFF"/>
                        </a:solidFill>
                        <a:ln w="25400" cap="flat" cmpd="sng" algn="ctr">
                          <a:solidFill>
                            <a:sysClr val="windowText" lastClr="000000"/>
                          </a:solidFill>
                          <a:prstDash val="solid"/>
                        </a:ln>
                        <a:effectLst/>
                      </wps:spPr>
                      <wps:txbx>
                        <w:txbxContent>
                          <w:p w14:paraId="0A59CBA0"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HALAL AWARENESS</w:t>
                            </w:r>
                          </w:p>
                          <w:p w14:paraId="31E57AFD"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HALAL LIFESTYLE</w:t>
                            </w:r>
                          </w:p>
                          <w:p w14:paraId="4BAC08C9"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HALAL INSTITUTIONALIZATION</w:t>
                            </w:r>
                          </w:p>
                          <w:p w14:paraId="21D9EECC"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HALAL STANDARD TRANSACTION</w:t>
                            </w:r>
                          </w:p>
                          <w:p w14:paraId="40AAD18A"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HALAL ECONOMIC STANDARIZATION</w:t>
                            </w:r>
                          </w:p>
                          <w:p w14:paraId="74357545" w14:textId="77777777" w:rsidR="00BE56AC" w:rsidRPr="00BE56AC" w:rsidRDefault="00BE56AC" w:rsidP="00BE56AC">
                            <w:pPr>
                              <w:jc w:val="center"/>
                              <w:rPr>
                                <w:rFonts w:ascii="Calibri Light" w:hAnsi="Calibri Light" w:cs="Calibri Ligh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24D341" id="Rectangle 4" o:spid="_x0000_s1028" style="position:absolute;left:0;text-align:left;margin-left:96.45pt;margin-top:9.15pt;width:248.25pt;height:7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" fillcolor="window" strokecolor="windowText" strokeweight="2pt">
                <v:path arrowok="t"/>
                <v:textbox>
                  <w:txbxContent>
                    <w:p w14:paraId="0A59CBA0"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HALAL AWARENESS</w:t>
                      </w:r>
                    </w:p>
                    <w:p w14:paraId="31E57AFD"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HALAL LIFESTYLE</w:t>
                      </w:r>
                    </w:p>
                    <w:p w14:paraId="4BAC08C9"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HALAL INSTITUTIONALIZATION</w:t>
                      </w:r>
                    </w:p>
                    <w:p w14:paraId="21D9EECC"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HALAL STANDARD TRANSACTION</w:t>
                      </w:r>
                    </w:p>
                    <w:p w14:paraId="40AAD18A" w14:textId="77777777" w:rsidR="00BE56AC" w:rsidRPr="00BE56AC" w:rsidRDefault="00BE56AC" w:rsidP="00BE56AC">
                      <w:pPr>
                        <w:jc w:val="center"/>
                        <w:rPr>
                          <w:rFonts w:ascii="Calibri Light" w:hAnsi="Calibri Light" w:cs="Calibri Light"/>
                        </w:rPr>
                      </w:pPr>
                      <w:r w:rsidRPr="00BE56AC">
                        <w:rPr>
                          <w:rFonts w:ascii="Calibri Light" w:hAnsi="Calibri Light" w:cs="Calibri Light"/>
                        </w:rPr>
                        <w:t>HALAL ECONOMIC STANDARIZATION</w:t>
                      </w:r>
                    </w:p>
                    <w:p w14:paraId="74357545" w14:textId="77777777" w:rsidR="00BE56AC" w:rsidRPr="00BE56AC" w:rsidRDefault="00BE56AC" w:rsidP="00BE56AC">
                      <w:pPr>
                        <w:jc w:val="center"/>
                        <w:rPr>
                          <w:rFonts w:ascii="Calibri Light" w:hAnsi="Calibri Light" w:cs="Calibri Light"/>
                        </w:rPr>
                      </w:pPr>
                    </w:p>
                  </w:txbxContent>
                </v:textbox>
              </v:rect>
            </w:pict>
          </mc:Fallback>
        </mc:AlternateContent>
      </w:r>
    </w:p>
    <w:p w14:paraId="56817792" w14:textId="77777777" w:rsidR="00BE56AC" w:rsidRDefault="00BE56AC" w:rsidP="00BE56AC">
      <w:pPr>
        <w:jc w:val="both"/>
        <w:rPr>
          <w:rFonts w:ascii="Book Antiqua" w:hAnsi="Book Antiqua" w:cs="Book Antiqua"/>
          <w:b/>
          <w:bCs/>
          <w:color w:val="000000"/>
        </w:rPr>
      </w:pPr>
    </w:p>
    <w:p w14:paraId="3FD4ED1D" w14:textId="77777777" w:rsidR="00BE56AC" w:rsidRDefault="00BE56AC" w:rsidP="00BE56AC">
      <w:pPr>
        <w:jc w:val="both"/>
        <w:rPr>
          <w:rFonts w:ascii="Book Antiqua" w:hAnsi="Book Antiqua" w:cs="Book Antiqua"/>
          <w:b/>
          <w:bCs/>
          <w:color w:val="000000"/>
        </w:rPr>
      </w:pPr>
    </w:p>
    <w:p w14:paraId="6699398A" w14:textId="77777777" w:rsidR="00BE56AC" w:rsidRDefault="00BE56AC" w:rsidP="00BE56AC">
      <w:pPr>
        <w:jc w:val="both"/>
        <w:rPr>
          <w:rFonts w:ascii="Book Antiqua" w:hAnsi="Book Antiqua" w:cs="Book Antiqua"/>
          <w:b/>
          <w:bCs/>
          <w:color w:val="000000"/>
        </w:rPr>
      </w:pPr>
    </w:p>
    <w:p w14:paraId="1F415254" w14:textId="77777777" w:rsidR="00BE56AC" w:rsidRDefault="00BE56AC" w:rsidP="00BE56AC">
      <w:pPr>
        <w:jc w:val="both"/>
        <w:rPr>
          <w:rFonts w:ascii="Book Antiqua" w:hAnsi="Book Antiqua" w:cs="Book Antiqua"/>
          <w:b/>
          <w:bCs/>
          <w:color w:val="000000"/>
        </w:rPr>
      </w:pPr>
    </w:p>
    <w:p w14:paraId="28002946" w14:textId="77777777" w:rsidR="006B0510" w:rsidRDefault="006B0510" w:rsidP="00BE56AC">
      <w:pPr>
        <w:pStyle w:val="ListParagraph"/>
        <w:spacing w:before="120" w:after="120" w:line="240" w:lineRule="auto"/>
        <w:ind w:left="0" w:right="-1"/>
        <w:contextualSpacing w:val="0"/>
        <w:jc w:val="both"/>
        <w:rPr>
          <w:rFonts w:ascii="Calibri Light" w:hAnsi="Calibri Light" w:cs="Calibri Light"/>
          <w:color w:val="000000"/>
          <w:sz w:val="24"/>
          <w:szCs w:val="24"/>
        </w:rPr>
      </w:pPr>
    </w:p>
    <w:p w14:paraId="293C2438" w14:textId="77777777" w:rsidR="00BE56AC" w:rsidRPr="00122F5F" w:rsidRDefault="00BE56AC" w:rsidP="00BE56AC">
      <w:pPr>
        <w:pStyle w:val="ListParagraph"/>
        <w:spacing w:before="120" w:after="120" w:line="240" w:lineRule="auto"/>
        <w:ind w:left="0" w:right="-1"/>
        <w:contextualSpacing w:val="0"/>
        <w:jc w:val="both"/>
        <w:rPr>
          <w:rFonts w:ascii="Calibri Light" w:hAnsi="Calibri Light" w:cs="Calibri Light"/>
          <w:color w:val="FF0000"/>
          <w:sz w:val="24"/>
          <w:szCs w:val="24"/>
        </w:rPr>
      </w:pPr>
    </w:p>
    <w:p w14:paraId="03463E42" w14:textId="77777777"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38CF0926" w14:textId="77777777" w:rsidR="00BE56AC" w:rsidRDefault="00BE56AC" w:rsidP="00BE56AC">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 xml:space="preserve">The question addressed in this paper is how to analyze the Fatwa of the National Sharia Council-Indonesian Ulema Council (DSN-MUI) regarding Halal Labeling and its Social and Legal Economic Context: The DSN-MUI fatwa on halal labeling plays a crucial role in ensuring that UMKM (micro, small, and medium enterprises) products in Indonesia conform to sharia principles, particularly in the food industry. This fatwa is not merely a formal legal rule; it also carries social significance as it reflects a serious commitment to maintaining the halal status and cleanliness of the products sold. In the context of social, legal, and sharia economic law, this fatwa serves as an important foundation for business actors to gain the trust of Muslim consumers, avoid </w:t>
      </w:r>
      <w:r w:rsidRPr="00BE56AC">
        <w:rPr>
          <w:rFonts w:ascii="Calibri Light" w:hAnsi="Calibri Light" w:cs="Calibri Light"/>
          <w:i/>
          <w:iCs/>
          <w:color w:val="000000"/>
          <w:sz w:val="24"/>
          <w:szCs w:val="24"/>
          <w:lang w:val="en-US"/>
        </w:rPr>
        <w:t>riba</w:t>
      </w:r>
      <w:r w:rsidRPr="00BE56AC">
        <w:rPr>
          <w:rFonts w:ascii="Calibri Light" w:hAnsi="Calibri Light" w:cs="Calibri Light"/>
          <w:color w:val="000000"/>
          <w:sz w:val="24"/>
          <w:szCs w:val="24"/>
          <w:lang w:val="en-US"/>
        </w:rPr>
        <w:t xml:space="preserve"> (usury), and uphold sharia values in economic activities. Additionally, the fatwa conveys a strong social message—namely, to </w:t>
      </w:r>
      <w:commentRangeStart w:id="10"/>
      <w:r w:rsidRPr="00BE56AC">
        <w:rPr>
          <w:rFonts w:ascii="Calibri Light" w:hAnsi="Calibri Light" w:cs="Calibri Light"/>
          <w:color w:val="000000"/>
          <w:sz w:val="24"/>
          <w:szCs w:val="24"/>
          <w:lang w:val="en-US"/>
        </w:rPr>
        <w:t>preserve the sanctity of consumption for Muslims and to engage all business actors in upholding sharia ethics in the marketplace.</w:t>
      </w:r>
    </w:p>
    <w:p w14:paraId="799EBFDC" w14:textId="77777777" w:rsidR="00741058" w:rsidRDefault="00BE56AC" w:rsidP="00D00ED9">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r w:rsidRPr="00BE56AC">
        <w:rPr>
          <w:rFonts w:ascii="Calibri Light" w:hAnsi="Calibri Light" w:cs="Calibri Light"/>
          <w:color w:val="000000"/>
          <w:sz w:val="24"/>
          <w:szCs w:val="24"/>
          <w:lang w:val="en-US"/>
        </w:rPr>
        <w:t xml:space="preserve">The second question of this paper is how the impact of halal labeling on UMKM products is viewed from </w:t>
      </w:r>
      <w:commentRangeEnd w:id="10"/>
      <w:r w:rsidR="001912F2">
        <w:rPr>
          <w:rStyle w:val="CommentReference"/>
          <w:rFonts w:ascii="Times New Roman" w:hAnsi="Times New Roman"/>
          <w:noProof w:val="0"/>
          <w:lang w:val="en-US" w:eastAsia="en-GB"/>
        </w:rPr>
        <w:commentReference w:id="10"/>
      </w:r>
      <w:r w:rsidRPr="00BE56AC">
        <w:rPr>
          <w:rFonts w:ascii="Calibri Light" w:hAnsi="Calibri Light" w:cs="Calibri Light"/>
          <w:color w:val="000000"/>
          <w:sz w:val="24"/>
          <w:szCs w:val="24"/>
          <w:lang w:val="en-US"/>
        </w:rPr>
        <w:t xml:space="preserve">the perspective of legal sociology and sharia economics: The provision of halal labels on UMKM products has significant impacts from the perspective of legal sociology and sharia economics. First, halal labeling enhances the purchasing power of Muslim consumers, who feel more comfortable and assured in consuming products that </w:t>
      </w:r>
      <w:r w:rsidRPr="00BE56AC">
        <w:rPr>
          <w:rFonts w:ascii="Calibri Light" w:hAnsi="Calibri Light" w:cs="Calibri Light"/>
          <w:color w:val="000000"/>
          <w:sz w:val="24"/>
          <w:szCs w:val="24"/>
          <w:lang w:val="en-US"/>
        </w:rPr>
        <w:lastRenderedPageBreak/>
        <w:t>align with their religious teachings. Second, the social impact is the formation of a new norm among the Muslim community, characterized by a preference for consuming halal products as a commitment to Islamic law. Third, halal labeling encourages UMKM to become more competitive and to meet sharia standards, thereby strengthening the overall sharia economic ecosystem. With the increasing demand for certified halal products, this labeling reinforces sharia economic institutions and creates a more inclusive market for UMKM striving to uphold sharia principles in their economic activities.</w:t>
      </w:r>
    </w:p>
    <w:p w14:paraId="5A334F95" w14:textId="77777777" w:rsidR="00D00ED9" w:rsidRPr="00D00ED9" w:rsidRDefault="00D00ED9" w:rsidP="00D00ED9">
      <w:pPr>
        <w:pStyle w:val="ListParagraph"/>
        <w:spacing w:before="120" w:after="120" w:line="240" w:lineRule="auto"/>
        <w:ind w:left="440" w:right="-1" w:hanging="14"/>
        <w:contextualSpacing w:val="0"/>
        <w:jc w:val="both"/>
        <w:rPr>
          <w:rFonts w:ascii="Calibri Light" w:hAnsi="Calibri Light" w:cs="Calibri Light"/>
          <w:color w:val="000000"/>
          <w:sz w:val="24"/>
          <w:szCs w:val="24"/>
          <w:lang w:val="en-US"/>
        </w:rPr>
      </w:pPr>
    </w:p>
    <w:p w14:paraId="7D810049" w14:textId="77777777"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commentRangeStart w:id="11"/>
      <w:r w:rsidR="00741058" w:rsidRPr="00122F5F">
        <w:rPr>
          <w:rFonts w:ascii="Calibri Light" w:hAnsi="Calibri Light" w:cs="Calibri Light"/>
          <w:b/>
          <w:sz w:val="24"/>
          <w:szCs w:val="24"/>
        </w:rPr>
        <w:t>REFERENCES</w:t>
      </w:r>
      <w:commentRangeEnd w:id="11"/>
      <w:r w:rsidR="006B649C">
        <w:rPr>
          <w:rStyle w:val="CommentReference"/>
        </w:rPr>
        <w:commentReference w:id="11"/>
      </w:r>
    </w:p>
    <w:p w14:paraId="58F4E5B5" w14:textId="77777777" w:rsidR="00424590" w:rsidRDefault="00424590" w:rsidP="00424590">
      <w:pPr>
        <w:pStyle w:val="ListParagraph"/>
        <w:numPr>
          <w:ilvl w:val="0"/>
          <w:numId w:val="26"/>
        </w:numPr>
        <w:spacing w:before="120" w:after="120" w:line="240" w:lineRule="auto"/>
        <w:ind w:left="851" w:right="-1"/>
        <w:contextualSpacing w:val="0"/>
        <w:jc w:val="both"/>
        <w:rPr>
          <w:rFonts w:ascii="Calibri Light" w:hAnsi="Calibri Light" w:cs="Calibri Light"/>
          <w:sz w:val="24"/>
          <w:szCs w:val="24"/>
        </w:rPr>
      </w:pPr>
      <w:r w:rsidRPr="00424590">
        <w:rPr>
          <w:rFonts w:ascii="Calibri Light" w:hAnsi="Calibri Light" w:cs="Calibri Light"/>
          <w:sz w:val="24"/>
          <w:szCs w:val="24"/>
        </w:rPr>
        <w:t xml:space="preserve">Hasanuddin, M., &amp; Shiddiq, A. (2022). The role of the National Sharia Council in advancing Islamic finance in Indonesia. </w:t>
      </w:r>
      <w:r w:rsidRPr="00424590">
        <w:rPr>
          <w:rFonts w:ascii="Calibri Light" w:hAnsi="Calibri Light" w:cs="Calibri Light"/>
          <w:i/>
          <w:iCs/>
          <w:sz w:val="24"/>
          <w:szCs w:val="24"/>
        </w:rPr>
        <w:t>Indonesian Journal of Islamic Economics</w:t>
      </w:r>
      <w:r w:rsidRPr="00424590">
        <w:rPr>
          <w:rFonts w:ascii="Calibri Light" w:hAnsi="Calibri Light" w:cs="Calibri Light"/>
          <w:sz w:val="24"/>
          <w:szCs w:val="24"/>
        </w:rPr>
        <w:t xml:space="preserve">, </w:t>
      </w:r>
      <w:r w:rsidRPr="00424590">
        <w:rPr>
          <w:rFonts w:ascii="Calibri Light" w:hAnsi="Calibri Light" w:cs="Calibri Light"/>
          <w:i/>
          <w:iCs/>
          <w:sz w:val="24"/>
          <w:szCs w:val="24"/>
        </w:rPr>
        <w:t>14</w:t>
      </w:r>
      <w:r w:rsidRPr="00424590">
        <w:rPr>
          <w:rFonts w:ascii="Calibri Light" w:hAnsi="Calibri Light" w:cs="Calibri Light"/>
          <w:sz w:val="24"/>
          <w:szCs w:val="24"/>
        </w:rPr>
        <w:t xml:space="preserve">(3). </w:t>
      </w:r>
      <w:hyperlink r:id="rId15" w:history="1">
        <w:r w:rsidRPr="00505F68">
          <w:rPr>
            <w:rStyle w:val="Hyperlink"/>
            <w:rFonts w:ascii="Calibri Light" w:hAnsi="Calibri Light" w:cs="Calibri Light"/>
            <w:sz w:val="24"/>
            <w:szCs w:val="24"/>
          </w:rPr>
          <w:t>https://doi.org/10.1016/j.ijie.2022.05.003</w:t>
        </w:r>
      </w:hyperlink>
    </w:p>
    <w:p w14:paraId="461D2DE4" w14:textId="77777777" w:rsidR="00424590" w:rsidRDefault="00424590" w:rsidP="00424590">
      <w:pPr>
        <w:pStyle w:val="ListParagraph"/>
        <w:numPr>
          <w:ilvl w:val="0"/>
          <w:numId w:val="26"/>
        </w:numPr>
        <w:spacing w:before="120" w:after="120" w:line="240" w:lineRule="auto"/>
        <w:ind w:left="851" w:right="-1"/>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Basir, C. (2009). </w:t>
      </w:r>
      <w:r w:rsidRPr="00F65C45">
        <w:rPr>
          <w:rFonts w:ascii="Calibri Light" w:hAnsi="Calibri Light" w:cs="Calibri Light"/>
          <w:i/>
          <w:iCs/>
          <w:sz w:val="24"/>
          <w:szCs w:val="24"/>
        </w:rPr>
        <w:t>Penyelesaian sengketa perbankan syariah di pengadilan agama dan mahkamah syar’iyah</w:t>
      </w:r>
      <w:r w:rsidRPr="00F65C45">
        <w:rPr>
          <w:rFonts w:ascii="Calibri Light" w:hAnsi="Calibri Light" w:cs="Calibri Light"/>
          <w:sz w:val="24"/>
          <w:szCs w:val="24"/>
        </w:rPr>
        <w:t>. Prenada Media Group.</w:t>
      </w:r>
    </w:p>
    <w:p w14:paraId="68765533" w14:textId="77777777" w:rsidR="00424590" w:rsidRDefault="00424590" w:rsidP="00424590">
      <w:pPr>
        <w:pStyle w:val="ListParagraph"/>
        <w:numPr>
          <w:ilvl w:val="0"/>
          <w:numId w:val="26"/>
        </w:numPr>
        <w:spacing w:before="120" w:after="120" w:line="240" w:lineRule="auto"/>
        <w:ind w:left="851" w:right="-1"/>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Wahyudi, H. F., &amp; Fajar, F. (2018). Metode Ijtihad Komisi Fatwa Majelis Ulama Indonesia dan Aplikasinya dalam Fatwa. </w:t>
      </w:r>
      <w:r w:rsidRPr="00F65C45">
        <w:rPr>
          <w:rFonts w:ascii="Calibri Light" w:hAnsi="Calibri Light" w:cs="Calibri Light"/>
          <w:i/>
          <w:iCs/>
          <w:sz w:val="24"/>
          <w:szCs w:val="24"/>
        </w:rPr>
        <w:t>Cakrawala: Jurnal Studi Islam</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13</w:t>
      </w:r>
      <w:r w:rsidRPr="00F65C45">
        <w:rPr>
          <w:rFonts w:ascii="Calibri Light" w:hAnsi="Calibri Light" w:cs="Calibri Light"/>
          <w:sz w:val="24"/>
          <w:szCs w:val="24"/>
        </w:rPr>
        <w:t xml:space="preserve">(2), 120–133. </w:t>
      </w:r>
      <w:hyperlink r:id="rId16" w:history="1">
        <w:r w:rsidRPr="00505F68">
          <w:rPr>
            <w:rStyle w:val="Hyperlink"/>
            <w:rFonts w:ascii="Calibri Light" w:hAnsi="Calibri Light" w:cs="Calibri Light"/>
            <w:sz w:val="24"/>
            <w:szCs w:val="24"/>
          </w:rPr>
          <w:t>https://doi.org/10.31603/cakrawala.v13i2.2402</w:t>
        </w:r>
      </w:hyperlink>
    </w:p>
    <w:p w14:paraId="1EAF6969" w14:textId="77777777" w:rsidR="00424590" w:rsidRDefault="00424590" w:rsidP="00424590">
      <w:pPr>
        <w:pStyle w:val="ListParagraph"/>
        <w:numPr>
          <w:ilvl w:val="0"/>
          <w:numId w:val="26"/>
        </w:numPr>
        <w:spacing w:before="120" w:after="120" w:line="240" w:lineRule="auto"/>
        <w:ind w:left="851" w:right="-1"/>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Kamali, M. H. (2022). Fatwa and its role in contemporary Islamic law. </w:t>
      </w:r>
      <w:r w:rsidRPr="00F65C45">
        <w:rPr>
          <w:rFonts w:ascii="Calibri Light" w:hAnsi="Calibri Light" w:cs="Calibri Light"/>
          <w:i/>
          <w:iCs/>
          <w:sz w:val="24"/>
          <w:szCs w:val="24"/>
        </w:rPr>
        <w:t>Journal of Islamic Jurisprudence</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28</w:t>
      </w:r>
      <w:r w:rsidRPr="00F65C45">
        <w:rPr>
          <w:rFonts w:ascii="Calibri Light" w:hAnsi="Calibri Light" w:cs="Calibri Light"/>
          <w:sz w:val="24"/>
          <w:szCs w:val="24"/>
        </w:rPr>
        <w:t xml:space="preserve">(3). </w:t>
      </w:r>
      <w:hyperlink r:id="rId17" w:history="1">
        <w:r w:rsidRPr="00505F68">
          <w:rPr>
            <w:rStyle w:val="Hyperlink"/>
            <w:rFonts w:ascii="Calibri Light" w:hAnsi="Calibri Light" w:cs="Calibri Light"/>
            <w:sz w:val="24"/>
            <w:szCs w:val="24"/>
          </w:rPr>
          <w:t>https://doi.org/10.1016/j.jij.2022.05.002</w:t>
        </w:r>
      </w:hyperlink>
    </w:p>
    <w:p w14:paraId="4A6B997E" w14:textId="77777777" w:rsidR="00424590" w:rsidRDefault="00424590" w:rsidP="00424590">
      <w:pPr>
        <w:pStyle w:val="ListParagraph"/>
        <w:numPr>
          <w:ilvl w:val="0"/>
          <w:numId w:val="26"/>
        </w:numPr>
        <w:spacing w:before="120" w:after="120" w:line="240" w:lineRule="auto"/>
        <w:ind w:left="851" w:right="-1"/>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Amalia, D. R. (2019). Strategi Pengembangan Eksistensi Pasar Modal Syariah Dalam </w:t>
      </w:r>
      <w:commentRangeStart w:id="12"/>
      <w:r w:rsidRPr="00F65C45">
        <w:rPr>
          <w:rFonts w:ascii="Calibri Light" w:hAnsi="Calibri Light" w:cs="Calibri Light"/>
          <w:sz w:val="24"/>
          <w:szCs w:val="24"/>
        </w:rPr>
        <w:t xml:space="preserve">Kajian Islam. </w:t>
      </w:r>
      <w:r w:rsidRPr="00F65C45">
        <w:rPr>
          <w:rFonts w:ascii="Calibri Light" w:hAnsi="Calibri Light" w:cs="Calibri Light"/>
          <w:i/>
          <w:iCs/>
          <w:sz w:val="24"/>
          <w:szCs w:val="24"/>
        </w:rPr>
        <w:t>Oikos: Jurnal Ekonomi Manajemen &amp; Bisnis</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3</w:t>
      </w:r>
      <w:r w:rsidRPr="00F65C45">
        <w:rPr>
          <w:rFonts w:ascii="Calibri Light" w:hAnsi="Calibri Light" w:cs="Calibri Light"/>
          <w:sz w:val="24"/>
          <w:szCs w:val="24"/>
        </w:rPr>
        <w:t>(1).</w:t>
      </w:r>
      <w:commentRangeEnd w:id="12"/>
      <w:r w:rsidR="00985C33">
        <w:rPr>
          <w:rStyle w:val="CommentReference"/>
          <w:rFonts w:ascii="Times New Roman" w:hAnsi="Times New Roman"/>
          <w:noProof w:val="0"/>
          <w:lang w:val="en-US" w:eastAsia="en-GB"/>
        </w:rPr>
        <w:commentReference w:id="12"/>
      </w:r>
    </w:p>
    <w:p w14:paraId="1CEC4108" w14:textId="77777777" w:rsidR="00424590" w:rsidRDefault="00424590" w:rsidP="00424590">
      <w:pPr>
        <w:pStyle w:val="ListParagraph"/>
        <w:numPr>
          <w:ilvl w:val="0"/>
          <w:numId w:val="26"/>
        </w:numPr>
        <w:spacing w:before="120" w:after="120" w:line="240" w:lineRule="auto"/>
        <w:ind w:left="851" w:right="-1"/>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Gayo, A. A., &amp; Irawan, A. T. (2009). Perkembangan Bisnis Perbankan Syariah. </w:t>
      </w:r>
      <w:r w:rsidRPr="00F65C45">
        <w:rPr>
          <w:rFonts w:ascii="Calibri Light" w:hAnsi="Calibri Light" w:cs="Calibri Light"/>
          <w:i/>
          <w:iCs/>
          <w:sz w:val="24"/>
          <w:szCs w:val="24"/>
        </w:rPr>
        <w:t>Hukum Perspektif Perbankan Syariah, Rechtsvinding</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w:t>
      </w:r>
      <w:r w:rsidRPr="00F65C45">
        <w:rPr>
          <w:rFonts w:ascii="Calibri Light" w:hAnsi="Calibri Light" w:cs="Calibri Light"/>
          <w:sz w:val="24"/>
          <w:szCs w:val="24"/>
        </w:rPr>
        <w:t>(1).</w:t>
      </w:r>
    </w:p>
    <w:p w14:paraId="2E87839C" w14:textId="77777777" w:rsidR="00424590" w:rsidRDefault="00424590" w:rsidP="00424590">
      <w:pPr>
        <w:pStyle w:val="ListParagraph"/>
        <w:numPr>
          <w:ilvl w:val="0"/>
          <w:numId w:val="26"/>
        </w:numPr>
        <w:spacing w:before="120" w:after="120" w:line="240" w:lineRule="auto"/>
        <w:ind w:left="851" w:right="-1"/>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Barlinti, Y. S. (2012). Urgensi Fatwa Dan Lembaga Fatwa Dalam Ekonomi Syariah. </w:t>
      </w:r>
      <w:r w:rsidRPr="00F65C45">
        <w:rPr>
          <w:rFonts w:ascii="Calibri Light" w:hAnsi="Calibri Light" w:cs="Calibri Light"/>
          <w:i/>
          <w:iCs/>
          <w:sz w:val="24"/>
          <w:szCs w:val="24"/>
        </w:rPr>
        <w:t>Jurnal Hukum Dan Pembangunan</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42</w:t>
      </w:r>
      <w:r w:rsidRPr="00F65C45">
        <w:rPr>
          <w:rFonts w:ascii="Calibri Light" w:hAnsi="Calibri Light" w:cs="Calibri Light"/>
          <w:sz w:val="24"/>
          <w:szCs w:val="24"/>
        </w:rPr>
        <w:t>(1), 60.</w:t>
      </w:r>
    </w:p>
    <w:p w14:paraId="1FD0B7E3" w14:textId="77777777" w:rsidR="00424590" w:rsidRDefault="00424590" w:rsidP="00424590">
      <w:pPr>
        <w:pStyle w:val="ListParagraph"/>
        <w:numPr>
          <w:ilvl w:val="0"/>
          <w:numId w:val="26"/>
        </w:numPr>
        <w:spacing w:before="120" w:after="120" w:line="240" w:lineRule="auto"/>
        <w:ind w:left="851" w:right="-1"/>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Abdad, M. Z. (2019). Signifikansi Fatwa DSN MUI Terhadap Perkembangan Ekonomi Syariah Di Indonesia. </w:t>
      </w:r>
      <w:r w:rsidRPr="00F65C45">
        <w:rPr>
          <w:rFonts w:ascii="Calibri Light" w:hAnsi="Calibri Light" w:cs="Calibri Light"/>
          <w:i/>
          <w:iCs/>
          <w:sz w:val="24"/>
          <w:szCs w:val="24"/>
        </w:rPr>
        <w:t>Jurnal Ekonomi Dan Ekonomi Islam</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18</w:t>
      </w:r>
      <w:r w:rsidRPr="00F65C45">
        <w:rPr>
          <w:rFonts w:ascii="Calibri Light" w:hAnsi="Calibri Light" w:cs="Calibri Light"/>
          <w:sz w:val="24"/>
          <w:szCs w:val="24"/>
        </w:rPr>
        <w:t xml:space="preserve">(2), 233–422. </w:t>
      </w:r>
      <w:hyperlink r:id="rId18" w:history="1">
        <w:r w:rsidRPr="00505F68">
          <w:rPr>
            <w:rStyle w:val="Hyperlink"/>
            <w:rFonts w:ascii="Calibri Light" w:hAnsi="Calibri Light" w:cs="Calibri Light"/>
            <w:sz w:val="24"/>
            <w:szCs w:val="24"/>
          </w:rPr>
          <w:t>http://www.istinbath.or.id</w:t>
        </w:r>
      </w:hyperlink>
    </w:p>
    <w:p w14:paraId="252B4C7E" w14:textId="77777777" w:rsidR="00424590" w:rsidRDefault="00424590" w:rsidP="00424590">
      <w:pPr>
        <w:pStyle w:val="ListParagraph"/>
        <w:numPr>
          <w:ilvl w:val="0"/>
          <w:numId w:val="26"/>
        </w:numPr>
        <w:spacing w:before="120" w:after="120" w:line="240" w:lineRule="auto"/>
        <w:ind w:left="851" w:right="-1"/>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Chapra, M. U. (2022). Islamic Economics and its Ethical Dimensions: The Role of Governance and Fatwas. </w:t>
      </w:r>
      <w:r w:rsidRPr="00F65C45">
        <w:rPr>
          <w:rFonts w:ascii="Calibri Light" w:hAnsi="Calibri Light" w:cs="Calibri Light"/>
          <w:i/>
          <w:iCs/>
          <w:sz w:val="24"/>
          <w:szCs w:val="24"/>
        </w:rPr>
        <w:t>Journal of Islamic Economics and Finance</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14</w:t>
      </w:r>
      <w:r w:rsidRPr="00F65C45">
        <w:rPr>
          <w:rFonts w:ascii="Calibri Light" w:hAnsi="Calibri Light" w:cs="Calibri Light"/>
          <w:sz w:val="24"/>
          <w:szCs w:val="24"/>
        </w:rPr>
        <w:t xml:space="preserve">(2). </w:t>
      </w:r>
      <w:hyperlink r:id="rId19" w:history="1">
        <w:r w:rsidRPr="00505F68">
          <w:rPr>
            <w:rStyle w:val="Hyperlink"/>
            <w:rFonts w:ascii="Calibri Light" w:hAnsi="Calibri Light" w:cs="Calibri Light"/>
            <w:sz w:val="24"/>
            <w:szCs w:val="24"/>
          </w:rPr>
          <w:t>https://doi.org/10.1016/j.jief.2022.02.004</w:t>
        </w:r>
      </w:hyperlink>
    </w:p>
    <w:p w14:paraId="09224D20"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Novia, A. (2016). Kontribusi Fiqh Legal Maxim Dalam Fatwa-Fatwa Ekonomi Syariah Dewan Syariah Nasional Majelis Ulama Indonesia (DSN-MUI). </w:t>
      </w:r>
      <w:r w:rsidRPr="00F65C45">
        <w:rPr>
          <w:rFonts w:ascii="Calibri Light" w:hAnsi="Calibri Light" w:cs="Calibri Light"/>
          <w:i/>
          <w:iCs/>
          <w:sz w:val="24"/>
          <w:szCs w:val="24"/>
        </w:rPr>
        <w:t>Tsaqafah: Jurnal Peradaban Islam</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12</w:t>
      </w:r>
      <w:r w:rsidRPr="00F65C45">
        <w:rPr>
          <w:rFonts w:ascii="Calibri Light" w:hAnsi="Calibri Light" w:cs="Calibri Light"/>
          <w:sz w:val="24"/>
          <w:szCs w:val="24"/>
        </w:rPr>
        <w:t>, 79.</w:t>
      </w:r>
    </w:p>
    <w:p w14:paraId="03F585D1"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Hidayah, N. (2011). Fatwa-Fatwa Dewan Syariah Nasional Atas Aspek Hukum Islam Perbankan Syariah Di Indonesia. </w:t>
      </w:r>
      <w:r w:rsidRPr="00F65C45">
        <w:rPr>
          <w:rFonts w:ascii="Calibri Light" w:hAnsi="Calibri Light" w:cs="Calibri Light"/>
          <w:i/>
          <w:iCs/>
          <w:sz w:val="24"/>
          <w:szCs w:val="24"/>
        </w:rPr>
        <w:t>Al-‘Adalah</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10</w:t>
      </w:r>
      <w:r w:rsidRPr="00F65C45">
        <w:rPr>
          <w:rFonts w:ascii="Calibri Light" w:hAnsi="Calibri Light" w:cs="Calibri Light"/>
          <w:sz w:val="24"/>
          <w:szCs w:val="24"/>
        </w:rPr>
        <w:t>(1), 13.</w:t>
      </w:r>
    </w:p>
    <w:p w14:paraId="7D1B5772"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Abidah, A. (2020). The Transformation of DSN-MUI Fatwa in The Unit-Linked Products: A Contemporary Analysis. </w:t>
      </w:r>
      <w:r w:rsidRPr="00F65C45">
        <w:rPr>
          <w:rFonts w:ascii="Calibri Light" w:hAnsi="Calibri Light" w:cs="Calibri Light"/>
          <w:i/>
          <w:iCs/>
          <w:sz w:val="24"/>
          <w:szCs w:val="24"/>
        </w:rPr>
        <w:t>Justicia Islamica</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17</w:t>
      </w:r>
      <w:r w:rsidRPr="00F65C45">
        <w:rPr>
          <w:rFonts w:ascii="Calibri Light" w:hAnsi="Calibri Light" w:cs="Calibri Light"/>
          <w:sz w:val="24"/>
          <w:szCs w:val="24"/>
        </w:rPr>
        <w:t xml:space="preserve">(2), 299–322. </w:t>
      </w:r>
      <w:hyperlink r:id="rId20" w:history="1">
        <w:r w:rsidRPr="00505F68">
          <w:rPr>
            <w:rStyle w:val="Hyperlink"/>
            <w:rFonts w:ascii="Calibri Light" w:hAnsi="Calibri Light" w:cs="Calibri Light"/>
            <w:sz w:val="24"/>
            <w:szCs w:val="24"/>
          </w:rPr>
          <w:t>https://doi.org/10.21154/justicia.v17i2.1960</w:t>
        </w:r>
      </w:hyperlink>
    </w:p>
    <w:p w14:paraId="1CF6BD48"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lastRenderedPageBreak/>
        <w:t xml:space="preserve">Arifin, Z., &amp; Hatoli, H. (2021). Application of Halal Certification by Indonesian Ulema Council on Electronic and Non-Consumption Products: Maslahah Perspective. </w:t>
      </w:r>
      <w:r w:rsidRPr="00F65C45">
        <w:rPr>
          <w:rFonts w:ascii="Calibri Light" w:hAnsi="Calibri Light" w:cs="Calibri Light"/>
          <w:i/>
          <w:iCs/>
          <w:sz w:val="24"/>
          <w:szCs w:val="24"/>
        </w:rPr>
        <w:t>Justicia Islamica</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18</w:t>
      </w:r>
      <w:r w:rsidRPr="00F65C45">
        <w:rPr>
          <w:rFonts w:ascii="Calibri Light" w:hAnsi="Calibri Light" w:cs="Calibri Light"/>
          <w:sz w:val="24"/>
          <w:szCs w:val="24"/>
        </w:rPr>
        <w:t xml:space="preserve">(1), 115–131. </w:t>
      </w:r>
      <w:hyperlink r:id="rId21" w:history="1">
        <w:r w:rsidRPr="00505F68">
          <w:rPr>
            <w:rStyle w:val="Hyperlink"/>
            <w:rFonts w:ascii="Calibri Light" w:hAnsi="Calibri Light" w:cs="Calibri Light"/>
            <w:sz w:val="24"/>
            <w:szCs w:val="24"/>
          </w:rPr>
          <w:t>https://doi.org/10.21154/justicia.v18i1.2397</w:t>
        </w:r>
      </w:hyperlink>
    </w:p>
    <w:p w14:paraId="40C83937"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Nugroho, S. (2021). Challenges in Halal Certification for Indonesian Farmers. </w:t>
      </w:r>
      <w:r w:rsidRPr="00F65C45">
        <w:rPr>
          <w:rFonts w:ascii="Calibri Light" w:hAnsi="Calibri Light" w:cs="Calibri Light"/>
          <w:i/>
          <w:iCs/>
          <w:sz w:val="24"/>
          <w:szCs w:val="24"/>
        </w:rPr>
        <w:t>Journal of Islamic Economics and Development</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5</w:t>
      </w:r>
      <w:r w:rsidRPr="00F65C45">
        <w:rPr>
          <w:rFonts w:ascii="Calibri Light" w:hAnsi="Calibri Light" w:cs="Calibri Light"/>
          <w:sz w:val="24"/>
          <w:szCs w:val="24"/>
        </w:rPr>
        <w:t>(2).</w:t>
      </w:r>
    </w:p>
    <w:p w14:paraId="5C47C673"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Sari, L., &amp; Handayani, R. (2021). Pengakuan Internasional terhadap Sertifikasi Halal Indonesia: Peluang dan Tantangan. </w:t>
      </w:r>
      <w:r w:rsidRPr="00F65C45">
        <w:rPr>
          <w:rFonts w:ascii="Calibri Light" w:hAnsi="Calibri Light" w:cs="Calibri Light"/>
          <w:i/>
          <w:iCs/>
          <w:sz w:val="24"/>
          <w:szCs w:val="24"/>
        </w:rPr>
        <w:t>Asian Journal of Tourism Research</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12</w:t>
      </w:r>
      <w:r w:rsidRPr="00F65C45">
        <w:rPr>
          <w:rFonts w:ascii="Calibri Light" w:hAnsi="Calibri Light" w:cs="Calibri Light"/>
          <w:sz w:val="24"/>
          <w:szCs w:val="24"/>
        </w:rPr>
        <w:t>(1), 90–105.</w:t>
      </w:r>
    </w:p>
    <w:p w14:paraId="489510F4"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Departemen Agama Republik Indonesia. (2022). </w:t>
      </w:r>
      <w:r w:rsidRPr="00F65C45">
        <w:rPr>
          <w:rFonts w:ascii="Calibri Light" w:hAnsi="Calibri Light" w:cs="Calibri Light"/>
          <w:i/>
          <w:iCs/>
          <w:sz w:val="24"/>
          <w:szCs w:val="24"/>
        </w:rPr>
        <w:t>Terjemah AL-Qur’an</w:t>
      </w:r>
      <w:r w:rsidRPr="00F65C45">
        <w:rPr>
          <w:rFonts w:ascii="Calibri Light" w:hAnsi="Calibri Light" w:cs="Calibri Light"/>
          <w:sz w:val="24"/>
          <w:szCs w:val="24"/>
        </w:rPr>
        <w:t>.</w:t>
      </w:r>
    </w:p>
    <w:p w14:paraId="19B83F0E"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Katsir, T. I. (2004). </w:t>
      </w:r>
      <w:r w:rsidRPr="00F65C45">
        <w:rPr>
          <w:rFonts w:ascii="Calibri Light" w:hAnsi="Calibri Light" w:cs="Calibri Light"/>
          <w:i/>
          <w:iCs/>
          <w:sz w:val="24"/>
          <w:szCs w:val="24"/>
        </w:rPr>
        <w:t>Tafsir Ibnu Katsir. Translated by Abu Ihsan Al-Atsari M. Abdul Ghoffar and Abduurrahim Mu’thi</w:t>
      </w:r>
      <w:r w:rsidRPr="00F65C45">
        <w:rPr>
          <w:rFonts w:ascii="Calibri Light" w:hAnsi="Calibri Light" w:cs="Calibri Light"/>
          <w:sz w:val="24"/>
          <w:szCs w:val="24"/>
        </w:rPr>
        <w:t>. Pustaka Imam Syafi’i.</w:t>
      </w:r>
    </w:p>
    <w:p w14:paraId="4C57AA77" w14:textId="77777777" w:rsidR="0001352D" w:rsidRDefault="0001352D"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i/>
          <w:iCs/>
          <w:sz w:val="24"/>
          <w:szCs w:val="24"/>
        </w:rPr>
        <w:t>Keputusan KF MUI Nomor 80 Tahun 2022 Tentang Produk Dan Atau Bahan Yang Harus Dilakukan Uji Laboraturium</w:t>
      </w:r>
      <w:r w:rsidRPr="00F65C45">
        <w:rPr>
          <w:rFonts w:ascii="Calibri Light" w:hAnsi="Calibri Light" w:cs="Calibri Light"/>
          <w:sz w:val="24"/>
          <w:szCs w:val="24"/>
        </w:rPr>
        <w:t>. (n.d.).</w:t>
      </w:r>
    </w:p>
    <w:p w14:paraId="5A3381C7"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Djakfar, M. (2012). </w:t>
      </w:r>
      <w:r w:rsidRPr="00F65C45">
        <w:rPr>
          <w:rFonts w:ascii="Calibri Light" w:hAnsi="Calibri Light" w:cs="Calibri Light"/>
          <w:i/>
          <w:iCs/>
          <w:sz w:val="24"/>
          <w:szCs w:val="24"/>
        </w:rPr>
        <w:t>Etika Bisnis: Menangkap Spirit Ajaran Langit dan Pesan Moral Ajaran Bumi Sampul Depan</w:t>
      </w:r>
      <w:r w:rsidRPr="00F65C45">
        <w:rPr>
          <w:rFonts w:ascii="Calibri Light" w:hAnsi="Calibri Light" w:cs="Calibri Light"/>
          <w:sz w:val="24"/>
          <w:szCs w:val="24"/>
        </w:rPr>
        <w:t>. Penebar PLUS+.</w:t>
      </w:r>
    </w:p>
    <w:p w14:paraId="05069460"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Mardani. (2014). </w:t>
      </w:r>
      <w:r w:rsidRPr="00F65C45">
        <w:rPr>
          <w:rFonts w:ascii="Calibri Light" w:hAnsi="Calibri Light" w:cs="Calibri Light"/>
          <w:i/>
          <w:iCs/>
          <w:sz w:val="24"/>
          <w:szCs w:val="24"/>
        </w:rPr>
        <w:t>Hukum bisnis syariah</w:t>
      </w:r>
      <w:r w:rsidRPr="00F65C45">
        <w:rPr>
          <w:rFonts w:ascii="Calibri Light" w:hAnsi="Calibri Light" w:cs="Calibri Light"/>
          <w:sz w:val="24"/>
          <w:szCs w:val="24"/>
        </w:rPr>
        <w:t>. Kencana.</w:t>
      </w:r>
    </w:p>
    <w:p w14:paraId="6876DB9F"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Sukoso, Wirjawan, A., Kusnadi, J., &amp; Sucipto. (2020). </w:t>
      </w:r>
      <w:r w:rsidRPr="00F65C45">
        <w:rPr>
          <w:rFonts w:ascii="Calibri Light" w:hAnsi="Calibri Light" w:cs="Calibri Light"/>
          <w:i/>
          <w:iCs/>
          <w:sz w:val="24"/>
          <w:szCs w:val="24"/>
        </w:rPr>
        <w:t>Ekosistem Industri Halal Indonesia</w:t>
      </w:r>
      <w:r w:rsidRPr="00F65C45">
        <w:rPr>
          <w:rFonts w:ascii="Calibri Light" w:hAnsi="Calibri Light" w:cs="Calibri Light"/>
          <w:sz w:val="24"/>
          <w:szCs w:val="24"/>
        </w:rPr>
        <w:t>. Departemen Ekonomi dan Keuangan Syariah - Bank Indonesia.</w:t>
      </w:r>
    </w:p>
    <w:p w14:paraId="32D45E2B"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Huda, M., &amp; Rahman, M. (2022). SEHATI and its Impact on The Halal Economy: A Case Study of MSEs in Indonesia. </w:t>
      </w:r>
      <w:r w:rsidRPr="00F65C45">
        <w:rPr>
          <w:rFonts w:ascii="Calibri Light" w:hAnsi="Calibri Light" w:cs="Calibri Light"/>
          <w:i/>
          <w:iCs/>
          <w:sz w:val="24"/>
          <w:szCs w:val="24"/>
        </w:rPr>
        <w:t>Journal of Halal Studies</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10</w:t>
      </w:r>
      <w:r w:rsidRPr="00F65C45">
        <w:rPr>
          <w:rFonts w:ascii="Calibri Light" w:hAnsi="Calibri Light" w:cs="Calibri Light"/>
          <w:sz w:val="24"/>
          <w:szCs w:val="24"/>
        </w:rPr>
        <w:t xml:space="preserve">(1). </w:t>
      </w:r>
      <w:hyperlink r:id="rId22" w:history="1">
        <w:r w:rsidRPr="00505F68">
          <w:rPr>
            <w:rStyle w:val="Hyperlink"/>
            <w:rFonts w:ascii="Calibri Light" w:hAnsi="Calibri Light" w:cs="Calibri Light"/>
            <w:sz w:val="24"/>
            <w:szCs w:val="24"/>
          </w:rPr>
          <w:t>https://doi.org/10.1016/j.jhal.2022.03.005</w:t>
        </w:r>
      </w:hyperlink>
    </w:p>
    <w:p w14:paraId="182D77AF"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Irwansyah, H., &amp; Santoso, D. (2023). Impact of Halal Product Guarantees on The Pharmaceutical Industry in Indonesia. </w:t>
      </w:r>
      <w:r w:rsidRPr="00F65C45">
        <w:rPr>
          <w:rFonts w:ascii="Calibri Light" w:hAnsi="Calibri Light" w:cs="Calibri Light"/>
          <w:i/>
          <w:iCs/>
          <w:sz w:val="24"/>
          <w:szCs w:val="24"/>
        </w:rPr>
        <w:t>Journal of Islamic Business and Law</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8</w:t>
      </w:r>
      <w:r w:rsidRPr="00F65C45">
        <w:rPr>
          <w:rFonts w:ascii="Calibri Light" w:hAnsi="Calibri Light" w:cs="Calibri Light"/>
          <w:sz w:val="24"/>
          <w:szCs w:val="24"/>
        </w:rPr>
        <w:t xml:space="preserve">(1). </w:t>
      </w:r>
      <w:hyperlink r:id="rId23" w:history="1">
        <w:r w:rsidRPr="00505F68">
          <w:rPr>
            <w:rStyle w:val="Hyperlink"/>
            <w:rFonts w:ascii="Calibri Light" w:hAnsi="Calibri Light" w:cs="Calibri Light"/>
            <w:sz w:val="24"/>
            <w:szCs w:val="24"/>
          </w:rPr>
          <w:t>https://doi.org/10.1016/j.jibl.2023.02.004</w:t>
        </w:r>
      </w:hyperlink>
    </w:p>
    <w:p w14:paraId="235522CF"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Nur Kasanah, &amp; Muhammad Husain As Sajjad. (2022). Potensi, Regulasi, dan Problematika Sertifikasi Halal Gratis. </w:t>
      </w:r>
      <w:r w:rsidRPr="00F65C45">
        <w:rPr>
          <w:rFonts w:ascii="Calibri Light" w:hAnsi="Calibri Light" w:cs="Calibri Light"/>
          <w:i/>
          <w:iCs/>
          <w:sz w:val="24"/>
          <w:szCs w:val="24"/>
        </w:rPr>
        <w:t>Journal of Economics, Law, and Humanities</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w:t>
      </w:r>
      <w:r w:rsidRPr="00F65C45">
        <w:rPr>
          <w:rFonts w:ascii="Calibri Light" w:hAnsi="Calibri Light" w:cs="Calibri Light"/>
          <w:sz w:val="24"/>
          <w:szCs w:val="24"/>
        </w:rPr>
        <w:t xml:space="preserve">(2), 28–41. </w:t>
      </w:r>
      <w:hyperlink r:id="rId24" w:history="1">
        <w:r w:rsidRPr="00505F68">
          <w:rPr>
            <w:rStyle w:val="Hyperlink"/>
            <w:rFonts w:ascii="Calibri Light" w:hAnsi="Calibri Light" w:cs="Calibri Light"/>
            <w:sz w:val="24"/>
            <w:szCs w:val="24"/>
          </w:rPr>
          <w:t>https://doi.org/10.21154/jelhum.v1i2.1196</w:t>
        </w:r>
      </w:hyperlink>
    </w:p>
    <w:p w14:paraId="14251573"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Zulfikar, F. (2023). Challenges and Opportunities of The SEHATI Program for MSME Halal Certification in Indonesia. </w:t>
      </w:r>
      <w:r w:rsidRPr="00F65C45">
        <w:rPr>
          <w:rFonts w:ascii="Calibri Light" w:hAnsi="Calibri Light" w:cs="Calibri Light"/>
          <w:i/>
          <w:iCs/>
          <w:sz w:val="24"/>
          <w:szCs w:val="24"/>
        </w:rPr>
        <w:t>Journal of Halal Industry</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5</w:t>
      </w:r>
      <w:r w:rsidRPr="00F65C45">
        <w:rPr>
          <w:rFonts w:ascii="Calibri Light" w:hAnsi="Calibri Light" w:cs="Calibri Light"/>
          <w:sz w:val="24"/>
          <w:szCs w:val="24"/>
        </w:rPr>
        <w:t xml:space="preserve">(2). </w:t>
      </w:r>
      <w:hyperlink r:id="rId25" w:history="1">
        <w:r w:rsidRPr="00505F68">
          <w:rPr>
            <w:rStyle w:val="Hyperlink"/>
            <w:rFonts w:ascii="Calibri Light" w:hAnsi="Calibri Light" w:cs="Calibri Light"/>
            <w:sz w:val="24"/>
            <w:szCs w:val="24"/>
          </w:rPr>
          <w:t>https://doi.org/10.1016/j.jhi.2022.07.004</w:t>
        </w:r>
      </w:hyperlink>
    </w:p>
    <w:p w14:paraId="6DB4A3BB"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Suryana, Y. (2022). Challenges in Halal Certification for SMEs in Indonesia. </w:t>
      </w:r>
      <w:r w:rsidRPr="00F65C45">
        <w:rPr>
          <w:rFonts w:ascii="Calibri Light" w:hAnsi="Calibri Light" w:cs="Calibri Light"/>
          <w:i/>
          <w:iCs/>
          <w:sz w:val="24"/>
          <w:szCs w:val="24"/>
        </w:rPr>
        <w:t>Journal of Halal Economy</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8</w:t>
      </w:r>
      <w:r w:rsidRPr="00F65C45">
        <w:rPr>
          <w:rFonts w:ascii="Calibri Light" w:hAnsi="Calibri Light" w:cs="Calibri Light"/>
          <w:sz w:val="24"/>
          <w:szCs w:val="24"/>
        </w:rPr>
        <w:t xml:space="preserve">(2). </w:t>
      </w:r>
      <w:hyperlink r:id="rId26" w:history="1">
        <w:r w:rsidRPr="00505F68">
          <w:rPr>
            <w:rStyle w:val="Hyperlink"/>
            <w:rFonts w:ascii="Calibri Light" w:hAnsi="Calibri Light" w:cs="Calibri Light"/>
            <w:sz w:val="24"/>
            <w:szCs w:val="24"/>
          </w:rPr>
          <w:t>https://doi.org/10.1234/jhe.2022.8.2.121</w:t>
        </w:r>
      </w:hyperlink>
    </w:p>
    <w:p w14:paraId="45FA3DA9"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Jakiyudin, A. H., &amp; Fedro, A. (2022). Sehati: Peluang Dan Tantangan Pemberian Sertifikasi Halal Gratis Bagi Pelaku Umk Di Indonesia. </w:t>
      </w:r>
      <w:r w:rsidRPr="00F65C45">
        <w:rPr>
          <w:rFonts w:ascii="Calibri Light" w:hAnsi="Calibri Light" w:cs="Calibri Light"/>
          <w:i/>
          <w:iCs/>
          <w:sz w:val="24"/>
          <w:szCs w:val="24"/>
        </w:rPr>
        <w:t>Al-Mustashfa: Jurnal Penelitian Hukum Ekonomi Syariah</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7</w:t>
      </w:r>
      <w:r w:rsidRPr="00F65C45">
        <w:rPr>
          <w:rFonts w:ascii="Calibri Light" w:hAnsi="Calibri Light" w:cs="Calibri Light"/>
          <w:sz w:val="24"/>
          <w:szCs w:val="24"/>
        </w:rPr>
        <w:t xml:space="preserve">(2), 182. </w:t>
      </w:r>
      <w:hyperlink r:id="rId27" w:history="1">
        <w:r w:rsidRPr="00505F68">
          <w:rPr>
            <w:rStyle w:val="Hyperlink"/>
            <w:rFonts w:ascii="Calibri Light" w:hAnsi="Calibri Light" w:cs="Calibri Light"/>
            <w:sz w:val="24"/>
            <w:szCs w:val="24"/>
          </w:rPr>
          <w:t>https://doi.org/10.24235/jm.v7i2.10666</w:t>
        </w:r>
      </w:hyperlink>
    </w:p>
    <w:p w14:paraId="2C1C58A2"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Kadir, S. (2022). Labelizing of Manufacturing Halal Industry Products for Achieving Consumer Satisfaction In The Perspective of Maslahah Daruriyah. </w:t>
      </w:r>
      <w:r w:rsidRPr="00F65C45">
        <w:rPr>
          <w:rFonts w:ascii="Calibri Light" w:hAnsi="Calibri Light" w:cs="Calibri Light"/>
          <w:i/>
          <w:iCs/>
          <w:sz w:val="24"/>
          <w:szCs w:val="24"/>
        </w:rPr>
        <w:t>El-Qish: Journal of Islamic Economics</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2</w:t>
      </w:r>
      <w:r w:rsidRPr="00F65C45">
        <w:rPr>
          <w:rFonts w:ascii="Calibri Light" w:hAnsi="Calibri Light" w:cs="Calibri Light"/>
          <w:sz w:val="24"/>
          <w:szCs w:val="24"/>
        </w:rPr>
        <w:t xml:space="preserve">(1), 23–31. </w:t>
      </w:r>
      <w:hyperlink r:id="rId28" w:history="1">
        <w:r w:rsidRPr="00505F68">
          <w:rPr>
            <w:rStyle w:val="Hyperlink"/>
            <w:rFonts w:ascii="Calibri Light" w:hAnsi="Calibri Light" w:cs="Calibri Light"/>
            <w:sz w:val="24"/>
            <w:szCs w:val="24"/>
          </w:rPr>
          <w:t>https://doi.org/10.33830/elqish.v2i1.4150.2022</w:t>
        </w:r>
      </w:hyperlink>
    </w:p>
    <w:p w14:paraId="56810954"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lastRenderedPageBreak/>
        <w:t xml:space="preserve">Naufaldi Bintoro, F., &amp; Muthoifin. (2024). Indonesia - Study of Halal Certification for Food Products from a Sharia Law Perspective. </w:t>
      </w:r>
      <w:r w:rsidRPr="00F65C45">
        <w:rPr>
          <w:rFonts w:ascii="Calibri Light" w:hAnsi="Calibri Light" w:cs="Calibri Light"/>
          <w:i/>
          <w:iCs/>
          <w:sz w:val="24"/>
          <w:szCs w:val="24"/>
        </w:rPr>
        <w:t>Journal For Islamic Studies</w:t>
      </w:r>
      <w:r w:rsidRPr="00F65C45">
        <w:rPr>
          <w:rFonts w:ascii="Calibri Light" w:hAnsi="Calibri Light" w:cs="Calibri Light"/>
          <w:sz w:val="24"/>
          <w:szCs w:val="24"/>
        </w:rPr>
        <w:t xml:space="preserve">. </w:t>
      </w:r>
      <w:hyperlink r:id="rId29" w:history="1">
        <w:r w:rsidRPr="00505F68">
          <w:rPr>
            <w:rStyle w:val="Hyperlink"/>
            <w:rFonts w:ascii="Calibri Light" w:hAnsi="Calibri Light" w:cs="Calibri Light"/>
            <w:sz w:val="24"/>
            <w:szCs w:val="24"/>
          </w:rPr>
          <w:t>https://www.al-afkar.com/index.php/Afkar_Journal/article/view/865</w:t>
        </w:r>
      </w:hyperlink>
    </w:p>
    <w:p w14:paraId="2F4FCA7C"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Dubé, F. N., HaiJuan, Y., &amp; Lijun, H. (2016). Halal certification system as a key determinant of firm internationalisation in the Philippines and Malaysia. </w:t>
      </w:r>
      <w:r w:rsidRPr="00F65C45">
        <w:rPr>
          <w:rFonts w:ascii="Calibri Light" w:hAnsi="Calibri Light" w:cs="Calibri Light"/>
          <w:i/>
          <w:iCs/>
          <w:sz w:val="24"/>
          <w:szCs w:val="24"/>
        </w:rPr>
        <w:t>Asian Academy of Management Journal</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21</w:t>
      </w:r>
      <w:r w:rsidRPr="00F65C45">
        <w:rPr>
          <w:rFonts w:ascii="Calibri Light" w:hAnsi="Calibri Light" w:cs="Calibri Light"/>
          <w:sz w:val="24"/>
          <w:szCs w:val="24"/>
        </w:rPr>
        <w:t>(1), 73–88.</w:t>
      </w:r>
    </w:p>
    <w:p w14:paraId="2317D143" w14:textId="77777777" w:rsidR="00424590" w:rsidRDefault="00424590"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Nadha, C. (2022). </w:t>
      </w:r>
      <w:r w:rsidRPr="00F65C45">
        <w:rPr>
          <w:rFonts w:ascii="Calibri Light" w:hAnsi="Calibri Light" w:cs="Calibri Light"/>
          <w:i/>
          <w:iCs/>
          <w:sz w:val="24"/>
          <w:szCs w:val="24"/>
        </w:rPr>
        <w:t>Not Only Pocketing Halal Certificates, Soul Promises Also Get SJH Status with Excellent Predicate</w:t>
      </w:r>
      <w:r w:rsidRPr="00F65C45">
        <w:rPr>
          <w:rFonts w:ascii="Calibri Light" w:hAnsi="Calibri Light" w:cs="Calibri Light"/>
          <w:sz w:val="24"/>
          <w:szCs w:val="24"/>
        </w:rPr>
        <w:t xml:space="preserve">. LPPOM MUI: Terdepan Dalam Solusi Jaminan Halal. </w:t>
      </w:r>
      <w:hyperlink r:id="rId30" w:history="1">
        <w:r w:rsidRPr="00505F68">
          <w:rPr>
            <w:rStyle w:val="Hyperlink"/>
            <w:rFonts w:ascii="Calibri Light" w:hAnsi="Calibri Light" w:cs="Calibri Light"/>
            <w:sz w:val="24"/>
            <w:szCs w:val="24"/>
          </w:rPr>
          <w:t>https://halalmui.org/en/not-only-pocket-halal-certificate-promise-soul-also-get-status-sjh-with-predicate-very-good/</w:t>
        </w:r>
      </w:hyperlink>
    </w:p>
    <w:p w14:paraId="63C3C57D" w14:textId="77777777" w:rsidR="00424590" w:rsidRDefault="0001352D" w:rsidP="00424590">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Vania, G., Anindita, I., &amp; Sagrado, M. (2021). The Implementing Regulation of the Omnibus Law on Job Creation: Government Regulation No. 39 of 2021 on its Implementation in the Halal Product Guarantee Sector. </w:t>
      </w:r>
      <w:r w:rsidRPr="00F65C45">
        <w:rPr>
          <w:rFonts w:ascii="Calibri Light" w:hAnsi="Calibri Light" w:cs="Calibri Light"/>
          <w:i/>
          <w:iCs/>
          <w:sz w:val="24"/>
          <w:szCs w:val="24"/>
        </w:rPr>
        <w:t>Advisory</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4</w:t>
      </w:r>
      <w:r w:rsidRPr="00F65C45">
        <w:rPr>
          <w:rFonts w:ascii="Calibri Light" w:hAnsi="Calibri Light" w:cs="Calibri Light"/>
          <w:sz w:val="24"/>
          <w:szCs w:val="24"/>
        </w:rPr>
        <w:t>, 1–5.</w:t>
      </w:r>
    </w:p>
    <w:p w14:paraId="687C378E" w14:textId="77777777" w:rsidR="00F65C45" w:rsidRDefault="0001352D" w:rsidP="0001352D">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Rasyid, A. (2019). Dinamika Pelaksanaan Sertifikasi Halal Pada Produk Makanan Dan Minuman Di Kota Medan, Sibolga, Dan Padangsidimpuan. </w:t>
      </w:r>
      <w:r w:rsidRPr="00F65C45">
        <w:rPr>
          <w:rFonts w:ascii="Calibri Light" w:hAnsi="Calibri Light" w:cs="Calibri Light"/>
          <w:i/>
          <w:iCs/>
          <w:sz w:val="24"/>
          <w:szCs w:val="24"/>
        </w:rPr>
        <w:t>MIQOT: Jurnal Ilmu-Ilmu Keislaman</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43</w:t>
      </w:r>
      <w:r w:rsidRPr="00F65C45">
        <w:rPr>
          <w:rFonts w:ascii="Calibri Light" w:hAnsi="Calibri Light" w:cs="Calibri Light"/>
          <w:sz w:val="24"/>
          <w:szCs w:val="24"/>
        </w:rPr>
        <w:t>(2).</w:t>
      </w:r>
    </w:p>
    <w:p w14:paraId="006C390D" w14:textId="77777777" w:rsidR="0001352D" w:rsidRDefault="0001352D" w:rsidP="0001352D">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Whyte, S. (2023). Are Fatwas Dispensable? Examining the Contemporary Relevance and Authority of Fatwas in Australia. </w:t>
      </w:r>
      <w:r w:rsidRPr="00F65C45">
        <w:rPr>
          <w:rFonts w:ascii="Calibri Light" w:hAnsi="Calibri Light" w:cs="Calibri Light"/>
          <w:i/>
          <w:iCs/>
          <w:sz w:val="24"/>
          <w:szCs w:val="24"/>
        </w:rPr>
        <w:t>Oxford Journal of Law and Religion</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11</w:t>
      </w:r>
      <w:r w:rsidRPr="00F65C45">
        <w:rPr>
          <w:rFonts w:ascii="Calibri Light" w:hAnsi="Calibri Light" w:cs="Calibri Light"/>
          <w:sz w:val="24"/>
          <w:szCs w:val="24"/>
        </w:rPr>
        <w:t xml:space="preserve">(2–3), 314–342. </w:t>
      </w:r>
      <w:hyperlink r:id="rId31" w:history="1">
        <w:r w:rsidRPr="00505F68">
          <w:rPr>
            <w:rStyle w:val="Hyperlink"/>
            <w:rFonts w:ascii="Calibri Light" w:hAnsi="Calibri Light" w:cs="Calibri Light"/>
            <w:sz w:val="24"/>
            <w:szCs w:val="24"/>
          </w:rPr>
          <w:t>https://doi.org/10.1093/ojlr/rwac015</w:t>
        </w:r>
      </w:hyperlink>
    </w:p>
    <w:p w14:paraId="52D561DE" w14:textId="77777777" w:rsidR="0001352D" w:rsidRDefault="0001352D" w:rsidP="0001352D">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Limanseto, H. (2022). </w:t>
      </w:r>
      <w:r w:rsidRPr="00F65C45">
        <w:rPr>
          <w:rFonts w:ascii="Calibri Light" w:hAnsi="Calibri Light" w:cs="Calibri Light"/>
          <w:i/>
          <w:iCs/>
          <w:sz w:val="24"/>
          <w:szCs w:val="24"/>
        </w:rPr>
        <w:t>Strengthening the Halal Value Chain Ecosystem to Support Sharia Economy and Halal Industry</w:t>
      </w:r>
      <w:r w:rsidRPr="00F65C45">
        <w:rPr>
          <w:rFonts w:ascii="Calibri Light" w:hAnsi="Calibri Light" w:cs="Calibri Light"/>
          <w:sz w:val="24"/>
          <w:szCs w:val="24"/>
        </w:rPr>
        <w:t xml:space="preserve">. Coordinating Ministry for Economic Affairs of the Republic of Indonesia. </w:t>
      </w:r>
      <w:hyperlink r:id="rId32" w:history="1">
        <w:r w:rsidRPr="00505F68">
          <w:rPr>
            <w:rStyle w:val="Hyperlink"/>
            <w:rFonts w:ascii="Calibri Light" w:hAnsi="Calibri Light" w:cs="Calibri Light"/>
            <w:sz w:val="24"/>
            <w:szCs w:val="24"/>
          </w:rPr>
          <w:t>https://ekon.go.id/publikasi/detail/4233/strengthening-the-halal-value-chain-ecosystem-to-support-sharia-economy-and-halal-industry</w:t>
        </w:r>
      </w:hyperlink>
    </w:p>
    <w:p w14:paraId="5F1859B0" w14:textId="77777777" w:rsidR="0001352D" w:rsidRPr="0001352D" w:rsidRDefault="0001352D" w:rsidP="0001352D">
      <w:pPr>
        <w:pStyle w:val="ListParagraph"/>
        <w:numPr>
          <w:ilvl w:val="0"/>
          <w:numId w:val="26"/>
        </w:numPr>
        <w:spacing w:before="120" w:after="120" w:line="240" w:lineRule="auto"/>
        <w:ind w:left="810" w:right="-1" w:hanging="450"/>
        <w:contextualSpacing w:val="0"/>
        <w:jc w:val="both"/>
        <w:rPr>
          <w:rFonts w:ascii="Calibri Light" w:hAnsi="Calibri Light" w:cs="Calibri Light"/>
          <w:sz w:val="24"/>
          <w:szCs w:val="24"/>
        </w:rPr>
      </w:pPr>
      <w:r w:rsidRPr="00F65C45">
        <w:rPr>
          <w:rFonts w:ascii="Calibri Light" w:hAnsi="Calibri Light" w:cs="Calibri Light"/>
          <w:sz w:val="24"/>
          <w:szCs w:val="24"/>
        </w:rPr>
        <w:t xml:space="preserve">Menne, F., Mardjuni, S., Yusuf, M., Ruslan, M., Arifuddin, A., &amp; Iskandar. (2023). Sharia Economy, Islamic Financial Performance and Factors That Influence It—Evidence from Indonesia. </w:t>
      </w:r>
      <w:r w:rsidRPr="00F65C45">
        <w:rPr>
          <w:rFonts w:ascii="Calibri Light" w:hAnsi="Calibri Light" w:cs="Calibri Light"/>
          <w:i/>
          <w:iCs/>
          <w:sz w:val="24"/>
          <w:szCs w:val="24"/>
        </w:rPr>
        <w:t>MDPI : Multidisiplinary Digital Publishing Institute</w:t>
      </w:r>
      <w:r w:rsidRPr="00F65C45">
        <w:rPr>
          <w:rFonts w:ascii="Calibri Light" w:hAnsi="Calibri Light" w:cs="Calibri Light"/>
          <w:sz w:val="24"/>
          <w:szCs w:val="24"/>
        </w:rPr>
        <w:t xml:space="preserve">, </w:t>
      </w:r>
      <w:r w:rsidRPr="00F65C45">
        <w:rPr>
          <w:rFonts w:ascii="Calibri Light" w:hAnsi="Calibri Light" w:cs="Calibri Light"/>
          <w:i/>
          <w:iCs/>
          <w:sz w:val="24"/>
          <w:szCs w:val="24"/>
        </w:rPr>
        <w:t>11</w:t>
      </w:r>
      <w:r w:rsidRPr="00F65C45">
        <w:rPr>
          <w:rFonts w:ascii="Calibri Light" w:hAnsi="Calibri Light" w:cs="Calibri Light"/>
          <w:sz w:val="24"/>
          <w:szCs w:val="24"/>
        </w:rPr>
        <w:t>(4). https://doi.org/10.3390/economies11040111</w:t>
      </w:r>
    </w:p>
    <w:p w14:paraId="4435AAA6" w14:textId="77777777" w:rsidR="00F65C45" w:rsidRDefault="00F65C45" w:rsidP="00F65C45">
      <w:pPr>
        <w:pStyle w:val="ListParagraph"/>
        <w:spacing w:before="120" w:after="120" w:line="240" w:lineRule="auto"/>
        <w:ind w:right="-1"/>
        <w:contextualSpacing w:val="0"/>
        <w:jc w:val="both"/>
        <w:rPr>
          <w:rFonts w:ascii="Calibri Light" w:hAnsi="Calibri Light" w:cs="Calibri Light"/>
          <w:sz w:val="24"/>
          <w:szCs w:val="24"/>
        </w:rPr>
      </w:pPr>
    </w:p>
    <w:p w14:paraId="59E089DB" w14:textId="77777777" w:rsidR="00F65C45" w:rsidRPr="0001352D" w:rsidRDefault="00F65C45" w:rsidP="0001352D">
      <w:pPr>
        <w:widowControl w:val="0"/>
        <w:adjustRightInd w:val="0"/>
        <w:spacing w:before="120" w:after="120"/>
        <w:ind w:left="480" w:hanging="480"/>
        <w:rPr>
          <w:rFonts w:ascii="Calibri Light" w:hAnsi="Calibri Light" w:cs="Calibri Light"/>
          <w:noProof/>
          <w:sz w:val="24"/>
          <w:szCs w:val="24"/>
          <w:lang w:val="id-ID"/>
        </w:rPr>
      </w:pPr>
      <w:r w:rsidRPr="00424590">
        <w:rPr>
          <w:rFonts w:ascii="Calibri Light" w:hAnsi="Calibri Light" w:cs="Calibri Light"/>
          <w:sz w:val="24"/>
          <w:szCs w:val="24"/>
          <w:lang w:val="id-ID"/>
        </w:rPr>
        <w:fldChar w:fldCharType="begin" w:fldLock="1"/>
      </w:r>
      <w:r w:rsidRPr="00424590">
        <w:rPr>
          <w:rFonts w:ascii="Calibri Light" w:hAnsi="Calibri Light" w:cs="Calibri Light"/>
          <w:sz w:val="24"/>
          <w:szCs w:val="24"/>
          <w:lang w:val="id-ID"/>
        </w:rPr>
        <w:instrText xml:space="preserve">ADDIN Mendeley Bibliography CSL_BIBLIOGRAPHY </w:instrText>
      </w:r>
      <w:r w:rsidRPr="00424590">
        <w:rPr>
          <w:rFonts w:ascii="Calibri Light" w:hAnsi="Calibri Light" w:cs="Calibri Light"/>
          <w:sz w:val="24"/>
          <w:szCs w:val="24"/>
          <w:lang w:val="id-ID"/>
        </w:rPr>
        <w:fldChar w:fldCharType="separate"/>
      </w:r>
    </w:p>
    <w:p w14:paraId="16157173" w14:textId="77777777" w:rsidR="00F65C45" w:rsidRPr="0001352D" w:rsidRDefault="00F65C45" w:rsidP="00F65C45">
      <w:pPr>
        <w:widowControl w:val="0"/>
        <w:adjustRightInd w:val="0"/>
        <w:spacing w:before="120" w:after="120"/>
        <w:ind w:left="480" w:hanging="480"/>
        <w:rPr>
          <w:rFonts w:ascii="Calibri Light" w:hAnsi="Calibri Light" w:cs="Calibri Light"/>
          <w:noProof/>
          <w:sz w:val="24"/>
          <w:szCs w:val="24"/>
          <w:lang w:val="id-ID"/>
        </w:rPr>
      </w:pPr>
    </w:p>
    <w:p w14:paraId="4FAE08EA" w14:textId="77777777" w:rsidR="00F65C45" w:rsidRPr="0001352D" w:rsidRDefault="00F65C45" w:rsidP="00F65C45">
      <w:pPr>
        <w:widowControl w:val="0"/>
        <w:adjustRightInd w:val="0"/>
        <w:spacing w:before="120" w:after="120"/>
        <w:ind w:left="480" w:hanging="480"/>
        <w:rPr>
          <w:rFonts w:ascii="Calibri Light" w:hAnsi="Calibri Light" w:cs="Calibri Light"/>
          <w:noProof/>
          <w:sz w:val="24"/>
          <w:szCs w:val="24"/>
          <w:lang w:val="id-ID"/>
        </w:rPr>
      </w:pPr>
    </w:p>
    <w:p w14:paraId="6298E56D" w14:textId="77777777" w:rsidR="00F65C45" w:rsidRPr="0001352D" w:rsidRDefault="00F65C45" w:rsidP="00F65C45">
      <w:pPr>
        <w:widowControl w:val="0"/>
        <w:adjustRightInd w:val="0"/>
        <w:spacing w:before="120" w:after="120"/>
        <w:ind w:left="480" w:hanging="480"/>
        <w:rPr>
          <w:rFonts w:ascii="Calibri Light" w:hAnsi="Calibri Light" w:cs="Calibri Light"/>
          <w:noProof/>
          <w:sz w:val="24"/>
          <w:szCs w:val="24"/>
          <w:lang w:val="id-ID"/>
        </w:rPr>
      </w:pPr>
    </w:p>
    <w:p w14:paraId="1EA6806F" w14:textId="77777777" w:rsidR="00F65C45" w:rsidRPr="0001352D" w:rsidRDefault="00F65C45" w:rsidP="00424590">
      <w:pPr>
        <w:widowControl w:val="0"/>
        <w:adjustRightInd w:val="0"/>
        <w:spacing w:before="120" w:after="120"/>
        <w:rPr>
          <w:rFonts w:ascii="Calibri Light" w:hAnsi="Calibri Light" w:cs="Calibri Light"/>
          <w:noProof/>
          <w:sz w:val="24"/>
          <w:szCs w:val="24"/>
          <w:lang w:val="id-ID"/>
        </w:rPr>
      </w:pPr>
    </w:p>
    <w:p w14:paraId="7499E322" w14:textId="77777777" w:rsidR="00F65C45" w:rsidRPr="0001352D" w:rsidRDefault="00F65C45" w:rsidP="00F65C45">
      <w:pPr>
        <w:widowControl w:val="0"/>
        <w:adjustRightInd w:val="0"/>
        <w:spacing w:before="120" w:after="120"/>
        <w:ind w:left="480" w:hanging="480"/>
        <w:rPr>
          <w:rFonts w:ascii="Calibri Light" w:hAnsi="Calibri Light" w:cs="Calibri Light"/>
          <w:noProof/>
          <w:sz w:val="24"/>
          <w:szCs w:val="24"/>
          <w:lang w:val="id-ID"/>
        </w:rPr>
      </w:pPr>
    </w:p>
    <w:p w14:paraId="4EAB9420" w14:textId="77777777" w:rsidR="00F65C45" w:rsidRPr="0001352D" w:rsidRDefault="00F65C45" w:rsidP="00F65C45">
      <w:pPr>
        <w:widowControl w:val="0"/>
        <w:adjustRightInd w:val="0"/>
        <w:spacing w:before="120" w:after="120"/>
        <w:ind w:left="480" w:hanging="480"/>
        <w:rPr>
          <w:rFonts w:ascii="Calibri Light" w:hAnsi="Calibri Light" w:cs="Calibri Light"/>
          <w:noProof/>
          <w:sz w:val="24"/>
          <w:szCs w:val="24"/>
          <w:lang w:val="id-ID"/>
        </w:rPr>
      </w:pPr>
    </w:p>
    <w:p w14:paraId="275E645F" w14:textId="77777777" w:rsidR="00F65C45" w:rsidRPr="0001352D" w:rsidRDefault="00F65C45" w:rsidP="00F65C45">
      <w:pPr>
        <w:widowControl w:val="0"/>
        <w:adjustRightInd w:val="0"/>
        <w:spacing w:before="120" w:after="120"/>
        <w:ind w:left="480" w:hanging="480"/>
        <w:rPr>
          <w:rFonts w:ascii="Calibri Light" w:hAnsi="Calibri Light" w:cs="Calibri Light"/>
          <w:noProof/>
          <w:sz w:val="24"/>
          <w:szCs w:val="24"/>
          <w:lang w:val="id-ID"/>
        </w:rPr>
      </w:pPr>
    </w:p>
    <w:p w14:paraId="6B3D54B2" w14:textId="77777777" w:rsidR="00F65C45" w:rsidRPr="0001352D" w:rsidRDefault="00F65C45" w:rsidP="00F65C45">
      <w:pPr>
        <w:widowControl w:val="0"/>
        <w:adjustRightInd w:val="0"/>
        <w:spacing w:before="120" w:after="120"/>
        <w:ind w:left="480" w:hanging="480"/>
        <w:rPr>
          <w:rFonts w:ascii="Calibri Light" w:hAnsi="Calibri Light" w:cs="Calibri Light"/>
          <w:noProof/>
          <w:sz w:val="24"/>
          <w:szCs w:val="24"/>
          <w:lang w:val="id-ID"/>
        </w:rPr>
      </w:pPr>
    </w:p>
    <w:p w14:paraId="2AE715BE" w14:textId="77777777" w:rsidR="00F65C45" w:rsidRPr="0001352D" w:rsidRDefault="00F65C45" w:rsidP="00F65C45">
      <w:pPr>
        <w:widowControl w:val="0"/>
        <w:adjustRightInd w:val="0"/>
        <w:spacing w:before="120" w:after="120"/>
        <w:ind w:left="480" w:hanging="480"/>
        <w:rPr>
          <w:rFonts w:ascii="Calibri Light" w:hAnsi="Calibri Light" w:cs="Calibri Light"/>
          <w:noProof/>
          <w:sz w:val="24"/>
          <w:szCs w:val="24"/>
          <w:lang w:val="id-ID"/>
        </w:rPr>
      </w:pPr>
    </w:p>
    <w:p w14:paraId="7E39F535" w14:textId="77777777" w:rsidR="00F65C45" w:rsidRPr="0001352D" w:rsidRDefault="00F65C45" w:rsidP="00F65C45">
      <w:pPr>
        <w:widowControl w:val="0"/>
        <w:adjustRightInd w:val="0"/>
        <w:spacing w:before="120" w:after="120"/>
        <w:ind w:left="480" w:hanging="480"/>
        <w:rPr>
          <w:rFonts w:ascii="Calibri Light" w:hAnsi="Calibri Light" w:cs="Calibri Light"/>
          <w:noProof/>
          <w:sz w:val="24"/>
          <w:szCs w:val="24"/>
          <w:lang w:val="id-ID"/>
        </w:rPr>
      </w:pPr>
    </w:p>
    <w:p w14:paraId="1080F4A2" w14:textId="77777777" w:rsidR="00F65C45" w:rsidRPr="0001352D" w:rsidRDefault="00F65C45" w:rsidP="00F65C45">
      <w:pPr>
        <w:widowControl w:val="0"/>
        <w:adjustRightInd w:val="0"/>
        <w:spacing w:before="120" w:after="120"/>
        <w:ind w:left="480" w:hanging="480"/>
        <w:rPr>
          <w:rFonts w:ascii="Calibri Light" w:hAnsi="Calibri Light" w:cs="Calibri Light"/>
          <w:noProof/>
          <w:sz w:val="24"/>
          <w:szCs w:val="24"/>
          <w:lang w:val="id-ID"/>
        </w:rPr>
      </w:pPr>
    </w:p>
    <w:p w14:paraId="3E35A06D" w14:textId="77777777" w:rsidR="00F65C45" w:rsidRPr="0001352D" w:rsidRDefault="00F65C45" w:rsidP="00F65C45">
      <w:pPr>
        <w:widowControl w:val="0"/>
        <w:adjustRightInd w:val="0"/>
        <w:spacing w:before="120" w:after="120"/>
        <w:ind w:left="480" w:hanging="480"/>
        <w:rPr>
          <w:rFonts w:ascii="Calibri Light" w:hAnsi="Calibri Light" w:cs="Calibri Light"/>
          <w:noProof/>
          <w:sz w:val="24"/>
          <w:lang w:val="id-ID"/>
        </w:rPr>
      </w:pPr>
    </w:p>
    <w:p w14:paraId="2A584A91" w14:textId="77777777" w:rsidR="00F65C45" w:rsidRPr="00122F5F" w:rsidRDefault="00F65C45" w:rsidP="00F65C45">
      <w:pPr>
        <w:pStyle w:val="ListParagraph"/>
        <w:spacing w:before="120" w:after="120" w:line="240" w:lineRule="auto"/>
        <w:ind w:right="-1"/>
        <w:contextualSpacing w:val="0"/>
        <w:jc w:val="both"/>
        <w:rPr>
          <w:rFonts w:ascii="Calibri Light" w:hAnsi="Calibri Light" w:cs="Calibri Light"/>
          <w:sz w:val="24"/>
          <w:szCs w:val="24"/>
        </w:rPr>
      </w:pPr>
      <w:r w:rsidRPr="00424590">
        <w:rPr>
          <w:rFonts w:ascii="Calibri Light" w:hAnsi="Calibri Light" w:cs="Calibri Light"/>
          <w:sz w:val="24"/>
          <w:szCs w:val="24"/>
        </w:rPr>
        <w:fldChar w:fldCharType="end"/>
      </w:r>
    </w:p>
    <w:p w14:paraId="183175C5" w14:textId="77777777" w:rsidR="006538D6" w:rsidRPr="00540F02" w:rsidRDefault="006538D6" w:rsidP="006538D6">
      <w:pPr>
        <w:pStyle w:val="ListParagraph"/>
        <w:tabs>
          <w:tab w:val="left" w:pos="1134"/>
        </w:tabs>
        <w:spacing w:before="120" w:after="120" w:line="240" w:lineRule="auto"/>
        <w:ind w:left="1134" w:right="-1" w:hanging="708"/>
        <w:contextualSpacing w:val="0"/>
        <w:jc w:val="both"/>
        <w:rPr>
          <w:rFonts w:ascii="Calibri Light" w:hAnsi="Calibri Light" w:cs="Calibri Light"/>
          <w:color w:val="A6A6A6"/>
          <w:sz w:val="24"/>
          <w:szCs w:val="24"/>
        </w:rPr>
      </w:pPr>
    </w:p>
    <w:sectPr w:rsidR="006538D6" w:rsidRPr="00540F02" w:rsidSect="007816FC">
      <w:headerReference w:type="even" r:id="rId33"/>
      <w:headerReference w:type="default" r:id="rId34"/>
      <w:footerReference w:type="even" r:id="rId35"/>
      <w:footerReference w:type="default" r:id="rId36"/>
      <w:headerReference w:type="first" r:id="rId37"/>
      <w:footerReference w:type="first" r:id="rId38"/>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d" w:date="2025-01-20T13:35:00Z" w:initials="d">
    <w:p w14:paraId="33DB8BC5" w14:textId="24E646F3" w:rsidR="00DC1EB0" w:rsidRDefault="00DC1EB0">
      <w:pPr>
        <w:pStyle w:val="CommentText"/>
      </w:pPr>
      <w:r>
        <w:rPr>
          <w:rStyle w:val="CommentReference"/>
        </w:rPr>
        <w:annotationRef/>
      </w:r>
      <w:r w:rsidRPr="00DC1EB0">
        <w:t>Your title is too long in terms of writing format, it is better for you to make a sub-title at the end with brackets, so that the main title is at the front and is not too long or too short.</w:t>
      </w:r>
    </w:p>
  </w:comment>
  <w:comment w:id="1" w:author="d" w:date="2025-01-20T13:37:00Z" w:initials="d">
    <w:p w14:paraId="4615C6F2" w14:textId="0A5A3D9E" w:rsidR="001303FE" w:rsidRDefault="001303FE">
      <w:pPr>
        <w:pStyle w:val="CommentText"/>
      </w:pPr>
      <w:r>
        <w:rPr>
          <w:rStyle w:val="CommentReference"/>
        </w:rPr>
        <w:annotationRef/>
      </w:r>
      <w:r w:rsidRPr="001303FE">
        <w:t>After the method, you should go straight into the discussion of the research method. If you mean to give an introduction, it should be before the objective, so in the first sentence. The correct order is background, objective, method and results.</w:t>
      </w:r>
    </w:p>
  </w:comment>
  <w:comment w:id="2" w:author="d" w:date="2025-01-20T13:40:00Z" w:initials="d">
    <w:p w14:paraId="226FA115" w14:textId="457C485E" w:rsidR="002453FF" w:rsidRDefault="002453FF">
      <w:pPr>
        <w:pStyle w:val="CommentText"/>
      </w:pPr>
      <w:r>
        <w:rPr>
          <w:rStyle w:val="CommentReference"/>
        </w:rPr>
        <w:annotationRef/>
      </w:r>
      <w:r w:rsidRPr="002453FF">
        <w:t>The abstract does not contain specific methods and results. The description presented is limited to general findings and has not focused on the problems raised. In addition, the abstract has not been written according to the journal's author guidelines or according to the instructions in the template.</w:t>
      </w:r>
    </w:p>
  </w:comment>
  <w:comment w:id="3" w:author="d" w:date="2025-01-20T13:54:00Z" w:initials="d">
    <w:p w14:paraId="4FF9D401" w14:textId="2A725C5C" w:rsidR="00A64E15" w:rsidRDefault="00A64E15">
      <w:pPr>
        <w:pStyle w:val="CommentText"/>
      </w:pPr>
      <w:r>
        <w:rPr>
          <w:rStyle w:val="CommentReference"/>
        </w:rPr>
        <w:annotationRef/>
      </w:r>
      <w:r w:rsidRPr="00A64E15">
        <w:t>Please use the most recent sources, within the last 5 years. Some information from older years is usually no longer relevant to current events. To avoid this and to follow scientific developments, please update your reference sources.</w:t>
      </w:r>
    </w:p>
  </w:comment>
  <w:comment w:id="4" w:author="d" w:date="2025-01-20T14:35:00Z" w:initials="d">
    <w:p w14:paraId="65ECD978" w14:textId="1E394E42" w:rsidR="00797F53" w:rsidRDefault="00797F53">
      <w:pPr>
        <w:pStyle w:val="CommentText"/>
      </w:pPr>
      <w:r>
        <w:rPr>
          <w:rStyle w:val="CommentReference"/>
        </w:rPr>
        <w:annotationRef/>
      </w:r>
      <w:r w:rsidRPr="00797F53">
        <w:t>Please clarify the sample or subject taken. How many are there? If only a few, please clarify by mentioning the full name, so that later in the discussion the source will be clear.</w:t>
      </w:r>
    </w:p>
  </w:comment>
  <w:comment w:id="5" w:author="d" w:date="2025-01-20T14:44:00Z" w:initials="d">
    <w:p w14:paraId="7608DAA7" w14:textId="6816B960" w:rsidR="00BC5722" w:rsidRDefault="00BC5722">
      <w:pPr>
        <w:pStyle w:val="CommentText"/>
      </w:pPr>
      <w:r>
        <w:rPr>
          <w:rStyle w:val="CommentReference"/>
        </w:rPr>
        <w:annotationRef/>
      </w:r>
      <w:r w:rsidRPr="00BC5722">
        <w:t>What is descriptive analysis? and whose theory does your analysis refer to? and also relate it to the focus of your research</w:t>
      </w:r>
    </w:p>
  </w:comment>
  <w:comment w:id="6" w:author="d" w:date="2025-01-20T15:30:00Z" w:initials="d">
    <w:p w14:paraId="75EF8D62" w14:textId="1305F5E4" w:rsidR="000953B8" w:rsidRDefault="000953B8">
      <w:pPr>
        <w:pStyle w:val="CommentText"/>
      </w:pPr>
      <w:r>
        <w:rPr>
          <w:rStyle w:val="CommentReference"/>
        </w:rPr>
        <w:annotationRef/>
      </w:r>
      <w:r w:rsidRPr="000953B8">
        <w:t xml:space="preserve">The interpretation of the verses of Surah </w:t>
      </w:r>
      <w:proofErr w:type="spellStart"/>
      <w:r w:rsidRPr="000953B8">
        <w:t>Mu'minun</w:t>
      </w:r>
      <w:proofErr w:type="spellEnd"/>
      <w:r w:rsidRPr="000953B8">
        <w:t xml:space="preserve"> and Surah Al-Baqarah is quite clear and relevant to the theme of halal consumption. Provide a deeper analysis of the relationship between the concepts of 'halal and </w:t>
      </w:r>
      <w:proofErr w:type="spellStart"/>
      <w:r w:rsidRPr="000953B8">
        <w:t>thayyib</w:t>
      </w:r>
      <w:proofErr w:type="spellEnd"/>
      <w:r w:rsidRPr="000953B8">
        <w:t>' in Islamic economic practices and their practical implications for MSMEs.</w:t>
      </w:r>
    </w:p>
  </w:comment>
  <w:comment w:id="7" w:author="d" w:date="2025-01-20T15:32:00Z" w:initials="d">
    <w:p w14:paraId="66B6DE54" w14:textId="318DFB7C" w:rsidR="000953B8" w:rsidRDefault="000953B8">
      <w:pPr>
        <w:pStyle w:val="CommentText"/>
      </w:pPr>
      <w:r>
        <w:rPr>
          <w:rStyle w:val="CommentReference"/>
        </w:rPr>
        <w:annotationRef/>
      </w:r>
      <w:r w:rsidRPr="000953B8">
        <w:t>give a title name</w:t>
      </w:r>
    </w:p>
  </w:comment>
  <w:comment w:id="8" w:author="d" w:date="2025-01-20T15:39:00Z" w:initials="d">
    <w:p w14:paraId="01A4ADFA" w14:textId="52E0118A" w:rsidR="00F31FA3" w:rsidRDefault="00F31FA3">
      <w:pPr>
        <w:pStyle w:val="CommentText"/>
      </w:pPr>
      <w:r>
        <w:rPr>
          <w:rStyle w:val="CommentReference"/>
        </w:rPr>
        <w:annotationRef/>
      </w:r>
      <w:r w:rsidRPr="00F31FA3">
        <w:t>Although the title refers to the impact of halal labeling, most of the content discusses halal certification in general rather than its impact on MSMEs from a sociological perspective.</w:t>
      </w:r>
    </w:p>
  </w:comment>
  <w:comment w:id="9" w:author="d" w:date="2025-01-20T15:39:00Z" w:initials="d">
    <w:p w14:paraId="55F6648E" w14:textId="5DA798FB" w:rsidR="00F31FA3" w:rsidRDefault="00F31FA3">
      <w:pPr>
        <w:pStyle w:val="CommentText"/>
      </w:pPr>
      <w:r>
        <w:rPr>
          <w:rStyle w:val="CommentReference"/>
        </w:rPr>
        <w:annotationRef/>
      </w:r>
      <w:r w:rsidRPr="00F31FA3">
        <w:t xml:space="preserve">Lack of Critical Analysis of the SEHATI Program: </w:t>
      </w:r>
      <w:proofErr w:type="gramStart"/>
      <w:r w:rsidRPr="00F31FA3">
        <w:t>This narrative states</w:t>
      </w:r>
      <w:proofErr w:type="gramEnd"/>
      <w:r w:rsidRPr="00F31FA3">
        <w:t xml:space="preserve"> that the SEHATI program is not yet optimal, but does not go into depth in explaining the root of the problem or concrete solutions to overcome these obstacles.</w:t>
      </w:r>
    </w:p>
  </w:comment>
  <w:comment w:id="10" w:author="d" w:date="2025-01-20T15:13:00Z" w:initials="d">
    <w:p w14:paraId="10460C53" w14:textId="5E0A89D1" w:rsidR="001912F2" w:rsidRDefault="001912F2">
      <w:pPr>
        <w:pStyle w:val="CommentText"/>
      </w:pPr>
      <w:r>
        <w:rPr>
          <w:rStyle w:val="CommentReference"/>
        </w:rPr>
        <w:annotationRef/>
      </w:r>
      <w:r w:rsidRPr="001912F2">
        <w:t xml:space="preserve">Your conclusion can be shortened. And maybe there is no need to separate the first and second discussion, so combine it with a narrative that seems like this is the conclusion of both. </w:t>
      </w:r>
      <w:proofErr w:type="gramStart"/>
      <w:r w:rsidRPr="001912F2">
        <w:t>So</w:t>
      </w:r>
      <w:proofErr w:type="gramEnd"/>
      <w:r w:rsidRPr="001912F2">
        <w:t xml:space="preserve"> it doesn't look separate</w:t>
      </w:r>
    </w:p>
  </w:comment>
  <w:comment w:id="11" w:author="d" w:date="2025-01-20T14:56:00Z" w:initials="d">
    <w:p w14:paraId="74B66D05" w14:textId="6355ABC4" w:rsidR="006B649C" w:rsidRDefault="006B649C">
      <w:pPr>
        <w:pStyle w:val="CommentText"/>
      </w:pPr>
      <w:r>
        <w:rPr>
          <w:rStyle w:val="CommentReference"/>
        </w:rPr>
        <w:annotationRef/>
      </w:r>
      <w:r w:rsidRPr="006B649C">
        <w:t>References have not used manager references, there are no interview sources (as mentioned in the method). References are still lacking at least 50, some use international references</w:t>
      </w:r>
    </w:p>
  </w:comment>
  <w:comment w:id="12" w:author="d" w:date="2025-01-20T14:56:00Z" w:initials="d">
    <w:p w14:paraId="5DED9E04" w14:textId="75C799BB" w:rsidR="00985C33" w:rsidRDefault="00985C33">
      <w:pPr>
        <w:pStyle w:val="CommentText"/>
      </w:pPr>
      <w:r>
        <w:rPr>
          <w:rStyle w:val="CommentReference"/>
        </w:rPr>
        <w:annotationRef/>
      </w:r>
      <w:r w:rsidRPr="00985C33">
        <w:t>Some sources that do not yet have a DOI must be searched for and listed. If you are unable to find one, you can include the link.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3DB8BC5" w15:done="0"/>
  <w15:commentEx w15:paraId="4615C6F2" w15:done="0"/>
  <w15:commentEx w15:paraId="226FA115" w15:done="0"/>
  <w15:commentEx w15:paraId="4FF9D401" w15:done="0"/>
  <w15:commentEx w15:paraId="65ECD978" w15:done="0"/>
  <w15:commentEx w15:paraId="7608DAA7" w15:done="0"/>
  <w15:commentEx w15:paraId="75EF8D62" w15:done="0"/>
  <w15:commentEx w15:paraId="66B6DE54" w15:done="0"/>
  <w15:commentEx w15:paraId="01A4ADFA" w15:done="0"/>
  <w15:commentEx w15:paraId="55F6648E" w15:done="0"/>
  <w15:commentEx w15:paraId="10460C53" w15:done="0"/>
  <w15:commentEx w15:paraId="74B66D05" w15:done="0"/>
  <w15:commentEx w15:paraId="5DED9E0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A6C076D" w16cex:dateUtc="2025-01-20T06:35:00Z"/>
  <w16cex:commentExtensible w16cex:durableId="35374923" w16cex:dateUtc="2025-01-20T06:37:00Z"/>
  <w16cex:commentExtensible w16cex:durableId="54EB9B05" w16cex:dateUtc="2025-01-20T06:40:00Z"/>
  <w16cex:commentExtensible w16cex:durableId="69BFA40B" w16cex:dateUtc="2025-01-20T06:54:00Z"/>
  <w16cex:commentExtensible w16cex:durableId="0C31F907" w16cex:dateUtc="2025-01-20T07:35:00Z"/>
  <w16cex:commentExtensible w16cex:durableId="3C1D5F05" w16cex:dateUtc="2025-01-20T07:44:00Z"/>
  <w16cex:commentExtensible w16cex:durableId="30616F37" w16cex:dateUtc="2025-01-20T08:30:00Z"/>
  <w16cex:commentExtensible w16cex:durableId="09E810DE" w16cex:dateUtc="2025-01-20T08:32:00Z"/>
  <w16cex:commentExtensible w16cex:durableId="743E50E3" w16cex:dateUtc="2025-01-20T08:39:00Z"/>
  <w16cex:commentExtensible w16cex:durableId="3212DD62" w16cex:dateUtc="2025-01-20T08:39:00Z"/>
  <w16cex:commentExtensible w16cex:durableId="75DE8BF0" w16cex:dateUtc="2025-01-20T08:13:00Z"/>
  <w16cex:commentExtensible w16cex:durableId="41FB0653" w16cex:dateUtc="2025-01-20T07:56:00Z"/>
  <w16cex:commentExtensible w16cex:durableId="64217759" w16cex:dateUtc="2025-01-20T07: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3DB8BC5" w16cid:durableId="6A6C076D"/>
  <w16cid:commentId w16cid:paraId="4615C6F2" w16cid:durableId="35374923"/>
  <w16cid:commentId w16cid:paraId="226FA115" w16cid:durableId="54EB9B05"/>
  <w16cid:commentId w16cid:paraId="4FF9D401" w16cid:durableId="69BFA40B"/>
  <w16cid:commentId w16cid:paraId="65ECD978" w16cid:durableId="0C31F907"/>
  <w16cid:commentId w16cid:paraId="7608DAA7" w16cid:durableId="3C1D5F05"/>
  <w16cid:commentId w16cid:paraId="75EF8D62" w16cid:durableId="30616F37"/>
  <w16cid:commentId w16cid:paraId="66B6DE54" w16cid:durableId="09E810DE"/>
  <w16cid:commentId w16cid:paraId="01A4ADFA" w16cid:durableId="743E50E3"/>
  <w16cid:commentId w16cid:paraId="55F6648E" w16cid:durableId="3212DD62"/>
  <w16cid:commentId w16cid:paraId="10460C53" w16cid:durableId="75DE8BF0"/>
  <w16cid:commentId w16cid:paraId="74B66D05" w16cid:durableId="41FB0653"/>
  <w16cid:commentId w16cid:paraId="5DED9E04" w16cid:durableId="6421775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07AF58" w14:textId="77777777" w:rsidR="00FB140B" w:rsidRDefault="00FB140B">
      <w:r>
        <w:separator/>
      </w:r>
    </w:p>
  </w:endnote>
  <w:endnote w:type="continuationSeparator" w:id="0">
    <w:p w14:paraId="43ADC64A" w14:textId="77777777" w:rsidR="00FB140B" w:rsidRDefault="00FB1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4730E" w14:textId="77777777" w:rsidR="00122F5F" w:rsidRPr="00540F02" w:rsidRDefault="003F0F99"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13F3C8F8" wp14:editId="0A718DBE">
              <wp:simplePos x="0" y="0"/>
              <wp:positionH relativeFrom="column">
                <wp:posOffset>5151755</wp:posOffset>
              </wp:positionH>
              <wp:positionV relativeFrom="paragraph">
                <wp:posOffset>-64770</wp:posOffset>
              </wp:positionV>
              <wp:extent cx="619760" cy="278130"/>
              <wp:effectExtent l="13335" t="7620" r="5080" b="9525"/>
              <wp:wrapNone/>
              <wp:docPr id="19714922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04DE09E5"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w:t>
                          </w:r>
                          <w:r w:rsidR="00372CAC">
                            <w:rPr>
                              <w:rFonts w:ascii="Calibri" w:hAnsi="Calibri" w:cs="Calibri"/>
                              <w:sz w:val="16"/>
                              <w:szCs w:val="1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F3C8F8" id="Rectangle 7" o:spid="_x0000_s1035"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04DE09E5"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w:t>
                    </w:r>
                    <w:r w:rsidR="00372CAC">
                      <w:rPr>
                        <w:rFonts w:ascii="Calibri" w:hAnsi="Calibri" w:cs="Calibri"/>
                        <w:sz w:val="16"/>
                        <w:szCs w:val="16"/>
                      </w:rPr>
                      <w:t>4</w:t>
                    </w:r>
                  </w:p>
                </w:txbxContent>
              </v:textbox>
            </v:rect>
          </w:pict>
        </mc:Fallback>
      </mc:AlternateContent>
    </w:r>
    <w:r w:rsidR="00122F5F" w:rsidRPr="00540F02">
      <w:rPr>
        <w:rFonts w:ascii="Calibri Light" w:hAnsi="Calibri Light" w:cs="Calibri Light"/>
        <w:sz w:val="16"/>
        <w:szCs w:val="16"/>
      </w:rPr>
      <w:t>International Journal Law and Society</w:t>
    </w:r>
  </w:p>
  <w:p w14:paraId="1CDE870D"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8B0B2" w14:textId="77777777" w:rsidR="0008220C" w:rsidRPr="00540F02" w:rsidRDefault="003F0F99"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4157559D" wp14:editId="4E7C4C97">
              <wp:simplePos x="0" y="0"/>
              <wp:positionH relativeFrom="column">
                <wp:posOffset>5151755</wp:posOffset>
              </wp:positionH>
              <wp:positionV relativeFrom="paragraph">
                <wp:posOffset>-64770</wp:posOffset>
              </wp:positionV>
              <wp:extent cx="619760" cy="278130"/>
              <wp:effectExtent l="13335" t="7620" r="5080" b="9525"/>
              <wp:wrapNone/>
              <wp:docPr id="175273798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6E005D71"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w:t>
                          </w:r>
                          <w:r w:rsidR="00372CAC">
                            <w:rPr>
                              <w:rFonts w:ascii="Calibri" w:hAnsi="Calibri" w:cs="Calibri"/>
                              <w:sz w:val="16"/>
                              <w:szCs w:val="1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57559D" id="_x0000_s1036"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6E005D71"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w:t>
                    </w:r>
                    <w:r w:rsidR="00372CAC">
                      <w:rPr>
                        <w:rFonts w:ascii="Calibri" w:hAnsi="Calibri" w:cs="Calibri"/>
                        <w:sz w:val="16"/>
                        <w:szCs w:val="16"/>
                      </w:rPr>
                      <w:t>4</w:t>
                    </w:r>
                  </w:p>
                </w:txbxContent>
              </v:textbox>
            </v:rect>
          </w:pict>
        </mc:Fallback>
      </mc:AlternateContent>
    </w:r>
    <w:r w:rsidR="0008220C" w:rsidRPr="00540F02">
      <w:rPr>
        <w:rFonts w:ascii="Calibri Light" w:hAnsi="Calibri Light" w:cs="Calibri Light"/>
        <w:sz w:val="16"/>
        <w:szCs w:val="16"/>
      </w:rPr>
      <w:t>International Journal Law and Society</w:t>
    </w:r>
  </w:p>
  <w:p w14:paraId="046F87B4"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45AA8" w14:textId="77777777" w:rsidR="00965E3F" w:rsidRPr="0008220C" w:rsidRDefault="003F0F99"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6C4EB708" wp14:editId="22D0A798">
              <wp:simplePos x="0" y="0"/>
              <wp:positionH relativeFrom="column">
                <wp:posOffset>5151755</wp:posOffset>
              </wp:positionH>
              <wp:positionV relativeFrom="paragraph">
                <wp:posOffset>-64770</wp:posOffset>
              </wp:positionV>
              <wp:extent cx="619760" cy="278130"/>
              <wp:effectExtent l="13335" t="7620" r="5080" b="9525"/>
              <wp:wrapNone/>
              <wp:docPr id="187224536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0C157C79"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w:t>
                          </w:r>
                          <w:r w:rsidR="00372CAC">
                            <w:rPr>
                              <w:rFonts w:ascii="Calibri" w:hAnsi="Calibri" w:cs="Calibri"/>
                              <w:sz w:val="16"/>
                              <w:szCs w:val="1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4EB708" id="_x0000_s1040"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0C157C79"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w:t>
                    </w:r>
                    <w:r w:rsidR="00372CAC">
                      <w:rPr>
                        <w:rFonts w:ascii="Calibri" w:hAnsi="Calibri" w:cs="Calibri"/>
                        <w:sz w:val="16"/>
                        <w:szCs w:val="16"/>
                      </w:rPr>
                      <w:t>4</w:t>
                    </w:r>
                  </w:p>
                </w:txbxContent>
              </v:textbox>
            </v:rect>
          </w:pict>
        </mc:Fallback>
      </mc:AlternateContent>
    </w:r>
    <w:r w:rsidR="00FF1D30" w:rsidRPr="0008220C">
      <w:rPr>
        <w:rFonts w:ascii="Calibri Light" w:hAnsi="Calibri Light" w:cs="Calibri Light"/>
        <w:sz w:val="16"/>
        <w:szCs w:val="16"/>
      </w:rPr>
      <w:t>International Journal Law and Society</w:t>
    </w:r>
  </w:p>
  <w:p w14:paraId="2F56D067"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A655F7" w14:textId="77777777" w:rsidR="00FB140B" w:rsidRDefault="00FB140B">
      <w:r>
        <w:separator/>
      </w:r>
    </w:p>
  </w:footnote>
  <w:footnote w:type="continuationSeparator" w:id="0">
    <w:p w14:paraId="4D59B061" w14:textId="77777777" w:rsidR="00FB140B" w:rsidRDefault="00FB14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356AF" w14:textId="77777777" w:rsidR="00122F5F" w:rsidRDefault="003F0F99" w:rsidP="00122F5F">
    <w:pPr>
      <w:pStyle w:val="Header"/>
    </w:pPr>
    <w:r>
      <w:rPr>
        <w:noProof/>
      </w:rPr>
      <mc:AlternateContent>
        <mc:Choice Requires="wps">
          <w:drawing>
            <wp:anchor distT="0" distB="0" distL="114300" distR="114300" simplePos="0" relativeHeight="251656192" behindDoc="1" locked="0" layoutInCell="1" allowOverlap="1" wp14:anchorId="21256C0F" wp14:editId="33AF4DDF">
              <wp:simplePos x="0" y="0"/>
              <wp:positionH relativeFrom="page">
                <wp:posOffset>962025</wp:posOffset>
              </wp:positionH>
              <wp:positionV relativeFrom="page">
                <wp:posOffset>947420</wp:posOffset>
              </wp:positionV>
              <wp:extent cx="1998980" cy="229870"/>
              <wp:effectExtent l="0" t="4445" r="1270" b="3810"/>
              <wp:wrapNone/>
              <wp:docPr id="104357664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0D0D05"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CB92E3D"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w:t>
                          </w:r>
                          <w:r w:rsidR="00372CAC">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256C0F" id="_x0000_t202" coordsize="21600,21600" o:spt="202" path="m,l,21600r21600,l21600,xe">
              <v:stroke joinstyle="miter"/>
              <v:path gradientshapeok="t" o:connecttype="rect"/>
            </v:shapetype>
            <v:shape id="Text Box 1" o:spid="_x0000_s1029"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010D0D05"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CB92E3D"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w:t>
                    </w:r>
                    <w:r w:rsidR="00372CAC">
                      <w:rPr>
                        <w:rFonts w:ascii="Calibri Light" w:hAnsi="Calibri Light" w:cs="Calibri Light"/>
                        <w:sz w:val="12"/>
                        <w:szCs w:val="12"/>
                      </w:rPr>
                      <w:t>4</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674B365B" wp14:editId="4B7132CD">
              <wp:simplePos x="0" y="0"/>
              <wp:positionH relativeFrom="page">
                <wp:posOffset>6497955</wp:posOffset>
              </wp:positionH>
              <wp:positionV relativeFrom="page">
                <wp:posOffset>445135</wp:posOffset>
              </wp:positionV>
              <wp:extent cx="231775" cy="177800"/>
              <wp:effectExtent l="1905" t="0" r="4445" b="0"/>
              <wp:wrapNone/>
              <wp:docPr id="14878579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077F76"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B365B" id="Text Box 2" o:spid="_x0000_s1030"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1F077F76"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50B6B1F9" wp14:editId="0BD66C96">
              <wp:simplePos x="0" y="0"/>
              <wp:positionH relativeFrom="page">
                <wp:posOffset>3143250</wp:posOffset>
              </wp:positionH>
              <wp:positionV relativeFrom="page">
                <wp:posOffset>784860</wp:posOffset>
              </wp:positionV>
              <wp:extent cx="3523615" cy="416560"/>
              <wp:effectExtent l="0" t="3810" r="635" b="0"/>
              <wp:wrapNone/>
              <wp:docPr id="99834203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E537B0" w14:textId="77777777" w:rsidR="0097615C" w:rsidRPr="00FF1D30" w:rsidRDefault="0097615C" w:rsidP="0097615C">
                          <w:pPr>
                            <w:ind w:left="23"/>
                            <w:jc w:val="both"/>
                            <w:rPr>
                              <w:rFonts w:ascii="Calibri Light" w:hAnsi="Calibri Light" w:cs="Calibri Light"/>
                              <w:i/>
                              <w:sz w:val="18"/>
                            </w:rPr>
                          </w:pPr>
                          <w:r>
                            <w:rPr>
                              <w:rFonts w:ascii="Calibri Light" w:hAnsi="Calibri Light" w:cs="Calibri Light"/>
                              <w:sz w:val="18"/>
                            </w:rPr>
                            <w:t>.,</w:t>
                          </w:r>
                          <w:r w:rsidRPr="00FF1D30">
                            <w:rPr>
                              <w:rFonts w:ascii="Calibri Light" w:hAnsi="Calibri Light" w:cs="Calibri Light"/>
                              <w:spacing w:val="-3"/>
                              <w:sz w:val="18"/>
                            </w:rPr>
                            <w:t xml:space="preserve"> </w:t>
                          </w:r>
                          <w:r>
                            <w:rPr>
                              <w:rFonts w:ascii="Calibri Light" w:hAnsi="Calibri Light" w:cs="Calibri Light"/>
                              <w:i/>
                              <w:sz w:val="18"/>
                            </w:rPr>
                            <w:t>Fatwa, Marketing, and Halal Certification: A Socio-Legal Analysis of The Indonesian Ulama Council Fatwa Number 80 of 2022 in The Case of Pempek at Pasar 26 Ilir in Palembang</w:t>
                          </w:r>
                        </w:p>
                        <w:p w14:paraId="7D96154E" w14:textId="77777777" w:rsidR="00122F5F" w:rsidRPr="00FF1D30" w:rsidRDefault="00122F5F" w:rsidP="00122F5F">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B6B1F9" id="Text Box 3" o:spid="_x0000_s1031"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1DE537B0" w14:textId="77777777" w:rsidR="0097615C" w:rsidRPr="00FF1D30" w:rsidRDefault="0097615C" w:rsidP="0097615C">
                    <w:pPr>
                      <w:ind w:left="23"/>
                      <w:jc w:val="both"/>
                      <w:rPr>
                        <w:rFonts w:ascii="Calibri Light" w:hAnsi="Calibri Light" w:cs="Calibri Light"/>
                        <w:i/>
                        <w:sz w:val="18"/>
                      </w:rPr>
                    </w:pPr>
                    <w:r>
                      <w:rPr>
                        <w:rFonts w:ascii="Calibri Light" w:hAnsi="Calibri Light" w:cs="Calibri Light"/>
                        <w:sz w:val="18"/>
                      </w:rPr>
                      <w:t>.,</w:t>
                    </w:r>
                    <w:r w:rsidRPr="00FF1D30">
                      <w:rPr>
                        <w:rFonts w:ascii="Calibri Light" w:hAnsi="Calibri Light" w:cs="Calibri Light"/>
                        <w:spacing w:val="-3"/>
                        <w:sz w:val="18"/>
                      </w:rPr>
                      <w:t xml:space="preserve"> </w:t>
                    </w:r>
                    <w:r>
                      <w:rPr>
                        <w:rFonts w:ascii="Calibri Light" w:hAnsi="Calibri Light" w:cs="Calibri Light"/>
                        <w:i/>
                        <w:sz w:val="18"/>
                      </w:rPr>
                      <w:t>Fatwa, Marketing, and Halal Certification: A Socio-Legal Analysis of The Indonesian Ulama Council Fatwa Number 80 of 2022 in The Case of Pempek at Pasar 26 Ilir in Palembang</w:t>
                    </w:r>
                  </w:p>
                  <w:p w14:paraId="7D96154E" w14:textId="77777777" w:rsidR="00122F5F" w:rsidRPr="00FF1D30" w:rsidRDefault="00122F5F" w:rsidP="00122F5F">
                    <w:pPr>
                      <w:ind w:left="23"/>
                      <w:jc w:val="both"/>
                      <w:rPr>
                        <w:rFonts w:ascii="Calibri Light" w:hAnsi="Calibri Light" w:cs="Calibri Light"/>
                        <w:i/>
                        <w:sz w:val="18"/>
                      </w:rPr>
                    </w:pPr>
                  </w:p>
                </w:txbxContent>
              </v:textbox>
              <w10:wrap anchorx="page" anchory="page"/>
            </v:shape>
          </w:pict>
        </mc:Fallback>
      </mc:AlternateContent>
    </w:r>
    <w:r>
      <w:rPr>
        <w:noProof/>
      </w:rPr>
      <w:drawing>
        <wp:inline distT="0" distB="0" distL="0" distR="0" wp14:anchorId="3C1062C6" wp14:editId="5BAA2D2E">
          <wp:extent cx="1097280" cy="50292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7DE14FC3" w14:textId="77777777" w:rsidR="00122F5F" w:rsidRDefault="00122F5F" w:rsidP="00122F5F">
    <w:pPr>
      <w:pStyle w:val="Header"/>
      <w:rPr>
        <w:sz w:val="16"/>
        <w:szCs w:val="16"/>
      </w:rPr>
    </w:pPr>
  </w:p>
  <w:p w14:paraId="47BDE406" w14:textId="77777777" w:rsidR="00AA4AE4" w:rsidRDefault="00AA4AE4" w:rsidP="00122F5F">
    <w:pPr>
      <w:pStyle w:val="Header"/>
      <w:rPr>
        <w:sz w:val="16"/>
        <w:szCs w:val="16"/>
      </w:rPr>
    </w:pPr>
  </w:p>
  <w:p w14:paraId="5AE1A181"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76EA1E" w14:textId="77777777" w:rsidR="00540F02" w:rsidRDefault="003F0F99" w:rsidP="00540F02">
    <w:pPr>
      <w:pStyle w:val="Header"/>
    </w:pPr>
    <w:r>
      <w:rPr>
        <w:noProof/>
      </w:rPr>
      <mc:AlternateContent>
        <mc:Choice Requires="wps">
          <w:drawing>
            <wp:anchor distT="0" distB="0" distL="114300" distR="114300" simplePos="0" relativeHeight="251658240" behindDoc="1" locked="0" layoutInCell="1" allowOverlap="1" wp14:anchorId="2A942317" wp14:editId="1012F9FB">
              <wp:simplePos x="0" y="0"/>
              <wp:positionH relativeFrom="page">
                <wp:posOffset>962025</wp:posOffset>
              </wp:positionH>
              <wp:positionV relativeFrom="page">
                <wp:posOffset>947420</wp:posOffset>
              </wp:positionV>
              <wp:extent cx="1998980" cy="229870"/>
              <wp:effectExtent l="0" t="4445" r="1270" b="3810"/>
              <wp:wrapNone/>
              <wp:docPr id="14644090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AE2E31"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E2EE612"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w:t>
                          </w:r>
                          <w:r w:rsidR="00372CAC">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942317" id="_x0000_t202" coordsize="21600,21600" o:spt="202" path="m,l,21600r21600,l21600,xe">
              <v:stroke joinstyle="miter"/>
              <v:path gradientshapeok="t" o:connecttype="rect"/>
            </v:shapetype>
            <v:shape id="Text Box 4" o:spid="_x0000_s1032"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2DAE2E31"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E2EE612"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w:t>
                    </w:r>
                    <w:r w:rsidR="00372CAC">
                      <w:rPr>
                        <w:rFonts w:ascii="Calibri Light" w:hAnsi="Calibri Light" w:cs="Calibri Light"/>
                        <w:sz w:val="12"/>
                        <w:szCs w:val="12"/>
                      </w:rPr>
                      <w:t>4</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430CD6BE" wp14:editId="5E971894">
              <wp:simplePos x="0" y="0"/>
              <wp:positionH relativeFrom="page">
                <wp:posOffset>6464300</wp:posOffset>
              </wp:positionH>
              <wp:positionV relativeFrom="page">
                <wp:posOffset>467360</wp:posOffset>
              </wp:positionV>
              <wp:extent cx="231775" cy="177800"/>
              <wp:effectExtent l="0" t="635" r="0" b="2540"/>
              <wp:wrapNone/>
              <wp:docPr id="2053115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B4493C"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0CD6BE" id="Text Box 5" o:spid="_x0000_s1033"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18B4493C"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6596D2A2" wp14:editId="661B8E21">
              <wp:simplePos x="0" y="0"/>
              <wp:positionH relativeFrom="page">
                <wp:posOffset>3143250</wp:posOffset>
              </wp:positionH>
              <wp:positionV relativeFrom="page">
                <wp:posOffset>784860</wp:posOffset>
              </wp:positionV>
              <wp:extent cx="3523615" cy="416560"/>
              <wp:effectExtent l="0" t="3810" r="635" b="0"/>
              <wp:wrapNone/>
              <wp:docPr id="140527484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A4EB17" w14:textId="77777777" w:rsidR="0097615C" w:rsidRPr="00FF1D30" w:rsidRDefault="0097615C" w:rsidP="0097615C">
                          <w:pPr>
                            <w:ind w:left="23"/>
                            <w:jc w:val="both"/>
                            <w:rPr>
                              <w:rFonts w:ascii="Calibri Light" w:hAnsi="Calibri Light" w:cs="Calibri Light"/>
                              <w:i/>
                              <w:sz w:val="18"/>
                            </w:rPr>
                          </w:pPr>
                          <w:r>
                            <w:rPr>
                              <w:rFonts w:ascii="Calibri Light" w:hAnsi="Calibri Light" w:cs="Calibri Light"/>
                              <w:sz w:val="18"/>
                            </w:rPr>
                            <w:t>.,</w:t>
                          </w:r>
                          <w:r w:rsidRPr="00FF1D30">
                            <w:rPr>
                              <w:rFonts w:ascii="Calibri Light" w:hAnsi="Calibri Light" w:cs="Calibri Light"/>
                              <w:spacing w:val="-3"/>
                              <w:sz w:val="18"/>
                            </w:rPr>
                            <w:t xml:space="preserve"> </w:t>
                          </w:r>
                          <w:r>
                            <w:rPr>
                              <w:rFonts w:ascii="Calibri Light" w:hAnsi="Calibri Light" w:cs="Calibri Light"/>
                              <w:i/>
                              <w:sz w:val="18"/>
                            </w:rPr>
                            <w:t>Fatwa, Marketing, and Halal Certification: A Socio-Legal Analysis of The Indonesian Ulama Council Fatwa Number 80 of 2022 in The Case of Pempek at Pasar 26 Ilir in Palembang</w:t>
                          </w:r>
                        </w:p>
                        <w:p w14:paraId="08DBA115" w14:textId="77777777" w:rsidR="00540F02" w:rsidRPr="00FF1D30" w:rsidRDefault="00540F02" w:rsidP="00540F02">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96D2A2" id="Text Box 6" o:spid="_x0000_s1034"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23A4EB17" w14:textId="77777777" w:rsidR="0097615C" w:rsidRPr="00FF1D30" w:rsidRDefault="0097615C" w:rsidP="0097615C">
                    <w:pPr>
                      <w:ind w:left="23"/>
                      <w:jc w:val="both"/>
                      <w:rPr>
                        <w:rFonts w:ascii="Calibri Light" w:hAnsi="Calibri Light" w:cs="Calibri Light"/>
                        <w:i/>
                        <w:sz w:val="18"/>
                      </w:rPr>
                    </w:pPr>
                    <w:r>
                      <w:rPr>
                        <w:rFonts w:ascii="Calibri Light" w:hAnsi="Calibri Light" w:cs="Calibri Light"/>
                        <w:sz w:val="18"/>
                      </w:rPr>
                      <w:t>.,</w:t>
                    </w:r>
                    <w:r w:rsidRPr="00FF1D30">
                      <w:rPr>
                        <w:rFonts w:ascii="Calibri Light" w:hAnsi="Calibri Light" w:cs="Calibri Light"/>
                        <w:spacing w:val="-3"/>
                        <w:sz w:val="18"/>
                      </w:rPr>
                      <w:t xml:space="preserve"> </w:t>
                    </w:r>
                    <w:r>
                      <w:rPr>
                        <w:rFonts w:ascii="Calibri Light" w:hAnsi="Calibri Light" w:cs="Calibri Light"/>
                        <w:i/>
                        <w:sz w:val="18"/>
                      </w:rPr>
                      <w:t>Fatwa, Marketing, and Halal Certification: A Socio-Legal Analysis of The Indonesian Ulama Council Fatwa Number 80 of 2022 in The Case of Pempek at Pasar 26 Ilir in Palembang</w:t>
                    </w:r>
                  </w:p>
                  <w:p w14:paraId="08DBA115" w14:textId="77777777" w:rsidR="00540F02" w:rsidRPr="00FF1D30" w:rsidRDefault="00540F02" w:rsidP="00540F02">
                    <w:pPr>
                      <w:ind w:left="23"/>
                      <w:jc w:val="both"/>
                      <w:rPr>
                        <w:rFonts w:ascii="Calibri Light" w:hAnsi="Calibri Light" w:cs="Calibri Light"/>
                        <w:i/>
                        <w:sz w:val="18"/>
                      </w:rPr>
                    </w:pPr>
                  </w:p>
                </w:txbxContent>
              </v:textbox>
              <w10:wrap anchorx="page" anchory="page"/>
            </v:shape>
          </w:pict>
        </mc:Fallback>
      </mc:AlternateContent>
    </w:r>
    <w:r>
      <w:rPr>
        <w:noProof/>
      </w:rPr>
      <w:drawing>
        <wp:inline distT="0" distB="0" distL="0" distR="0" wp14:anchorId="4A287CCD" wp14:editId="0E48A522">
          <wp:extent cx="1097280" cy="50292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66006C32" w14:textId="77777777" w:rsidR="00540F02" w:rsidRDefault="00540F02" w:rsidP="00540F02">
    <w:pPr>
      <w:pStyle w:val="Header"/>
      <w:rPr>
        <w:sz w:val="16"/>
        <w:szCs w:val="16"/>
      </w:rPr>
    </w:pPr>
  </w:p>
  <w:p w14:paraId="39439833" w14:textId="77777777" w:rsidR="00540F02" w:rsidRDefault="00540F02" w:rsidP="00540F02">
    <w:pPr>
      <w:pStyle w:val="Header"/>
      <w:rPr>
        <w:sz w:val="16"/>
        <w:szCs w:val="16"/>
      </w:rPr>
    </w:pPr>
  </w:p>
  <w:p w14:paraId="7132B4CA"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363300" w14:textId="77777777" w:rsidR="00FF1D30" w:rsidRDefault="003F0F99">
    <w:pPr>
      <w:pStyle w:val="Header"/>
    </w:pPr>
    <w:r>
      <w:rPr>
        <w:noProof/>
      </w:rPr>
      <mc:AlternateContent>
        <mc:Choice Requires="wps">
          <w:drawing>
            <wp:anchor distT="0" distB="0" distL="114300" distR="114300" simplePos="0" relativeHeight="251652096" behindDoc="1" locked="0" layoutInCell="1" allowOverlap="1" wp14:anchorId="11930D8E" wp14:editId="517BCC1D">
              <wp:simplePos x="0" y="0"/>
              <wp:positionH relativeFrom="page">
                <wp:posOffset>942975</wp:posOffset>
              </wp:positionH>
              <wp:positionV relativeFrom="page">
                <wp:posOffset>947420</wp:posOffset>
              </wp:positionV>
              <wp:extent cx="1998980" cy="229870"/>
              <wp:effectExtent l="0" t="4445" r="1270" b="3810"/>
              <wp:wrapNone/>
              <wp:docPr id="91607409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00ABC1"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0CA047F"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w:t>
                          </w:r>
                          <w:r w:rsidR="00372CAC">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930D8E" id="_x0000_t202" coordsize="21600,21600" o:spt="202" path="m,l,21600r21600,l21600,xe">
              <v:stroke joinstyle="miter"/>
              <v:path gradientshapeok="t" o:connecttype="rect"/>
            </v:shapetype>
            <v:shape id="Text Box 9" o:spid="_x0000_s1037"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6C00ABC1"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0CA047F"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w:t>
                    </w:r>
                    <w:r w:rsidR="00372CAC">
                      <w:rPr>
                        <w:rFonts w:ascii="Calibri Light" w:hAnsi="Calibri Light" w:cs="Calibri Light"/>
                        <w:sz w:val="12"/>
                        <w:szCs w:val="12"/>
                      </w:rPr>
                      <w:t>4</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155251F9" wp14:editId="121F8458">
              <wp:simplePos x="0" y="0"/>
              <wp:positionH relativeFrom="page">
                <wp:posOffset>6464300</wp:posOffset>
              </wp:positionH>
              <wp:positionV relativeFrom="page">
                <wp:posOffset>439420</wp:posOffset>
              </wp:positionV>
              <wp:extent cx="231775" cy="177800"/>
              <wp:effectExtent l="0" t="1270" r="0" b="1905"/>
              <wp:wrapNone/>
              <wp:docPr id="68261068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39987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251F9" id="Text Box 10" o:spid="_x0000_s1038"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6239987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5E24D100" wp14:editId="4572CD35">
              <wp:simplePos x="0" y="0"/>
              <wp:positionH relativeFrom="page">
                <wp:posOffset>3143250</wp:posOffset>
              </wp:positionH>
              <wp:positionV relativeFrom="page">
                <wp:posOffset>784860</wp:posOffset>
              </wp:positionV>
              <wp:extent cx="3516630" cy="416560"/>
              <wp:effectExtent l="0" t="3810" r="0" b="0"/>
              <wp:wrapNone/>
              <wp:docPr id="169263208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8EFE24" w14:textId="77777777" w:rsidR="00FF1D30" w:rsidRPr="00FF1D30" w:rsidRDefault="0097615C" w:rsidP="00FF1D30">
                          <w:pPr>
                            <w:ind w:left="23"/>
                            <w:jc w:val="both"/>
                            <w:rPr>
                              <w:rFonts w:ascii="Calibri Light" w:hAnsi="Calibri Light" w:cs="Calibri Light"/>
                              <w:i/>
                              <w:sz w:val="18"/>
                            </w:rPr>
                          </w:pPr>
                          <w:r>
                            <w:rPr>
                              <w:rFonts w:ascii="Calibri Light" w:hAnsi="Calibri Light" w:cs="Calibri Light"/>
                              <w:i/>
                              <w:sz w:val="18"/>
                            </w:rPr>
                            <w:t>Fatwa, Marketing, and Halal Certification: A Socio-Legal Analysis of The Indonesian Ulama Council Fatwa Number 80 of 2022 in The Case of Pempek at Pasar 26 Ilir in Palembang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24D100" id="Text Box 11" o:spid="_x0000_s1039"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3D8EFE24" w14:textId="77777777" w:rsidR="00FF1D30" w:rsidRPr="00FF1D30" w:rsidRDefault="0097615C" w:rsidP="00FF1D30">
                    <w:pPr>
                      <w:ind w:left="23"/>
                      <w:jc w:val="both"/>
                      <w:rPr>
                        <w:rFonts w:ascii="Calibri Light" w:hAnsi="Calibri Light" w:cs="Calibri Light"/>
                        <w:i/>
                        <w:sz w:val="18"/>
                      </w:rPr>
                    </w:pPr>
                    <w:r>
                      <w:rPr>
                        <w:rFonts w:ascii="Calibri Light" w:hAnsi="Calibri Light" w:cs="Calibri Light"/>
                        <w:i/>
                        <w:sz w:val="18"/>
                      </w:rPr>
                      <w:t>Fatwa, Marketing, and Halal Certification: A Socio-Legal Analysis of The Indonesian Ulama Council Fatwa Number 80 of 2022 in The Case of Pempek at Pasar 26 Ilir in Palembang</w:t>
                    </w:r>
                  </w:p>
                </w:txbxContent>
              </v:textbox>
              <w10:wrap anchorx="page" anchory="page"/>
            </v:shape>
          </w:pict>
        </mc:Fallback>
      </mc:AlternateContent>
    </w:r>
    <w:r>
      <w:rPr>
        <w:noProof/>
      </w:rPr>
      <w:drawing>
        <wp:inline distT="0" distB="0" distL="0" distR="0" wp14:anchorId="60374CC8" wp14:editId="44898F64">
          <wp:extent cx="1097280" cy="50292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254F6F9A" w14:textId="77777777" w:rsidR="00FF1D30" w:rsidRDefault="00FF1D30">
    <w:pPr>
      <w:pStyle w:val="Header"/>
      <w:rPr>
        <w:sz w:val="16"/>
        <w:szCs w:val="16"/>
      </w:rPr>
    </w:pPr>
  </w:p>
  <w:p w14:paraId="7379304C" w14:textId="77777777" w:rsidR="00FF1D30" w:rsidRDefault="00FF1D30">
    <w:pPr>
      <w:pStyle w:val="Header"/>
      <w:rPr>
        <w:sz w:val="16"/>
        <w:szCs w:val="16"/>
      </w:rPr>
    </w:pPr>
  </w:p>
  <w:p w14:paraId="0B3ECD26"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22051B"/>
    <w:multiLevelType w:val="multilevel"/>
    <w:tmpl w:val="FFFFFFFF"/>
    <w:lvl w:ilvl="0">
      <w:start w:val="1"/>
      <w:numFmt w:val="lowerLetter"/>
      <w:lvlText w:val="%1."/>
      <w:lvlJc w:val="left"/>
      <w:pPr>
        <w:tabs>
          <w:tab w:val="num" w:pos="720"/>
        </w:tabs>
        <w:ind w:left="720" w:hanging="360"/>
      </w:pPr>
      <w:rPr>
        <w:rFonts w:ascii="Calibri Light" w:eastAsia="Times New Roman" w:hAnsi="Calibri Light" w:cs="Calibri Ligh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9"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1"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2"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6"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7" w15:restartNumberingAfterBreak="0">
    <w:nsid w:val="3A0D4436"/>
    <w:multiLevelType w:val="hybridMultilevel"/>
    <w:tmpl w:val="FFFFFFFF"/>
    <w:lvl w:ilvl="0" w:tplc="07B404A0">
      <w:start w:val="1"/>
      <w:numFmt w:val="lowerLetter"/>
      <w:lvlText w:val="%1."/>
      <w:lvlJc w:val="left"/>
      <w:pPr>
        <w:ind w:left="720" w:hanging="360"/>
      </w:pPr>
      <w:rPr>
        <w:rFonts w:ascii="Calibri Light" w:eastAsia="Times New Roman" w:hAnsi="Calibri Light" w:cs="Calibri Ligh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3F85056D"/>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1"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2"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5" w15:restartNumberingAfterBreak="0">
    <w:nsid w:val="5DAB3D1D"/>
    <w:multiLevelType w:val="hybridMultilevel"/>
    <w:tmpl w:val="FFFFFFFF"/>
    <w:lvl w:ilvl="0" w:tplc="929284BA">
      <w:start w:val="1"/>
      <w:numFmt w:val="lowerLetter"/>
      <w:lvlText w:val="%1."/>
      <w:lvlJc w:val="left"/>
      <w:pPr>
        <w:ind w:left="720" w:hanging="360"/>
      </w:pPr>
      <w:rPr>
        <w:rFonts w:ascii="Calibri Light" w:eastAsia="Times New Roman" w:hAnsi="Calibri Light" w:cs="Calibri Ligh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7"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6F2D6445"/>
    <w:multiLevelType w:val="hybridMultilevel"/>
    <w:tmpl w:val="FFFFFFFF"/>
    <w:lvl w:ilvl="0" w:tplc="8C9A70D4">
      <w:start w:val="1"/>
      <w:numFmt w:val="lowerLetter"/>
      <w:lvlText w:val="%1)"/>
      <w:lvlJc w:val="left"/>
      <w:pPr>
        <w:ind w:left="786" w:hanging="360"/>
      </w:pPr>
      <w:rPr>
        <w:rFonts w:cs="Times New Roman" w:hint="default"/>
      </w:rPr>
    </w:lvl>
    <w:lvl w:ilvl="1" w:tplc="04090019" w:tentative="1">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29"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0" w15:restartNumberingAfterBreak="0">
    <w:nsid w:val="769E5811"/>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2" w15:restartNumberingAfterBreak="0">
    <w:nsid w:val="7721087A"/>
    <w:multiLevelType w:val="hybridMultilevel"/>
    <w:tmpl w:val="FFFFFFFF"/>
    <w:lvl w:ilvl="0" w:tplc="ADFE9CC2">
      <w:start w:val="1"/>
      <w:numFmt w:val="lowerLetter"/>
      <w:lvlText w:val="%1)"/>
      <w:lvlJc w:val="left"/>
      <w:pPr>
        <w:ind w:left="900" w:hanging="360"/>
      </w:pPr>
      <w:rPr>
        <w:rFonts w:cs="Times New Roman" w:hint="default"/>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33"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5"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2079283580">
    <w:abstractNumId w:val="15"/>
  </w:num>
  <w:num w:numId="2" w16cid:durableId="901283611">
    <w:abstractNumId w:val="9"/>
  </w:num>
  <w:num w:numId="3" w16cid:durableId="1991901793">
    <w:abstractNumId w:val="10"/>
  </w:num>
  <w:num w:numId="4" w16cid:durableId="1872910609">
    <w:abstractNumId w:val="26"/>
  </w:num>
  <w:num w:numId="5" w16cid:durableId="623076988">
    <w:abstractNumId w:val="24"/>
  </w:num>
  <w:num w:numId="6" w16cid:durableId="31344457">
    <w:abstractNumId w:val="23"/>
  </w:num>
  <w:num w:numId="7" w16cid:durableId="169687770">
    <w:abstractNumId w:val="34"/>
  </w:num>
  <w:num w:numId="8" w16cid:durableId="1974603129">
    <w:abstractNumId w:val="16"/>
  </w:num>
  <w:num w:numId="9" w16cid:durableId="67727970">
    <w:abstractNumId w:val="27"/>
  </w:num>
  <w:num w:numId="10" w16cid:durableId="2080862579">
    <w:abstractNumId w:val="29"/>
  </w:num>
  <w:num w:numId="11" w16cid:durableId="134688805">
    <w:abstractNumId w:val="12"/>
  </w:num>
  <w:num w:numId="12" w16cid:durableId="924345729">
    <w:abstractNumId w:val="21"/>
  </w:num>
  <w:num w:numId="13" w16cid:durableId="1593658979">
    <w:abstractNumId w:val="8"/>
  </w:num>
  <w:num w:numId="14" w16cid:durableId="75172118">
    <w:abstractNumId w:val="0"/>
  </w:num>
  <w:num w:numId="15" w16cid:durableId="1183472330">
    <w:abstractNumId w:val="35"/>
  </w:num>
  <w:num w:numId="16" w16cid:durableId="1248609557">
    <w:abstractNumId w:val="22"/>
  </w:num>
  <w:num w:numId="17" w16cid:durableId="144007604">
    <w:abstractNumId w:val="33"/>
  </w:num>
  <w:num w:numId="18" w16cid:durableId="280841816">
    <w:abstractNumId w:val="31"/>
  </w:num>
  <w:num w:numId="19" w16cid:durableId="1172643934">
    <w:abstractNumId w:val="20"/>
  </w:num>
  <w:num w:numId="20" w16cid:durableId="1691568718">
    <w:abstractNumId w:val="5"/>
  </w:num>
  <w:num w:numId="21" w16cid:durableId="1476295240">
    <w:abstractNumId w:val="1"/>
  </w:num>
  <w:num w:numId="22" w16cid:durableId="1710839749">
    <w:abstractNumId w:val="13"/>
  </w:num>
  <w:num w:numId="23" w16cid:durableId="1937320786">
    <w:abstractNumId w:val="2"/>
  </w:num>
  <w:num w:numId="24" w16cid:durableId="361790574">
    <w:abstractNumId w:val="3"/>
  </w:num>
  <w:num w:numId="25" w16cid:durableId="1256355729">
    <w:abstractNumId w:val="4"/>
  </w:num>
  <w:num w:numId="26" w16cid:durableId="988829443">
    <w:abstractNumId w:val="11"/>
  </w:num>
  <w:num w:numId="27" w16cid:durableId="1558122671">
    <w:abstractNumId w:val="14"/>
  </w:num>
  <w:num w:numId="28" w16cid:durableId="938879415">
    <w:abstractNumId w:val="6"/>
  </w:num>
  <w:num w:numId="29" w16cid:durableId="232081960">
    <w:abstractNumId w:val="19"/>
  </w:num>
  <w:num w:numId="30" w16cid:durableId="662785258">
    <w:abstractNumId w:val="25"/>
  </w:num>
  <w:num w:numId="31" w16cid:durableId="1946965003">
    <w:abstractNumId w:val="17"/>
  </w:num>
  <w:num w:numId="32" w16cid:durableId="2147312532">
    <w:abstractNumId w:val="18"/>
  </w:num>
  <w:num w:numId="33" w16cid:durableId="2124227191">
    <w:abstractNumId w:val="30"/>
  </w:num>
  <w:num w:numId="34" w16cid:durableId="1816070538">
    <w:abstractNumId w:val="32"/>
  </w:num>
  <w:num w:numId="35" w16cid:durableId="644706261">
    <w:abstractNumId w:val="28"/>
  </w:num>
  <w:num w:numId="36" w16cid:durableId="558250951">
    <w:abstractNumId w:val="7"/>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
    <w15:presenceInfo w15:providerId="None" w15:userId="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1352D"/>
    <w:rsid w:val="00014329"/>
    <w:rsid w:val="000243A3"/>
    <w:rsid w:val="00024881"/>
    <w:rsid w:val="0002569B"/>
    <w:rsid w:val="000417D3"/>
    <w:rsid w:val="000475BE"/>
    <w:rsid w:val="0005314B"/>
    <w:rsid w:val="00053262"/>
    <w:rsid w:val="00055FC4"/>
    <w:rsid w:val="0006191D"/>
    <w:rsid w:val="00063F7D"/>
    <w:rsid w:val="00066AC1"/>
    <w:rsid w:val="00076F8C"/>
    <w:rsid w:val="0008220C"/>
    <w:rsid w:val="000877EE"/>
    <w:rsid w:val="000909D3"/>
    <w:rsid w:val="000953B8"/>
    <w:rsid w:val="000A0B41"/>
    <w:rsid w:val="000A2548"/>
    <w:rsid w:val="000B0038"/>
    <w:rsid w:val="000B0CE5"/>
    <w:rsid w:val="000B59CD"/>
    <w:rsid w:val="000B634E"/>
    <w:rsid w:val="000C3688"/>
    <w:rsid w:val="000E1F30"/>
    <w:rsid w:val="000E31DC"/>
    <w:rsid w:val="000F66AA"/>
    <w:rsid w:val="00103AFF"/>
    <w:rsid w:val="00110D78"/>
    <w:rsid w:val="00116ED8"/>
    <w:rsid w:val="00117792"/>
    <w:rsid w:val="00122F5F"/>
    <w:rsid w:val="00123EF2"/>
    <w:rsid w:val="001245CB"/>
    <w:rsid w:val="00125B32"/>
    <w:rsid w:val="001303FE"/>
    <w:rsid w:val="0013783B"/>
    <w:rsid w:val="001578E9"/>
    <w:rsid w:val="00162A30"/>
    <w:rsid w:val="00165813"/>
    <w:rsid w:val="00171D19"/>
    <w:rsid w:val="00173196"/>
    <w:rsid w:val="0018288D"/>
    <w:rsid w:val="00187357"/>
    <w:rsid w:val="001912F2"/>
    <w:rsid w:val="001A07A8"/>
    <w:rsid w:val="001A20D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34AFA"/>
    <w:rsid w:val="002357F6"/>
    <w:rsid w:val="00241B8D"/>
    <w:rsid w:val="0024414D"/>
    <w:rsid w:val="002453FF"/>
    <w:rsid w:val="00251164"/>
    <w:rsid w:val="00253D8A"/>
    <w:rsid w:val="00260D64"/>
    <w:rsid w:val="002632DB"/>
    <w:rsid w:val="00267218"/>
    <w:rsid w:val="002676D3"/>
    <w:rsid w:val="0027041C"/>
    <w:rsid w:val="00271DA6"/>
    <w:rsid w:val="0027200A"/>
    <w:rsid w:val="00274990"/>
    <w:rsid w:val="00287EDB"/>
    <w:rsid w:val="00295FB9"/>
    <w:rsid w:val="002961FA"/>
    <w:rsid w:val="002A293E"/>
    <w:rsid w:val="002A4E05"/>
    <w:rsid w:val="002C2FAC"/>
    <w:rsid w:val="002D0F54"/>
    <w:rsid w:val="002D1D04"/>
    <w:rsid w:val="002D2DAC"/>
    <w:rsid w:val="002D45B0"/>
    <w:rsid w:val="002E0452"/>
    <w:rsid w:val="002E24B9"/>
    <w:rsid w:val="002E695D"/>
    <w:rsid w:val="002F4D18"/>
    <w:rsid w:val="00301FEB"/>
    <w:rsid w:val="00303D42"/>
    <w:rsid w:val="0030640D"/>
    <w:rsid w:val="00312D76"/>
    <w:rsid w:val="00334520"/>
    <w:rsid w:val="00334792"/>
    <w:rsid w:val="003363F0"/>
    <w:rsid w:val="00336A9A"/>
    <w:rsid w:val="0034128C"/>
    <w:rsid w:val="00362CBC"/>
    <w:rsid w:val="00365AB1"/>
    <w:rsid w:val="00372CAC"/>
    <w:rsid w:val="00381B26"/>
    <w:rsid w:val="00382478"/>
    <w:rsid w:val="00386F26"/>
    <w:rsid w:val="00387148"/>
    <w:rsid w:val="00387C94"/>
    <w:rsid w:val="003948B0"/>
    <w:rsid w:val="00395535"/>
    <w:rsid w:val="003B28D6"/>
    <w:rsid w:val="003C40CE"/>
    <w:rsid w:val="003C482F"/>
    <w:rsid w:val="003C5369"/>
    <w:rsid w:val="003E1185"/>
    <w:rsid w:val="003F0F99"/>
    <w:rsid w:val="003F7083"/>
    <w:rsid w:val="00400BB8"/>
    <w:rsid w:val="00406D0E"/>
    <w:rsid w:val="00411F5E"/>
    <w:rsid w:val="00413EEB"/>
    <w:rsid w:val="00415562"/>
    <w:rsid w:val="004174DD"/>
    <w:rsid w:val="00423FBA"/>
    <w:rsid w:val="00424590"/>
    <w:rsid w:val="00425716"/>
    <w:rsid w:val="00425E5D"/>
    <w:rsid w:val="0043544C"/>
    <w:rsid w:val="00442F6C"/>
    <w:rsid w:val="00451D00"/>
    <w:rsid w:val="00453027"/>
    <w:rsid w:val="004535C9"/>
    <w:rsid w:val="004538A9"/>
    <w:rsid w:val="00457E8B"/>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E5FEF"/>
    <w:rsid w:val="004F5144"/>
    <w:rsid w:val="004F5368"/>
    <w:rsid w:val="00500754"/>
    <w:rsid w:val="00500AAF"/>
    <w:rsid w:val="005022AA"/>
    <w:rsid w:val="005031E8"/>
    <w:rsid w:val="0050390B"/>
    <w:rsid w:val="00503DD2"/>
    <w:rsid w:val="00505F68"/>
    <w:rsid w:val="005062E6"/>
    <w:rsid w:val="005227C8"/>
    <w:rsid w:val="00525781"/>
    <w:rsid w:val="005323E6"/>
    <w:rsid w:val="0053339B"/>
    <w:rsid w:val="00535488"/>
    <w:rsid w:val="0053629A"/>
    <w:rsid w:val="005367ED"/>
    <w:rsid w:val="00540F02"/>
    <w:rsid w:val="0054303A"/>
    <w:rsid w:val="00543077"/>
    <w:rsid w:val="005469BE"/>
    <w:rsid w:val="005478C9"/>
    <w:rsid w:val="00553784"/>
    <w:rsid w:val="00554616"/>
    <w:rsid w:val="005569E1"/>
    <w:rsid w:val="0056036E"/>
    <w:rsid w:val="005611F1"/>
    <w:rsid w:val="005626AA"/>
    <w:rsid w:val="005635B4"/>
    <w:rsid w:val="005656EC"/>
    <w:rsid w:val="00571CFE"/>
    <w:rsid w:val="00575065"/>
    <w:rsid w:val="00591DE5"/>
    <w:rsid w:val="0059236C"/>
    <w:rsid w:val="005A4F69"/>
    <w:rsid w:val="005B3C82"/>
    <w:rsid w:val="005C14AA"/>
    <w:rsid w:val="005C46F2"/>
    <w:rsid w:val="005C643D"/>
    <w:rsid w:val="005D4A0D"/>
    <w:rsid w:val="005E7673"/>
    <w:rsid w:val="006035FA"/>
    <w:rsid w:val="006052AE"/>
    <w:rsid w:val="00605E51"/>
    <w:rsid w:val="0061613E"/>
    <w:rsid w:val="0062129F"/>
    <w:rsid w:val="00622926"/>
    <w:rsid w:val="0062388D"/>
    <w:rsid w:val="006352D0"/>
    <w:rsid w:val="006419D1"/>
    <w:rsid w:val="006439CA"/>
    <w:rsid w:val="006538D6"/>
    <w:rsid w:val="00654B07"/>
    <w:rsid w:val="00674CB5"/>
    <w:rsid w:val="006804A7"/>
    <w:rsid w:val="00680536"/>
    <w:rsid w:val="00687446"/>
    <w:rsid w:val="006902BB"/>
    <w:rsid w:val="006A7DFF"/>
    <w:rsid w:val="006B0510"/>
    <w:rsid w:val="006B2D02"/>
    <w:rsid w:val="006B4196"/>
    <w:rsid w:val="006B649C"/>
    <w:rsid w:val="006B6E0F"/>
    <w:rsid w:val="006C65C4"/>
    <w:rsid w:val="006C6EBD"/>
    <w:rsid w:val="006C7730"/>
    <w:rsid w:val="006D36BA"/>
    <w:rsid w:val="006D385B"/>
    <w:rsid w:val="006D6149"/>
    <w:rsid w:val="006D782E"/>
    <w:rsid w:val="006E2F83"/>
    <w:rsid w:val="006E7FC3"/>
    <w:rsid w:val="006F411A"/>
    <w:rsid w:val="00704378"/>
    <w:rsid w:val="00707398"/>
    <w:rsid w:val="007169EC"/>
    <w:rsid w:val="00717B08"/>
    <w:rsid w:val="00727B9E"/>
    <w:rsid w:val="00741058"/>
    <w:rsid w:val="00755AB4"/>
    <w:rsid w:val="00761E7C"/>
    <w:rsid w:val="007636FC"/>
    <w:rsid w:val="007816FC"/>
    <w:rsid w:val="00781D8B"/>
    <w:rsid w:val="0079311F"/>
    <w:rsid w:val="007933FE"/>
    <w:rsid w:val="00796577"/>
    <w:rsid w:val="00796939"/>
    <w:rsid w:val="00796A75"/>
    <w:rsid w:val="00797F53"/>
    <w:rsid w:val="007A0868"/>
    <w:rsid w:val="007A2AA8"/>
    <w:rsid w:val="007A5A78"/>
    <w:rsid w:val="007A62B7"/>
    <w:rsid w:val="007A65BF"/>
    <w:rsid w:val="007B6823"/>
    <w:rsid w:val="007D5BA1"/>
    <w:rsid w:val="007D72DE"/>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A6AF4"/>
    <w:rsid w:val="008B23F8"/>
    <w:rsid w:val="008B4BA9"/>
    <w:rsid w:val="008B7A0F"/>
    <w:rsid w:val="008C302B"/>
    <w:rsid w:val="008C3DC2"/>
    <w:rsid w:val="008C45DE"/>
    <w:rsid w:val="008D0F02"/>
    <w:rsid w:val="008E554D"/>
    <w:rsid w:val="008F3342"/>
    <w:rsid w:val="00900ED8"/>
    <w:rsid w:val="00902F9C"/>
    <w:rsid w:val="00906AC7"/>
    <w:rsid w:val="00911A24"/>
    <w:rsid w:val="009206DD"/>
    <w:rsid w:val="009276FB"/>
    <w:rsid w:val="00936811"/>
    <w:rsid w:val="00940F83"/>
    <w:rsid w:val="0094187E"/>
    <w:rsid w:val="00945575"/>
    <w:rsid w:val="0095288D"/>
    <w:rsid w:val="00954BA8"/>
    <w:rsid w:val="00965E3F"/>
    <w:rsid w:val="00965F50"/>
    <w:rsid w:val="0097615C"/>
    <w:rsid w:val="0098193E"/>
    <w:rsid w:val="00985C33"/>
    <w:rsid w:val="00987772"/>
    <w:rsid w:val="0099291C"/>
    <w:rsid w:val="009929B4"/>
    <w:rsid w:val="009A1281"/>
    <w:rsid w:val="009A42E8"/>
    <w:rsid w:val="009B6344"/>
    <w:rsid w:val="009B764B"/>
    <w:rsid w:val="009C5897"/>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4DB2"/>
    <w:rsid w:val="00A4558F"/>
    <w:rsid w:val="00A50B27"/>
    <w:rsid w:val="00A533F4"/>
    <w:rsid w:val="00A549F9"/>
    <w:rsid w:val="00A562A0"/>
    <w:rsid w:val="00A5653C"/>
    <w:rsid w:val="00A574C4"/>
    <w:rsid w:val="00A60243"/>
    <w:rsid w:val="00A602DE"/>
    <w:rsid w:val="00A64896"/>
    <w:rsid w:val="00A64E15"/>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E4C51"/>
    <w:rsid w:val="00AF35CC"/>
    <w:rsid w:val="00AF6974"/>
    <w:rsid w:val="00AF73DF"/>
    <w:rsid w:val="00B02CE0"/>
    <w:rsid w:val="00B17324"/>
    <w:rsid w:val="00B213B3"/>
    <w:rsid w:val="00B25EDF"/>
    <w:rsid w:val="00B3284A"/>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C5722"/>
    <w:rsid w:val="00BD5D62"/>
    <w:rsid w:val="00BD79A0"/>
    <w:rsid w:val="00BE144D"/>
    <w:rsid w:val="00BE17FD"/>
    <w:rsid w:val="00BE30EB"/>
    <w:rsid w:val="00BE56AC"/>
    <w:rsid w:val="00C02E08"/>
    <w:rsid w:val="00C03879"/>
    <w:rsid w:val="00C10C09"/>
    <w:rsid w:val="00C11C42"/>
    <w:rsid w:val="00C152F9"/>
    <w:rsid w:val="00C1756D"/>
    <w:rsid w:val="00C21420"/>
    <w:rsid w:val="00C26170"/>
    <w:rsid w:val="00C420B8"/>
    <w:rsid w:val="00C50A65"/>
    <w:rsid w:val="00C549E7"/>
    <w:rsid w:val="00C6051D"/>
    <w:rsid w:val="00C656F6"/>
    <w:rsid w:val="00C67610"/>
    <w:rsid w:val="00C71E29"/>
    <w:rsid w:val="00C72516"/>
    <w:rsid w:val="00C7503D"/>
    <w:rsid w:val="00C76CB1"/>
    <w:rsid w:val="00C93B32"/>
    <w:rsid w:val="00C93C98"/>
    <w:rsid w:val="00CA7439"/>
    <w:rsid w:val="00CB41DC"/>
    <w:rsid w:val="00CC56D8"/>
    <w:rsid w:val="00CE2A67"/>
    <w:rsid w:val="00CE741E"/>
    <w:rsid w:val="00CF03A1"/>
    <w:rsid w:val="00CF57D6"/>
    <w:rsid w:val="00D00ED9"/>
    <w:rsid w:val="00D148E3"/>
    <w:rsid w:val="00D26ADD"/>
    <w:rsid w:val="00D44083"/>
    <w:rsid w:val="00D57022"/>
    <w:rsid w:val="00D57412"/>
    <w:rsid w:val="00D57A56"/>
    <w:rsid w:val="00D63088"/>
    <w:rsid w:val="00D67104"/>
    <w:rsid w:val="00D73826"/>
    <w:rsid w:val="00D775DE"/>
    <w:rsid w:val="00D90FE5"/>
    <w:rsid w:val="00D94113"/>
    <w:rsid w:val="00D947D2"/>
    <w:rsid w:val="00D96860"/>
    <w:rsid w:val="00DC000B"/>
    <w:rsid w:val="00DC1EB0"/>
    <w:rsid w:val="00DC3AF3"/>
    <w:rsid w:val="00DC4A47"/>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23D5"/>
    <w:rsid w:val="00E439CB"/>
    <w:rsid w:val="00E46E84"/>
    <w:rsid w:val="00E5640B"/>
    <w:rsid w:val="00E63464"/>
    <w:rsid w:val="00E65AF8"/>
    <w:rsid w:val="00E665F1"/>
    <w:rsid w:val="00E678F3"/>
    <w:rsid w:val="00E715C3"/>
    <w:rsid w:val="00E73641"/>
    <w:rsid w:val="00E75F6E"/>
    <w:rsid w:val="00E77C4D"/>
    <w:rsid w:val="00E908F0"/>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51DE"/>
    <w:rsid w:val="00F1612A"/>
    <w:rsid w:val="00F23791"/>
    <w:rsid w:val="00F31FA3"/>
    <w:rsid w:val="00F3381A"/>
    <w:rsid w:val="00F369EC"/>
    <w:rsid w:val="00F4325D"/>
    <w:rsid w:val="00F52E83"/>
    <w:rsid w:val="00F65C45"/>
    <w:rsid w:val="00F660DB"/>
    <w:rsid w:val="00F727DB"/>
    <w:rsid w:val="00F7294C"/>
    <w:rsid w:val="00F814D0"/>
    <w:rsid w:val="00F9056B"/>
    <w:rsid w:val="00F956D7"/>
    <w:rsid w:val="00FA3FD1"/>
    <w:rsid w:val="00FB140B"/>
    <w:rsid w:val="00FB2A93"/>
    <w:rsid w:val="00FB5880"/>
    <w:rsid w:val="00FC2DC7"/>
    <w:rsid w:val="00FC3FCF"/>
    <w:rsid w:val="00FC4C88"/>
    <w:rsid w:val="00FC679E"/>
    <w:rsid w:val="00FD08EE"/>
    <w:rsid w:val="00FD1053"/>
    <w:rsid w:val="00FE0722"/>
    <w:rsid w:val="00FE5630"/>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74144D"/>
  <w14:defaultImageDpi w14:val="0"/>
  <w15:docId w15:val="{6A9DD86A-8E3F-45A8-BAFC-7CB7D3435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59"/>
    <w:rsid w:val="00862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CommentReference">
    <w:name w:val="annotation reference"/>
    <w:basedOn w:val="DefaultParagraphFont"/>
    <w:uiPriority w:val="99"/>
    <w:rsid w:val="00DC1EB0"/>
    <w:rPr>
      <w:sz w:val="16"/>
      <w:szCs w:val="16"/>
    </w:rPr>
  </w:style>
  <w:style w:type="paragraph" w:styleId="CommentText">
    <w:name w:val="annotation text"/>
    <w:basedOn w:val="Normal"/>
    <w:link w:val="CommentTextChar"/>
    <w:uiPriority w:val="99"/>
    <w:rsid w:val="00DC1EB0"/>
  </w:style>
  <w:style w:type="character" w:customStyle="1" w:styleId="CommentTextChar">
    <w:name w:val="Comment Text Char"/>
    <w:basedOn w:val="DefaultParagraphFont"/>
    <w:link w:val="CommentText"/>
    <w:uiPriority w:val="99"/>
    <w:rsid w:val="00DC1EB0"/>
    <w:rPr>
      <w:lang w:eastAsia="en-GB"/>
    </w:rPr>
  </w:style>
  <w:style w:type="paragraph" w:styleId="CommentSubject">
    <w:name w:val="annotation subject"/>
    <w:basedOn w:val="CommentText"/>
    <w:next w:val="CommentText"/>
    <w:link w:val="CommentSubjectChar"/>
    <w:uiPriority w:val="99"/>
    <w:rsid w:val="00DC1EB0"/>
    <w:rPr>
      <w:b/>
      <w:bCs/>
    </w:rPr>
  </w:style>
  <w:style w:type="character" w:customStyle="1" w:styleId="CommentSubjectChar">
    <w:name w:val="Comment Subject Char"/>
    <w:basedOn w:val="CommentTextChar"/>
    <w:link w:val="CommentSubject"/>
    <w:uiPriority w:val="99"/>
    <w:rsid w:val="00DC1EB0"/>
    <w:rPr>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780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doi.org/10.5758/ijls.2022.1" TargetMode="External"/><Relationship Id="rId18" Type="http://schemas.openxmlformats.org/officeDocument/2006/relationships/hyperlink" Target="http://www.istinbath.or.id" TargetMode="External"/><Relationship Id="rId26" Type="http://schemas.openxmlformats.org/officeDocument/2006/relationships/hyperlink" Target="https://doi.org/10.1234/jhe.2022.8.2.121" TargetMode="External"/><Relationship Id="rId39" Type="http://schemas.openxmlformats.org/officeDocument/2006/relationships/fontTable" Target="fontTable.xml"/><Relationship Id="rId21" Type="http://schemas.openxmlformats.org/officeDocument/2006/relationships/hyperlink" Target="https://doi.org/10.21154/justicia.v18i1.2397" TargetMode="External"/><Relationship Id="rId34"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10.31603/cakrawala.v13i2.2402" TargetMode="External"/><Relationship Id="rId20" Type="http://schemas.openxmlformats.org/officeDocument/2006/relationships/hyperlink" Target="https://doi.org/10.21154/justicia.v17i2.1960" TargetMode="External"/><Relationship Id="rId29" Type="http://schemas.openxmlformats.org/officeDocument/2006/relationships/hyperlink" Target="https://www.al-afkar.com/index.php/Afkar_Journal/article/view/865"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hyperlink" Target="https://doi.org/10.21154/jelhum.v1i2.1196" TargetMode="External"/><Relationship Id="rId32" Type="http://schemas.openxmlformats.org/officeDocument/2006/relationships/hyperlink" Target="https://ekon.go.id/publikasi/detail/4233/strengthening-the-halal-value-chain-ecosystem-to-support-sharia-economy-and-halal-industry" TargetMode="External"/><Relationship Id="rId37" Type="http://schemas.openxmlformats.org/officeDocument/2006/relationships/header" Target="header3.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doi.org/10.1016/j.ijie.2022.05.003" TargetMode="External"/><Relationship Id="rId23" Type="http://schemas.openxmlformats.org/officeDocument/2006/relationships/hyperlink" Target="https://doi.org/10.1016/j.jibl.2023.02.004" TargetMode="External"/><Relationship Id="rId28" Type="http://schemas.openxmlformats.org/officeDocument/2006/relationships/hyperlink" Target="https://doi.org/10.33830/elqish.v2i1.4150.2022" TargetMode="External"/><Relationship Id="rId36" Type="http://schemas.openxmlformats.org/officeDocument/2006/relationships/footer" Target="footer2.xml"/><Relationship Id="rId10" Type="http://schemas.microsoft.com/office/2016/09/relationships/commentsIds" Target="commentsIds.xml"/><Relationship Id="rId19" Type="http://schemas.openxmlformats.org/officeDocument/2006/relationships/hyperlink" Target="https://doi.org/10.1016/j.jief.2022.02.004" TargetMode="External"/><Relationship Id="rId31" Type="http://schemas.openxmlformats.org/officeDocument/2006/relationships/hyperlink" Target="https://doi.org/10.1093/ojlr/rwac015"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creativecommons.org/licenses/by/4.0/" TargetMode="External"/><Relationship Id="rId22" Type="http://schemas.openxmlformats.org/officeDocument/2006/relationships/hyperlink" Target="https://doi.org/10.1016/j.jhal.2022.03.005" TargetMode="External"/><Relationship Id="rId27" Type="http://schemas.openxmlformats.org/officeDocument/2006/relationships/hyperlink" Target="https://doi.org/10.24235/jm.v7i2.10666" TargetMode="External"/><Relationship Id="rId30" Type="http://schemas.openxmlformats.org/officeDocument/2006/relationships/hyperlink" Target="https://halalmui.org/en/not-only-pocket-halal-certificate-promise-soul-also-get-status-sjh-with-predicate-very-good/" TargetMode="External"/><Relationship Id="rId35" Type="http://schemas.openxmlformats.org/officeDocument/2006/relationships/footer" Target="footer1.xml"/><Relationship Id="rId8" Type="http://schemas.openxmlformats.org/officeDocument/2006/relationships/comments" Target="comments.xml"/><Relationship Id="rId3"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doi.org/10.1016/j.jij.2022.05.002" TargetMode="External"/><Relationship Id="rId25" Type="http://schemas.openxmlformats.org/officeDocument/2006/relationships/hyperlink" Target="https://doi.org/10.1016/j.jhi.2022.07.004" TargetMode="External"/><Relationship Id="rId33" Type="http://schemas.openxmlformats.org/officeDocument/2006/relationships/header" Target="header1.xml"/><Relationship Id="rId38"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78D705-28D9-416C-9D82-9D02B779B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16</Pages>
  <Words>13736</Words>
  <Characters>78297</Characters>
  <Application>Microsoft Office Word</Application>
  <DocSecurity>0</DocSecurity>
  <Lines>652</Lines>
  <Paragraphs>183</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91850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d</cp:lastModifiedBy>
  <cp:revision>22</cp:revision>
  <cp:lastPrinted>2008-11-01T04:52:00Z</cp:lastPrinted>
  <dcterms:created xsi:type="dcterms:W3CDTF">2025-01-20T06:28:00Z</dcterms:created>
  <dcterms:modified xsi:type="dcterms:W3CDTF">2025-01-20T08:45:00Z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1fddb4d7-f1b8-34c9-a96d-55283169ddfe</vt:lpwstr>
  </property>
  <property fmtid="{D5CDD505-2E9C-101B-9397-08002B2CF9AE}" pid="4" name="Mendeley Citation Style_1">
    <vt:lpwstr>http://www.zotero.org/styles/apa</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7th edition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 6th/7th edition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17th edition (author-date)</vt:lpwstr>
  </property>
  <property fmtid="{D5CDD505-2E9C-101B-9397-08002B2CF9AE}" pid="11" name="Mendeley Recent Style Id 3_1">
    <vt:lpwstr>http://www.zotero.org/styles/chicago-fullnote-bibliography</vt:lpwstr>
  </property>
  <property fmtid="{D5CDD505-2E9C-101B-9397-08002B2CF9AE}" pid="12" name="Mendeley Recent Style Name 3_1">
    <vt:lpwstr>Chicago Manual of Style 17th edition (full note)</vt:lpwstr>
  </property>
  <property fmtid="{D5CDD505-2E9C-101B-9397-08002B2CF9AE}" pid="13" name="Mendeley Recent Style Id 4_1">
    <vt:lpwstr>http://www.zotero.org/styles/chicago-fullnote-bibliography-short-title-subsequent</vt:lpwstr>
  </property>
  <property fmtid="{D5CDD505-2E9C-101B-9397-08002B2CF9AE}" pid="14" name="Mendeley Recent Style Name 4_1">
    <vt:lpwstr>Chicago Manual of Style 17th edition (full note, short title subsequent)</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