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DB5262" w:rsidP="001546B9">
      <w:pPr>
        <w:rPr>
          <w:rFonts w:ascii="Calibri Light" w:hAnsi="Calibri Light" w:cs="Calibri Light"/>
          <w:b/>
          <w:bCs/>
          <w:iCs/>
          <w:sz w:val="28"/>
          <w:szCs w:val="28"/>
          <w:lang w:val="id-ID"/>
        </w:rPr>
      </w:pPr>
      <w:r w:rsidRPr="00DB5262">
        <w:rPr>
          <w:rFonts w:ascii="Calibri Light" w:hAnsi="Calibri Light" w:cs="Calibri Light"/>
          <w:b/>
          <w:bCs/>
          <w:sz w:val="28"/>
          <w:szCs w:val="28"/>
        </w:rPr>
        <w:t xml:space="preserve">Reforming </w:t>
      </w:r>
      <w:r w:rsidRPr="0038218F">
        <w:rPr>
          <w:rFonts w:ascii="Calibri Light" w:hAnsi="Calibri Light" w:cs="Calibri Light"/>
          <w:b/>
          <w:bCs/>
          <w:i/>
          <w:iCs/>
          <w:sz w:val="28"/>
          <w:szCs w:val="28"/>
        </w:rPr>
        <w:t>Fiqh Al-</w:t>
      </w:r>
      <w:proofErr w:type="spellStart"/>
      <w:r w:rsidRPr="0038218F">
        <w:rPr>
          <w:rFonts w:ascii="Calibri Light" w:hAnsi="Calibri Light" w:cs="Calibri Light"/>
          <w:b/>
          <w:bCs/>
          <w:i/>
          <w:iCs/>
          <w:sz w:val="28"/>
          <w:szCs w:val="28"/>
        </w:rPr>
        <w:t>Biah</w:t>
      </w:r>
      <w:proofErr w:type="spellEnd"/>
      <w:r w:rsidRPr="00DB5262">
        <w:rPr>
          <w:rFonts w:ascii="Calibri Light" w:hAnsi="Calibri Light" w:cs="Calibri Light"/>
          <w:b/>
          <w:bCs/>
          <w:sz w:val="28"/>
          <w:szCs w:val="28"/>
        </w:rPr>
        <w:t xml:space="preserve"> (Ecological Jurisprudence) based on Islam Hadary: An Integration Conservation Framework of </w:t>
      </w:r>
      <w:proofErr w:type="spellStart"/>
      <w:r w:rsidRPr="00DB5262">
        <w:rPr>
          <w:rFonts w:ascii="Calibri Light" w:hAnsi="Calibri Light" w:cs="Calibri Light"/>
          <w:b/>
          <w:bCs/>
          <w:sz w:val="28"/>
          <w:szCs w:val="28"/>
        </w:rPr>
        <w:t>Muamala</w:t>
      </w:r>
      <w:r>
        <w:rPr>
          <w:rFonts w:ascii="Calibri Light" w:hAnsi="Calibri Light" w:cs="Calibri Light"/>
          <w:b/>
          <w:bCs/>
          <w:sz w:val="28"/>
          <w:szCs w:val="28"/>
        </w:rPr>
        <w:t>h</w:t>
      </w:r>
      <w:proofErr w:type="spellEnd"/>
      <w:r w:rsidRPr="00DB5262">
        <w:rPr>
          <w:rFonts w:ascii="Calibri Light" w:hAnsi="Calibri Light" w:cs="Calibri Light"/>
          <w:b/>
          <w:bCs/>
          <w:sz w:val="28"/>
          <w:szCs w:val="28"/>
        </w:rPr>
        <w:t xml:space="preserve"> and Culture</w:t>
      </w:r>
    </w:p>
    <w:p w:rsidR="00DE1E48" w:rsidRPr="00122F5F" w:rsidRDefault="00DE1E48" w:rsidP="001D7DEE">
      <w:pPr>
        <w:jc w:val="center"/>
        <w:rPr>
          <w:rFonts w:ascii="Calibri Light" w:hAnsi="Calibri Light" w:cs="Calibri Light"/>
          <w:sz w:val="24"/>
          <w:szCs w:val="24"/>
        </w:rPr>
      </w:pPr>
    </w:p>
    <w:p w:rsidR="008C45DE" w:rsidRPr="00540F02" w:rsidRDefault="0038218F" w:rsidP="00122F5F">
      <w:pPr>
        <w:rPr>
          <w:rFonts w:ascii="Calibri Light" w:hAnsi="Calibri Light" w:cs="Calibri Light"/>
          <w:color w:val="A6A6A6"/>
          <w:sz w:val="24"/>
          <w:szCs w:val="24"/>
        </w:rPr>
      </w:pPr>
      <w:r w:rsidRPr="0038218F">
        <w:rPr>
          <w:rFonts w:ascii="Calibri Light" w:hAnsi="Calibri Light" w:cs="Calibri Light"/>
          <w:b/>
          <w:bCs/>
          <w:sz w:val="24"/>
          <w:szCs w:val="24"/>
        </w:rPr>
        <w:t>Muhammad Majdy Amiruddin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Islamul</w:t>
      </w:r>
      <w:proofErr w:type="spellEnd"/>
      <w:r w:rsidRPr="0038218F">
        <w:rPr>
          <w:rFonts w:ascii="Calibri Light" w:hAnsi="Calibri Light" w:cs="Calibri Light"/>
          <w:b/>
          <w:bCs/>
          <w:sz w:val="24"/>
          <w:szCs w:val="24"/>
        </w:rPr>
        <w:t xml:space="preserve"> Haq</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Haerul</w:t>
      </w:r>
      <w:proofErr w:type="spellEnd"/>
      <w:r w:rsidRPr="0038218F">
        <w:rPr>
          <w:rFonts w:ascii="Calibri Light" w:hAnsi="Calibri Light" w:cs="Calibri Light"/>
          <w:b/>
          <w:bCs/>
          <w:sz w:val="24"/>
          <w:szCs w:val="24"/>
        </w:rPr>
        <w:t xml:space="preserve"> Anwar</w:t>
      </w:r>
      <w:r w:rsidRPr="0038218F">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proofErr w:type="spellStart"/>
      <w:r w:rsidRPr="0038218F">
        <w:rPr>
          <w:rFonts w:ascii="Calibri Light" w:hAnsi="Calibri Light" w:cs="Calibri Light"/>
          <w:b/>
          <w:bCs/>
          <w:sz w:val="24"/>
          <w:szCs w:val="24"/>
        </w:rPr>
        <w:t>Asmaddy</w:t>
      </w:r>
      <w:proofErr w:type="spellEnd"/>
      <w:r w:rsidRPr="0038218F">
        <w:rPr>
          <w:rFonts w:ascii="Calibri Light" w:hAnsi="Calibri Light" w:cs="Calibri Light"/>
          <w:b/>
          <w:bCs/>
          <w:sz w:val="24"/>
          <w:szCs w:val="24"/>
        </w:rPr>
        <w:t xml:space="preserve"> Haris</w:t>
      </w:r>
      <w:r w:rsidRPr="0038218F">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38218F">
        <w:rPr>
          <w:rFonts w:ascii="Calibri Light" w:hAnsi="Calibri Light" w:cs="Calibri Light"/>
          <w:sz w:val="24"/>
          <w:szCs w:val="24"/>
          <w:vertAlign w:val="superscript"/>
        </w:rPr>
        <w:t>,2</w:t>
      </w:r>
      <w:r w:rsidR="0038218F" w:rsidRPr="0038218F">
        <w:rPr>
          <w:rFonts w:ascii="Calibri Light" w:hAnsi="Calibri Light" w:cs="Calibri Light"/>
          <w:sz w:val="24"/>
          <w:szCs w:val="24"/>
        </w:rPr>
        <w:t xml:space="preserve">Institut Agama Islam Negeri </w:t>
      </w:r>
      <w:proofErr w:type="spellStart"/>
      <w:r w:rsidR="0038218F" w:rsidRPr="0038218F">
        <w:rPr>
          <w:rFonts w:ascii="Calibri Light" w:hAnsi="Calibri Light" w:cs="Calibri Light"/>
          <w:sz w:val="24"/>
          <w:szCs w:val="24"/>
        </w:rPr>
        <w:t>Parepare</w:t>
      </w:r>
      <w:proofErr w:type="spellEnd"/>
      <w:r w:rsidR="0038218F" w:rsidRPr="0038218F">
        <w:rPr>
          <w:rFonts w:ascii="Calibri Light" w:hAnsi="Calibri Light" w:cs="Calibri Light"/>
          <w:sz w:val="24"/>
          <w:szCs w:val="24"/>
        </w:rPr>
        <w:t xml:space="preserve">, Jl. Amal Bhakti No.8, </w:t>
      </w:r>
      <w:proofErr w:type="spellStart"/>
      <w:r w:rsidR="0038218F" w:rsidRPr="0038218F">
        <w:rPr>
          <w:rFonts w:ascii="Calibri Light" w:hAnsi="Calibri Light" w:cs="Calibri Light"/>
          <w:sz w:val="24"/>
          <w:szCs w:val="24"/>
        </w:rPr>
        <w:t>Parepare</w:t>
      </w:r>
      <w:proofErr w:type="spellEnd"/>
      <w:r w:rsidR="0038218F" w:rsidRPr="0038218F">
        <w:rPr>
          <w:rFonts w:ascii="Calibri Light" w:hAnsi="Calibri Light" w:cs="Calibri Light"/>
          <w:sz w:val="24"/>
          <w:szCs w:val="24"/>
        </w:rPr>
        <w:t>,</w:t>
      </w:r>
      <w:r w:rsidR="00417D62">
        <w:rPr>
          <w:rFonts w:ascii="Calibri Light" w:hAnsi="Calibri Light" w:cs="Calibri Light"/>
          <w:sz w:val="24"/>
          <w:szCs w:val="24"/>
        </w:rPr>
        <w:br/>
      </w:r>
      <w:r w:rsidR="0038218F" w:rsidRPr="0038218F">
        <w:rPr>
          <w:rFonts w:ascii="Calibri Light" w:hAnsi="Calibri Light" w:cs="Calibri Light"/>
          <w:sz w:val="24"/>
          <w:szCs w:val="24"/>
        </w:rPr>
        <w:t>South Sulawesi, Indonesia</w:t>
      </w:r>
    </w:p>
    <w:p w:rsidR="00CF57D6" w:rsidRPr="00540F02" w:rsidRDefault="0038218F" w:rsidP="00122F5F">
      <w:pPr>
        <w:rPr>
          <w:rFonts w:ascii="Calibri Light" w:hAnsi="Calibri Light" w:cs="Calibri Light"/>
          <w:color w:val="A6A6A6"/>
          <w:sz w:val="24"/>
          <w:szCs w:val="24"/>
          <w:lang w:val="id-ID"/>
        </w:rPr>
      </w:pPr>
      <w:r>
        <w:rPr>
          <w:rFonts w:ascii="Calibri Light" w:hAnsi="Calibri Light" w:cs="Calibri Light"/>
          <w:sz w:val="24"/>
          <w:szCs w:val="24"/>
          <w:vertAlign w:val="superscript"/>
        </w:rPr>
        <w:t>3,4</w:t>
      </w:r>
      <w:r w:rsidRPr="0038218F">
        <w:rPr>
          <w:rFonts w:ascii="Calibri Light" w:hAnsi="Calibri Light" w:cs="Calibri Light"/>
          <w:sz w:val="24"/>
          <w:szCs w:val="24"/>
        </w:rPr>
        <w:t xml:space="preserve">Universiti </w:t>
      </w:r>
      <w:proofErr w:type="spellStart"/>
      <w:r w:rsidRPr="0038218F">
        <w:rPr>
          <w:rFonts w:ascii="Calibri Light" w:hAnsi="Calibri Light" w:cs="Calibri Light"/>
          <w:sz w:val="24"/>
          <w:szCs w:val="24"/>
        </w:rPr>
        <w:t>Teknologi</w:t>
      </w:r>
      <w:proofErr w:type="spellEnd"/>
      <w:r w:rsidRPr="0038218F">
        <w:rPr>
          <w:rFonts w:ascii="Calibri Light" w:hAnsi="Calibri Light" w:cs="Calibri Light"/>
          <w:sz w:val="24"/>
          <w:szCs w:val="24"/>
        </w:rPr>
        <w:t xml:space="preserve"> Malaysia, Jl. Iman, 81310 </w:t>
      </w:r>
      <w:proofErr w:type="spellStart"/>
      <w:r w:rsidRPr="0038218F">
        <w:rPr>
          <w:rFonts w:ascii="Calibri Light" w:hAnsi="Calibri Light" w:cs="Calibri Light"/>
          <w:sz w:val="24"/>
          <w:szCs w:val="24"/>
        </w:rPr>
        <w:t>Skudai</w:t>
      </w:r>
      <w:proofErr w:type="spellEnd"/>
      <w:r w:rsidRPr="0038218F">
        <w:rPr>
          <w:rFonts w:ascii="Calibri Light" w:hAnsi="Calibri Light" w:cs="Calibri Light"/>
          <w:sz w:val="24"/>
          <w:szCs w:val="24"/>
        </w:rPr>
        <w:t xml:space="preserve">, Johor Darul </w:t>
      </w:r>
      <w:proofErr w:type="spellStart"/>
      <w:r w:rsidRPr="0038218F">
        <w:rPr>
          <w:rFonts w:ascii="Calibri Light" w:hAnsi="Calibri Light" w:cs="Calibri Light"/>
          <w:sz w:val="24"/>
          <w:szCs w:val="24"/>
        </w:rPr>
        <w:t>Ta'zim</w:t>
      </w:r>
      <w:proofErr w:type="spellEnd"/>
      <w:r w:rsidRPr="0038218F">
        <w:rPr>
          <w:rFonts w:ascii="Calibri Light" w:hAnsi="Calibri Light" w:cs="Calibri Light"/>
          <w:sz w:val="24"/>
          <w:szCs w:val="24"/>
        </w:rPr>
        <w:t>, Malaysia</w:t>
      </w:r>
    </w:p>
    <w:p w:rsidR="009E4EBA" w:rsidRPr="0056637E" w:rsidRDefault="009E4EBA" w:rsidP="00122F5F">
      <w:pPr>
        <w:rPr>
          <w:rFonts w:ascii="Calibri Light" w:hAnsi="Calibri Light" w:cs="Calibri Light"/>
          <w:sz w:val="24"/>
          <w:szCs w:val="24"/>
          <w:lang w:val="id-ID"/>
        </w:rPr>
      </w:pPr>
      <w:r w:rsidRPr="0056637E">
        <w:rPr>
          <w:rFonts w:ascii="Calibri Light" w:hAnsi="Calibri Light" w:cs="Calibri Light"/>
          <w:sz w:val="24"/>
          <w:szCs w:val="24"/>
          <w:lang w:val="id-ID"/>
        </w:rPr>
        <w:t>*</w:t>
      </w:r>
      <w:r w:rsidR="0056637E" w:rsidRPr="0056637E">
        <w:rPr>
          <w:rFonts w:ascii="Calibri Light" w:hAnsi="Calibri Light" w:cs="Calibri Light"/>
          <w:sz w:val="24"/>
          <w:szCs w:val="24"/>
          <w:lang w:val="id-ID"/>
        </w:rPr>
        <w:t>muhammadmajdyamiruddin@iainpare.ac.id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6E6E3E" w:rsidRPr="006E6E3E">
              <w:rPr>
                <w:rFonts w:ascii="Calibri Light" w:hAnsi="Calibri Light" w:cs="Calibri Light"/>
              </w:rPr>
              <w:t>Amiruddin, M.M., Haq, I., Anwar, H. &amp; Haris, A.</w:t>
            </w:r>
            <w:r w:rsidRPr="00540F02">
              <w:rPr>
                <w:rFonts w:ascii="Calibri Light" w:hAnsi="Calibri Light" w:cs="Calibri Light"/>
              </w:rPr>
              <w:t xml:space="preserve"> (202</w:t>
            </w:r>
            <w:r w:rsidR="006E6E3E">
              <w:rPr>
                <w:rFonts w:ascii="Calibri Light" w:hAnsi="Calibri Light" w:cs="Calibri Light"/>
              </w:rPr>
              <w:t>4</w:t>
            </w:r>
            <w:r w:rsidRPr="00540F02">
              <w:rPr>
                <w:rFonts w:ascii="Calibri Light" w:hAnsi="Calibri Light" w:cs="Calibri Light"/>
              </w:rPr>
              <w:t xml:space="preserve">). </w:t>
            </w:r>
            <w:r w:rsidR="006E6E3E" w:rsidRPr="006E6E3E">
              <w:rPr>
                <w:rFonts w:ascii="Calibri Light" w:hAnsi="Calibri Light" w:cs="Calibri Light"/>
              </w:rPr>
              <w:t xml:space="preserve">Reforming </w:t>
            </w:r>
            <w:r w:rsidR="006E6E3E" w:rsidRPr="002468EB">
              <w:rPr>
                <w:rFonts w:ascii="Calibri Light" w:hAnsi="Calibri Light" w:cs="Calibri Light"/>
                <w:i/>
                <w:iCs/>
              </w:rPr>
              <w:t>Fiqh Al-</w:t>
            </w:r>
            <w:proofErr w:type="spellStart"/>
            <w:r w:rsidR="006E6E3E" w:rsidRPr="002468EB">
              <w:rPr>
                <w:rFonts w:ascii="Calibri Light" w:hAnsi="Calibri Light" w:cs="Calibri Light"/>
                <w:i/>
                <w:iCs/>
              </w:rPr>
              <w:t>Biah</w:t>
            </w:r>
            <w:proofErr w:type="spellEnd"/>
            <w:r w:rsidR="006E6E3E" w:rsidRPr="006E6E3E">
              <w:rPr>
                <w:rFonts w:ascii="Calibri Light" w:hAnsi="Calibri Light" w:cs="Calibri Light"/>
              </w:rPr>
              <w:t xml:space="preserve"> (Ecological Jurisprudence) based on Islam Hadary: An Integration Conservation Framework of </w:t>
            </w:r>
            <w:proofErr w:type="spellStart"/>
            <w:r w:rsidR="006E6E3E" w:rsidRPr="002468EB">
              <w:rPr>
                <w:rFonts w:ascii="Calibri Light" w:hAnsi="Calibri Light" w:cs="Calibri Light"/>
                <w:i/>
                <w:iCs/>
              </w:rPr>
              <w:t>Muamalah</w:t>
            </w:r>
            <w:proofErr w:type="spellEnd"/>
            <w:r w:rsidR="006E6E3E" w:rsidRPr="006E6E3E">
              <w:rPr>
                <w:rFonts w:ascii="Calibri Light" w:hAnsi="Calibri Light" w:cs="Calibri Light"/>
              </w:rPr>
              <w:t xml:space="preserve"> and Culture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30E57" w:rsidRPr="00630E57">
        <w:rPr>
          <w:rFonts w:ascii="Calibri Light" w:hAnsi="Calibri Light" w:cs="Calibri Light"/>
          <w:i/>
          <w:iCs/>
          <w:noProof/>
          <w:color w:val="000000"/>
          <w:sz w:val="24"/>
          <w:szCs w:val="24"/>
        </w:rPr>
        <w:t xml:space="preserve">This study seeks to reconstitute Fiqh al-Bi’ah through the Islam Hadhari framework, amalgamating </w:t>
      </w:r>
      <w:r w:rsidR="000A0B7C">
        <w:rPr>
          <w:rFonts w:ascii="Calibri Light" w:hAnsi="Calibri Light" w:cs="Calibri Light"/>
          <w:i/>
          <w:iCs/>
          <w:noProof/>
          <w:color w:val="000000"/>
          <w:sz w:val="24"/>
          <w:szCs w:val="24"/>
        </w:rPr>
        <w:t>Muamalah</w:t>
      </w:r>
      <w:r w:rsidR="00630E57" w:rsidRPr="00630E57">
        <w:rPr>
          <w:rFonts w:ascii="Calibri Light" w:hAnsi="Calibri Light" w:cs="Calibri Light"/>
          <w:i/>
          <w:iCs/>
          <w:noProof/>
          <w:color w:val="000000"/>
          <w:sz w:val="24"/>
          <w:szCs w:val="24"/>
        </w:rPr>
        <w:t xml:space="preserve"> and cultural aspects into a holistic ecological management model. The research employed a grounded theory methodology in Terengganu, Malaysia, utilizing data collection methods that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tawazun (balance), adl (justice), and ri’ayah al-bi’ah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Taqdir al-Iqtisad al-Mahalli (empowerment of local economies), which illustrates the amalgamation of cultural heritage and economic resilience in ecological management. This approach's primary strength is its amalgamation of Islamic ideals with pragmatic conservation measures, promoting a balance between environmental sustainability and community welfare. Nonetheless, the study's restricted geographic emphasis on Terengganu poses a hurdle for generalizing its application to broader contexts. Subsequent studies should extend this model to more regions characterized by varied ecological and cultural contexts, affirming its universal applicability. This study significantly </w:t>
      </w:r>
      <w:r w:rsidR="00630E57" w:rsidRPr="00630E57">
        <w:rPr>
          <w:rFonts w:ascii="Calibri Light" w:hAnsi="Calibri Light" w:cs="Calibri Light"/>
          <w:i/>
          <w:iCs/>
          <w:noProof/>
          <w:color w:val="000000"/>
          <w:sz w:val="24"/>
          <w:szCs w:val="24"/>
        </w:rPr>
        <w:lastRenderedPageBreak/>
        <w:t>contributes to Islamic environmental discourse by presenting a reproducible methodology for tackling global ecological concerns through a value-oriented approach.</w:t>
      </w:r>
    </w:p>
    <w:p w:rsidR="00630E57" w:rsidRPr="00122F5F" w:rsidRDefault="00630E57" w:rsidP="00540F02">
      <w:pPr>
        <w:ind w:right="-1"/>
        <w:jc w:val="both"/>
        <w:rPr>
          <w:rFonts w:ascii="Calibri Light" w:hAnsi="Calibri Light" w:cs="Calibri Light"/>
          <w:noProof/>
          <w:color w:val="000000"/>
          <w:sz w:val="24"/>
          <w:szCs w:val="24"/>
          <w:lang w:val="id-ID"/>
        </w:rPr>
      </w:pPr>
    </w:p>
    <w:p w:rsidR="00DE1E48" w:rsidRPr="00122F5F" w:rsidRDefault="00630E57" w:rsidP="00863A78">
      <w:pPr>
        <w:ind w:right="-1"/>
        <w:jc w:val="both"/>
        <w:rPr>
          <w:rFonts w:ascii="Calibri Light" w:hAnsi="Calibri Light" w:cs="Calibri Light"/>
          <w:i/>
          <w:iCs/>
          <w:sz w:val="24"/>
          <w:szCs w:val="24"/>
          <w:lang w:val="id-ID"/>
        </w:rPr>
      </w:pPr>
      <w:r w:rsidRPr="00630E57">
        <w:rPr>
          <w:rFonts w:ascii="Calibri Light" w:hAnsi="Calibri Light" w:cs="Calibri Light"/>
          <w:noProof/>
          <w:sz w:val="24"/>
          <w:szCs w:val="24"/>
          <w:lang w:val="id-ID"/>
        </w:rPr>
        <w:t xml:space="preserve">Penelitian ini berupaya menyusun kembali </w:t>
      </w:r>
      <w:r w:rsidRPr="002468EB">
        <w:rPr>
          <w:rFonts w:ascii="Calibri Light" w:hAnsi="Calibri Light" w:cs="Calibri Light"/>
          <w:i/>
          <w:iCs/>
          <w:noProof/>
          <w:sz w:val="24"/>
          <w:szCs w:val="24"/>
          <w:lang w:val="id-ID"/>
        </w:rPr>
        <w:t>Fiqh al-Bi’ah</w:t>
      </w:r>
      <w:r w:rsidRPr="00630E57">
        <w:rPr>
          <w:rFonts w:ascii="Calibri Light" w:hAnsi="Calibri Light" w:cs="Calibri Light"/>
          <w:noProof/>
          <w:sz w:val="24"/>
          <w:szCs w:val="24"/>
          <w:lang w:val="id-ID"/>
        </w:rPr>
        <w:t xml:space="preserve"> melalui kerangka Islam Hadhari, menggabungkan aspek </w:t>
      </w:r>
      <w:r w:rsidR="000A0B7C">
        <w:rPr>
          <w:rFonts w:ascii="Calibri Light" w:hAnsi="Calibri Light" w:cs="Calibri Light"/>
          <w:noProof/>
          <w:sz w:val="24"/>
          <w:szCs w:val="24"/>
          <w:lang w:val="id-ID"/>
        </w:rPr>
        <w:t>Muamalah</w:t>
      </w:r>
      <w:r w:rsidRPr="00630E57">
        <w:rPr>
          <w:rFonts w:ascii="Calibri Light" w:hAnsi="Calibri Light" w:cs="Calibri Light"/>
          <w:noProof/>
          <w:sz w:val="24"/>
          <w:szCs w:val="24"/>
          <w:lang w:val="id-ID"/>
        </w:rPr>
        <w:t xml:space="preserve"> dan budaya menjadi model pengelolaan ekologi holistik. </w:t>
      </w:r>
      <w:r w:rsidRPr="00630E57">
        <w:rPr>
          <w:rFonts w:ascii="Calibri Light" w:hAnsi="Calibri Light" w:cs="Calibri Light"/>
          <w:noProof/>
          <w:sz w:val="24"/>
          <w:szCs w:val="24"/>
        </w:rPr>
        <w:t xml:space="preserve">Penelitian ini menggunakan metodologi grounded theory di Terengganu, Malaysia, dengan memanfaatkan metode pengumpulan data yang mencakup wawancara mendalam dengan anggota masyarakat setempat dan observasi partisipatif terhadap praktik konservasi laut. Data yang terkumpul menjadi sasaran analisis tematik untuk melihat pola dan menghubungkannya dengan prinsip ekologi Islam. Validasi data dilakukan melalui triangulasi, yang menjamin konsistensi di berbagai sumber dan metodologi. Hasilnya menunjukkan bahwa tradisi lokal, termasuk konservasi mangrove, metode penangkapan ikan berkelanjutan, dan upacara spiritual, sesuai dengan prinsip </w:t>
      </w:r>
      <w:r w:rsidRPr="002468EB">
        <w:rPr>
          <w:rFonts w:ascii="Calibri Light" w:hAnsi="Calibri Light" w:cs="Calibri Light"/>
          <w:i/>
          <w:iCs/>
          <w:noProof/>
          <w:sz w:val="24"/>
          <w:szCs w:val="24"/>
        </w:rPr>
        <w:t>tawazun</w:t>
      </w:r>
      <w:r w:rsidRPr="00630E57">
        <w:rPr>
          <w:rFonts w:ascii="Calibri Light" w:hAnsi="Calibri Light" w:cs="Calibri Light"/>
          <w:noProof/>
          <w:sz w:val="24"/>
          <w:szCs w:val="24"/>
        </w:rPr>
        <w:t xml:space="preserve"> (keseimbangan), </w:t>
      </w:r>
      <w:r w:rsidRPr="002468EB">
        <w:rPr>
          <w:rFonts w:ascii="Calibri Light" w:hAnsi="Calibri Light" w:cs="Calibri Light"/>
          <w:i/>
          <w:iCs/>
          <w:noProof/>
          <w:sz w:val="24"/>
          <w:szCs w:val="24"/>
        </w:rPr>
        <w:t>adl</w:t>
      </w:r>
      <w:r w:rsidRPr="00630E57">
        <w:rPr>
          <w:rFonts w:ascii="Calibri Light" w:hAnsi="Calibri Light" w:cs="Calibri Light"/>
          <w:noProof/>
          <w:sz w:val="24"/>
          <w:szCs w:val="24"/>
        </w:rPr>
        <w:t xml:space="preserve"> (keadilan), dan </w:t>
      </w:r>
      <w:r w:rsidRPr="002468EB">
        <w:rPr>
          <w:rFonts w:ascii="Calibri Light" w:hAnsi="Calibri Light" w:cs="Calibri Light"/>
          <w:i/>
          <w:iCs/>
          <w:noProof/>
          <w:sz w:val="24"/>
          <w:szCs w:val="24"/>
        </w:rPr>
        <w:t>ri’ayah</w:t>
      </w:r>
      <w:r w:rsidRPr="00630E57">
        <w:rPr>
          <w:rFonts w:ascii="Calibri Light" w:hAnsi="Calibri Light" w:cs="Calibri Light"/>
          <w:noProof/>
          <w:sz w:val="24"/>
          <w:szCs w:val="24"/>
        </w:rPr>
        <w:t xml:space="preserve"> </w:t>
      </w:r>
      <w:r w:rsidRPr="002468EB">
        <w:rPr>
          <w:rFonts w:ascii="Calibri Light" w:hAnsi="Calibri Light" w:cs="Calibri Light"/>
          <w:i/>
          <w:iCs/>
          <w:noProof/>
          <w:sz w:val="24"/>
          <w:szCs w:val="24"/>
        </w:rPr>
        <w:t>al-bi’ah</w:t>
      </w:r>
      <w:r w:rsidRPr="00630E57">
        <w:rPr>
          <w:rFonts w:ascii="Calibri Light" w:hAnsi="Calibri Light" w:cs="Calibri Light"/>
          <w:noProof/>
          <w:sz w:val="24"/>
          <w:szCs w:val="24"/>
        </w:rPr>
        <w:t xml:space="preserve"> (pengelolaan lingkungan). Reformulasi ini menyajikan dimensi-dimensi baru, termasuk </w:t>
      </w:r>
      <w:r w:rsidRPr="002468EB">
        <w:rPr>
          <w:rFonts w:ascii="Calibri Light" w:hAnsi="Calibri Light" w:cs="Calibri Light"/>
          <w:i/>
          <w:iCs/>
          <w:noProof/>
          <w:sz w:val="24"/>
          <w:szCs w:val="24"/>
        </w:rPr>
        <w:t>Muwafaqah Ruhiyah Ma’a al-Tabi’ah</w:t>
      </w:r>
      <w:r w:rsidRPr="00630E57">
        <w:rPr>
          <w:rFonts w:ascii="Calibri Light" w:hAnsi="Calibri Light" w:cs="Calibri Light"/>
          <w:noProof/>
          <w:sz w:val="24"/>
          <w:szCs w:val="24"/>
        </w:rPr>
        <w:t xml:space="preserve"> (harmoni spiritual dengan alam) yang menunjukkan aspek keagamaan, </w:t>
      </w:r>
      <w:r w:rsidRPr="002468EB">
        <w:rPr>
          <w:rFonts w:ascii="Calibri Light" w:hAnsi="Calibri Light" w:cs="Calibri Light"/>
          <w:i/>
          <w:iCs/>
          <w:noProof/>
          <w:sz w:val="24"/>
          <w:szCs w:val="24"/>
        </w:rPr>
        <w:t>Istimrariyah Bayn al-Ajyal</w:t>
      </w:r>
      <w:r w:rsidRPr="00630E57">
        <w:rPr>
          <w:rFonts w:ascii="Calibri Light" w:hAnsi="Calibri Light" w:cs="Calibri Light"/>
          <w:noProof/>
          <w:sz w:val="24"/>
          <w:szCs w:val="24"/>
        </w:rPr>
        <w:t xml:space="preserve"> (keberlanjutan antargenerasi) yang menekankan keberlanjutan ekonomi lintas generasi, dan </w:t>
      </w:r>
      <w:r w:rsidRPr="002468EB">
        <w:rPr>
          <w:rFonts w:ascii="Calibri Light" w:hAnsi="Calibri Light" w:cs="Calibri Light"/>
          <w:i/>
          <w:iCs/>
          <w:noProof/>
          <w:sz w:val="24"/>
          <w:szCs w:val="24"/>
        </w:rPr>
        <w:t>Taqdir al-Iqtisad al-Mahalli</w:t>
      </w:r>
      <w:r w:rsidRPr="00630E57">
        <w:rPr>
          <w:rFonts w:ascii="Calibri Light" w:hAnsi="Calibri Light" w:cs="Calibri Light"/>
          <w:noProof/>
          <w:sz w:val="24"/>
          <w:szCs w:val="24"/>
        </w:rPr>
        <w:t xml:space="preserve"> (pemberdayaan ekonomi lokal), yang menggambarkan penggabungan warisan budaya dan ketahanan ekonomi dalam pengelolaan ekologi. Kekuatan utama pendekatan ini adalah penggabungan cita-cita Islam dengan langkah-langkah konservasi pragmatis, yang mendorong keseimbangan antara keberlanjutan lingkungan dan kesejahteraan masyarakat. Meskipun demikian, penekanan geografis yang terbatas pada Terengganu dalam studi ini menimbulkan kendala untuk menggeneralisasi penerapannya ke konteks yang lebih luas. Studi-studi selanjutnya harus memperluas model ini ke lebih banyak wilayah yang dicirikan oleh konteks ekologi dan budaya yang beragam, dengan demikian menegaskan penerapannya secara universal. Studi ini memberikan kontribusi yang signifikan terhadap wacana lingkungan Islam dengan menyajikan metodologi yang dapat direproduksi untuk mengatasi masalah ekologi global melalui pendekatan yang berorientasi pada nilai.</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30E57" w:rsidRPr="00630E57">
        <w:rPr>
          <w:rStyle w:val="shorttext"/>
          <w:rFonts w:ascii="Calibri Light" w:hAnsi="Calibri Light" w:cs="Calibri Light"/>
          <w:i/>
          <w:iCs/>
          <w:sz w:val="24"/>
          <w:szCs w:val="24"/>
        </w:rPr>
        <w:t>Fiqh Ecology, Islam Hadary, Environmental Conservation</w:t>
      </w:r>
      <w:r w:rsidR="00630E57">
        <w:rPr>
          <w:rStyle w:val="shorttext"/>
          <w:rFonts w:ascii="Calibri Light" w:hAnsi="Calibri Light" w:cs="Calibri Light"/>
          <w:i/>
          <w:iCs/>
          <w:sz w:val="24"/>
          <w:szCs w:val="24"/>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current worldwide environmental catastrophe has severely threatened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r w:rsidR="00314DB1">
        <w:rPr>
          <w:rFonts w:ascii="Calibri Light" w:hAnsi="Calibri Light" w:cs="Calibri Light"/>
          <w:sz w:val="24"/>
          <w:szCs w:val="24"/>
        </w:rPr>
        <w:fldChar w:fldCharType="begin" w:fldLock="1"/>
      </w:r>
      <w:r w:rsidR="00CF310D">
        <w:rPr>
          <w:rFonts w:ascii="Calibri Light" w:hAnsi="Calibri Light" w:cs="Calibri Light"/>
          <w:sz w:val="24"/>
          <w:szCs w:val="24"/>
        </w:rPr>
        <w:instrText>ADDIN CSL_CITATION {"citationItems":[{"id":"ITEM-1","itemData":{"DOI":"10.1038/s41893-019-0448-2","author":[{"dropping-particle":"V.","family":"Norström","given":"A.","non-dropping-particle":"","parse-names":false,"suffix":""},{"dropping-particle":"","family":"Cvitanovic","given":"C.","non-dropping-particle":"","parse-names":false,"suffix":""},{"dropping-particle":"","family":"Löf","given":"M. F.","non-dropping-particle":"","parse-names":false,"suffix":""},{"dropping-particle":"","family":"West","given":"S.","non-dropping-particle":"","parse-names":false,"suffix":""},{"dropping-particle":"","family":"Wyborn","given":"C.","non-dropping-particle":"","parse-names":false,"suffix":""},{"dropping-particle":"","family":"Balvanera","given":"P.","non-dropping-particle":"","parse-names":false,"suffix":""},{"dropping-particle":"","family":"Bednarek","given":"A. T.","non-dropping-particle":"","parse-names":false,"suffix":""},{"dropping-particle":"","family":"Bennett","given":"E. M.","non-dropping-particle":"","parse-names":false,"suffix":""},{"dropping-particle":"","family":"Biggs","given":"R.","non-dropping-particle":"","parse-names":false,"suffix":""},{"dropping-particle":"","family":"Bremond","given":"A.","non-dropping-particle":"de","parse-names":false,"suffix":""},{"dropping-particle":"","family":"Campbell","given":"B. M.","non-dropping-particle":"","parse-names":false,"suffix":""},{"dropping-particle":"","family":"Canadell","given":"J. G.","non-dropping-particle":"","parse-names":false,"suffix":""},{"dropping-particle":"","family":"Carpenter","given":"S. R.","non-dropping-particle":"","parse-names":false,"suffix":""},{"dropping-particle":"","family":"Folke","given":"C.","non-dropping-particle":"","parse-names":false,"suffix":""},{"dropping-particle":"","family":"Fulton","given":"E. A.","non-dropping-particle":"","parse-names":false,"suffix":""},{"dropping-particle":"","family":"Gaffney","given":"O.","non-dropping-particle":"","parse-names":false,"suffix":""},{"dropping-particle":"","family":"Gelcich","given":"S.","non-dropping-particle":"","parse-names":false,"suffix":""},{"dropping-particle":"","family":"Jouffray","given":"J. B.","non-dropping-particle":"","parse-names":false,"suffix":""},{"dropping-particle":"","family":"Leach","given":"M.","non-dropping-particle":"","parse-names":false,"suffix":""},{"dropping-particle":"","family":"Österblom","given":"H.","non-dropping-particle":"","parse-names":false,"suffix":""}],"container-title":"Nature Sustainability","id":"ITEM-1","issue":"3","issued":{"date-parts":[["2020"]]},"title":"Principles for knowledge co-production in sustainability research","type":"article-journal","volume":"3"},"uris":["http://www.mendeley.com/documents/?uuid=53bcd51b-53be-4e93-8860-e4f9a6f51f3d"]},{"id":"ITEM-2","itemData":{"DOI":"10.5751/ES-12625-260319","author":[{"dropping-particle":"","family":"Dawson","given":"N. M.","non-dropping-particle":"","parse-names":false,"suffix":""},{"dropping-particle":"","family":"Coolsaet","given":"B.","non-dropping-particle":"","parse-names":false,"suffix":""},{"dropping-particle":"","family":"Sterling","given":"E. J.","non-dropping-particle":"","parse-names":false,"suffix":""},{"dropping-particle":"","family":"Loveridge","given":"R.","non-dropping-particle":"","parse-names":false,"suffix":""},{"dropping-particle":"","family":"Gross-Camp","given":"N. D.","non-dropping-particle":"","parse-names":false,"suffix":""},{"dropping-particle":"","family":"Wongbusarakum","given":"S.","non-dropping-particle":"","parse-names":false,"suffix":""},{"dropping-particle":"","family":"Sangha","given":"K. K.","non-dropping-particle":"","parse-names":false,"suffix":""},{"dropping-particle":"","family":"Scherl","given":"L. M.","non-dropping-particle":"","parse-names":false,"suffix":""},{"dropping-particle":"","family":"Phan","given":"H. P.","non-dropping-particle":"","parse-names":false,"suffix":""},{"dropping-particle":"","family":"Zafra-Calvo","given":"N.","non-dropping-particle":"","parse-names":false,"suffix":""},{"dropping-particle":"","family":"Lavey","given":"W. G.","non-dropping-particle":"","parse-names":false,"suffix":""},{"dropping-particle":"","family":"Byakagaba","given":"P.","non-dropping-particle":"","parse-names":false,"suffix":""},{"dropping-particle":"","family":"Idrobo","given":"C. J.","non-dropping-particle":"","parse-names":false,"suffix":""},{"dropping-particle":"","family":"Chenet","given":"A.","non-dropping-particle":"","parse-names":false,"suffix":""},{"dropping-particle":"","family":"Bennett","given":"N. J.","non-dropping-particle":"","parse-names":false,"suffix":""},{"dropping-particle":"","family":"Mansourian","given":"S.","non-dropping-particle":"","parse-names":false,"suffix":""},{"dropping-particle":"","family":"Rosado-May","given":"F. J.","non-dropping-particle":"","parse-names":false,"suffix":""}],"container-title":"Ecology and Society","id":"ITEM-2","issue":"3","issued":{"date-parts":[["2021"]]},"title":"The role of indigenous peoples and local communities in effective and equitable conservation","type":"article-journal","volume":"26"},"uris":["http://www.mendeley.com/documents/?uuid=d440eb35-aa81-43a5-b8e7-87d0e47c2908"]}],"mendeley":{"formattedCitation":"(Dawson et al., 2021; Norström et al., 2020)","plainTextFormattedCitation":"(Dawson et al., 2021; Norström et al., 2020)","previouslyFormattedCitation":"(Dawson et al., 2021; Norström et al., 2020)"},"properties":{"noteIndex":0},"schema":"https://github.com/citation-style-language/schema/raw/master/csl-citation.json"}</w:instrText>
      </w:r>
      <w:r w:rsidR="00314DB1">
        <w:rPr>
          <w:rFonts w:ascii="Calibri Light" w:hAnsi="Calibri Light" w:cs="Calibri Light"/>
          <w:sz w:val="24"/>
          <w:szCs w:val="24"/>
        </w:rPr>
        <w:fldChar w:fldCharType="separate"/>
      </w:r>
      <w:r w:rsidR="00314DB1" w:rsidRPr="00314DB1">
        <w:rPr>
          <w:rFonts w:ascii="Calibri Light" w:hAnsi="Calibri Light" w:cs="Calibri Light"/>
          <w:noProof/>
          <w:sz w:val="24"/>
          <w:szCs w:val="24"/>
        </w:rPr>
        <w:t>(Dawson et al., 2021; Norström et al., 2020)</w:t>
      </w:r>
      <w:r w:rsidR="00314DB1">
        <w:rPr>
          <w:rFonts w:ascii="Calibri Light" w:hAnsi="Calibri Light" w:cs="Calibri Light"/>
          <w:sz w:val="24"/>
          <w:szCs w:val="24"/>
        </w:rPr>
        <w:fldChar w:fldCharType="end"/>
      </w:r>
      <w:r w:rsidRPr="00AE061B">
        <w:rPr>
          <w:rFonts w:ascii="Calibri Light" w:hAnsi="Calibri Light" w:cs="Calibri Light"/>
          <w:sz w:val="24"/>
          <w:szCs w:val="24"/>
        </w:rPr>
        <w:t xml:space="preserve">.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between humans, nature, and spirituality </w:t>
      </w:r>
      <w:r w:rsidR="00F70671">
        <w:rPr>
          <w:rFonts w:ascii="Calibri Light" w:hAnsi="Calibri Light" w:cs="Calibri Light"/>
          <w:sz w:val="24"/>
          <w:szCs w:val="24"/>
        </w:rPr>
        <w:fldChar w:fldCharType="begin" w:fldLock="1"/>
      </w:r>
      <w:r w:rsidR="00F70671">
        <w:rPr>
          <w:rFonts w:ascii="Calibri Light" w:hAnsi="Calibri Light" w:cs="Calibri Light"/>
          <w:sz w:val="24"/>
          <w:szCs w:val="24"/>
        </w:rPr>
        <w:instrText>ADDIN CSL_CITATION {"citationItems":[{"id":"ITEM-1","itemData":{"DOI":"10.1016/j.marpol.2021.104520","author":[{"dropping-particle":"","family":"Buscher","given":"E.","non-dropping-particle":"","parse-names":false,"suffix":""},{"dropping-particle":"","family":"Mathews","given":"D. L.","non-dropping-particle":"","parse-names":false,"suffix":""},{"dropping-particle":"","family":"Bryce","given":"C.","non-dropping-particle":"","parse-names":false,"suffix":""},{"dropping-particle":"","family":"Bryce","given":"K.","non-dropping-particle":"","parse-names":false,"suffix":""},{"dropping-particle":"","family":"Joseph","given":"D.","non-dropping-particle":"","parse-names":false,"suffix":""},{"dropping-particle":"","family":"Ban","given":"N. C.","non-dropping-particle":"","parse-names":false,"suffix":""}],"container-title":"Marine Policy","id":"ITEM-1","issued":{"date-parts":[["2021"]]},"page":"129","title":"Differences and similarities between Indigenous and conventional marine conservation planning: The case of the Songhees Nation, Canada","type":"article-journal"},"uris":["http://www.mendeley.com/documents/?uuid=d23d574f-ed84-4443-b66b-fe2d5b42dbab"]},{"id":"ITEM-2","itemData":{"DOI":"10.1088/1755-1315/805/1/012012","author":[{"dropping-particle":"","family":"Djunarsjah","given":"E.","non-dropping-particle":"","parse-names":false,"suffix":""},{"dropping-particle":"","family":"Putra","given":"A. P.","non-dropping-particle":"","parse-names":false,"suffix":""}],"container-title":"IOP Conference Series: Earth and Environmental Science","id":"ITEM-2","issue":"1","issued":{"date-parts":[["2021"]]},"page":"012012","title":"Marine fisheries zoning based on adat sasi indigenous local wisdom: A technical overview","type":"article-journal","volume":"805"},"uris":["http://www.mendeley.com/documents/?uuid=0393cd58-325b-4d5e-aab9-7d5fd51d3b13"]}],"mendeley":{"formattedCitation":"(Buscher et al., 2021; Djunarsjah &amp; Putra, 2021)","plainTextFormattedCitation":"(Buscher et al., 2021; Djunarsjah &amp; Putra, 2021)","previouslyFormattedCitation":"(Buscher et al., 2021; Djunarsjah &amp; Putra, 2021)"},"properties":{"noteIndex":0},"schema":"https://github.com/citation-style-language/schema/raw/master/csl-citation.json"}</w:instrText>
      </w:r>
      <w:r w:rsidR="00F70671">
        <w:rPr>
          <w:rFonts w:ascii="Calibri Light" w:hAnsi="Calibri Light" w:cs="Calibri Light"/>
          <w:sz w:val="24"/>
          <w:szCs w:val="24"/>
        </w:rPr>
        <w:fldChar w:fldCharType="separate"/>
      </w:r>
      <w:r w:rsidR="00F70671" w:rsidRPr="00F70671">
        <w:rPr>
          <w:rFonts w:ascii="Calibri Light" w:hAnsi="Calibri Light" w:cs="Calibri Light"/>
          <w:noProof/>
          <w:sz w:val="24"/>
          <w:szCs w:val="24"/>
        </w:rPr>
        <w:t xml:space="preserve">(Buscher et al., 2021; Djunarsjah &amp; </w:t>
      </w:r>
      <w:r w:rsidR="00F70671" w:rsidRPr="00F70671">
        <w:rPr>
          <w:rFonts w:ascii="Calibri Light" w:hAnsi="Calibri Light" w:cs="Calibri Light"/>
          <w:noProof/>
          <w:sz w:val="24"/>
          <w:szCs w:val="24"/>
        </w:rPr>
        <w:lastRenderedPageBreak/>
        <w:t>Putra, 2021)</w:t>
      </w:r>
      <w:r w:rsidR="00F70671">
        <w:rPr>
          <w:rFonts w:ascii="Calibri Light" w:hAnsi="Calibri Light" w:cs="Calibri Light"/>
          <w:sz w:val="24"/>
          <w:szCs w:val="24"/>
        </w:rPr>
        <w:fldChar w:fldCharType="end"/>
      </w:r>
      <w:r w:rsidRPr="00AE061B">
        <w:rPr>
          <w:rFonts w:ascii="Calibri Light" w:hAnsi="Calibri Light" w:cs="Calibri Light"/>
          <w:sz w:val="24"/>
          <w:szCs w:val="24"/>
        </w:rPr>
        <w:t xml:space="preserve">. Despite these initiatives, the obstacles to attaining sustainable environmental protection persist significantly. The ecological issue necessitates a technical solution and a fundamental shift in the social and cultural values that inform human interactions with nature. </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Religion may significantly contribute to offering ethical and moral direction that bolsters environmental conservation initiatives. Religion possesses significant potential to catalyze environmental conservation initiatives.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(Ecological Jurisprudence) is an essential religious perspective on environmental conservation in Islam. Ecological Jurisprudence is a sector of Islamic law that emphasizes environmental stewardship in alignment with Sharia norms </w:t>
      </w:r>
      <w:r w:rsidR="00C23D86">
        <w:rPr>
          <w:rFonts w:ascii="Calibri Light" w:hAnsi="Calibri Light" w:cs="Calibri Light"/>
          <w:sz w:val="24"/>
          <w:szCs w:val="24"/>
        </w:rPr>
        <w:fldChar w:fldCharType="begin" w:fldLock="1"/>
      </w:r>
      <w:r w:rsidR="00C23D86">
        <w:rPr>
          <w:rFonts w:ascii="Calibri Light" w:hAnsi="Calibri Light" w:cs="Calibri Light"/>
          <w:sz w:val="24"/>
          <w:szCs w:val="24"/>
        </w:rPr>
        <w:instrText>ADDIN CSL_CITATION {"citationItems":[{"id":"ITEM-1","itemData":{"DOI":"10.22515/ajipp.v3i1.5104","author":[{"dropping-particle":"","family":"Rakhmat","given":"A.","non-dropping-particle":"","parse-names":false,"suffix":""}],"container-title":"Academic Journal of Islamic Principles and Philosophy","id":"ITEM-1","issue":"1","issued":{"date-parts":[["2022"]]},"title":"Islamic Ecotheology: Understanding The Concept Of Khalifah And The Ethical Responsibility Of The Environment","type":"article-journal","volume":"3"},"uris":["http://www.mendeley.com/documents/?uuid=00f73974-adc6-48d0-ba65-0189a63bc10d"]}],"mendeley":{"formattedCitation":"(Rakhmat, 2022)","plainTextFormattedCitation":"(Rakhmat, 2022)","previouslyFormattedCitation":"(Rakhmat, 2022)"},"properties":{"noteIndex":0},"schema":"https://github.com/citation-style-language/schema/raw/master/csl-citation.json"}</w:instrText>
      </w:r>
      <w:r w:rsidR="00C23D86">
        <w:rPr>
          <w:rFonts w:ascii="Calibri Light" w:hAnsi="Calibri Light" w:cs="Calibri Light"/>
          <w:sz w:val="24"/>
          <w:szCs w:val="24"/>
        </w:rPr>
        <w:fldChar w:fldCharType="separate"/>
      </w:r>
      <w:r w:rsidR="00C23D86" w:rsidRPr="00C23D86">
        <w:rPr>
          <w:rFonts w:ascii="Calibri Light" w:hAnsi="Calibri Light" w:cs="Calibri Light"/>
          <w:noProof/>
          <w:sz w:val="24"/>
          <w:szCs w:val="24"/>
        </w:rPr>
        <w:t>(Rakhmat, 2022)</w:t>
      </w:r>
      <w:r w:rsidR="00C23D86">
        <w:rPr>
          <w:rFonts w:ascii="Calibri Light" w:hAnsi="Calibri Light" w:cs="Calibri Light"/>
          <w:sz w:val="24"/>
          <w:szCs w:val="24"/>
        </w:rPr>
        <w:fldChar w:fldCharType="end"/>
      </w:r>
      <w:r w:rsidRPr="00AE061B">
        <w:rPr>
          <w:rFonts w:ascii="Calibri Light" w:hAnsi="Calibri Light" w:cs="Calibri Light"/>
          <w:sz w:val="24"/>
          <w:szCs w:val="24"/>
        </w:rPr>
        <w:t xml:space="preserv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offers an Islamic legal and ethical framework for environmental stewardship, highlighting principles based on </w:t>
      </w:r>
      <w:proofErr w:type="spellStart"/>
      <w:r w:rsidRPr="007311A0">
        <w:rPr>
          <w:rFonts w:ascii="Calibri Light" w:hAnsi="Calibri Light" w:cs="Calibri Light"/>
          <w:i/>
          <w:iCs/>
          <w:sz w:val="24"/>
          <w:szCs w:val="24"/>
        </w:rPr>
        <w:t>maqashid</w:t>
      </w:r>
      <w:proofErr w:type="spellEnd"/>
      <w:r w:rsidRPr="007311A0">
        <w:rPr>
          <w:rFonts w:ascii="Calibri Light" w:hAnsi="Calibri Light" w:cs="Calibri Light"/>
          <w:i/>
          <w:iCs/>
          <w:sz w:val="24"/>
          <w:szCs w:val="24"/>
        </w:rPr>
        <w:t xml:space="preserve"> al-shariah</w:t>
      </w:r>
      <w:r w:rsidRPr="00AE061B">
        <w:rPr>
          <w:rFonts w:ascii="Calibri Light" w:hAnsi="Calibri Light" w:cs="Calibri Light"/>
          <w:sz w:val="24"/>
          <w:szCs w:val="24"/>
        </w:rPr>
        <w:t xml:space="preserve">, including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w:t>
      </w:r>
      <w:proofErr w:type="spellStart"/>
      <w:r w:rsidRPr="007311A0">
        <w:rPr>
          <w:rFonts w:ascii="Calibri Light" w:hAnsi="Calibri Light" w:cs="Calibri Light"/>
          <w:i/>
          <w:iCs/>
          <w:sz w:val="24"/>
          <w:szCs w:val="24"/>
        </w:rPr>
        <w:t>nafs</w:t>
      </w:r>
      <w:proofErr w:type="spellEnd"/>
      <w:r w:rsidRPr="00AE061B">
        <w:rPr>
          <w:rFonts w:ascii="Calibri Light" w:hAnsi="Calibri Light" w:cs="Calibri Light"/>
          <w:sz w:val="24"/>
          <w:szCs w:val="24"/>
        </w:rPr>
        <w:t xml:space="preserve"> (protection of life),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al-mal</w:t>
      </w:r>
      <w:r w:rsidRPr="00AE061B">
        <w:rPr>
          <w:rFonts w:ascii="Calibri Light" w:hAnsi="Calibri Light" w:cs="Calibri Light"/>
          <w:sz w:val="24"/>
          <w:szCs w:val="24"/>
        </w:rPr>
        <w:t xml:space="preserve"> (protection of wealth), and </w:t>
      </w:r>
      <w:proofErr w:type="spellStart"/>
      <w:r w:rsidRPr="007311A0">
        <w:rPr>
          <w:rFonts w:ascii="Calibri Light" w:hAnsi="Calibri Light" w:cs="Calibri Light"/>
          <w:i/>
          <w:iCs/>
          <w:sz w:val="24"/>
          <w:szCs w:val="24"/>
        </w:rPr>
        <w:t>hifz</w:t>
      </w:r>
      <w:proofErr w:type="spellEnd"/>
      <w:r w:rsidRPr="007311A0">
        <w:rPr>
          <w:rFonts w:ascii="Calibri Light" w:hAnsi="Calibri Light" w:cs="Calibri Light"/>
          <w:i/>
          <w:iCs/>
          <w:sz w:val="24"/>
          <w:szCs w:val="24"/>
        </w:rPr>
        <w:t xml:space="preserve">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(protection of the environment) </w:t>
      </w:r>
      <w:r w:rsidR="00C23D86">
        <w:rPr>
          <w:rFonts w:ascii="Calibri Light" w:hAnsi="Calibri Light" w:cs="Calibri Light"/>
          <w:sz w:val="24"/>
          <w:szCs w:val="24"/>
        </w:rPr>
        <w:fldChar w:fldCharType="begin" w:fldLock="1"/>
      </w:r>
      <w:r w:rsidR="00241D91">
        <w:rPr>
          <w:rFonts w:ascii="Calibri Light" w:hAnsi="Calibri Light" w:cs="Calibri Light"/>
          <w:sz w:val="24"/>
          <w:szCs w:val="24"/>
        </w:rPr>
        <w:instrText>ADDIN CSL_CITATION {"citationItems":[{"id":"ITEM-1","itemData":{"DOI":"10.37200/IJPR/V24I4/PR201640","author":[{"dropping-particle":"","family":"Najib","given":"M.","non-dropping-particle":"","parse-names":false,"suffix":""},{"dropping-particle":"","family":"Saefullah","given":"U.","non-dropping-particle":"","parse-names":false,"suffix":""},{"dropping-particle":"","family":"Haryanti","given":"E.","non-dropping-particle":"","parse-names":false,"suffix":""},{"dropping-particle":"","family":"Haetami","given":"E.","non-dropping-particle":"","parse-names":false,"suffix":""},{"dropping-particle":"","family":"Maryati","given":"D. S.","non-dropping-particle":"","parse-names":false,"suffix":""}],"container-title":"International Journal of Psychosocial Rehabilitation","id":"ITEM-1","issue":"4","issued":{"date-parts":[["2020"]]},"title":"Environmental conservation paradigm in islamic ecological perspective","type":"article-journal","volume":"24"},"uris":["http://www.mendeley.com/documents/?uuid=8fe544f3-83f5-4807-ad97-fcf8ea04d9ea"]}],"mendeley":{"formattedCitation":"(Najib et al., 2020)","plainTextFormattedCitation":"(Najib et al., 2020)","previouslyFormattedCitation":"(Najib et al., 2020)"},"properties":{"noteIndex":0},"schema":"https://github.com/citation-style-language/schema/raw/master/csl-citation.json"}</w:instrText>
      </w:r>
      <w:r w:rsidR="00C23D86">
        <w:rPr>
          <w:rFonts w:ascii="Calibri Light" w:hAnsi="Calibri Light" w:cs="Calibri Light"/>
          <w:sz w:val="24"/>
          <w:szCs w:val="24"/>
        </w:rPr>
        <w:fldChar w:fldCharType="separate"/>
      </w:r>
      <w:r w:rsidR="00C23D86" w:rsidRPr="00C23D86">
        <w:rPr>
          <w:rFonts w:ascii="Calibri Light" w:hAnsi="Calibri Light" w:cs="Calibri Light"/>
          <w:noProof/>
          <w:sz w:val="24"/>
          <w:szCs w:val="24"/>
        </w:rPr>
        <w:t>(Najib et al., 2020)</w:t>
      </w:r>
      <w:r w:rsidR="00C23D86">
        <w:rPr>
          <w:rFonts w:ascii="Calibri Light" w:hAnsi="Calibri Light" w:cs="Calibri Light"/>
          <w:sz w:val="24"/>
          <w:szCs w:val="24"/>
        </w:rPr>
        <w:fldChar w:fldCharType="end"/>
      </w:r>
      <w:r w:rsidRPr="00AE061B">
        <w:rPr>
          <w:rFonts w:ascii="Calibri Light" w:hAnsi="Calibri Light" w:cs="Calibri Light"/>
          <w:sz w:val="24"/>
          <w:szCs w:val="24"/>
        </w:rPr>
        <w:t xml:space="preserve">. Given the escalating environmental catastrophe, it is imperative to formulate a </w:t>
      </w:r>
      <w:proofErr w:type="spellStart"/>
      <w:r w:rsidRPr="00AE061B">
        <w:rPr>
          <w:rFonts w:ascii="Calibri Light" w:hAnsi="Calibri Light" w:cs="Calibri Light"/>
          <w:sz w:val="24"/>
          <w:szCs w:val="24"/>
        </w:rPr>
        <w:t>fiqh</w:t>
      </w:r>
      <w:proofErr w:type="spellEnd"/>
      <w:r w:rsidRPr="00AE061B">
        <w:rPr>
          <w:rFonts w:ascii="Calibri Light" w:hAnsi="Calibri Light" w:cs="Calibri Light"/>
          <w:sz w:val="24"/>
          <w:szCs w:val="24"/>
        </w:rPr>
        <w:t xml:space="preserve"> approach that is more pertinent to the contemporary context. Consequently, the redefinition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is critical. The redefinition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is essential to address the escalating complexities of global environmental concerns.</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Prior investigations into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Reformulation can be categorized into three primary patterns: cultural, economic, and spiritual. The artistic pattern is evident in the studies by </w:t>
      </w:r>
      <w:r w:rsidR="00064222">
        <w:rPr>
          <w:rFonts w:ascii="Calibri Light" w:hAnsi="Calibri Light" w:cs="Calibri Light"/>
          <w:sz w:val="24"/>
          <w:szCs w:val="24"/>
        </w:rPr>
        <w:fldChar w:fldCharType="begin" w:fldLock="1"/>
      </w:r>
      <w:r w:rsidR="00064222">
        <w:rPr>
          <w:rFonts w:ascii="Calibri Light" w:hAnsi="Calibri Light" w:cs="Calibri Light"/>
          <w:sz w:val="24"/>
          <w:szCs w:val="24"/>
        </w:rPr>
        <w:instrText>ADDIN CSL_CITATION {"citationItems":[{"id":"ITEM-1","itemData":{"DOI":"10.1007/s10708-020-10348-4","author":[{"dropping-particle":"","family":"Dabezies","given":"J. M.","non-dropping-particle":"","parse-names":false,"suffix":""}],"container-title":"GeoJournal","id":"ITEM-1","issue":"3","issued":{"date-parts":[["2022"]]},"title":"Human-environmental relations, planning and conservation. “Doing nothing” and “doing something” in the protection of local knowledge","type":"article-journal","volume":"87"},"uris":["http://www.mendeley.com/documents/?uuid=9b44d9e9-2c77-4406-850a-999e78d40b43"]},{"id":"ITEM-2","itemData":{"DOI":"10.37394/232015.2021.17.14","author":[{"dropping-particle":"","family":"Matondang","given":"S. A.","non-dropping-particle":"","parse-names":false,"suffix":""}],"container-title":"WSEAS Transactions on Environment and Development","id":"ITEM-2","issued":{"date-parts":[["2021"]]},"title":"Sustainability effort of traditional “lubuk larangan” forbidden deep pool stream","type":"article-journal","volume":"17"},"uris":["http://www.mendeley.com/documents/?uuid=665cbfee-874c-444e-9c5d-c33fb911054f"]},{"id":"ITEM-3","itemData":{"DOI":"10.1088/1755-1315/805/1/012012","author":[{"dropping-particle":"","family":"Djunarsjah","given":"E.","non-dropping-particle":"","parse-names":false,"suffix":""},{"dropping-particle":"","family":"Putra","given":"A. P.","non-dropping-particle":"","parse-names":false,"suffix":""}],"container-title":"IOP Conference Series: Earth and Environmental Science","id":"ITEM-3","issue":"1","issued":{"date-parts":[["2021"]]},"page":"012012","title":"Marine fisheries zoning based on adat sasi indigenous local wisdom: A technical overview","type":"article-journal","volume":"805"},"uris":["http://www.mendeley.com/documents/?uuid=0393cd58-325b-4d5e-aab9-7d5fd51d3b13"]}],"mendeley":{"formattedCitation":"(Dabezies, 2022; Djunarsjah &amp; Putra, 2021; Matondang, 2021)","manualFormatting":"Dabezies (2022); Djunarsjah &amp; Putra (2021); Matondang (2021)","plainTextFormattedCitation":"(Dabezies, 2022; Djunarsjah &amp; Putra, 2021; Matondang, 2021)","previouslyFormattedCitation":"(Dabezies, 2022; Djunarsjah &amp; Putra, 2021; Matondang, 2021)"},"properties":{"noteIndex":0},"schema":"https://github.com/citation-style-language/schema/raw/master/csl-citation.json"}</w:instrText>
      </w:r>
      <w:r w:rsidR="00064222">
        <w:rPr>
          <w:rFonts w:ascii="Calibri Light" w:hAnsi="Calibri Light" w:cs="Calibri Light"/>
          <w:sz w:val="24"/>
          <w:szCs w:val="24"/>
        </w:rPr>
        <w:fldChar w:fldCharType="separate"/>
      </w:r>
      <w:r w:rsidR="00064222" w:rsidRPr="00064222">
        <w:rPr>
          <w:rFonts w:ascii="Calibri Light" w:hAnsi="Calibri Light" w:cs="Calibri Light"/>
          <w:noProof/>
          <w:sz w:val="24"/>
          <w:szCs w:val="24"/>
        </w:rPr>
        <w:t xml:space="preserve">Dabezies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2022</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 xml:space="preserve">; Djunarsjah &amp; Putra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2021</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 xml:space="preserve">; Matondang </w:t>
      </w:r>
      <w:r w:rsidR="00064222">
        <w:rPr>
          <w:rFonts w:ascii="Calibri Light" w:hAnsi="Calibri Light" w:cs="Calibri Light"/>
          <w:noProof/>
          <w:sz w:val="24"/>
          <w:szCs w:val="24"/>
        </w:rPr>
        <w:t>(</w:t>
      </w:r>
      <w:r w:rsidR="00064222" w:rsidRPr="00064222">
        <w:rPr>
          <w:rFonts w:ascii="Calibri Light" w:hAnsi="Calibri Light" w:cs="Calibri Light"/>
          <w:noProof/>
          <w:sz w:val="24"/>
          <w:szCs w:val="24"/>
        </w:rPr>
        <w:t>2021)</w:t>
      </w:r>
      <w:r w:rsidR="00064222">
        <w:rPr>
          <w:rFonts w:ascii="Calibri Light" w:hAnsi="Calibri Light" w:cs="Calibri Light"/>
          <w:sz w:val="24"/>
          <w:szCs w:val="24"/>
        </w:rPr>
        <w:fldChar w:fldCharType="end"/>
      </w:r>
      <w:r w:rsidR="00064222">
        <w:rPr>
          <w:rFonts w:ascii="Calibri Light" w:hAnsi="Calibri Light" w:cs="Calibri Light"/>
          <w:sz w:val="24"/>
          <w:szCs w:val="24"/>
        </w:rPr>
        <w:t xml:space="preserve"> </w:t>
      </w:r>
      <w:r w:rsidRPr="00AE061B">
        <w:rPr>
          <w:rFonts w:ascii="Calibri Light" w:hAnsi="Calibri Light" w:cs="Calibri Light"/>
          <w:sz w:val="24"/>
          <w:szCs w:val="24"/>
        </w:rPr>
        <w:t xml:space="preserve">which underscore the significance of incorporating traditional and local values in environmental conservation, thereby developing context-specific solutions that address community needs. Several studies also promoted a delineation of an economic model that advocates for a green banking framework grounded in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alongside a strategy for financial sustainability via corporate social responsibility </w:t>
      </w:r>
      <w:r w:rsidR="00FD66D5">
        <w:rPr>
          <w:rFonts w:ascii="Calibri Light" w:hAnsi="Calibri Light" w:cs="Calibri Light"/>
          <w:sz w:val="24"/>
          <w:szCs w:val="24"/>
        </w:rPr>
        <w:fldChar w:fldCharType="begin" w:fldLock="1"/>
      </w:r>
      <w:r w:rsidR="00516E1F">
        <w:rPr>
          <w:rFonts w:ascii="Calibri Light" w:hAnsi="Calibri Light" w:cs="Calibri Light"/>
          <w:sz w:val="24"/>
          <w:szCs w:val="24"/>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Responsibility","type":"article-journal","volume":"5"},"uris":["http://www.mendeley.com/documents/?uuid=d0ae75d6-e802-4579-b7af-fa0dc5882e83"]},{"id":"ITEM-2","itemData":{"DOI":"10.20885/jielariba.vol7.iss1.art2","author":[{"dropping-particle":"","family":"Fad","given":"M. F.","non-dropping-particle":"","parse-names":false,"suffix":""}],"container-title":"Journal of Islamic Economics Lariba","id":"ITEM-2","issued":{"date-parts":[["2021"]]},"title":"Revitalization of Fiqh al-Bi’ah in the Implementation of Green Banking for Islamic Bank","type":"article-journal"},"uris":["http://www.mendeley.com/documents/?uuid=79d48c5e-a47d-44d2-b569-113dd1183292"]},{"id":"ITEM-3","itemData":{"DOI":"10.1108/IJOES-03-2023-0062","author":[{"dropping-particle":"","family":"Muflih","given":"M.","non-dropping-particle":"","parse-names":false,"suffix":""},{"dropping-particle":"","family":"Iswanto","given":"B.","non-dropping-particle":"","parse-names":false,"suffix":""},{"dropping-particle":"","family":"Purbayati","given":"R.","non-dropping-particle":"","parse-names":false,"suffix":""}],"container-title":"International Journal of Ethics and Systems","id":"ITEM-3","issued":{"date-parts":[["2023"]]},"title":"Green loyalty of Islamic banking customers: combined effect of green practices, green trust, green perceived value, and green satisfaction","type":"article-journal"},"uris":["http://www.mendeley.com/documents/?uuid=f748b8ca-b1cf-4b89-b0be-55727690e452"]},{"id":"ITEM-4","itemData":{"DOI":"10.4324/9781032672946-19","author":[{"dropping-particle":"","family":"Razali","given":"N.","non-dropping-particle":"","parse-names":false,"suffix":""}],"container-title":"Islamic Green Finance: A Research Companion","id":"ITEM-4","issued":{"date-parts":[["2024"]]},"page":"135–143","title":"Governments’ initiatives towards Islamic green finance","type":"article-journal"},"uris":["http://www.mendeley.com/documents/?uuid=013a12fd-72ea-44d9-b2c6-ed91fbd3aa3a"]},{"id":"ITEM-5","itemData":{"DOI":"10.20414/ujis.v27i1.694","author":[{"dropping-particle":"","family":"Acim","given":"S. A.","non-dropping-particle":"","parse-names":false,"suffix":""},{"dropping-particle":"","family":"Suharti","given":"","non-dropping-particle":"","parse-names":false,"suffix":""}],"container-title":"Ulumuna","id":"ITEM-5","issue":"1","issued":{"date-parts":[["2023"]]},"title":"The Concept Of Fiqh Al-Bī’ah In The Qur’an: A Study of the Quranic Verses on Environment in the Ulamas’ Views of Lombok","type":"article-journal","volume":"27"},"uris":["http://www.mendeley.com/documents/?uuid=e02ec454-f922-4d7c-b97a-e36ec089672e"]},{"id":"ITEM-6","itemData":{"author":[{"dropping-particle":"","family":"Zuhdi","given":"M. H.","non-dropping-particle":"","parse-names":false,"suffix":""}],"container-title":"Al-’Adalah","id":"ITEM-6","issue":"2","issued":{"date-parts":[["2015"]]},"page":"771–784","title":"Paradigma Fiqh al-Bi’ah Berbasis Kecerdasan Naturalis: Tawaran Hukum Islam Terhadap Krisis Ekologi","type":"article-journal","volume":"12"},"uris":["http://www.mendeley.com/documents/?uuid=d3bd69c5-e7a1-4384-8a69-62bb23781d15"]},{"id":"ITEM-7","itemData":{"DOI":"10.1201/9781003322054-11","author":[{"dropping-particle":"","family":"Azizy","given":"J.","non-dropping-particle":"","parse-names":false,"suffix":""},{"dropping-particle":"","family":"Tamam","given":"B.","non-dropping-particle":"","parse-names":false,"suffix":""},{"dropping-particle":"","family":"Febriani","given":"N. A.","non-dropping-particle":"","parse-names":false,"suffix":""},{"dropping-particle":"","family":"Sihabussalam","given":"","non-dropping-particle":"","parse-names":false,"suffix":""},{"dropping-particle":"","family":"Hasan","given":"H.","non-dropping-particle":"","parse-names":false,"suffix":""},{"dropping-particle":"","family":"Ubaidah","given":"H. H.","non-dropping-particle":"","parse-names":false,"suffix":""}],"container-title":"Religion, Education, Science and Technology towards a More Inclusive and Sustainable Future: Proceedings of the 5th International Colloquium on Interdisciplinary Islamic Studies (ICIIS 2022), Lombok, Indonesia","id":"ITEM-7","issued":{"date-parts":[["2024"]]},"title":"The ecology of the Qur’an: Religion-based environmental preservation efforts","type":"paper-conference"},"uris":["http://www.mendeley.com/documents/?uuid=8add60c5-47b8-4b5e-9415-fbfd8a6e83c6"]}],"mendeley":{"formattedCitation":"(Acim &amp; Suharti, 2023; Amiruddin et al., 2024; Azizy et al., 2024; Fad, 2021; Muflih et al., 2023; Razali, 2024; Zuhdi, 2015)","plainTextFormattedCitation":"(Acim &amp; Suharti, 2023; Amiruddin et al., 2024; Azizy et al., 2024; Fad, 2021; Muflih et al., 2023; Razali, 2024; Zuhdi, 2015)","previouslyFormattedCitation":"(Acim &amp; Suharti, 2023; Amiruddin et al., 2024; Azizy et al., 2024; Fad, 2021; Muflih et al., 2023; Razali, 2024; Zuhdi, 2015)"},"properties":{"noteIndex":0},"schema":"https://github.com/citation-style-language/schema/raw/master/csl-citation.json"}</w:instrText>
      </w:r>
      <w:r w:rsidR="00FD66D5">
        <w:rPr>
          <w:rFonts w:ascii="Calibri Light" w:hAnsi="Calibri Light" w:cs="Calibri Light"/>
          <w:sz w:val="24"/>
          <w:szCs w:val="24"/>
        </w:rPr>
        <w:fldChar w:fldCharType="separate"/>
      </w:r>
      <w:r w:rsidR="00FD66D5" w:rsidRPr="00FD66D5">
        <w:rPr>
          <w:rFonts w:ascii="Calibri Light" w:hAnsi="Calibri Light" w:cs="Calibri Light"/>
          <w:noProof/>
          <w:sz w:val="24"/>
          <w:szCs w:val="24"/>
        </w:rPr>
        <w:t>(Acim &amp; Suharti, 2023; Amiruddin et al., 2024; Azizy et al., 2024; Fad, 2021; Muflih et al., 2023; Razali, 2024; Zuhdi, 2015)</w:t>
      </w:r>
      <w:r w:rsidR="00FD66D5">
        <w:rPr>
          <w:rFonts w:ascii="Calibri Light" w:hAnsi="Calibri Light" w:cs="Calibri Light"/>
          <w:sz w:val="24"/>
          <w:szCs w:val="24"/>
        </w:rPr>
        <w:fldChar w:fldCharType="end"/>
      </w:r>
      <w:r w:rsidRPr="00AE061B">
        <w:rPr>
          <w:rFonts w:ascii="Calibri Light" w:hAnsi="Calibri Light" w:cs="Calibri Light"/>
          <w:sz w:val="24"/>
          <w:szCs w:val="24"/>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nonetheless, they have not comprehensively incorporated </w:t>
      </w:r>
      <w:proofErr w:type="spellStart"/>
      <w:r w:rsidR="000A0B7C" w:rsidRPr="007311A0">
        <w:rPr>
          <w:rFonts w:ascii="Calibri Light" w:hAnsi="Calibri Light" w:cs="Calibri Light"/>
          <w:i/>
          <w:iCs/>
          <w:sz w:val="24"/>
          <w:szCs w:val="24"/>
        </w:rPr>
        <w:t>Muamalah</w:t>
      </w:r>
      <w:proofErr w:type="spellEnd"/>
      <w:r w:rsidRPr="00AE061B">
        <w:rPr>
          <w:rFonts w:ascii="Calibri Light" w:hAnsi="Calibri Light" w:cs="Calibri Light"/>
          <w:sz w:val="24"/>
          <w:szCs w:val="24"/>
        </w:rPr>
        <w:t xml:space="preserve"> and Cultural dimensions, necessitating a more cohesive approach.</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This research aims to address these deficiencies by offering a complete framework that synthesizes Traditional Knowledge,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and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as sustainable fishing and mangrove management, are not solely ecological initiatives but also possess considerable economic significance by guaranteeing the long-term availability of resources and income stability for local communities </w:t>
      </w:r>
      <w:r w:rsidR="00314DB1">
        <w:rPr>
          <w:rFonts w:ascii="Calibri Light" w:hAnsi="Calibri Light" w:cs="Calibri Light"/>
          <w:sz w:val="24"/>
          <w:szCs w:val="24"/>
        </w:rPr>
        <w:fldChar w:fldCharType="begin" w:fldLock="1"/>
      </w:r>
      <w:r w:rsidR="00314DB1">
        <w:rPr>
          <w:rFonts w:ascii="Calibri Light" w:hAnsi="Calibri Light" w:cs="Calibri Light"/>
          <w:sz w:val="24"/>
          <w:szCs w:val="24"/>
        </w:rPr>
        <w:instrText>ADDIN CSL_CITATION {"citationItems":[{"id":"ITEM-1","itemData":{"DOI":"10.5751/ES-12625-260319","author":[{"dropping-particle":"","family":"Dawson","given":"N. M.","non-dropping-particle":"","parse-names":false,"suffix":""},{"dropping-particle":"","family":"Coolsaet","given":"B.","non-dropping-particle":"","parse-names":false,"suffix":""},{"dropping-particle":"","family":"Sterling","given":"E. J.","non-dropping-particle":"","parse-names":false,"suffix":""},{"dropping-particle":"","family":"Loveridge","given":"R.","non-dropping-particle":"","parse-names":false,"suffix":""},{"dropping-particle":"","family":"Gross-Camp","given":"N. D.","non-dropping-particle":"","parse-names":false,"suffix":""},{"dropping-particle":"","family":"Wongbusarakum","given":"S.","non-dropping-particle":"","parse-names":false,"suffix":""},{"dropping-particle":"","family":"Sangha","given":"K. K.","non-dropping-particle":"","parse-names":false,"suffix":""},{"dropping-particle":"","family":"Scherl","given":"L. M.","non-dropping-particle":"","parse-names":false,"suffix":""},{"dropping-particle":"","family":"Phan","given":"H. P.","non-dropping-particle":"","parse-names":false,"suffix":""},{"dropping-particle":"","family":"Zafra-Calvo","given":"N.","non-dropping-particle":"","parse-names":false,"suffix":""},{"dropping-particle":"","family":"Lavey","given":"W. G.","non-dropping-particle":"","parse-names":false,"suffix":""},{"dropping-particle":"","family":"Byakagaba","given":"P.","non-dropping-particle":"","parse-names":false,"suffix":""},{"dropping-particle":"","family":"Idrobo","given":"C. J.","non-dropping-particle":"","parse-names":false,"suffix":""},{"dropping-particle":"","family":"Chenet","given":"A.","non-dropping-particle":"","parse-names":false,"suffix":""},{"dropping-particle":"","family":"Bennett","given":"N. J.","non-dropping-particle":"","parse-names":false,"suffix":""},{"dropping-particle":"","family":"Mansourian","given":"S.","non-dropping-particle":"","parse-names":false,"suffix":""},{"dropping-particle":"","family":"Rosado-May","given":"F. J.","non-dropping-particle":"","parse-names":false,"suffix":""}],"container-title":"Ecology and Society","id":"ITEM-1","issue":"3","issued":{"date-parts":[["2021"]]},"title":"The role of indigenous peoples and local communities in effective and equitable conservation","type":"article-journal","volume":"26"},"uris":["http://www.mendeley.com/documents/?uuid=d440eb35-aa81-43a5-b8e7-87d0e47c2908"]},{"id":"ITEM-2","itemData":{"DOI":"10.47494/cajlpc.v2i7.176","author":[{"dropping-particle":"","family":"Driptufany","given":"D. M.","non-dropping-particle":"","parse-names":false,"suffix":""},{"dropping-particle":"","family":"Barlian","given":"E.","non-dropping-particle":"","parse-names":false,"suffix":""},{"dropping-particle":"","family":"Fatimah","given":"S.","non-dropping-particle":"","parse-names":false,"suffix":""},{"dropping-particle":"","family":"Heldi","given":"","non-dropping-particle":"","parse-names":false,"suffix":""},{"dropping-particle":"","family":"Umar","given":"I.","non-dropping-particle":"","parse-names":false,"suffix":""}],"container-title":"Central Asian Journal Of Literature, Philosophy And Culture","id":"ITEM-2","issue":"7","issued":{"date-parts":[["2021"]]},"title":"Existence and Role of Local Communities in Preserving Biodiversity in West Sumatra Nagari Forest Management","type":"article-journal","volume":"2"},"uris":["http://www.mendeley.com/documents/?uuid=b27cb90f-82f8-405f-858d-17513b3e69be"]},{"id":"ITEM-3","itemData":{"DOI":"10.18280/IJSDP.190418","author":[{"dropping-particle":"","family":"Saptenno","given":"M. J.","non-dropping-particle":"","parse-names":false,"suffix":""},{"dropping-particle":"","family":"Timisela","given":"N. R.","non-dropping-particle":"","parse-names":false,"suffix":""}],"container-title":"International Journal of Sustainable Development and Planning","id":"ITEM-3","issue":"4","issued":{"date-parts":[["2024"]]},"page":"1407–1413","title":"Assessing the Role of Local Sasi Practices in Environmental Conservation and Community Economic Empowerment in Maluku, Indonesia","type":"article-journal","volume":"19"},"uris":["http://www.mendeley.com/documents/?uuid=70fcf66e-3532-44ad-b354-d81629873ea7"]}],"mendeley":{"formattedCitation":"(Dawson et al., 2021; Driptufany et al., 2021; Saptenno &amp; Timisela, 2024)","plainTextFormattedCitation":"(Dawson et al., 2021; Driptufany et al., 2021; Saptenno &amp; Timisela, 2024)","previouslyFormattedCitation":"(Dawson et al., 2021; Driptufany et al., 2021; Saptenno &amp; Timisela, 2024)"},"properties":{"noteIndex":0},"schema":"https://github.com/citation-style-language/schema/raw/master/csl-citation.json"}</w:instrText>
      </w:r>
      <w:r w:rsidR="00314DB1">
        <w:rPr>
          <w:rFonts w:ascii="Calibri Light" w:hAnsi="Calibri Light" w:cs="Calibri Light"/>
          <w:sz w:val="24"/>
          <w:szCs w:val="24"/>
        </w:rPr>
        <w:fldChar w:fldCharType="separate"/>
      </w:r>
      <w:r w:rsidR="00314DB1" w:rsidRPr="00314DB1">
        <w:rPr>
          <w:rFonts w:ascii="Calibri Light" w:hAnsi="Calibri Light" w:cs="Calibri Light"/>
          <w:noProof/>
          <w:sz w:val="24"/>
          <w:szCs w:val="24"/>
        </w:rPr>
        <w:t>(Dawson et al., 2021; Driptufany et al., 2021; Saptenno &amp; Timisela, 2024)</w:t>
      </w:r>
      <w:r w:rsidR="00314DB1">
        <w:rPr>
          <w:rFonts w:ascii="Calibri Light" w:hAnsi="Calibri Light" w:cs="Calibri Light"/>
          <w:sz w:val="24"/>
          <w:szCs w:val="24"/>
        </w:rPr>
        <w:fldChar w:fldCharType="end"/>
      </w:r>
      <w:r w:rsidRPr="00AE061B">
        <w:rPr>
          <w:rFonts w:ascii="Calibri Light" w:hAnsi="Calibri Light" w:cs="Calibri Light"/>
          <w:sz w:val="24"/>
          <w:szCs w:val="24"/>
        </w:rPr>
        <w:t xml:space="preserve">.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emphasizing </w:t>
      </w:r>
      <w:proofErr w:type="spellStart"/>
      <w:r w:rsidRPr="007311A0">
        <w:rPr>
          <w:rFonts w:ascii="Calibri Light" w:hAnsi="Calibri Light" w:cs="Calibri Light"/>
          <w:i/>
          <w:iCs/>
          <w:sz w:val="24"/>
          <w:szCs w:val="24"/>
        </w:rPr>
        <w:t>maslahah</w:t>
      </w:r>
      <w:proofErr w:type="spellEnd"/>
      <w:r w:rsidRPr="00AE061B">
        <w:rPr>
          <w:rFonts w:ascii="Calibri Light" w:hAnsi="Calibri Light" w:cs="Calibri Light"/>
          <w:sz w:val="24"/>
          <w:szCs w:val="24"/>
        </w:rPr>
        <w:t xml:space="preserve"> (public welfare), can inform economic strategies that reconcile short-term benefits with long-term environmental and economic sustainability </w:t>
      </w:r>
      <w:r w:rsidR="00064222">
        <w:rPr>
          <w:rFonts w:ascii="Calibri Light" w:hAnsi="Calibri Light" w:cs="Calibri Light"/>
          <w:sz w:val="24"/>
          <w:szCs w:val="24"/>
        </w:rPr>
        <w:fldChar w:fldCharType="begin" w:fldLock="1"/>
      </w:r>
      <w:r w:rsidR="00B85020">
        <w:rPr>
          <w:rFonts w:ascii="Calibri Light" w:hAnsi="Calibri Light" w:cs="Calibri Light"/>
          <w:sz w:val="24"/>
          <w:szCs w:val="24"/>
        </w:rPr>
        <w:instrText>ADDIN CSL_CITATION {"citationItems":[{"id":"ITEM-1","itemData":{"DOI":"10.31958/ab.v4i1.10775","author":[{"dropping-particle":"","family":"Firdaus","given":"Qusthan","non-dropping-particle":"","parse-names":false,"suffix":""}],"container-title":"Al-bank: Journal of Islamic Banking and Finance","id":"ITEM-1","issue":"1","issued":{"date-parts":[["2024","1","31"]]},"page":"33","title":"On Digital Rupiah And Islamic Economy: A Comparative Analysis And Ethics","type":"article-journal","volume":"4"},"uris":["http://www.mendeley.com/documents/?uuid=8b2894f7-3f3a-43c9-b47b-e34cdfa46c79"]},{"id":"ITEM-2","itemData":{"DOI":"10.18196/jesp.18.2.4020","author":[{"dropping-particle":"","family":"Gayatri","given":"E.","non-dropping-particle":"","parse-names":false,"suffix":""}],"container-title":"Jurnal Ekonomi &amp; Studi Pembangunan","id":"ITEM-2","issue":"2","issued":{"date-parts":[["2017"]]},"title":"Bridging Ecology And Economy Through Islamic Ethics Of Stewardship","type":"article-journal","volume":"18"},"uris":["http://www.mendeley.com/documents/?uuid=ce19a48c-5f7a-45f1-8f77-e7a4d729bcb7"]}],"mendeley":{"formattedCitation":"(Firdaus, 2024; Gayatri, 2017)","plainTextFormattedCitation":"(Firdaus, 2024; Gayatri, 2017)","previouslyFormattedCitation":"(Firdaus, 2024; Gayatri, 2017)"},"properties":{"noteIndex":0},"schema":"https://github.com/citation-style-language/schema/raw/master/csl-citation.json"}</w:instrText>
      </w:r>
      <w:r w:rsidR="00064222">
        <w:rPr>
          <w:rFonts w:ascii="Calibri Light" w:hAnsi="Calibri Light" w:cs="Calibri Light"/>
          <w:sz w:val="24"/>
          <w:szCs w:val="24"/>
        </w:rPr>
        <w:fldChar w:fldCharType="separate"/>
      </w:r>
      <w:r w:rsidR="00064222" w:rsidRPr="00064222">
        <w:rPr>
          <w:rFonts w:ascii="Calibri Light" w:hAnsi="Calibri Light" w:cs="Calibri Light"/>
          <w:noProof/>
          <w:sz w:val="24"/>
          <w:szCs w:val="24"/>
        </w:rPr>
        <w:t>(Firdaus, 2024; Gayatri, 2017)</w:t>
      </w:r>
      <w:r w:rsidR="00064222">
        <w:rPr>
          <w:rFonts w:ascii="Calibri Light" w:hAnsi="Calibri Light" w:cs="Calibri Light"/>
          <w:sz w:val="24"/>
          <w:szCs w:val="24"/>
        </w:rPr>
        <w:fldChar w:fldCharType="end"/>
      </w:r>
      <w:r w:rsidRPr="00AE061B">
        <w:rPr>
          <w:rFonts w:ascii="Calibri Light" w:hAnsi="Calibri Light" w:cs="Calibri Light"/>
          <w:sz w:val="24"/>
          <w:szCs w:val="24"/>
        </w:rPr>
        <w:t xml:space="preserve">.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provides a comprehensive framework that incorporates spiritual, social, and ecological aspects, proposing a sustainable development approach grounded in </w:t>
      </w:r>
      <w:r w:rsidRPr="00AE061B">
        <w:rPr>
          <w:rFonts w:ascii="Calibri Light" w:hAnsi="Calibri Light" w:cs="Calibri Light"/>
          <w:sz w:val="24"/>
          <w:szCs w:val="24"/>
        </w:rPr>
        <w:lastRenderedPageBreak/>
        <w:t>balance (</w:t>
      </w:r>
      <w:proofErr w:type="spellStart"/>
      <w:r w:rsidRPr="007311A0">
        <w:rPr>
          <w:rFonts w:ascii="Calibri Light" w:hAnsi="Calibri Light" w:cs="Calibri Light"/>
          <w:i/>
          <w:iCs/>
          <w:sz w:val="24"/>
          <w:szCs w:val="24"/>
        </w:rPr>
        <w:t>tawazun</w:t>
      </w:r>
      <w:proofErr w:type="spellEnd"/>
      <w:r w:rsidRPr="00AE061B">
        <w:rPr>
          <w:rFonts w:ascii="Calibri Light" w:hAnsi="Calibri Light" w:cs="Calibri Light"/>
          <w:sz w:val="24"/>
          <w:szCs w:val="24"/>
        </w:rPr>
        <w:t>) and justice (</w:t>
      </w:r>
      <w:proofErr w:type="spellStart"/>
      <w:r w:rsidRPr="007311A0">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w:t>
      </w:r>
      <w:r w:rsidR="00241D91">
        <w:rPr>
          <w:rFonts w:ascii="Calibri Light" w:hAnsi="Calibri Light" w:cs="Calibri Light"/>
          <w:sz w:val="24"/>
          <w:szCs w:val="24"/>
        </w:rPr>
        <w:fldChar w:fldCharType="begin" w:fldLock="1"/>
      </w:r>
      <w:r w:rsidR="00241D91">
        <w:rPr>
          <w:rFonts w:ascii="Calibri Light" w:hAnsi="Calibri Light" w:cs="Calibri Light"/>
          <w:sz w:val="24"/>
          <w:szCs w:val="24"/>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id":"ITEM-2","itemData":{"DOI":"10.47405/aswj.v5i2.141","author":[{"dropping-particle":"","family":"Yusna","given":"Darni","non-dropping-particle":"","parse-names":false,"suffix":""},{"dropping-particle":"","family":"Fahmi","given":"Reza","non-dropping-particle":"","parse-names":false,"suffix":""},{"dropping-particle":"","family":"Aswirna","given":"Prima","non-dropping-particle":"","parse-names":false,"suffix":""}],"container-title":"Asian Social Work Journal","id":"ITEM-2","issue":"2","issued":{"date-parts":[["2020","7","28"]]},"page":"44-48","title":"The Relationship Between Perception and Social Conflict in Society: Islam Hadhari in Malaysia","type":"article-journal","volume":"5"},"uris":["http://www.mendeley.com/documents/?uuid=727dc714-548b-45b3-b035-31d08cc62612"]},{"id":"ITEM-3","itemData":{"DOI":"10.5539/jpl.v2n3p110","author":[{"dropping-particle":"","family":"Mohd Sani","given":"Mohd","non-dropping-particle":"","parse-names":false,"suffix":""},{"dropping-particle":"","family":"Norhafezah","given":"Yusof","non-dropping-particle":"","parse-names":false,"suffix":""},{"dropping-particle":"","family":"Azahar","given":"Kasim","non-dropping-particle":"","parse-names":false,"suffix":""},{"dropping-particle":"","family":"Omar","given":"Rusdi","non-dropping-particle":"","parse-names":false,"suffix":""}],"container-title":"Journal of Politics and Law","id":"ITEM-3","issue":"3","issued":{"date-parts":[["2024","12","30"]]},"page":"110","title":"Malaysia in Transition: A Comparative Analysis of Asian Values, Islam Hadhari and Malaysia","type":"article-journal","volume":"2"},"uris":["http://www.mendeley.com/documents/?uuid=7cb853d0-6639-4d38-b711-d94df7cd402a"]}],"mendeley":{"formattedCitation":"(Hamid &amp; Ismail, 2014; Mohd Sani et al., 2024; Yusna et al., 2020)","plainTextFormattedCitation":"(Hamid &amp; Ismail, 2014; Mohd Sani et al., 2024; Yusna et al., 2020)","previouslyFormattedCitation":"(Hamid &amp; Ismail, 2014; Mohd Sani et al., 2024; Yusna et al., 2020)"},"properties":{"noteIndex":0},"schema":"https://github.com/citation-style-language/schema/raw/master/csl-citation.json"}</w:instrText>
      </w:r>
      <w:r w:rsidR="00241D91">
        <w:rPr>
          <w:rFonts w:ascii="Calibri Light" w:hAnsi="Calibri Light" w:cs="Calibri Light"/>
          <w:sz w:val="24"/>
          <w:szCs w:val="24"/>
        </w:rPr>
        <w:fldChar w:fldCharType="separate"/>
      </w:r>
      <w:r w:rsidR="00241D91" w:rsidRPr="00241D91">
        <w:rPr>
          <w:rFonts w:ascii="Calibri Light" w:hAnsi="Calibri Light" w:cs="Calibri Light"/>
          <w:noProof/>
          <w:sz w:val="24"/>
          <w:szCs w:val="24"/>
        </w:rPr>
        <w:t>(Hamid &amp; Ismail, 2014; Mohd Sani et al., 2024; Yusna et al., 2020)</w:t>
      </w:r>
      <w:r w:rsidR="00241D91">
        <w:rPr>
          <w:rFonts w:ascii="Calibri Light" w:hAnsi="Calibri Light" w:cs="Calibri Light"/>
          <w:sz w:val="24"/>
          <w:szCs w:val="24"/>
        </w:rPr>
        <w:fldChar w:fldCharType="end"/>
      </w:r>
      <w:r w:rsidRPr="00AE061B">
        <w:rPr>
          <w:rFonts w:ascii="Calibri Light" w:hAnsi="Calibri Light" w:cs="Calibri Light"/>
          <w:sz w:val="24"/>
          <w:szCs w:val="24"/>
        </w:rPr>
        <w:t>.</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reconstitution of </w:t>
      </w:r>
      <w:r w:rsidRPr="007311A0">
        <w:rPr>
          <w:rFonts w:ascii="Calibri Light" w:hAnsi="Calibri Light" w:cs="Calibri Light"/>
          <w:i/>
          <w:iCs/>
          <w:sz w:val="24"/>
          <w:szCs w:val="24"/>
        </w:rPr>
        <w:t>Fiqh al-</w:t>
      </w:r>
      <w:proofErr w:type="spellStart"/>
      <w:r w:rsidRPr="007311A0">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through the paradigm of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presents a persuasive framework for tackling environmental concerns by integrating spiritual, cultural, and economic components. Islam Hadhari’s emphasis on </w:t>
      </w:r>
      <w:proofErr w:type="spellStart"/>
      <w:r w:rsidRPr="007311A0">
        <w:rPr>
          <w:rFonts w:ascii="Calibri Light" w:hAnsi="Calibri Light" w:cs="Calibri Light"/>
          <w:i/>
          <w:iCs/>
          <w:sz w:val="24"/>
          <w:szCs w:val="24"/>
        </w:rPr>
        <w:t>tawazun</w:t>
      </w:r>
      <w:proofErr w:type="spellEnd"/>
      <w:r w:rsidRPr="00AE061B">
        <w:rPr>
          <w:rFonts w:ascii="Calibri Light" w:hAnsi="Calibri Light" w:cs="Calibri Light"/>
          <w:sz w:val="24"/>
          <w:szCs w:val="24"/>
        </w:rPr>
        <w:t xml:space="preserve"> (balance), </w:t>
      </w:r>
      <w:proofErr w:type="spellStart"/>
      <w:r w:rsidRPr="007311A0">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(justice), and </w:t>
      </w:r>
      <w:proofErr w:type="spellStart"/>
      <w:r w:rsidRPr="007311A0">
        <w:rPr>
          <w:rFonts w:ascii="Calibri Light" w:hAnsi="Calibri Light" w:cs="Calibri Light"/>
          <w:i/>
          <w:iCs/>
          <w:sz w:val="24"/>
          <w:szCs w:val="24"/>
        </w:rPr>
        <w:t>syura</w:t>
      </w:r>
      <w:proofErr w:type="spellEnd"/>
      <w:r w:rsidRPr="00AE061B">
        <w:rPr>
          <w:rFonts w:ascii="Calibri Light" w:hAnsi="Calibri Light" w:cs="Calibri Light"/>
          <w:sz w:val="24"/>
          <w:szCs w:val="24"/>
        </w:rPr>
        <w:t xml:space="preserve"> (consultation) resonates with the conservation demands of Terengganu, a region noted for its marine biodiversity and community traditions anchored in traditional ecological knowledge and Islamic values </w:t>
      </w:r>
      <w:r w:rsidR="00CF310D">
        <w:rPr>
          <w:rFonts w:ascii="Calibri Light" w:hAnsi="Calibri Light" w:cs="Calibri Light"/>
          <w:sz w:val="24"/>
          <w:szCs w:val="24"/>
        </w:rPr>
        <w:fldChar w:fldCharType="begin" w:fldLock="1"/>
      </w:r>
      <w:r w:rsidR="00C23D86">
        <w:rPr>
          <w:rFonts w:ascii="Calibri Light" w:hAnsi="Calibri Light" w:cs="Calibri Light"/>
          <w:sz w:val="24"/>
          <w:szCs w:val="24"/>
        </w:rPr>
        <w:instrText>ADDIN CSL_CITATION {"citationItems":[{"id":"ITEM-1","itemData":{"DOI":"10.53038/tsyr.v2i1.71","author":[{"dropping-particle":"","family":"Rahman","given":"W. Binti Abdul","non-dropping-particle":"","parse-names":false,"suffix":""}],"container-title":"Tasyri’ : Journal of Islamic Law","id":"ITEM-1","issue":"1","issued":{"date-parts":[["2023"]]},"title":"Al Qur’an dan Wawasan Ekologi Perspektif Maqashid Syari’ah","type":"article-journal","volume":"2"},"uris":["http://www.mendeley.com/documents/?uuid=2469f6a5-51aa-4d9a-a4a9-b3e45046d472"]},{"id":"ITEM-2","itemData":{"DOI":"10.18502/kss.v7i10.11336","author":[{"dropping-particle":"","family":"Purwanto","given":"Roy M.","non-dropping-particle":"","parse-names":false,"suffix":""},{"dropping-particle":"","family":"Istiani","given":"M.","non-dropping-particle":"","parse-names":false,"suffix":""},{"dropping-particle":"","family":"Hilda","given":"H.","non-dropping-particle":"","parse-names":false,"suffix":""},{"dropping-particle":"","family":"Marazi","given":"H.","non-dropping-particle":"","parse-names":false,"suffix":""},{"dropping-particle":"","family":"Nudin","given":"B.","non-dropping-particle":"","parse-names":false,"suffix":""}],"container-title":"KnE Social Sciences","id":"ITEM-2","issued":{"date-parts":[["2022"]]},"title":"Islamic View Towards Environment Preservation","type":"article-journal"},"uris":["http://www.mendeley.com/documents/?uuid=b9b6c5d9-f999-42a0-87d8-59247bea19c6"]}],"mendeley":{"formattedCitation":"(Purwanto et al., 2022; Rahman, 2023)","plainTextFormattedCitation":"(Purwanto et al., 2022; Rahman, 2023)","previouslyFormattedCitation":"(Purwanto et al., 2022; Rahman, 2023)"},"properties":{"noteIndex":0},"schema":"https://github.com/citation-style-language/schema/raw/master/csl-citation.json"}</w:instrText>
      </w:r>
      <w:r w:rsidR="00CF310D">
        <w:rPr>
          <w:rFonts w:ascii="Calibri Light" w:hAnsi="Calibri Light" w:cs="Calibri Light"/>
          <w:sz w:val="24"/>
          <w:szCs w:val="24"/>
        </w:rPr>
        <w:fldChar w:fldCharType="separate"/>
      </w:r>
      <w:r w:rsidR="00CF310D" w:rsidRPr="00CF310D">
        <w:rPr>
          <w:rFonts w:ascii="Calibri Light" w:hAnsi="Calibri Light" w:cs="Calibri Light"/>
          <w:noProof/>
          <w:sz w:val="24"/>
          <w:szCs w:val="24"/>
        </w:rPr>
        <w:t>(Purwanto et al., 2022; Rahman, 2023)</w:t>
      </w:r>
      <w:r w:rsidR="00CF310D">
        <w:rPr>
          <w:rFonts w:ascii="Calibri Light" w:hAnsi="Calibri Light" w:cs="Calibri Light"/>
          <w:sz w:val="24"/>
          <w:szCs w:val="24"/>
        </w:rPr>
        <w:fldChar w:fldCharType="end"/>
      </w:r>
      <w:r w:rsidRPr="00AE061B">
        <w:rPr>
          <w:rFonts w:ascii="Calibri Light" w:hAnsi="Calibri Light" w:cs="Calibri Light"/>
          <w:sz w:val="24"/>
          <w:szCs w:val="24"/>
        </w:rPr>
        <w:t xml:space="preserve">. This integration indicates a transformative approach to environmental management, where conservation activities are ecologically sustainable, culturally resonant, and commercially successful. The application of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E061B" w:rsidRP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This research utilized the Grounded Theory (GT) technique, esteemed for its efficacy in exploratory studies that formulate theoretical frameworks based on empirical evidence </w:t>
      </w:r>
      <w:r w:rsidR="00064222">
        <w:rPr>
          <w:rFonts w:ascii="Calibri Light" w:hAnsi="Calibri Light" w:cs="Calibri Light"/>
          <w:sz w:val="24"/>
          <w:szCs w:val="24"/>
        </w:rPr>
        <w:fldChar w:fldCharType="begin" w:fldLock="1"/>
      </w:r>
      <w:r w:rsidR="00064222">
        <w:rPr>
          <w:rFonts w:ascii="Calibri Light" w:hAnsi="Calibri Light" w:cs="Calibri Light"/>
          <w:sz w:val="24"/>
          <w:szCs w:val="24"/>
        </w:rPr>
        <w:instrText>ADDIN CSL_CITATION {"citationItems":[{"id":"ITEM-1","itemData":{"DOI":"10.1080/14780887.2020.1780357","author":[{"dropping-particle":"","family":"Charmaz","given":"K.","non-dropping-particle":"","parse-names":false,"suffix":""},{"dropping-particle":"","family":"Thornberg","given":"R.","non-dropping-particle":"","parse-names":false,"suffix":""}],"container-title":"Qualitative Research in Psychology","id":"ITEM-1","issue":"3","issued":{"date-parts":[["2021"]]},"title":"The pursuit of quality in grounded theory","type":"article-journal","volume":"18"},"uris":["http://www.mendeley.com/documents/?uuid=73a89566-9f2b-417e-9e59-331456d94f6b"]},{"id":"ITEM-2","itemData":{"DOI":"10.1080/1750984X.2022.2028305","author":[{"dropping-particle":"","family":"Holt","given":"N. L.","non-dropping-particle":"","parse-names":false,"suffix":""},{"dropping-particle":"","family":"Pankow","given":"K.","non-dropping-particle":"","parse-names":false,"suffix":""},{"dropping-particle":"","family":"Ormond","given":"I.","non-dropping-particle":"","parse-names":false,"suffix":""},{"dropping-particle":"","family":"Jørgensen","given":"H.","non-dropping-particle":"","parse-names":false,"suffix":""},{"dropping-particle":"","family":"Deal","given":"C. J.","non-dropping-particle":"","parse-names":false,"suffix":""},{"dropping-particle":"","family":"Pynn","given":"S. R.","non-dropping-particle":"","parse-names":false,"suffix":""}],"container-title":"International Review of Sport and Exercise Psychology","id":"ITEM-2","issue":"1","issued":{"date-parts":[["2022"]]},"title":"Grounded theory","type":"article-journal","volume":"15"},"uris":["http://www.mendeley.com/documents/?uuid=b3edecfa-1698-4c45-ac6c-6b779b1851ac"]}],"mendeley":{"formattedCitation":"(Charmaz &amp; Thornberg, 2021; Holt et al., 2022)","plainTextFormattedCitation":"(Charmaz &amp; Thornberg, 2021; Holt et al., 2022)","previouslyFormattedCitation":"(Charmaz &amp; Thornberg, 2021; Holt et al., 2022)"},"properties":{"noteIndex":0},"schema":"https://github.com/citation-style-language/schema/raw/master/csl-citation.json"}</w:instrText>
      </w:r>
      <w:r w:rsidR="00064222">
        <w:rPr>
          <w:rFonts w:ascii="Calibri Light" w:hAnsi="Calibri Light" w:cs="Calibri Light"/>
          <w:sz w:val="24"/>
          <w:szCs w:val="24"/>
        </w:rPr>
        <w:fldChar w:fldCharType="separate"/>
      </w:r>
      <w:r w:rsidR="00064222" w:rsidRPr="00064222">
        <w:rPr>
          <w:rFonts w:ascii="Calibri Light" w:hAnsi="Calibri Light" w:cs="Calibri Light"/>
          <w:noProof/>
          <w:sz w:val="24"/>
          <w:szCs w:val="24"/>
        </w:rPr>
        <w:t>(Charmaz &amp; Thornberg, 2021; Holt et al., 2022)</w:t>
      </w:r>
      <w:r w:rsidR="00064222">
        <w:rPr>
          <w:rFonts w:ascii="Calibri Light" w:hAnsi="Calibri Light" w:cs="Calibri Light"/>
          <w:sz w:val="24"/>
          <w:szCs w:val="24"/>
        </w:rPr>
        <w:fldChar w:fldCharType="end"/>
      </w:r>
      <w:r w:rsidRPr="00AE061B">
        <w:rPr>
          <w:rFonts w:ascii="Calibri Light" w:hAnsi="Calibri Light" w:cs="Calibri Light"/>
          <w:sz w:val="24"/>
          <w:szCs w:val="24"/>
        </w:rPr>
        <w:t xml:space="preserve">. The project seeks to develop Fiqh </w:t>
      </w:r>
      <w:proofErr w:type="spellStart"/>
      <w:r w:rsidRPr="00AE061B">
        <w:rPr>
          <w:rFonts w:ascii="Calibri Light" w:hAnsi="Calibri Light" w:cs="Calibri Light"/>
          <w:sz w:val="24"/>
          <w:szCs w:val="24"/>
        </w:rPr>
        <w:t>Ekologi</w:t>
      </w:r>
      <w:proofErr w:type="spellEnd"/>
      <w:r w:rsidRPr="00AE061B">
        <w:rPr>
          <w:rFonts w:ascii="Calibri Light" w:hAnsi="Calibri Light" w:cs="Calibri Light"/>
          <w:sz w:val="24"/>
          <w:szCs w:val="24"/>
        </w:rPr>
        <w:t xml:space="preserve"> by contextualizing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within the ecological and economic activities unique to </w:t>
      </w:r>
      <w:proofErr w:type="spellStart"/>
      <w:r w:rsidRPr="00AE061B">
        <w:rPr>
          <w:rFonts w:ascii="Calibri Light" w:hAnsi="Calibri Light" w:cs="Calibri Light"/>
          <w:sz w:val="24"/>
          <w:szCs w:val="24"/>
        </w:rPr>
        <w:t>Pulau</w:t>
      </w:r>
      <w:proofErr w:type="spellEnd"/>
      <w:r w:rsidRPr="00AE061B">
        <w:rPr>
          <w:rFonts w:ascii="Calibri Light" w:hAnsi="Calibri Light" w:cs="Calibri Light"/>
          <w:sz w:val="24"/>
          <w:szCs w:val="24"/>
        </w:rPr>
        <w:t xml:space="preserve"> </w:t>
      </w:r>
      <w:proofErr w:type="spellStart"/>
      <w:r w:rsidRPr="00AE061B">
        <w:rPr>
          <w:rFonts w:ascii="Calibri Light" w:hAnsi="Calibri Light" w:cs="Calibri Light"/>
          <w:sz w:val="24"/>
          <w:szCs w:val="24"/>
        </w:rPr>
        <w:t>Duyong</w:t>
      </w:r>
      <w:proofErr w:type="spellEnd"/>
      <w:r w:rsidRPr="00AE061B">
        <w:rPr>
          <w:rFonts w:ascii="Calibri Light" w:hAnsi="Calibri Light" w:cs="Calibri Light"/>
          <w:sz w:val="24"/>
          <w:szCs w:val="24"/>
        </w:rPr>
        <w:t xml:space="preserve">, Terengganu, Malaysia. </w:t>
      </w:r>
      <w:proofErr w:type="spellStart"/>
      <w:r w:rsidRPr="00AE061B">
        <w:rPr>
          <w:rFonts w:ascii="Calibri Light" w:hAnsi="Calibri Light" w:cs="Calibri Light"/>
          <w:sz w:val="24"/>
          <w:szCs w:val="24"/>
        </w:rPr>
        <w:t>Pulau</w:t>
      </w:r>
      <w:proofErr w:type="spellEnd"/>
      <w:r w:rsidRPr="00AE061B">
        <w:rPr>
          <w:rFonts w:ascii="Calibri Light" w:hAnsi="Calibri Light" w:cs="Calibri Light"/>
          <w:sz w:val="24"/>
          <w:szCs w:val="24"/>
        </w:rPr>
        <w:t xml:space="preserve"> </w:t>
      </w:r>
      <w:proofErr w:type="spellStart"/>
      <w:r w:rsidRPr="00AE061B">
        <w:rPr>
          <w:rFonts w:ascii="Calibri Light" w:hAnsi="Calibri Light" w:cs="Calibri Light"/>
          <w:sz w:val="24"/>
          <w:szCs w:val="24"/>
        </w:rPr>
        <w:t>Duyong</w:t>
      </w:r>
      <w:proofErr w:type="spellEnd"/>
      <w:r w:rsidRPr="00AE061B">
        <w:rPr>
          <w:rFonts w:ascii="Calibri Light" w:hAnsi="Calibri Light" w:cs="Calibri Light"/>
          <w:sz w:val="24"/>
          <w:szCs w:val="24"/>
        </w:rPr>
        <w:t xml:space="preserve"> was chosen as the primary site because of its distinctive environmental significance, historical relevance, and essential contribution to the socio-economic structure of Terengganu. The research identified principal contributors to local ecological and economic activities by purposive sampling, focusing on persons directly pertinent to the study's aims. Data were collected from traditional fishermen, entrepreneurs in herbal and fishery-related sectors (e.g., </w:t>
      </w:r>
      <w:proofErr w:type="spellStart"/>
      <w:r w:rsidRPr="008844A9">
        <w:rPr>
          <w:rFonts w:ascii="Calibri Light" w:hAnsi="Calibri Light" w:cs="Calibri Light"/>
          <w:i/>
          <w:iCs/>
          <w:sz w:val="24"/>
          <w:szCs w:val="24"/>
        </w:rPr>
        <w:t>ker</w:t>
      </w:r>
      <w:r w:rsidR="008844A9" w:rsidRPr="008844A9">
        <w:rPr>
          <w:rFonts w:ascii="Calibri Light" w:hAnsi="Calibri Light" w:cs="Calibri Light"/>
          <w:i/>
          <w:iCs/>
          <w:sz w:val="24"/>
          <w:szCs w:val="24"/>
        </w:rPr>
        <w:t>o</w:t>
      </w:r>
      <w:r w:rsidRPr="008844A9">
        <w:rPr>
          <w:rFonts w:ascii="Calibri Light" w:hAnsi="Calibri Light" w:cs="Calibri Light"/>
          <w:i/>
          <w:iCs/>
          <w:sz w:val="24"/>
          <w:szCs w:val="24"/>
        </w:rPr>
        <w:t>p</w:t>
      </w:r>
      <w:r w:rsidR="008844A9" w:rsidRPr="008844A9">
        <w:rPr>
          <w:rFonts w:ascii="Calibri Light" w:hAnsi="Calibri Light" w:cs="Calibri Light"/>
          <w:i/>
          <w:iCs/>
          <w:sz w:val="24"/>
          <w:szCs w:val="24"/>
        </w:rPr>
        <w:t>o</w:t>
      </w:r>
      <w:r w:rsidRPr="008844A9">
        <w:rPr>
          <w:rFonts w:ascii="Calibri Light" w:hAnsi="Calibri Light" w:cs="Calibri Light"/>
          <w:i/>
          <w:iCs/>
          <w:sz w:val="24"/>
          <w:szCs w:val="24"/>
        </w:rPr>
        <w:t>k</w:t>
      </w:r>
      <w:proofErr w:type="spellEnd"/>
      <w:r w:rsidRPr="008844A9">
        <w:rPr>
          <w:rFonts w:ascii="Calibri Light" w:hAnsi="Calibri Light" w:cs="Calibri Light"/>
          <w:i/>
          <w:iCs/>
          <w:sz w:val="24"/>
          <w:szCs w:val="24"/>
        </w:rPr>
        <w:t xml:space="preserve"> </w:t>
      </w:r>
      <w:proofErr w:type="spellStart"/>
      <w:r w:rsidRPr="008844A9">
        <w:rPr>
          <w:rFonts w:ascii="Calibri Light" w:hAnsi="Calibri Light" w:cs="Calibri Light"/>
          <w:i/>
          <w:iCs/>
          <w:sz w:val="24"/>
          <w:szCs w:val="24"/>
        </w:rPr>
        <w:t>lekor</w:t>
      </w:r>
      <w:proofErr w:type="spellEnd"/>
      <w:r w:rsidRPr="00AE061B">
        <w:rPr>
          <w:rFonts w:ascii="Calibri Light" w:hAnsi="Calibri Light" w:cs="Calibri Light"/>
          <w:sz w:val="24"/>
          <w:szCs w:val="24"/>
        </w:rPr>
        <w:t>), and coastal dwellers. Community practice observations were incorporated to provide practical insights. This sampling method guaranteed a varied representation of ecological preservation knowledge, maritime enterprises' economic impact, and environmental conservation's spiritual aspects.</w:t>
      </w:r>
    </w:p>
    <w:p w:rsidR="00AE061B" w:rsidRDefault="00AE061B" w:rsidP="00AE061B">
      <w:pPr>
        <w:spacing w:before="120" w:after="120"/>
        <w:ind w:left="426"/>
        <w:jc w:val="both"/>
        <w:rPr>
          <w:rFonts w:ascii="Calibri Light" w:hAnsi="Calibri Light" w:cs="Calibri Light"/>
          <w:sz w:val="24"/>
          <w:szCs w:val="24"/>
        </w:rPr>
      </w:pPr>
      <w:r w:rsidRPr="00AE061B">
        <w:rPr>
          <w:rFonts w:ascii="Calibri Light" w:hAnsi="Calibri Light" w:cs="Calibri Light"/>
          <w:sz w:val="24"/>
          <w:szCs w:val="24"/>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Examining governmental policy, conservation documentation, and scholarly research enhanced qualitative findings with further contextual insight. The data analysis employed the Grounded Theory methodology, encompassing open, axial, and selective coding </w:t>
      </w:r>
      <w:r w:rsidR="00516E1F">
        <w:rPr>
          <w:rFonts w:ascii="Calibri Light" w:hAnsi="Calibri Light" w:cs="Calibri Light"/>
          <w:sz w:val="24"/>
          <w:szCs w:val="24"/>
        </w:rPr>
        <w:fldChar w:fldCharType="begin" w:fldLock="1"/>
      </w:r>
      <w:r w:rsidR="00516E1F">
        <w:rPr>
          <w:rFonts w:ascii="Calibri Light" w:hAnsi="Calibri Light" w:cs="Calibri Light"/>
          <w:sz w:val="24"/>
          <w:szCs w:val="24"/>
        </w:rPr>
        <w:instrText>ADDIN CSL_CITATION {"citationItems":[{"id":"ITEM-1","itemData":{"author":[{"dropping-particle":"","family":"Williams","given":"Michael","non-dropping-particle":"","parse-names":false,"suffix":""},{"dropping-particle":"","family":"Moser","given":"Tami","non-dropping-particle":"","parse-names":false,"suffix":""}],"container-title":"International Management Review","id":"ITEM-1","issued":{"date-parts":[["2019"]]},"page":"45","title":"The Art of Coding and Thematic Exploration in Qualitative Research","type":"article-journal","volume":"15"},"uris":["http://www.mendeley.com/documents/?uuid=4a0c6b58-c43d-476e-a07b-22701768a9de"]},{"id":"ITEM-2","itemData":{"DOI":"10.4018/979-8-3693-8689-7.ch010","ISBN":"9798369386897","author":[{"dropping-particle":"","family":"Qaissi","given":"Aziz","non-dropping-particle":"","parse-names":false,"suffix":""}],"container-title":"Data Collection and Analysis in Scientific Qualitative Research","id":"ITEM-2","issued":{"date-parts":[["2024","8","23"]]},"page":"253-294","publisher":"IGI Global","title":"Exploring Thematic Analysis in Qualitative Research","type":"chapter"},"uris":["http://www.mendeley.com/documents/?uuid=eb8b89ee-b1d0-4b22-9cea-6c7cbdeac160"]}],"mendeley":{"formattedCitation":"(Qaissi, 2024; Williams &amp; Moser, 2019)","plainTextFormattedCitation":"(Qaissi, 2024; Williams &amp; Moser, 2019)","previouslyFormattedCitation":"(Qaissi, 2024; Williams &amp; Moser, 2019)"},"properties":{"noteIndex":0},"schema":"https://github.com/citation-style-language/schema/raw/master/csl-citation.json"}</w:instrText>
      </w:r>
      <w:r w:rsidR="00516E1F">
        <w:rPr>
          <w:rFonts w:ascii="Calibri Light" w:hAnsi="Calibri Light" w:cs="Calibri Light"/>
          <w:sz w:val="24"/>
          <w:szCs w:val="24"/>
        </w:rPr>
        <w:fldChar w:fldCharType="separate"/>
      </w:r>
      <w:r w:rsidR="00516E1F" w:rsidRPr="00516E1F">
        <w:rPr>
          <w:rFonts w:ascii="Calibri Light" w:hAnsi="Calibri Light" w:cs="Calibri Light"/>
          <w:noProof/>
          <w:sz w:val="24"/>
          <w:szCs w:val="24"/>
        </w:rPr>
        <w:t>(Qaissi, 2024; Williams &amp; Moser, 2019)</w:t>
      </w:r>
      <w:r w:rsidR="00516E1F">
        <w:rPr>
          <w:rFonts w:ascii="Calibri Light" w:hAnsi="Calibri Light" w:cs="Calibri Light"/>
          <w:sz w:val="24"/>
          <w:szCs w:val="24"/>
        </w:rPr>
        <w:fldChar w:fldCharType="end"/>
      </w:r>
      <w:r w:rsidRPr="00AE061B">
        <w:rPr>
          <w:rFonts w:ascii="Calibri Light" w:hAnsi="Calibri Light" w:cs="Calibri Light"/>
          <w:sz w:val="24"/>
          <w:szCs w:val="24"/>
        </w:rPr>
        <w:t xml:space="preserve">. Open coding revealed sustainable fishing, spiritual rituals, and economic dependency. Axial coding examined the interconnections among these themes, associating them with Islamic principles such as </w:t>
      </w:r>
      <w:proofErr w:type="spellStart"/>
      <w:r w:rsidRPr="0004504A">
        <w:rPr>
          <w:rFonts w:ascii="Calibri Light" w:hAnsi="Calibri Light" w:cs="Calibri Light"/>
          <w:i/>
          <w:iCs/>
          <w:sz w:val="24"/>
          <w:szCs w:val="24"/>
        </w:rPr>
        <w:t>tawazun</w:t>
      </w:r>
      <w:proofErr w:type="spellEnd"/>
      <w:r w:rsidRPr="00AE061B">
        <w:rPr>
          <w:rFonts w:ascii="Calibri Light" w:hAnsi="Calibri Light" w:cs="Calibri Light"/>
          <w:sz w:val="24"/>
          <w:szCs w:val="24"/>
        </w:rPr>
        <w:t xml:space="preserve"> (balance), </w:t>
      </w:r>
      <w:proofErr w:type="spellStart"/>
      <w:r w:rsidRPr="0004504A">
        <w:rPr>
          <w:rFonts w:ascii="Calibri Light" w:hAnsi="Calibri Light" w:cs="Calibri Light"/>
          <w:i/>
          <w:iCs/>
          <w:sz w:val="24"/>
          <w:szCs w:val="24"/>
        </w:rPr>
        <w:t>adl</w:t>
      </w:r>
      <w:proofErr w:type="spellEnd"/>
      <w:r w:rsidRPr="00AE061B">
        <w:rPr>
          <w:rFonts w:ascii="Calibri Light" w:hAnsi="Calibri Light" w:cs="Calibri Light"/>
          <w:sz w:val="24"/>
          <w:szCs w:val="24"/>
        </w:rPr>
        <w:t xml:space="preserve"> (justice), and </w:t>
      </w:r>
      <w:proofErr w:type="spellStart"/>
      <w:r w:rsidRPr="0004504A">
        <w:rPr>
          <w:rFonts w:ascii="Calibri Light" w:hAnsi="Calibri Light" w:cs="Calibri Light"/>
          <w:i/>
          <w:iCs/>
          <w:sz w:val="24"/>
          <w:szCs w:val="24"/>
        </w:rPr>
        <w:t>ri’ayah</w:t>
      </w:r>
      <w:proofErr w:type="spellEnd"/>
      <w:r w:rsidRPr="0004504A">
        <w:rPr>
          <w:rFonts w:ascii="Calibri Light" w:hAnsi="Calibri Light" w:cs="Calibri Light"/>
          <w:i/>
          <w:iCs/>
          <w:sz w:val="24"/>
          <w:szCs w:val="24"/>
        </w:rPr>
        <w:t xml:space="preserve"> al-</w:t>
      </w:r>
      <w:proofErr w:type="spellStart"/>
      <w:r w:rsidRPr="0004504A">
        <w:rPr>
          <w:rFonts w:ascii="Calibri Light" w:hAnsi="Calibri Light" w:cs="Calibri Light"/>
          <w:i/>
          <w:iCs/>
          <w:sz w:val="24"/>
          <w:szCs w:val="24"/>
        </w:rPr>
        <w:t>bi’ah</w:t>
      </w:r>
      <w:proofErr w:type="spellEnd"/>
      <w:r w:rsidRPr="00AE061B">
        <w:rPr>
          <w:rFonts w:ascii="Calibri Light" w:hAnsi="Calibri Light" w:cs="Calibri Light"/>
          <w:sz w:val="24"/>
          <w:szCs w:val="24"/>
        </w:rPr>
        <w:t xml:space="preserve"> (environmental care). Selective coding synthesized these concepts into a key theory: Fiqh </w:t>
      </w:r>
      <w:proofErr w:type="spellStart"/>
      <w:r w:rsidRPr="00AE061B">
        <w:rPr>
          <w:rFonts w:ascii="Calibri Light" w:hAnsi="Calibri Light" w:cs="Calibri Light"/>
          <w:sz w:val="24"/>
          <w:szCs w:val="24"/>
        </w:rPr>
        <w:t>Ekologi</w:t>
      </w:r>
      <w:proofErr w:type="spellEnd"/>
      <w:r w:rsidRPr="00AE061B">
        <w:rPr>
          <w:rFonts w:ascii="Calibri Light" w:hAnsi="Calibri Light" w:cs="Calibri Light"/>
          <w:sz w:val="24"/>
          <w:szCs w:val="24"/>
        </w:rPr>
        <w:t xml:space="preserve"> within Islam </w:t>
      </w:r>
      <w:proofErr w:type="spellStart"/>
      <w:r w:rsidRPr="00AE061B">
        <w:rPr>
          <w:rFonts w:ascii="Calibri Light" w:hAnsi="Calibri Light" w:cs="Calibri Light"/>
          <w:sz w:val="24"/>
          <w:szCs w:val="24"/>
        </w:rPr>
        <w:t>Hadhari</w:t>
      </w:r>
      <w:proofErr w:type="spellEnd"/>
      <w:r w:rsidRPr="00AE061B">
        <w:rPr>
          <w:rFonts w:ascii="Calibri Light" w:hAnsi="Calibri Light" w:cs="Calibri Light"/>
          <w:sz w:val="24"/>
          <w:szCs w:val="24"/>
        </w:rPr>
        <w:t xml:space="preserve">, emphasizing the amalgamation of ecological, economic, and spiritual aspects in coastal </w:t>
      </w:r>
      <w:r w:rsidRPr="00AE061B">
        <w:rPr>
          <w:rFonts w:ascii="Calibri Light" w:hAnsi="Calibri Light" w:cs="Calibri Light"/>
          <w:sz w:val="24"/>
          <w:szCs w:val="24"/>
        </w:rPr>
        <w:lastRenderedPageBreak/>
        <w:t>conservation efforts. Validity and reliability were established through methodological triangulation, participant validation, and prolonged field immersion.</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AE061B" w:rsidRPr="00AE061B" w:rsidRDefault="00AE061B" w:rsidP="00B25EDF">
      <w:pPr>
        <w:spacing w:before="120" w:after="120"/>
        <w:ind w:left="440" w:right="-1" w:hanging="14"/>
        <w:jc w:val="both"/>
        <w:rPr>
          <w:rFonts w:ascii="Calibri Light" w:hAnsi="Calibri Light" w:cs="Calibri Light"/>
          <w:b/>
          <w:bCs/>
          <w:sz w:val="24"/>
          <w:szCs w:val="24"/>
        </w:rPr>
      </w:pPr>
      <w:r w:rsidRPr="00AE061B">
        <w:rPr>
          <w:rFonts w:ascii="Calibri Light" w:hAnsi="Calibri Light" w:cs="Calibri Light"/>
          <w:b/>
          <w:bCs/>
          <w:sz w:val="24"/>
          <w:szCs w:val="24"/>
        </w:rPr>
        <w:t>Traditional Knowledge</w:t>
      </w:r>
    </w:p>
    <w:p w:rsidR="00AE061B" w:rsidRDefault="000B6840" w:rsidP="00B25EDF">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key findings of this research highlight how the people of Terengganu wisely and sustainably utilize marine resources. Data was collected through interviews with fishermen and direct observations of daily activities along the coast. For instance, the use of </w:t>
      </w:r>
      <w:proofErr w:type="spellStart"/>
      <w:r w:rsidRPr="0004504A">
        <w:rPr>
          <w:rFonts w:ascii="Calibri Light" w:hAnsi="Calibri Light" w:cs="Calibri Light"/>
          <w:i/>
          <w:iCs/>
          <w:sz w:val="24"/>
          <w:szCs w:val="24"/>
        </w:rPr>
        <w:t>minyak</w:t>
      </w:r>
      <w:proofErr w:type="spellEnd"/>
      <w:r w:rsidRPr="0004504A">
        <w:rPr>
          <w:rFonts w:ascii="Calibri Light" w:hAnsi="Calibri Light" w:cs="Calibri Light"/>
          <w:i/>
          <w:iCs/>
          <w:sz w:val="24"/>
          <w:szCs w:val="24"/>
        </w:rPr>
        <w:t xml:space="preserve"> </w:t>
      </w:r>
      <w:proofErr w:type="spellStart"/>
      <w:r w:rsidRPr="0004504A">
        <w:rPr>
          <w:rFonts w:ascii="Calibri Light" w:hAnsi="Calibri Light" w:cs="Calibri Light"/>
          <w:i/>
          <w:iCs/>
          <w:sz w:val="24"/>
          <w:szCs w:val="24"/>
        </w:rPr>
        <w:t>gamat</w:t>
      </w:r>
      <w:proofErr w:type="spellEnd"/>
      <w:r w:rsidRPr="000B6840">
        <w:rPr>
          <w:rFonts w:ascii="Calibri Light" w:hAnsi="Calibri Light" w:cs="Calibri Light"/>
          <w:sz w:val="24"/>
          <w:szCs w:val="24"/>
        </w:rPr>
        <w:t xml:space="preserve"> (sea cucumber oil) was discovered through interviews with residents who have passed down the practice for generations. Eco-friendly fishing techniques aimed at maintaining ecosystem balance were observed through tools,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rsidR="000B6840" w:rsidRPr="00740EE8" w:rsidRDefault="000B6840" w:rsidP="000B6840">
      <w:pPr>
        <w:spacing w:before="120" w:after="120"/>
        <w:ind w:left="440" w:right="-1" w:hanging="14"/>
        <w:jc w:val="center"/>
        <w:rPr>
          <w:rFonts w:ascii="Calibri Light" w:hAnsi="Calibri Light" w:cs="Calibri Light"/>
          <w:b/>
          <w:bCs/>
          <w:sz w:val="24"/>
          <w:szCs w:val="24"/>
        </w:rPr>
      </w:pPr>
      <w:r w:rsidRPr="00740EE8">
        <w:rPr>
          <w:rFonts w:ascii="Calibri Light" w:hAnsi="Calibri Light" w:cs="Calibri Light"/>
          <w:b/>
          <w:bCs/>
          <w:sz w:val="24"/>
          <w:szCs w:val="24"/>
        </w:rPr>
        <w:t xml:space="preserve">Table 1. Key points of </w:t>
      </w:r>
      <w:r w:rsidRPr="00740EE8">
        <w:rPr>
          <w:rFonts w:ascii="Calibri Light" w:hAnsi="Calibri Light" w:cs="Calibri Light"/>
          <w:b/>
          <w:bCs/>
          <w:sz w:val="24"/>
          <w:szCs w:val="24"/>
        </w:rPr>
        <w:t>traditional knowledge in marine conservation</w:t>
      </w:r>
    </w:p>
    <w:tbl>
      <w:tblPr>
        <w:tblW w:w="8364" w:type="dxa"/>
        <w:tblInd w:w="675"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4"/>
        <w:gridCol w:w="2275"/>
        <w:gridCol w:w="2849"/>
        <w:gridCol w:w="2626"/>
      </w:tblGrid>
      <w:tr w:rsidR="000B6840" w:rsidRPr="000B6840" w:rsidTr="00740EE8">
        <w:tc>
          <w:tcPr>
            <w:tcW w:w="614"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No</w:t>
            </w:r>
          </w:p>
        </w:tc>
        <w:tc>
          <w:tcPr>
            <w:tcW w:w="2275"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Aspect of Traditional Knowledge</w:t>
            </w:r>
          </w:p>
        </w:tc>
        <w:tc>
          <w:tcPr>
            <w:tcW w:w="2849"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Key Points</w:t>
            </w:r>
          </w:p>
        </w:tc>
        <w:tc>
          <w:tcPr>
            <w:tcW w:w="2626" w:type="dxa"/>
            <w:shd w:val="clear" w:color="auto" w:fill="D9D9D9"/>
          </w:tcPr>
          <w:p w:rsidR="000B6840" w:rsidRPr="000B684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0B6840">
              <w:rPr>
                <w:rFonts w:ascii="Calibri Light" w:hAnsi="Calibri Light" w:cs="Calibri Light"/>
                <w:b/>
                <w:bCs/>
                <w:sz w:val="20"/>
              </w:rPr>
              <w:t>Details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1</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Use of Marine Resources for Medicine</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 xml:space="preserve">"Sea cucumbers used as </w:t>
            </w:r>
            <w:proofErr w:type="spellStart"/>
            <w:r w:rsidRPr="003601DA">
              <w:rPr>
                <w:rFonts w:ascii="Calibri Light" w:hAnsi="Calibri Light" w:cs="Calibri Light"/>
                <w:i/>
                <w:iCs/>
              </w:rPr>
              <w:t>minyak</w:t>
            </w:r>
            <w:proofErr w:type="spellEnd"/>
            <w:r w:rsidRPr="000B6840">
              <w:rPr>
                <w:rFonts w:ascii="Calibri Light" w:hAnsi="Calibri Light" w:cs="Calibri Light"/>
              </w:rPr>
              <w:t xml:space="preserve"> </w:t>
            </w:r>
            <w:proofErr w:type="spellStart"/>
            <w:r w:rsidRPr="003601DA">
              <w:rPr>
                <w:rFonts w:ascii="Calibri Light" w:hAnsi="Calibri Light" w:cs="Calibri Light"/>
                <w:i/>
                <w:iCs/>
              </w:rPr>
              <w:t>gamat</w:t>
            </w:r>
            <w:proofErr w:type="spellEnd"/>
            <w:r w:rsidRPr="000B6840">
              <w:rPr>
                <w:rFonts w:ascii="Calibri Light" w:hAnsi="Calibri Light" w:cs="Calibri Light"/>
              </w:rPr>
              <w:t xml:space="preserve"> for wound healing"</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Sea cucumbers are processed using traditional techniques for health purposes.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2</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Fishing Techniques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"Nets only catch adult fish, preserving fish populations"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Eco-friendly nets are designed to catch only adult fish, helping to maintain fish populations.</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3</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Natural Resource Management</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"Planting bamboo artificial reefs to preserve habitats"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Artificial reefs are used to boost fish populations and ecosystem health.</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4</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Processing Marine Resources for Products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w:t>
            </w:r>
            <w:proofErr w:type="spellStart"/>
            <w:r w:rsidRPr="003601DA">
              <w:rPr>
                <w:rFonts w:ascii="Calibri Light" w:hAnsi="Calibri Light" w:cs="Calibri Light"/>
                <w:i/>
                <w:iCs/>
              </w:rPr>
              <w:t>Keropok</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lekor</w:t>
            </w:r>
            <w:proofErr w:type="spellEnd"/>
            <w:r w:rsidRPr="000B6840">
              <w:rPr>
                <w:rFonts w:ascii="Calibri Light" w:hAnsi="Calibri Light" w:cs="Calibri Light"/>
              </w:rPr>
              <w:t xml:space="preserve"> made from fresh fish with traditional recipes"</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Traditional culinary practices that support local economies and tourism.</w:t>
            </w:r>
          </w:p>
        </w:tc>
      </w:tr>
      <w:tr w:rsidR="000B6840" w:rsidRPr="000B6840" w:rsidTr="00740EE8">
        <w:tc>
          <w:tcPr>
            <w:tcW w:w="614" w:type="dxa"/>
          </w:tcPr>
          <w:p w:rsidR="000B6840" w:rsidRPr="000B684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0B6840">
              <w:rPr>
                <w:rFonts w:ascii="Calibri Light" w:hAnsi="Calibri Light" w:cs="Calibri Light"/>
                <w:sz w:val="20"/>
              </w:rPr>
              <w:t>5</w:t>
            </w:r>
          </w:p>
        </w:tc>
        <w:tc>
          <w:tcPr>
            <w:tcW w:w="2275" w:type="dxa"/>
          </w:tcPr>
          <w:p w:rsidR="000B6840" w:rsidRPr="000B6840" w:rsidRDefault="000B6840" w:rsidP="000B6840">
            <w:pPr>
              <w:rPr>
                <w:rFonts w:ascii="Calibri Light" w:hAnsi="Calibri Light" w:cs="Calibri Light"/>
              </w:rPr>
            </w:pPr>
            <w:r w:rsidRPr="000B6840">
              <w:rPr>
                <w:rFonts w:ascii="Calibri Light" w:hAnsi="Calibri Light" w:cs="Calibri Light"/>
              </w:rPr>
              <w:t>Spiritual Beliefs and Practices</w:t>
            </w:r>
          </w:p>
        </w:tc>
        <w:tc>
          <w:tcPr>
            <w:tcW w:w="2849" w:type="dxa"/>
          </w:tcPr>
          <w:p w:rsidR="000B6840" w:rsidRPr="000B6840" w:rsidRDefault="000B6840" w:rsidP="000B6840">
            <w:pPr>
              <w:rPr>
                <w:rFonts w:ascii="Calibri Light" w:hAnsi="Calibri Light" w:cs="Calibri Light"/>
              </w:rPr>
            </w:pPr>
            <w:r w:rsidRPr="000B6840">
              <w:rPr>
                <w:rFonts w:ascii="Calibri Light" w:hAnsi="Calibri Light" w:cs="Calibri Light"/>
              </w:rPr>
              <w:t>"Spiritual ceremonies before fishing for safety"</w:t>
            </w:r>
          </w:p>
        </w:tc>
        <w:tc>
          <w:tcPr>
            <w:tcW w:w="2626" w:type="dxa"/>
          </w:tcPr>
          <w:p w:rsidR="000B6840" w:rsidRPr="000B6840" w:rsidRDefault="000B6840" w:rsidP="000B6840">
            <w:pPr>
              <w:rPr>
                <w:rFonts w:ascii="Calibri Light" w:hAnsi="Calibri Light" w:cs="Calibri Light"/>
              </w:rPr>
            </w:pPr>
            <w:r w:rsidRPr="000B6840">
              <w:rPr>
                <w:rFonts w:ascii="Calibri Light" w:hAnsi="Calibri Light" w:cs="Calibri Light"/>
              </w:rPr>
              <w:t>Rituals are considered important to maintaining harmony with nature.</w:t>
            </w:r>
          </w:p>
        </w:tc>
      </w:tr>
    </w:tbl>
    <w:p w:rsidR="000B6840" w:rsidRP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w:t>
      </w:r>
      <w:proofErr w:type="spellStart"/>
      <w:r w:rsidRPr="000B6840">
        <w:rPr>
          <w:rFonts w:ascii="Calibri Light" w:hAnsi="Calibri Light" w:cs="Calibri Light"/>
          <w:sz w:val="24"/>
          <w:szCs w:val="24"/>
        </w:rPr>
        <w:t>practised</w:t>
      </w:r>
      <w:proofErr w:type="spellEnd"/>
      <w:r w:rsidRPr="000B6840">
        <w:rPr>
          <w:rFonts w:ascii="Calibri Light" w:hAnsi="Calibri Light" w:cs="Calibri Light"/>
          <w:sz w:val="24"/>
          <w:szCs w:val="24"/>
        </w:rPr>
        <w:t xml:space="preserve"> to maintain a balance between humans and the environment. The processing of marine resources into economically valuable products, such as </w:t>
      </w:r>
      <w:proofErr w:type="spellStart"/>
      <w:r w:rsidRPr="003601DA">
        <w:rPr>
          <w:rFonts w:ascii="Calibri Light" w:hAnsi="Calibri Light" w:cs="Calibri Light"/>
          <w:i/>
          <w:iCs/>
          <w:sz w:val="24"/>
          <w:szCs w:val="24"/>
        </w:rPr>
        <w:t>keropok</w:t>
      </w:r>
      <w:proofErr w:type="spellEnd"/>
      <w:r w:rsidRPr="003601DA">
        <w:rPr>
          <w:rFonts w:ascii="Calibri Light" w:hAnsi="Calibri Light" w:cs="Calibri Light"/>
          <w:i/>
          <w:iCs/>
          <w:sz w:val="24"/>
          <w:szCs w:val="24"/>
        </w:rPr>
        <w:t xml:space="preserve"> </w:t>
      </w:r>
      <w:proofErr w:type="spellStart"/>
      <w:r w:rsidRPr="003601DA">
        <w:rPr>
          <w:rFonts w:ascii="Calibri Light" w:hAnsi="Calibri Light" w:cs="Calibri Light"/>
          <w:i/>
          <w:iCs/>
          <w:sz w:val="24"/>
          <w:szCs w:val="24"/>
        </w:rPr>
        <w:t>lekor</w:t>
      </w:r>
      <w:proofErr w:type="spellEnd"/>
      <w:r w:rsidRPr="000B6840">
        <w:rPr>
          <w:rFonts w:ascii="Calibri Light" w:hAnsi="Calibri Light" w:cs="Calibri Light"/>
          <w:sz w:val="24"/>
          <w:szCs w:val="24"/>
        </w:rPr>
        <w:t>, is also highlighted as part of preserving tradition and supporting the local economy. Data collected through interviews and observations demonstrate how critical environmental sustainability is to community well-being. This traditional knowledge serves as a way of life and a foundation for maintaining ecosystem sustainability.</w:t>
      </w:r>
    </w:p>
    <w:p w:rsidR="00AE061B"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lastRenderedPageBreak/>
        <w:t>The collected data was analyzed using thematic coding techniques aimed at identifying key patterns in marine conservation practices in Terengganu. Each interview was analyzed to uncover recurring themes, such as using marine resources for traditional medicine or eco-friendly fishing techniques. Observations of daily coastal community practices were also integrated into the analysis to provide a more comprehensive picture. The study shows that these practices are economic and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rsid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findings reveal that coastal communities in Terengganu deeply understand how to maintain the balance of marine ecosystems. Using </w:t>
      </w:r>
      <w:proofErr w:type="spellStart"/>
      <w:r w:rsidRPr="003601DA">
        <w:rPr>
          <w:rFonts w:ascii="Calibri Light" w:hAnsi="Calibri Light" w:cs="Calibri Light"/>
          <w:i/>
          <w:iCs/>
          <w:sz w:val="24"/>
          <w:szCs w:val="24"/>
        </w:rPr>
        <w:t>minyak</w:t>
      </w:r>
      <w:proofErr w:type="spellEnd"/>
      <w:r w:rsidRPr="003601DA">
        <w:rPr>
          <w:rFonts w:ascii="Calibri Light" w:hAnsi="Calibri Light" w:cs="Calibri Light"/>
          <w:i/>
          <w:iCs/>
          <w:sz w:val="24"/>
          <w:szCs w:val="24"/>
        </w:rPr>
        <w:t xml:space="preserve"> </w:t>
      </w:r>
      <w:proofErr w:type="spellStart"/>
      <w:r w:rsidRPr="003601DA">
        <w:rPr>
          <w:rFonts w:ascii="Calibri Light" w:hAnsi="Calibri Light" w:cs="Calibri Light"/>
          <w:i/>
          <w:iCs/>
          <w:sz w:val="24"/>
          <w:szCs w:val="24"/>
        </w:rPr>
        <w:t>gamat</w:t>
      </w:r>
      <w:proofErr w:type="spellEnd"/>
      <w:r w:rsidRPr="000B6840">
        <w:rPr>
          <w:rFonts w:ascii="Calibri Light" w:hAnsi="Calibri Light" w:cs="Calibri Light"/>
          <w:sz w:val="24"/>
          <w:szCs w:val="24"/>
        </w:rPr>
        <w:t xml:space="preserve"> from sea cucumbers as traditional medicine exemplifies how marine resources are wisely utilized. Additionally, fishing techniques only targeting adult fish demonstrate the community's efforts to </w:t>
      </w:r>
      <w:proofErr w:type="spellStart"/>
      <w:r w:rsidRPr="000B6840">
        <w:rPr>
          <w:rFonts w:ascii="Calibri Light" w:hAnsi="Calibri Light" w:cs="Calibri Light"/>
          <w:sz w:val="24"/>
          <w:szCs w:val="24"/>
        </w:rPr>
        <w:t>stabilise</w:t>
      </w:r>
      <w:proofErr w:type="spellEnd"/>
      <w:r w:rsidRPr="000B6840">
        <w:rPr>
          <w:rFonts w:ascii="Calibri Light" w:hAnsi="Calibri Light" w:cs="Calibri Light"/>
          <w:sz w:val="24"/>
          <w:szCs w:val="24"/>
        </w:rPr>
        <w:t xml:space="preserve"> fish populations. Managing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highlight the critical role that traditional knowledge and spiritual practices play in ensuring environmental sustainability.</w:t>
      </w:r>
    </w:p>
    <w:p w:rsidR="000B6840" w:rsidRPr="000B6840" w:rsidRDefault="000B6840" w:rsidP="000B6840">
      <w:pPr>
        <w:spacing w:before="120" w:after="120"/>
        <w:ind w:left="440" w:right="-1" w:hanging="14"/>
        <w:jc w:val="both"/>
        <w:rPr>
          <w:rFonts w:ascii="Calibri Light" w:hAnsi="Calibri Light" w:cs="Calibri Light"/>
          <w:b/>
          <w:bCs/>
          <w:sz w:val="24"/>
          <w:szCs w:val="24"/>
        </w:rPr>
      </w:pPr>
      <w:r w:rsidRPr="000B6840">
        <w:rPr>
          <w:rFonts w:ascii="Calibri Light" w:hAnsi="Calibri Light" w:cs="Calibri Light"/>
          <w:b/>
          <w:bCs/>
          <w:sz w:val="24"/>
          <w:szCs w:val="24"/>
        </w:rPr>
        <w:t xml:space="preserve">The Reformulation of </w:t>
      </w:r>
      <w:r w:rsidRPr="003601DA">
        <w:rPr>
          <w:rFonts w:ascii="Calibri Light" w:hAnsi="Calibri Light" w:cs="Calibri Light"/>
          <w:b/>
          <w:bCs/>
          <w:i/>
          <w:iCs/>
          <w:sz w:val="24"/>
          <w:szCs w:val="24"/>
        </w:rPr>
        <w:t>Fiqh al-</w:t>
      </w:r>
      <w:proofErr w:type="spellStart"/>
      <w:r w:rsidRPr="003601DA">
        <w:rPr>
          <w:rFonts w:ascii="Calibri Light" w:hAnsi="Calibri Light" w:cs="Calibri Light"/>
          <w:b/>
          <w:bCs/>
          <w:i/>
          <w:iCs/>
          <w:sz w:val="24"/>
          <w:szCs w:val="24"/>
        </w:rPr>
        <w:t>Bi’ah</w:t>
      </w:r>
      <w:proofErr w:type="spellEnd"/>
    </w:p>
    <w:p w:rsidR="000B6840" w:rsidRPr="000B6840"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reformulation of </w:t>
      </w:r>
      <w:r w:rsidR="003601DA" w:rsidRPr="003601DA">
        <w:rPr>
          <w:rFonts w:ascii="Calibri Light" w:hAnsi="Calibri Light" w:cs="Calibri Light"/>
          <w:i/>
          <w:iCs/>
          <w:sz w:val="24"/>
          <w:szCs w:val="24"/>
        </w:rPr>
        <w:t xml:space="preserve">Fiqh </w:t>
      </w:r>
      <w:proofErr w:type="spellStart"/>
      <w:r w:rsidR="003601DA" w:rsidRPr="003601DA">
        <w:rPr>
          <w:rFonts w:ascii="Calibri Light" w:hAnsi="Calibri Light" w:cs="Calibri Light"/>
          <w:i/>
          <w:iCs/>
          <w:sz w:val="24"/>
          <w:szCs w:val="24"/>
        </w:rPr>
        <w:t>Biah</w:t>
      </w:r>
      <w:proofErr w:type="spellEnd"/>
      <w:r w:rsidR="003601DA" w:rsidRPr="000B6840">
        <w:rPr>
          <w:rFonts w:ascii="Calibri Light" w:hAnsi="Calibri Light" w:cs="Calibri Light"/>
          <w:sz w:val="24"/>
          <w:szCs w:val="24"/>
        </w:rPr>
        <w:t xml:space="preserve"> </w:t>
      </w:r>
      <w:r w:rsidRPr="000B6840">
        <w:rPr>
          <w:rFonts w:ascii="Calibri Light" w:hAnsi="Calibri Light" w:cs="Calibri Light"/>
          <w:sz w:val="24"/>
          <w:szCs w:val="24"/>
        </w:rPr>
        <w:t xml:space="preserve">based on Universalism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provides a new framework relevant to marine ecosystem preservation. The principles of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such as </w:t>
      </w:r>
      <w:proofErr w:type="spellStart"/>
      <w:r w:rsidRPr="003601DA">
        <w:rPr>
          <w:rFonts w:ascii="Calibri Light" w:hAnsi="Calibri Light" w:cs="Calibri Light"/>
          <w:i/>
          <w:iCs/>
          <w:sz w:val="24"/>
          <w:szCs w:val="24"/>
        </w:rPr>
        <w:t>tawazun</w:t>
      </w:r>
      <w:proofErr w:type="spellEnd"/>
      <w:r w:rsidRPr="000B6840">
        <w:rPr>
          <w:rFonts w:ascii="Calibri Light" w:hAnsi="Calibri Light" w:cs="Calibri Light"/>
          <w:sz w:val="24"/>
          <w:szCs w:val="24"/>
        </w:rPr>
        <w:t xml:space="preserve"> (balance), </w:t>
      </w:r>
      <w:proofErr w:type="spellStart"/>
      <w:r w:rsidRPr="003601DA">
        <w:rPr>
          <w:rFonts w:ascii="Calibri Light" w:hAnsi="Calibri Light" w:cs="Calibri Light"/>
          <w:i/>
          <w:iCs/>
          <w:sz w:val="24"/>
          <w:szCs w:val="24"/>
        </w:rPr>
        <w:t>adl</w:t>
      </w:r>
      <w:proofErr w:type="spellEnd"/>
      <w:r w:rsidRPr="000B6840">
        <w:rPr>
          <w:rFonts w:ascii="Calibri Light" w:hAnsi="Calibri Light" w:cs="Calibri Light"/>
          <w:sz w:val="24"/>
          <w:szCs w:val="24"/>
        </w:rPr>
        <w:t xml:space="preserve"> (justice), </w:t>
      </w:r>
      <w:proofErr w:type="spellStart"/>
      <w:r w:rsidRPr="003601DA">
        <w:rPr>
          <w:rFonts w:ascii="Calibri Light" w:hAnsi="Calibri Light" w:cs="Calibri Light"/>
          <w:i/>
          <w:iCs/>
          <w:sz w:val="24"/>
          <w:szCs w:val="24"/>
        </w:rPr>
        <w:t>ri’ayah</w:t>
      </w:r>
      <w:proofErr w:type="spellEnd"/>
      <w:r w:rsidRPr="003601DA">
        <w:rPr>
          <w:rFonts w:ascii="Calibri Light" w:hAnsi="Calibri Light" w:cs="Calibri Light"/>
          <w:i/>
          <w:iCs/>
          <w:sz w:val="24"/>
          <w:szCs w:val="24"/>
        </w:rPr>
        <w:t xml:space="preserve"> al-</w:t>
      </w:r>
      <w:proofErr w:type="spellStart"/>
      <w:r w:rsidRPr="003601DA">
        <w:rPr>
          <w:rFonts w:ascii="Calibri Light" w:hAnsi="Calibri Light" w:cs="Calibri Light"/>
          <w:i/>
          <w:iCs/>
          <w:sz w:val="24"/>
          <w:szCs w:val="24"/>
        </w:rPr>
        <w:t>bi’ah</w:t>
      </w:r>
      <w:proofErr w:type="spellEnd"/>
      <w:r w:rsidRPr="000B6840">
        <w:rPr>
          <w:rFonts w:ascii="Calibri Light" w:hAnsi="Calibri Light" w:cs="Calibri Light"/>
          <w:sz w:val="24"/>
          <w:szCs w:val="24"/>
        </w:rPr>
        <w:t xml:space="preserve"> (environmental stewardship), </w:t>
      </w:r>
      <w:proofErr w:type="spellStart"/>
      <w:r w:rsidRPr="003601DA">
        <w:rPr>
          <w:rFonts w:ascii="Calibri Light" w:hAnsi="Calibri Light" w:cs="Calibri Light"/>
          <w:i/>
          <w:iCs/>
          <w:sz w:val="24"/>
          <w:szCs w:val="24"/>
        </w:rPr>
        <w:t>wasatiyyah</w:t>
      </w:r>
      <w:proofErr w:type="spellEnd"/>
      <w:r w:rsidRPr="000B6840">
        <w:rPr>
          <w:rFonts w:ascii="Calibri Light" w:hAnsi="Calibri Light" w:cs="Calibri Light"/>
          <w:sz w:val="24"/>
          <w:szCs w:val="24"/>
        </w:rPr>
        <w:t xml:space="preserve"> (moderation), and </w:t>
      </w:r>
      <w:proofErr w:type="spellStart"/>
      <w:r w:rsidRPr="003601DA">
        <w:rPr>
          <w:rFonts w:ascii="Calibri Light" w:hAnsi="Calibri Light" w:cs="Calibri Light"/>
          <w:i/>
          <w:iCs/>
          <w:sz w:val="24"/>
          <w:szCs w:val="24"/>
        </w:rPr>
        <w:t>syura</w:t>
      </w:r>
      <w:proofErr w:type="spellEnd"/>
      <w:r w:rsidRPr="000B6840">
        <w:rPr>
          <w:rFonts w:ascii="Calibri Light" w:hAnsi="Calibri Light" w:cs="Calibri Light"/>
          <w:sz w:val="24"/>
          <w:szCs w:val="24"/>
        </w:rPr>
        <w:t xml:space="preserve"> (consultation), serve as the foundation for developing dimensions of </w:t>
      </w:r>
      <w:r w:rsidRPr="003601DA">
        <w:rPr>
          <w:rFonts w:ascii="Calibri Light" w:hAnsi="Calibri Light" w:cs="Calibri Light"/>
          <w:i/>
          <w:iCs/>
          <w:sz w:val="24"/>
          <w:szCs w:val="24"/>
        </w:rPr>
        <w:t>Fiqh al-</w:t>
      </w:r>
      <w:proofErr w:type="spellStart"/>
      <w:r w:rsidRPr="003601DA">
        <w:rPr>
          <w:rFonts w:ascii="Calibri Light" w:hAnsi="Calibri Light" w:cs="Calibri Light"/>
          <w:i/>
          <w:iCs/>
          <w:sz w:val="24"/>
          <w:szCs w:val="24"/>
        </w:rPr>
        <w:t>Bi’ah</w:t>
      </w:r>
      <w:proofErr w:type="spellEnd"/>
      <w:r w:rsidRPr="000B6840">
        <w:rPr>
          <w:rFonts w:ascii="Calibri Light" w:hAnsi="Calibri Light" w:cs="Calibri Light"/>
          <w:sz w:val="24"/>
          <w:szCs w:val="24"/>
        </w:rPr>
        <w:t xml:space="preserve">. The balance between resource utilization and environmental conservation is evident in various practices of the coastal communities in Terengganu. For example, using sea cucumbers for medicinal purposes not only fulfils economic needs but also considers the preservation of marine ecosystems. Environmentally friendly fishing techniques symbolize social justice and the protection of marine habitats. Additionally, spiritual ceremonies before fishing demonstrate a harmonious relationship between humans and nature, where nature is viewed as a divine creation that must be protected. This reformulation emphasizes integrating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principles into sustainable environmental conservation.</w:t>
      </w:r>
    </w:p>
    <w:p w:rsidR="00AE061B" w:rsidRDefault="000B6840" w:rsidP="000B6840">
      <w:pPr>
        <w:spacing w:before="120" w:after="120"/>
        <w:ind w:left="440" w:right="-1" w:hanging="14"/>
        <w:jc w:val="both"/>
        <w:rPr>
          <w:rFonts w:ascii="Calibri Light" w:hAnsi="Calibri Light" w:cs="Calibri Light"/>
          <w:sz w:val="24"/>
          <w:szCs w:val="24"/>
        </w:rPr>
      </w:pPr>
      <w:r w:rsidRPr="000B6840">
        <w:rPr>
          <w:rFonts w:ascii="Calibri Light" w:hAnsi="Calibri Light" w:cs="Calibri Light"/>
          <w:sz w:val="24"/>
          <w:szCs w:val="24"/>
        </w:rPr>
        <w:t xml:space="preserve">The reformulation of </w:t>
      </w:r>
      <w:r w:rsidR="003601DA" w:rsidRPr="003601DA">
        <w:rPr>
          <w:rFonts w:ascii="Calibri Light" w:hAnsi="Calibri Light" w:cs="Calibri Light"/>
          <w:i/>
          <w:iCs/>
          <w:sz w:val="24"/>
          <w:szCs w:val="24"/>
        </w:rPr>
        <w:t xml:space="preserve">Fiqh </w:t>
      </w:r>
      <w:proofErr w:type="spellStart"/>
      <w:r w:rsidR="003601DA" w:rsidRPr="003601DA">
        <w:rPr>
          <w:rFonts w:ascii="Calibri Light" w:hAnsi="Calibri Light" w:cs="Calibri Light"/>
          <w:i/>
          <w:iCs/>
          <w:sz w:val="24"/>
          <w:szCs w:val="24"/>
        </w:rPr>
        <w:t>Biah</w:t>
      </w:r>
      <w:proofErr w:type="spellEnd"/>
      <w:r w:rsidR="003601DA" w:rsidRPr="000B6840">
        <w:rPr>
          <w:rFonts w:ascii="Calibri Light" w:hAnsi="Calibri Light" w:cs="Calibri Light"/>
          <w:sz w:val="24"/>
          <w:szCs w:val="24"/>
        </w:rPr>
        <w:t xml:space="preserve"> </w:t>
      </w:r>
      <w:r w:rsidRPr="000B6840">
        <w:rPr>
          <w:rFonts w:ascii="Calibri Light" w:hAnsi="Calibri Light" w:cs="Calibri Light"/>
          <w:sz w:val="24"/>
          <w:szCs w:val="24"/>
        </w:rPr>
        <w:t xml:space="preserve">yields ecological dimensions that are more contextual to the principles of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spiritual harmony with nature is evident in spiritual ceremonies before fishing, illustrating the relationship between humans and nature as a divine trust. Community involvement is </w:t>
      </w:r>
      <w:r w:rsidRPr="000B6840">
        <w:rPr>
          <w:rFonts w:ascii="Calibri Light" w:hAnsi="Calibri Light" w:cs="Calibri Light"/>
          <w:sz w:val="24"/>
          <w:szCs w:val="24"/>
        </w:rPr>
        <w:lastRenderedPageBreak/>
        <w:t xml:space="preserve">another key finding, where local communities directly engage in marine resource management through active participation in artificial reef and mangrove conservation efforts. These findings support the importance of integrating Islam </w:t>
      </w:r>
      <w:proofErr w:type="spellStart"/>
      <w:r w:rsidRPr="000B6840">
        <w:rPr>
          <w:rFonts w:ascii="Calibri Light" w:hAnsi="Calibri Light" w:cs="Calibri Light"/>
          <w:sz w:val="24"/>
          <w:szCs w:val="24"/>
        </w:rPr>
        <w:t>Hadhari</w:t>
      </w:r>
      <w:proofErr w:type="spellEnd"/>
      <w:r w:rsidRPr="000B6840">
        <w:rPr>
          <w:rFonts w:ascii="Calibri Light" w:hAnsi="Calibri Light" w:cs="Calibri Light"/>
          <w:sz w:val="24"/>
          <w:szCs w:val="24"/>
        </w:rPr>
        <w:t xml:space="preserve"> values into environmental conservation practices. This reformulation provides a more responsive </w:t>
      </w:r>
      <w:proofErr w:type="spellStart"/>
      <w:r w:rsidRPr="000B6840">
        <w:rPr>
          <w:rFonts w:ascii="Calibri Light" w:hAnsi="Calibri Light" w:cs="Calibri Light"/>
          <w:sz w:val="24"/>
          <w:szCs w:val="24"/>
        </w:rPr>
        <w:t>fiqh</w:t>
      </w:r>
      <w:proofErr w:type="spellEnd"/>
      <w:r w:rsidRPr="000B6840">
        <w:rPr>
          <w:rFonts w:ascii="Calibri Light" w:hAnsi="Calibri Light" w:cs="Calibri Light"/>
          <w:sz w:val="24"/>
          <w:szCs w:val="24"/>
        </w:rPr>
        <w:t xml:space="preserve"> framework to modern ecological challenges.</w:t>
      </w:r>
    </w:p>
    <w:p w:rsidR="000B6840" w:rsidRPr="00740EE8" w:rsidRDefault="000B6840" w:rsidP="000B6840">
      <w:pPr>
        <w:spacing w:before="120" w:after="120"/>
        <w:ind w:left="440" w:right="-1" w:hanging="14"/>
        <w:jc w:val="center"/>
        <w:rPr>
          <w:rFonts w:ascii="Calibri Light" w:hAnsi="Calibri Light" w:cs="Calibri Light"/>
          <w:b/>
          <w:bCs/>
          <w:sz w:val="24"/>
          <w:szCs w:val="24"/>
        </w:rPr>
      </w:pPr>
      <w:r w:rsidRPr="00740EE8">
        <w:rPr>
          <w:rFonts w:ascii="Calibri Light" w:hAnsi="Calibri Light" w:cs="Calibri Light"/>
          <w:b/>
          <w:bCs/>
          <w:sz w:val="24"/>
          <w:szCs w:val="24"/>
        </w:rPr>
        <w:t xml:space="preserve">Tabel 2. Reformulation </w:t>
      </w:r>
      <w:r w:rsidRPr="00740EE8">
        <w:rPr>
          <w:rFonts w:ascii="Calibri Light" w:hAnsi="Calibri Light" w:cs="Calibri Light"/>
          <w:b/>
          <w:bCs/>
          <w:sz w:val="24"/>
          <w:szCs w:val="24"/>
        </w:rPr>
        <w:t xml:space="preserve">of </w:t>
      </w:r>
      <w:r w:rsidR="003601DA" w:rsidRPr="003601DA">
        <w:rPr>
          <w:rFonts w:ascii="Calibri Light" w:hAnsi="Calibri Light" w:cs="Calibri Light"/>
          <w:b/>
          <w:bCs/>
          <w:i/>
          <w:iCs/>
          <w:sz w:val="24"/>
          <w:szCs w:val="24"/>
        </w:rPr>
        <w:t>Fiqh al-</w:t>
      </w:r>
      <w:proofErr w:type="spellStart"/>
      <w:r w:rsidR="003601DA" w:rsidRPr="003601DA">
        <w:rPr>
          <w:rFonts w:ascii="Calibri Light" w:hAnsi="Calibri Light" w:cs="Calibri Light"/>
          <w:b/>
          <w:bCs/>
          <w:i/>
          <w:iCs/>
          <w:sz w:val="24"/>
          <w:szCs w:val="24"/>
        </w:rPr>
        <w:t>Bi’ah</w:t>
      </w:r>
      <w:proofErr w:type="spellEnd"/>
    </w:p>
    <w:tbl>
      <w:tblPr>
        <w:tblW w:w="7992" w:type="dxa"/>
        <w:tblInd w:w="817"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4"/>
        <w:gridCol w:w="1986"/>
        <w:gridCol w:w="2637"/>
        <w:gridCol w:w="2755"/>
      </w:tblGrid>
      <w:tr w:rsidR="000B6840" w:rsidRPr="00307C50" w:rsidTr="00740EE8">
        <w:tc>
          <w:tcPr>
            <w:tcW w:w="614"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No</w:t>
            </w:r>
          </w:p>
        </w:tc>
        <w:tc>
          <w:tcPr>
            <w:tcW w:w="1986"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Data</w:t>
            </w:r>
          </w:p>
        </w:tc>
        <w:tc>
          <w:tcPr>
            <w:tcW w:w="2637"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Universalisme Islam Hadhari</w:t>
            </w:r>
          </w:p>
        </w:tc>
        <w:tc>
          <w:tcPr>
            <w:tcW w:w="2755" w:type="dxa"/>
            <w:shd w:val="clear" w:color="auto" w:fill="D9D9D9"/>
          </w:tcPr>
          <w:p w:rsidR="000B6840" w:rsidRPr="00307C50" w:rsidRDefault="000B684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307C50">
              <w:rPr>
                <w:rFonts w:ascii="Calibri Light" w:hAnsi="Calibri Light" w:cs="Calibri Light"/>
                <w:b/>
                <w:bCs/>
                <w:sz w:val="20"/>
              </w:rPr>
              <w:t>Dimensions of Fiqh al-Bi’ah</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1</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Use of Marine Resources for Medicine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Tawazun</w:t>
            </w:r>
            <w:proofErr w:type="spellEnd"/>
            <w:r w:rsidRPr="00307C50">
              <w:rPr>
                <w:rFonts w:ascii="Calibri Light" w:hAnsi="Calibri Light" w:cs="Calibri Light"/>
              </w:rPr>
              <w:t xml:space="preserve"> (Balance between Spirituality and Development)</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Respect for Non-Human Creatures (</w:t>
            </w:r>
            <w:r w:rsidRPr="003601DA">
              <w:rPr>
                <w:rFonts w:ascii="Calibri Light" w:hAnsi="Calibri Light" w:cs="Calibri Light"/>
                <w:i/>
                <w:iCs/>
              </w:rPr>
              <w:t>Ihtiram al-</w:t>
            </w:r>
            <w:proofErr w:type="spellStart"/>
            <w:r w:rsidRPr="003601DA">
              <w:rPr>
                <w:rFonts w:ascii="Calibri Light" w:hAnsi="Calibri Light" w:cs="Calibri Light"/>
                <w:i/>
                <w:iCs/>
              </w:rPr>
              <w:t>Makhluqat</w:t>
            </w:r>
            <w:proofErr w:type="spellEnd"/>
            <w:r w:rsidRPr="00307C50">
              <w:rPr>
                <w:rFonts w:ascii="Calibri Light" w:hAnsi="Calibri Light" w:cs="Calibri Light"/>
              </w:rPr>
              <w:t>): The use of sea cucumbers for medicinal purposes while maintaining ecosystem balance.</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2</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Environmentally-Friendly Fishing Techniques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Adl</w:t>
            </w:r>
            <w:proofErr w:type="spellEnd"/>
            <w:r w:rsidRPr="00307C50">
              <w:rPr>
                <w:rFonts w:ascii="Calibri Light" w:hAnsi="Calibri Light" w:cs="Calibri Light"/>
              </w:rPr>
              <w:t xml:space="preserve"> (Social Justice)</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Respect for Non-Human Creatures (</w:t>
            </w:r>
            <w:r w:rsidRPr="003601DA">
              <w:rPr>
                <w:rFonts w:ascii="Calibri Light" w:hAnsi="Calibri Light" w:cs="Calibri Light"/>
                <w:i/>
                <w:iCs/>
              </w:rPr>
              <w:t>Ihtiram al-</w:t>
            </w:r>
            <w:proofErr w:type="spellStart"/>
            <w:r w:rsidRPr="003601DA">
              <w:rPr>
                <w:rFonts w:ascii="Calibri Light" w:hAnsi="Calibri Light" w:cs="Calibri Light"/>
                <w:i/>
                <w:iCs/>
              </w:rPr>
              <w:t>Makhluqat</w:t>
            </w:r>
            <w:proofErr w:type="spellEnd"/>
            <w:r w:rsidRPr="00307C50">
              <w:rPr>
                <w:rFonts w:ascii="Calibri Light" w:hAnsi="Calibri Light" w:cs="Calibri Light"/>
              </w:rPr>
              <w:t>): Prohibiting overexploitation through fishing techniques that preserve marine populations and habitats.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3</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Management of Artificial Reefs and Mangroves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Ri’ayah</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bi’ah</w:t>
            </w:r>
            <w:proofErr w:type="spellEnd"/>
            <w:r w:rsidRPr="00307C50">
              <w:rPr>
                <w:rFonts w:ascii="Calibri Light" w:hAnsi="Calibri Light" w:cs="Calibri Light"/>
              </w:rPr>
              <w:t xml:space="preserve"> (Environmental Stewardship)</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Intergenerational Sustainability (</w:t>
            </w:r>
            <w:proofErr w:type="spellStart"/>
            <w:r w:rsidRPr="003601DA">
              <w:rPr>
                <w:rFonts w:ascii="Calibri Light" w:hAnsi="Calibri Light" w:cs="Calibri Light"/>
                <w:i/>
                <w:iCs/>
              </w:rPr>
              <w:t>Istimrariyah</w:t>
            </w:r>
            <w:proofErr w:type="spellEnd"/>
            <w:r w:rsidRPr="003601DA">
              <w:rPr>
                <w:rFonts w:ascii="Calibri Light" w:hAnsi="Calibri Light" w:cs="Calibri Light"/>
                <w:i/>
                <w:iCs/>
              </w:rPr>
              <w:t xml:space="preserve"> Bayn al-</w:t>
            </w:r>
            <w:proofErr w:type="spellStart"/>
            <w:r w:rsidRPr="003601DA">
              <w:rPr>
                <w:rFonts w:ascii="Calibri Light" w:hAnsi="Calibri Light" w:cs="Calibri Light"/>
                <w:i/>
                <w:iCs/>
              </w:rPr>
              <w:t>Ajyal</w:t>
            </w:r>
            <w:proofErr w:type="spellEnd"/>
            <w:r w:rsidRPr="00307C50">
              <w:rPr>
                <w:rFonts w:ascii="Calibri Light" w:hAnsi="Calibri Light" w:cs="Calibri Light"/>
              </w:rPr>
              <w:t>): Managing artificial reefs and mangroves to preserve marine ecosystems for future generations.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4</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Spiritual Ceremonies Before Fishing</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Tawazun</w:t>
            </w:r>
            <w:proofErr w:type="spellEnd"/>
            <w:r w:rsidRPr="00307C50">
              <w:rPr>
                <w:rFonts w:ascii="Calibri Light" w:hAnsi="Calibri Light" w:cs="Calibri Light"/>
              </w:rPr>
              <w:t xml:space="preserve"> (Balance between Spirituality and Development)</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Spiritual Harmony with Nature (</w:t>
            </w:r>
            <w:proofErr w:type="spellStart"/>
            <w:r w:rsidRPr="003601DA">
              <w:rPr>
                <w:rFonts w:ascii="Calibri Light" w:hAnsi="Calibri Light" w:cs="Calibri Light"/>
                <w:i/>
                <w:iCs/>
              </w:rPr>
              <w:t>Muwafaqah</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Ruhiyah</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Ma’a</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Tabi’ah</w:t>
            </w:r>
            <w:proofErr w:type="spellEnd"/>
            <w:r w:rsidRPr="00307C50">
              <w:rPr>
                <w:rFonts w:ascii="Calibri Light" w:hAnsi="Calibri Light" w:cs="Calibri Light"/>
              </w:rPr>
              <w:t>): Spiritual ceremonies reinforce the community’s spiritual connection to the sea as a divine trust.</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5</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Processing Marine Resources into Economic Products</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Wasatiyyah</w:t>
            </w:r>
            <w:proofErr w:type="spellEnd"/>
            <w:r w:rsidRPr="00307C50">
              <w:rPr>
                <w:rFonts w:ascii="Calibri Light" w:hAnsi="Calibri Light" w:cs="Calibri Light"/>
              </w:rPr>
              <w:t xml:space="preserve"> (Moderation/Inclusiveness)</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Sustainable Economy (</w:t>
            </w: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w:t>
            </w:r>
            <w:proofErr w:type="spellStart"/>
            <w:r w:rsidRPr="003601DA">
              <w:rPr>
                <w:rFonts w:ascii="Calibri Light" w:hAnsi="Calibri Light" w:cs="Calibri Light"/>
                <w:i/>
                <w:iCs/>
              </w:rPr>
              <w:t>Mustadam</w:t>
            </w:r>
            <w:proofErr w:type="spellEnd"/>
            <w:r w:rsidRPr="00307C50">
              <w:rPr>
                <w:rFonts w:ascii="Calibri Light" w:hAnsi="Calibri Light" w:cs="Calibri Light"/>
              </w:rPr>
              <w:t>): Utilizing marine resources for economic products is done moderately, ensuring a balance between local economy and environmental sustainability.</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6</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Use of Sea Cucumber Oil as Traditional Medicine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Ri’ayah</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bi’ah</w:t>
            </w:r>
            <w:proofErr w:type="spellEnd"/>
            <w:r w:rsidRPr="00307C50">
              <w:rPr>
                <w:rFonts w:ascii="Calibri Light" w:hAnsi="Calibri Light" w:cs="Calibri Light"/>
              </w:rPr>
              <w:t xml:space="preserve"> (Environmental Stewardship)</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Nature-Based Healing (</w:t>
            </w:r>
            <w:proofErr w:type="spellStart"/>
            <w:r w:rsidRPr="003601DA">
              <w:rPr>
                <w:rFonts w:ascii="Calibri Light" w:hAnsi="Calibri Light" w:cs="Calibri Light"/>
                <w:i/>
                <w:iCs/>
              </w:rPr>
              <w:t>Tadawi</w:t>
            </w:r>
            <w:proofErr w:type="spellEnd"/>
            <w:r w:rsidRPr="003601DA">
              <w:rPr>
                <w:rFonts w:ascii="Calibri Light" w:hAnsi="Calibri Light" w:cs="Calibri Light"/>
                <w:i/>
                <w:iCs/>
              </w:rPr>
              <w:t xml:space="preserve"> bi al-</w:t>
            </w:r>
            <w:proofErr w:type="spellStart"/>
            <w:r w:rsidRPr="003601DA">
              <w:rPr>
                <w:rFonts w:ascii="Calibri Light" w:hAnsi="Calibri Light" w:cs="Calibri Light"/>
                <w:i/>
                <w:iCs/>
              </w:rPr>
              <w:t>Tabi’ah</w:t>
            </w:r>
            <w:proofErr w:type="spellEnd"/>
            <w:r w:rsidRPr="00307C50">
              <w:rPr>
                <w:rFonts w:ascii="Calibri Light" w:hAnsi="Calibri Light" w:cs="Calibri Light"/>
              </w:rPr>
              <w:t>): Using sea cucumber oil as a natural remedy while maintaining marine ecosystem balance.</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t>7</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Local Community Participation in Marine Management</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Syura</w:t>
            </w:r>
            <w:proofErr w:type="spellEnd"/>
            <w:r w:rsidRPr="00307C50">
              <w:rPr>
                <w:rFonts w:ascii="Calibri Light" w:hAnsi="Calibri Light" w:cs="Calibri Light"/>
              </w:rPr>
              <w:t xml:space="preserve"> (Consultation/Participation)</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Local Community Involvement (</w:t>
            </w:r>
            <w:proofErr w:type="spellStart"/>
            <w:r w:rsidRPr="003601DA">
              <w:rPr>
                <w:rFonts w:ascii="Calibri Light" w:hAnsi="Calibri Light" w:cs="Calibri Light"/>
                <w:i/>
                <w:iCs/>
              </w:rPr>
              <w:t>Isytirak</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Mujtama</w:t>
            </w:r>
            <w:proofErr w:type="spellEnd"/>
            <w:r w:rsidRPr="003601DA">
              <w:rPr>
                <w:rFonts w:ascii="Calibri Light" w:hAnsi="Calibri Light" w:cs="Calibri Light"/>
                <w:i/>
                <w:iCs/>
              </w:rPr>
              <w:t>’ al-</w:t>
            </w:r>
            <w:proofErr w:type="spellStart"/>
            <w:r w:rsidRPr="003601DA">
              <w:rPr>
                <w:rFonts w:ascii="Calibri Light" w:hAnsi="Calibri Light" w:cs="Calibri Light"/>
                <w:i/>
                <w:iCs/>
              </w:rPr>
              <w:t>Mahalli</w:t>
            </w:r>
            <w:proofErr w:type="spellEnd"/>
            <w:r w:rsidRPr="00307C50">
              <w:rPr>
                <w:rFonts w:ascii="Calibri Light" w:hAnsi="Calibri Light" w:cs="Calibri Light"/>
              </w:rPr>
              <w:t>): Local communities actively participate in the management of artificial reefs and mangroves as part of conservation efforts.</w:t>
            </w:r>
          </w:p>
        </w:tc>
      </w:tr>
      <w:tr w:rsidR="000B6840" w:rsidRPr="00307C50" w:rsidTr="00740EE8">
        <w:tc>
          <w:tcPr>
            <w:tcW w:w="614" w:type="dxa"/>
          </w:tcPr>
          <w:p w:rsidR="000B6840" w:rsidRPr="00307C50" w:rsidRDefault="000B6840" w:rsidP="000B6840">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307C50">
              <w:rPr>
                <w:rFonts w:ascii="Calibri Light" w:hAnsi="Calibri Light" w:cs="Calibri Light"/>
                <w:sz w:val="20"/>
              </w:rPr>
              <w:lastRenderedPageBreak/>
              <w:t>8</w:t>
            </w:r>
          </w:p>
        </w:tc>
        <w:tc>
          <w:tcPr>
            <w:tcW w:w="1986" w:type="dxa"/>
          </w:tcPr>
          <w:p w:rsidR="000B6840" w:rsidRPr="00307C50" w:rsidRDefault="000B6840" w:rsidP="000B6840">
            <w:pPr>
              <w:rPr>
                <w:rFonts w:ascii="Calibri Light" w:hAnsi="Calibri Light" w:cs="Calibri Light"/>
              </w:rPr>
            </w:pPr>
            <w:r w:rsidRPr="00307C50">
              <w:rPr>
                <w:rFonts w:ascii="Calibri Light" w:hAnsi="Calibri Light" w:cs="Calibri Light"/>
              </w:rPr>
              <w:t>Sale of Sea Cucumber Oil for Income</w:t>
            </w:r>
          </w:p>
        </w:tc>
        <w:tc>
          <w:tcPr>
            <w:tcW w:w="2637" w:type="dxa"/>
          </w:tcPr>
          <w:p w:rsidR="000B6840" w:rsidRPr="00307C50" w:rsidRDefault="000B6840" w:rsidP="000B6840">
            <w:pPr>
              <w:rPr>
                <w:rFonts w:ascii="Calibri Light" w:hAnsi="Calibri Light" w:cs="Calibri Light"/>
              </w:rPr>
            </w:pP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w:t>
            </w:r>
            <w:proofErr w:type="spellStart"/>
            <w:r w:rsidR="003601DA" w:rsidRPr="003601DA">
              <w:rPr>
                <w:rFonts w:ascii="Calibri Light" w:hAnsi="Calibri Light" w:cs="Calibri Light"/>
                <w:i/>
                <w:iCs/>
              </w:rPr>
              <w:t>mustadam</w:t>
            </w:r>
            <w:proofErr w:type="spellEnd"/>
            <w:r w:rsidR="003601DA" w:rsidRPr="00307C50">
              <w:rPr>
                <w:rFonts w:ascii="Calibri Light" w:hAnsi="Calibri Light" w:cs="Calibri Light"/>
              </w:rPr>
              <w:t xml:space="preserve"> </w:t>
            </w:r>
            <w:r w:rsidRPr="00307C50">
              <w:rPr>
                <w:rFonts w:ascii="Calibri Light" w:hAnsi="Calibri Light" w:cs="Calibri Light"/>
              </w:rPr>
              <w:t>(Sustainable Economy)</w:t>
            </w:r>
          </w:p>
        </w:tc>
        <w:tc>
          <w:tcPr>
            <w:tcW w:w="2755" w:type="dxa"/>
          </w:tcPr>
          <w:p w:rsidR="000B6840" w:rsidRPr="00307C50" w:rsidRDefault="000B6840" w:rsidP="000B6840">
            <w:pPr>
              <w:rPr>
                <w:rFonts w:ascii="Calibri Light" w:hAnsi="Calibri Light" w:cs="Calibri Light"/>
              </w:rPr>
            </w:pPr>
            <w:r w:rsidRPr="00307C50">
              <w:rPr>
                <w:rFonts w:ascii="Calibri Light" w:hAnsi="Calibri Light" w:cs="Calibri Light"/>
              </w:rPr>
              <w:t>Local Economic Independence (</w:t>
            </w:r>
            <w:proofErr w:type="spellStart"/>
            <w:r w:rsidRPr="003601DA">
              <w:rPr>
                <w:rFonts w:ascii="Calibri Light" w:hAnsi="Calibri Light" w:cs="Calibri Light"/>
                <w:i/>
                <w:iCs/>
              </w:rPr>
              <w:t>Taqdir</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Iqtisad</w:t>
            </w:r>
            <w:proofErr w:type="spellEnd"/>
            <w:r w:rsidRPr="003601DA">
              <w:rPr>
                <w:rFonts w:ascii="Calibri Light" w:hAnsi="Calibri Light" w:cs="Calibri Light"/>
                <w:i/>
                <w:iCs/>
              </w:rPr>
              <w:t xml:space="preserve"> al-</w:t>
            </w:r>
            <w:proofErr w:type="spellStart"/>
            <w:r w:rsidRPr="003601DA">
              <w:rPr>
                <w:rFonts w:ascii="Calibri Light" w:hAnsi="Calibri Light" w:cs="Calibri Light"/>
                <w:i/>
                <w:iCs/>
              </w:rPr>
              <w:t>Mahalli</w:t>
            </w:r>
            <w:proofErr w:type="spellEnd"/>
            <w:r w:rsidRPr="00307C50">
              <w:rPr>
                <w:rFonts w:ascii="Calibri Light" w:hAnsi="Calibri Light" w:cs="Calibri Light"/>
              </w:rPr>
              <w:t>): The sale of sea cucumber oil supports the local economy while maintaining marine ecosystem balance.</w:t>
            </w:r>
          </w:p>
        </w:tc>
      </w:tr>
    </w:tbl>
    <w:p w:rsidR="00AE061B" w:rsidRDefault="000B6840" w:rsidP="00B25EDF">
      <w:pPr>
        <w:spacing w:before="120" w:after="120"/>
        <w:ind w:left="440" w:right="-1" w:hanging="14"/>
        <w:jc w:val="both"/>
        <w:rPr>
          <w:rFonts w:ascii="Calibri Light" w:hAnsi="Calibri Light" w:cs="Calibri Light"/>
          <w:sz w:val="24"/>
          <w:szCs w:val="24"/>
          <w:lang w:val="id-ID"/>
        </w:rPr>
      </w:pPr>
      <w:r w:rsidRPr="000B6840">
        <w:rPr>
          <w:rFonts w:ascii="Calibri Light" w:hAnsi="Calibri Light" w:cs="Calibri Light"/>
          <w:sz w:val="24"/>
          <w:szCs w:val="24"/>
          <w:lang w:val="id-ID"/>
        </w:rPr>
        <w:t xml:space="preserve">Each conservation practice carried out by the coastal communities in Terengganu is analyzed based on the principles of Universalism Islam Hadhari. </w:t>
      </w:r>
      <w:r w:rsidRPr="003601DA">
        <w:rPr>
          <w:rFonts w:ascii="Calibri Light" w:hAnsi="Calibri Light" w:cs="Calibri Light"/>
          <w:i/>
          <w:iCs/>
          <w:sz w:val="24"/>
          <w:szCs w:val="24"/>
          <w:lang w:val="id-ID"/>
        </w:rPr>
        <w:t>Tawazun</w:t>
      </w:r>
      <w:r w:rsidRPr="000B6840">
        <w:rPr>
          <w:rFonts w:ascii="Calibri Light" w:hAnsi="Calibri Light" w:cs="Calibri Light"/>
          <w:sz w:val="24"/>
          <w:szCs w:val="24"/>
          <w:lang w:val="id-ID"/>
        </w:rPr>
        <w:t xml:space="preserve"> (balance) reflects how marine resource utilization is done by considering the balance between economic and environmental aspects. </w:t>
      </w:r>
      <w:r w:rsidRPr="003601DA">
        <w:rPr>
          <w:rFonts w:ascii="Calibri Light" w:hAnsi="Calibri Light" w:cs="Calibri Light"/>
          <w:i/>
          <w:iCs/>
          <w:sz w:val="24"/>
          <w:szCs w:val="24"/>
          <w:lang w:val="id-ID"/>
        </w:rPr>
        <w:t>Adl</w:t>
      </w:r>
      <w:r w:rsidRPr="000B6840">
        <w:rPr>
          <w:rFonts w:ascii="Calibri Light" w:hAnsi="Calibri Light" w:cs="Calibri Light"/>
          <w:sz w:val="24"/>
          <w:szCs w:val="24"/>
          <w:lang w:val="id-ID"/>
        </w:rPr>
        <w:t xml:space="preserve"> (justice) is demonstrated in implementing fair fishing techniques, ensuring the preservation of fish populations and their habitats. The principle of </w:t>
      </w:r>
      <w:r w:rsidRPr="003601DA">
        <w:rPr>
          <w:rFonts w:ascii="Calibri Light" w:hAnsi="Calibri Light" w:cs="Calibri Light"/>
          <w:i/>
          <w:iCs/>
          <w:sz w:val="24"/>
          <w:szCs w:val="24"/>
          <w:lang w:val="id-ID"/>
        </w:rPr>
        <w:t>ri’ayah al-bi’ah</w:t>
      </w:r>
      <w:r w:rsidRPr="000B6840">
        <w:rPr>
          <w:rFonts w:ascii="Calibri Light" w:hAnsi="Calibri Light" w:cs="Calibri Light"/>
          <w:sz w:val="24"/>
          <w:szCs w:val="24"/>
          <w:lang w:val="id-ID"/>
        </w:rPr>
        <w:t xml:space="preserve"> (environmental stewardship) underscores the importance of marine ecosystem conservation by managing artificial reefs and mangrove forests for future generations. </w:t>
      </w:r>
      <w:r w:rsidRPr="003601DA">
        <w:rPr>
          <w:rFonts w:ascii="Calibri Light" w:hAnsi="Calibri Light" w:cs="Calibri Light"/>
          <w:i/>
          <w:iCs/>
          <w:sz w:val="24"/>
          <w:szCs w:val="24"/>
          <w:lang w:val="id-ID"/>
        </w:rPr>
        <w:t>Wasatiyyah</w:t>
      </w:r>
      <w:r w:rsidRPr="000B6840">
        <w:rPr>
          <w:rFonts w:ascii="Calibri Light" w:hAnsi="Calibri Light" w:cs="Calibri Light"/>
          <w:sz w:val="24"/>
          <w:szCs w:val="24"/>
          <w:lang w:val="id-ID"/>
        </w:rPr>
        <w:t xml:space="preserve"> (moderation) is applied to marine resources for local economic products, ensuring a balance between human needs and environmental sustainability. Meanwhile, </w:t>
      </w:r>
      <w:r w:rsidRPr="003601DA">
        <w:rPr>
          <w:rFonts w:ascii="Calibri Light" w:hAnsi="Calibri Light" w:cs="Calibri Light"/>
          <w:i/>
          <w:iCs/>
          <w:sz w:val="24"/>
          <w:szCs w:val="24"/>
          <w:lang w:val="id-ID"/>
        </w:rPr>
        <w:t>syura</w:t>
      </w:r>
      <w:r w:rsidRPr="000B6840">
        <w:rPr>
          <w:rFonts w:ascii="Calibri Light" w:hAnsi="Calibri Light" w:cs="Calibri Light"/>
          <w:sz w:val="24"/>
          <w:szCs w:val="24"/>
          <w:lang w:val="id-ID"/>
        </w:rPr>
        <w:t xml:space="preserve"> (consultation/participation) ensures local communities' involvement in conservation decision-making processes.</w:t>
      </w:r>
    </w:p>
    <w:p w:rsidR="000B6840" w:rsidRPr="000B6840" w:rsidRDefault="000B6840" w:rsidP="00B25EDF">
      <w:pPr>
        <w:spacing w:before="120" w:after="120"/>
        <w:ind w:left="440" w:right="-1" w:hanging="14"/>
        <w:jc w:val="both"/>
        <w:rPr>
          <w:rFonts w:ascii="Calibri Light" w:hAnsi="Calibri Light" w:cs="Calibri Light"/>
          <w:b/>
          <w:bCs/>
          <w:sz w:val="24"/>
          <w:szCs w:val="24"/>
          <w:lang w:val="id-ID"/>
        </w:rPr>
      </w:pPr>
      <w:r w:rsidRPr="000B6840">
        <w:rPr>
          <w:rFonts w:ascii="Calibri Light" w:hAnsi="Calibri Light" w:cs="Calibri Light"/>
          <w:b/>
          <w:bCs/>
          <w:sz w:val="24"/>
          <w:szCs w:val="24"/>
          <w:lang w:val="id-ID"/>
        </w:rPr>
        <w:t xml:space="preserve">A </w:t>
      </w:r>
      <w:r w:rsidRPr="000B6840">
        <w:rPr>
          <w:rFonts w:ascii="Calibri Light" w:hAnsi="Calibri Light" w:cs="Calibri Light"/>
          <w:b/>
          <w:bCs/>
          <w:sz w:val="24"/>
          <w:szCs w:val="24"/>
          <w:lang w:val="id-ID"/>
        </w:rPr>
        <w:t xml:space="preserve">New </w:t>
      </w:r>
      <w:r w:rsidRPr="000B6840">
        <w:rPr>
          <w:rFonts w:ascii="Calibri Light" w:hAnsi="Calibri Light" w:cs="Calibri Light"/>
          <w:b/>
          <w:bCs/>
          <w:sz w:val="24"/>
          <w:szCs w:val="24"/>
          <w:lang w:val="id-ID"/>
        </w:rPr>
        <w:t>Formula of Fiqh Ecology: Integration of Spiritual, Economy and Culture</w:t>
      </w:r>
    </w:p>
    <w:p w:rsidR="00AE061B" w:rsidRDefault="00307C50" w:rsidP="00B25EDF">
      <w:pPr>
        <w:spacing w:before="120" w:after="120"/>
        <w:ind w:left="440" w:right="-1" w:hanging="14"/>
        <w:jc w:val="both"/>
        <w:rPr>
          <w:rFonts w:ascii="Calibri Light" w:hAnsi="Calibri Light" w:cs="Calibri Light"/>
          <w:sz w:val="24"/>
          <w:szCs w:val="24"/>
        </w:rPr>
      </w:pPr>
      <w:r w:rsidRPr="00307C50">
        <w:rPr>
          <w:rFonts w:ascii="Calibri Light" w:hAnsi="Calibri Light" w:cs="Calibri Light"/>
          <w:sz w:val="24"/>
          <w:szCs w:val="24"/>
        </w:rPr>
        <w:t xml:space="preserve">The features of </w:t>
      </w:r>
      <w:r w:rsidRPr="00FC4455">
        <w:rPr>
          <w:rFonts w:ascii="Calibri Light" w:hAnsi="Calibri Light" w:cs="Calibri Light"/>
          <w:i/>
          <w:iCs/>
          <w:sz w:val="24"/>
          <w:szCs w:val="24"/>
        </w:rPr>
        <w:t>Fiqh al-</w:t>
      </w:r>
      <w:proofErr w:type="spellStart"/>
      <w:r w:rsidRPr="00FC4455">
        <w:rPr>
          <w:rFonts w:ascii="Calibri Light" w:hAnsi="Calibri Light" w:cs="Calibri Light"/>
          <w:i/>
          <w:iCs/>
          <w:sz w:val="24"/>
          <w:szCs w:val="24"/>
        </w:rPr>
        <w:t>Bi’ah</w:t>
      </w:r>
      <w:proofErr w:type="spellEnd"/>
      <w:r w:rsidRPr="00307C50">
        <w:rPr>
          <w:rFonts w:ascii="Calibri Light" w:hAnsi="Calibri Light" w:cs="Calibri Light"/>
          <w:sz w:val="24"/>
          <w:szCs w:val="24"/>
        </w:rPr>
        <w:t xml:space="preserve"> within the framework of Islam </w:t>
      </w:r>
      <w:proofErr w:type="spellStart"/>
      <w:r w:rsidRPr="00307C50">
        <w:rPr>
          <w:rFonts w:ascii="Calibri Light" w:hAnsi="Calibri Light" w:cs="Calibri Light"/>
          <w:sz w:val="24"/>
          <w:szCs w:val="24"/>
        </w:rPr>
        <w:t>Hadhari</w:t>
      </w:r>
      <w:proofErr w:type="spellEnd"/>
      <w:r w:rsidRPr="00307C50">
        <w:rPr>
          <w:rFonts w:ascii="Calibri Light" w:hAnsi="Calibri Light" w:cs="Calibri Light"/>
          <w:sz w:val="24"/>
          <w:szCs w:val="24"/>
        </w:rPr>
        <w:t xml:space="preserve"> illustrate a distinctive amalgamation of religion, culture, and economy, highlighting the holistic essence of this paradigm. Islam </w:t>
      </w:r>
      <w:proofErr w:type="spellStart"/>
      <w:r w:rsidRPr="00307C50">
        <w:rPr>
          <w:rFonts w:ascii="Calibri Light" w:hAnsi="Calibri Light" w:cs="Calibri Light"/>
          <w:sz w:val="24"/>
          <w:szCs w:val="24"/>
        </w:rPr>
        <w:t>Hadhari</w:t>
      </w:r>
      <w:proofErr w:type="spellEnd"/>
      <w:r w:rsidRPr="00307C50">
        <w:rPr>
          <w:rFonts w:ascii="Calibri Light" w:hAnsi="Calibri Light" w:cs="Calibri Light"/>
          <w:sz w:val="24"/>
          <w:szCs w:val="24"/>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themes</w:t>
      </w:r>
      <w:r>
        <w:rPr>
          <w:rFonts w:ascii="Calibri Light" w:hAnsi="Calibri Light" w:cs="Calibri Light"/>
          <w:sz w:val="24"/>
          <w:szCs w:val="24"/>
        </w:rPr>
        <w:t xml:space="preserve"> </w:t>
      </w:r>
      <w:r w:rsidRPr="00307C50">
        <w:rPr>
          <w:rFonts w:ascii="Calibri Light" w:hAnsi="Calibri Light" w:cs="Calibri Light"/>
          <w:sz w:val="24"/>
          <w:szCs w:val="24"/>
        </w:rPr>
        <w:t xml:space="preserve">religion, culture, and economy </w:t>
      </w:r>
      <w:proofErr w:type="spellStart"/>
      <w:r w:rsidRPr="00307C50">
        <w:rPr>
          <w:rFonts w:ascii="Calibri Light" w:hAnsi="Calibri Light" w:cs="Calibri Light"/>
          <w:sz w:val="24"/>
          <w:szCs w:val="24"/>
        </w:rPr>
        <w:t>whilee</w:t>
      </w:r>
      <w:proofErr w:type="spellEnd"/>
      <w:r w:rsidRPr="00307C50">
        <w:rPr>
          <w:rFonts w:ascii="Calibri Light" w:hAnsi="Calibri Light" w:cs="Calibri Light"/>
          <w:sz w:val="24"/>
          <w:szCs w:val="24"/>
        </w:rPr>
        <w:t xml:space="preserve"> highlighting the interrelation of these realms.</w:t>
      </w:r>
    </w:p>
    <w:p w:rsidR="00307C50" w:rsidRPr="005A449E" w:rsidRDefault="00307C50" w:rsidP="00307C50">
      <w:pPr>
        <w:spacing w:before="120" w:after="120"/>
        <w:ind w:left="440" w:right="-1" w:hanging="14"/>
        <w:jc w:val="center"/>
        <w:rPr>
          <w:rFonts w:ascii="Calibri Light" w:hAnsi="Calibri Light" w:cs="Calibri Light"/>
          <w:b/>
          <w:bCs/>
          <w:sz w:val="24"/>
          <w:szCs w:val="24"/>
        </w:rPr>
      </w:pPr>
      <w:r w:rsidRPr="005A449E">
        <w:rPr>
          <w:rFonts w:ascii="Calibri Light" w:hAnsi="Calibri Light" w:cs="Calibri Light"/>
          <w:b/>
          <w:bCs/>
          <w:sz w:val="24"/>
          <w:szCs w:val="24"/>
        </w:rPr>
        <w:t xml:space="preserve">Table 3. Integration of </w:t>
      </w:r>
      <w:proofErr w:type="spellStart"/>
      <w:r w:rsidR="000A0B7C" w:rsidRPr="00FC4455">
        <w:rPr>
          <w:rFonts w:ascii="Calibri Light" w:hAnsi="Calibri Light" w:cs="Calibri Light"/>
          <w:b/>
          <w:bCs/>
          <w:i/>
          <w:iCs/>
          <w:sz w:val="24"/>
          <w:szCs w:val="24"/>
        </w:rPr>
        <w:t>Muamalah</w:t>
      </w:r>
      <w:proofErr w:type="spellEnd"/>
      <w:r w:rsidRPr="005A449E">
        <w:rPr>
          <w:rFonts w:ascii="Calibri Light" w:hAnsi="Calibri Light" w:cs="Calibri Light"/>
          <w:b/>
          <w:bCs/>
          <w:sz w:val="24"/>
          <w:szCs w:val="24"/>
        </w:rPr>
        <w:t xml:space="preserve"> and culture</w:t>
      </w:r>
    </w:p>
    <w:tbl>
      <w:tblPr>
        <w:tblW w:w="6336" w:type="dxa"/>
        <w:tblInd w:w="166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3"/>
        <w:gridCol w:w="1791"/>
        <w:gridCol w:w="1393"/>
        <w:gridCol w:w="2539"/>
      </w:tblGrid>
      <w:tr w:rsidR="00307C50" w:rsidRPr="006623BB" w:rsidTr="005A449E">
        <w:tc>
          <w:tcPr>
            <w:tcW w:w="613"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No</w:t>
            </w:r>
          </w:p>
        </w:tc>
        <w:tc>
          <w:tcPr>
            <w:tcW w:w="1791"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Fiqh al-Bi’ah Dimension</w:t>
            </w:r>
          </w:p>
        </w:tc>
        <w:tc>
          <w:tcPr>
            <w:tcW w:w="1393"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Main Theme</w:t>
            </w:r>
          </w:p>
        </w:tc>
        <w:tc>
          <w:tcPr>
            <w:tcW w:w="2539" w:type="dxa"/>
            <w:shd w:val="clear" w:color="auto" w:fill="D9D9D9"/>
          </w:tcPr>
          <w:p w:rsidR="00307C50" w:rsidRPr="006623BB" w:rsidRDefault="00307C50" w:rsidP="006F574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0"/>
              </w:rPr>
            </w:pPr>
            <w:r w:rsidRPr="006623BB">
              <w:rPr>
                <w:rFonts w:ascii="Calibri Light" w:hAnsi="Calibri Light" w:cs="Calibri Light"/>
                <w:b/>
                <w:bCs/>
                <w:sz w:val="20"/>
              </w:rPr>
              <w:t>Integration Rationale</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1</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Respect for Non-Human Creatures (</w:t>
            </w:r>
            <w:r w:rsidRPr="00FC4455">
              <w:rPr>
                <w:rFonts w:ascii="Calibri Light" w:hAnsi="Calibri Light" w:cs="Calibri Light"/>
                <w:i/>
                <w:iCs/>
              </w:rPr>
              <w:t>Ihtiram al-</w:t>
            </w:r>
            <w:proofErr w:type="spellStart"/>
            <w:r w:rsidRPr="00FC4455">
              <w:rPr>
                <w:rFonts w:ascii="Calibri Light" w:hAnsi="Calibri Light" w:cs="Calibri Light"/>
                <w:i/>
                <w:iCs/>
              </w:rPr>
              <w:t>Makhluqat</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This dimension originates from Islamic teachings that underscore the importance of respecting Allah's creations, including non-human beings, as a trust to be safeguarded.</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2</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Intergenerational Sustainability (</w:t>
            </w:r>
            <w:proofErr w:type="spellStart"/>
            <w:r w:rsidRPr="00FC4455">
              <w:rPr>
                <w:rFonts w:ascii="Calibri Light" w:hAnsi="Calibri Light" w:cs="Calibri Light"/>
                <w:i/>
                <w:iCs/>
              </w:rPr>
              <w:t>Istimrariyah</w:t>
            </w:r>
            <w:proofErr w:type="spellEnd"/>
            <w:r w:rsidRPr="00FC4455">
              <w:rPr>
                <w:rFonts w:ascii="Calibri Light" w:hAnsi="Calibri Light" w:cs="Calibri Light"/>
                <w:i/>
                <w:iCs/>
              </w:rPr>
              <w:t xml:space="preserve"> Bayn al-</w:t>
            </w:r>
            <w:proofErr w:type="spellStart"/>
            <w:r w:rsidRPr="00FC4455">
              <w:rPr>
                <w:rFonts w:ascii="Calibri Light" w:hAnsi="Calibri Light" w:cs="Calibri Light"/>
                <w:i/>
                <w:iCs/>
              </w:rPr>
              <w:t>Ajyal</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Religion Emphasizes the Islamic tenet of environmental preservation as a duty to forthcoming generations, embodying the notion of guardianship (khalifah).</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3</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Spiritual Harmony with Nature (</w:t>
            </w:r>
            <w:proofErr w:type="spellStart"/>
            <w:r w:rsidRPr="00FC4455">
              <w:rPr>
                <w:rFonts w:ascii="Calibri Light" w:hAnsi="Calibri Light" w:cs="Calibri Light"/>
                <w:i/>
                <w:iCs/>
              </w:rPr>
              <w:t>Muwafaqah</w:t>
            </w:r>
            <w:proofErr w:type="spellEnd"/>
            <w:r w:rsidRPr="006623BB">
              <w:rPr>
                <w:rFonts w:ascii="Calibri Light" w:hAnsi="Calibri Light" w:cs="Calibri Light"/>
              </w:rPr>
              <w:t xml:space="preserve"> </w:t>
            </w:r>
            <w:proofErr w:type="spellStart"/>
            <w:r w:rsidRPr="00FC4455">
              <w:rPr>
                <w:rFonts w:ascii="Calibri Light" w:hAnsi="Calibri Light" w:cs="Calibri Light"/>
                <w:i/>
                <w:iCs/>
              </w:rPr>
              <w:lastRenderedPageBreak/>
              <w:t>Ruhiyah</w:t>
            </w:r>
            <w:proofErr w:type="spellEnd"/>
            <w:r w:rsidRPr="00FC4455">
              <w:rPr>
                <w:rFonts w:ascii="Calibri Light" w:hAnsi="Calibri Light" w:cs="Calibri Light"/>
                <w:i/>
                <w:iCs/>
              </w:rPr>
              <w:t xml:space="preserve"> </w:t>
            </w:r>
            <w:proofErr w:type="spellStart"/>
            <w:r w:rsidRPr="00FC4455">
              <w:rPr>
                <w:rFonts w:ascii="Calibri Light" w:hAnsi="Calibri Light" w:cs="Calibri Light"/>
                <w:i/>
                <w:iCs/>
              </w:rPr>
              <w:t>Ma’a</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Tabi’ah</w:t>
            </w:r>
            <w:proofErr w:type="spellEnd"/>
            <w:r w:rsidRPr="006623BB">
              <w:rPr>
                <w:rFonts w:ascii="Calibri Light" w:hAnsi="Calibri Light" w:cs="Calibri Light"/>
              </w:rPr>
              <w:t>)</w:t>
            </w:r>
          </w:p>
        </w:tc>
        <w:tc>
          <w:tcPr>
            <w:tcW w:w="1393" w:type="dxa"/>
          </w:tcPr>
          <w:p w:rsidR="006623BB" w:rsidRPr="006623BB" w:rsidRDefault="000A0B7C" w:rsidP="006623BB">
            <w:pPr>
              <w:rPr>
                <w:rFonts w:ascii="Calibri Light" w:hAnsi="Calibri Light" w:cs="Calibri Light"/>
              </w:rPr>
            </w:pPr>
            <w:proofErr w:type="spellStart"/>
            <w:r w:rsidRPr="00FC4455">
              <w:rPr>
                <w:rFonts w:ascii="Calibri Light" w:hAnsi="Calibri Light" w:cs="Calibri Light"/>
                <w:i/>
                <w:iCs/>
              </w:rPr>
              <w:lastRenderedPageBreak/>
              <w:t>Muamalah</w:t>
            </w:r>
            <w:proofErr w:type="spellEnd"/>
            <w:r w:rsidR="006623BB" w:rsidRPr="006623BB">
              <w:rPr>
                <w:rFonts w:ascii="Calibri Light" w:hAnsi="Calibri Light" w:cs="Calibri Light"/>
              </w:rPr>
              <w:t xml:space="preserve"> and 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 xml:space="preserve">Religion Highlights the spiritual relationship between humanity and </w:t>
            </w:r>
            <w:r w:rsidRPr="006623BB">
              <w:rPr>
                <w:rFonts w:ascii="Calibri Light" w:hAnsi="Calibri Light" w:cs="Calibri Light"/>
              </w:rPr>
              <w:lastRenderedPageBreak/>
              <w:t>nature, viewing the sea as a divine creation that necessitates stewardship and respect in Islamic doctrine.</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lastRenderedPageBreak/>
              <w:t>4</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Sustainable Economy (</w:t>
            </w:r>
            <w:proofErr w:type="spellStart"/>
            <w:r w:rsidRPr="00FC4455">
              <w:rPr>
                <w:rFonts w:ascii="Calibri Light" w:hAnsi="Calibri Light" w:cs="Calibri Light"/>
                <w:i/>
                <w:iCs/>
              </w:rPr>
              <w:t>Iqtisad</w:t>
            </w:r>
            <w:proofErr w:type="spellEnd"/>
            <w:r w:rsidRPr="00FC4455">
              <w:rPr>
                <w:rFonts w:ascii="Calibri Light" w:hAnsi="Calibri Light" w:cs="Calibri Light"/>
                <w:i/>
                <w:iCs/>
              </w:rPr>
              <w:t xml:space="preserve"> </w:t>
            </w:r>
            <w:proofErr w:type="spellStart"/>
            <w:r w:rsidRPr="00FC4455">
              <w:rPr>
                <w:rFonts w:ascii="Calibri Light" w:hAnsi="Calibri Light" w:cs="Calibri Light"/>
                <w:i/>
                <w:iCs/>
              </w:rPr>
              <w:t>Mustadam</w:t>
            </w:r>
            <w:proofErr w:type="spellEnd"/>
            <w:r w:rsidRPr="006623BB">
              <w:rPr>
                <w:rFonts w:ascii="Calibri Light" w:hAnsi="Calibri Light" w:cs="Calibri Light"/>
              </w:rPr>
              <w:t>)</w:t>
            </w:r>
          </w:p>
        </w:tc>
        <w:tc>
          <w:tcPr>
            <w:tcW w:w="1393" w:type="dxa"/>
          </w:tcPr>
          <w:p w:rsidR="006623BB" w:rsidRPr="00FC4455" w:rsidRDefault="000A0B7C" w:rsidP="006623BB">
            <w:pPr>
              <w:rPr>
                <w:rFonts w:ascii="Calibri Light" w:hAnsi="Calibri Light" w:cs="Calibri Light"/>
                <w:i/>
                <w:iCs/>
              </w:rPr>
            </w:pPr>
            <w:proofErr w:type="spellStart"/>
            <w:r w:rsidRPr="00FC4455">
              <w:rPr>
                <w:rFonts w:ascii="Calibri Light" w:hAnsi="Calibri Light" w:cs="Calibri Light"/>
                <w:i/>
                <w:iCs/>
              </w:rPr>
              <w:t>Muamalah</w:t>
            </w:r>
            <w:proofErr w:type="spellEnd"/>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Directly pertains to the management of marine resources to sustainably bolster community economies, by Islamic ideals of moderation and equilibrium.</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5</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Nature-Based Healing (</w:t>
            </w:r>
            <w:proofErr w:type="spellStart"/>
            <w:r w:rsidRPr="00FC4455">
              <w:rPr>
                <w:rFonts w:ascii="Calibri Light" w:hAnsi="Calibri Light" w:cs="Calibri Light"/>
                <w:i/>
                <w:iCs/>
              </w:rPr>
              <w:t>Tadawi</w:t>
            </w:r>
            <w:proofErr w:type="spellEnd"/>
            <w:r w:rsidRPr="00FC4455">
              <w:rPr>
                <w:rFonts w:ascii="Calibri Light" w:hAnsi="Calibri Light" w:cs="Calibri Light"/>
                <w:i/>
                <w:iCs/>
              </w:rPr>
              <w:t xml:space="preserve"> bi al-</w:t>
            </w:r>
            <w:proofErr w:type="spellStart"/>
            <w:r w:rsidRPr="00FC4455">
              <w:rPr>
                <w:rFonts w:ascii="Calibri Light" w:hAnsi="Calibri Light" w:cs="Calibri Light"/>
                <w:i/>
                <w:iCs/>
              </w:rPr>
              <w:t>Tabi’ah</w:t>
            </w:r>
            <w:proofErr w:type="spellEnd"/>
            <w:r w:rsidRPr="006623BB">
              <w:rPr>
                <w:rFonts w:ascii="Calibri Light" w:hAnsi="Calibri Light" w:cs="Calibri Light"/>
              </w:rPr>
              <w:t>)</w:t>
            </w:r>
          </w:p>
        </w:tc>
        <w:tc>
          <w:tcPr>
            <w:tcW w:w="1393" w:type="dxa"/>
          </w:tcPr>
          <w:p w:rsidR="006623BB" w:rsidRPr="006623BB" w:rsidRDefault="006623BB" w:rsidP="006623BB">
            <w:pPr>
              <w:rPr>
                <w:rFonts w:ascii="Calibri Light" w:hAnsi="Calibri Light" w:cs="Calibri Light"/>
              </w:rPr>
            </w:pPr>
            <w:r w:rsidRPr="006623BB">
              <w:rPr>
                <w:rFonts w:ascii="Calibri Light" w:hAnsi="Calibri Light" w:cs="Calibri Light"/>
              </w:rPr>
              <w:t>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Culture Concentrated on indigenous knowledge and natural healing techniques grounded on local cultural traditions, albeit inspired by spiritual principles.</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6</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Local Community Involvement (</w:t>
            </w:r>
            <w:proofErr w:type="spellStart"/>
            <w:r w:rsidRPr="00FC4455">
              <w:rPr>
                <w:rFonts w:ascii="Calibri Light" w:hAnsi="Calibri Light" w:cs="Calibri Light"/>
                <w:i/>
                <w:iCs/>
              </w:rPr>
              <w:t>Isytirak</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Mujtama</w:t>
            </w:r>
            <w:proofErr w:type="spellEnd"/>
            <w:r w:rsidRPr="00FC4455">
              <w:rPr>
                <w:rFonts w:ascii="Calibri Light" w:hAnsi="Calibri Light" w:cs="Calibri Light"/>
                <w:i/>
                <w:iCs/>
              </w:rPr>
              <w:t>’ al-</w:t>
            </w:r>
            <w:proofErr w:type="spellStart"/>
            <w:r w:rsidRPr="00FC4455">
              <w:rPr>
                <w:rFonts w:ascii="Calibri Light" w:hAnsi="Calibri Light" w:cs="Calibri Light"/>
                <w:i/>
                <w:iCs/>
              </w:rPr>
              <w:t>Mahalli</w:t>
            </w:r>
            <w:proofErr w:type="spellEnd"/>
            <w:r w:rsidRPr="006623BB">
              <w:rPr>
                <w:rFonts w:ascii="Calibri Light" w:hAnsi="Calibri Light" w:cs="Calibri Light"/>
              </w:rPr>
              <w:t>)</w:t>
            </w:r>
          </w:p>
        </w:tc>
        <w:tc>
          <w:tcPr>
            <w:tcW w:w="1393" w:type="dxa"/>
          </w:tcPr>
          <w:p w:rsidR="006623BB" w:rsidRPr="006623BB" w:rsidRDefault="006623BB" w:rsidP="006623BB">
            <w:pPr>
              <w:rPr>
                <w:rFonts w:ascii="Calibri Light" w:hAnsi="Calibri Light" w:cs="Calibri Light"/>
              </w:rPr>
            </w:pPr>
            <w:r w:rsidRPr="006623BB">
              <w:rPr>
                <w:rFonts w:ascii="Calibri Light" w:hAnsi="Calibri Light" w:cs="Calibri Light"/>
              </w:rPr>
              <w:t>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Culture Promotes the engagement of local communities in resource management through collective traditions, grounded in the Islamic principle of consultation (shura).</w:t>
            </w:r>
          </w:p>
        </w:tc>
      </w:tr>
      <w:tr w:rsidR="006623BB" w:rsidRPr="006623BB" w:rsidTr="005A449E">
        <w:tc>
          <w:tcPr>
            <w:tcW w:w="613" w:type="dxa"/>
          </w:tcPr>
          <w:p w:rsidR="006623BB" w:rsidRPr="006623BB" w:rsidRDefault="006623BB" w:rsidP="006623BB">
            <w:pPr>
              <w:pStyle w:val="ListParagraph"/>
              <w:widowControl w:val="0"/>
              <w:tabs>
                <w:tab w:val="num" w:pos="851"/>
              </w:tabs>
              <w:suppressAutoHyphens/>
              <w:spacing w:after="0" w:line="240" w:lineRule="auto"/>
              <w:ind w:left="0"/>
              <w:contextualSpacing w:val="0"/>
              <w:jc w:val="center"/>
              <w:rPr>
                <w:rFonts w:ascii="Calibri Light" w:hAnsi="Calibri Light" w:cs="Calibri Light"/>
                <w:sz w:val="20"/>
              </w:rPr>
            </w:pPr>
            <w:r w:rsidRPr="006623BB">
              <w:rPr>
                <w:rFonts w:ascii="Calibri Light" w:hAnsi="Calibri Light" w:cs="Calibri Light"/>
                <w:sz w:val="20"/>
              </w:rPr>
              <w:t>7</w:t>
            </w:r>
          </w:p>
        </w:tc>
        <w:tc>
          <w:tcPr>
            <w:tcW w:w="1791" w:type="dxa"/>
          </w:tcPr>
          <w:p w:rsidR="006623BB" w:rsidRPr="006623BB" w:rsidRDefault="006623BB" w:rsidP="006623BB">
            <w:pPr>
              <w:rPr>
                <w:rFonts w:ascii="Calibri Light" w:hAnsi="Calibri Light" w:cs="Calibri Light"/>
              </w:rPr>
            </w:pPr>
            <w:r w:rsidRPr="006623BB">
              <w:rPr>
                <w:rFonts w:ascii="Calibri Light" w:hAnsi="Calibri Light" w:cs="Calibri Light"/>
              </w:rPr>
              <w:t>Local Economic Independence (</w:t>
            </w:r>
            <w:proofErr w:type="spellStart"/>
            <w:r w:rsidRPr="00FC4455">
              <w:rPr>
                <w:rFonts w:ascii="Calibri Light" w:hAnsi="Calibri Light" w:cs="Calibri Light"/>
                <w:i/>
                <w:iCs/>
              </w:rPr>
              <w:t>Taqdir</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Iqtisad</w:t>
            </w:r>
            <w:proofErr w:type="spellEnd"/>
            <w:r w:rsidRPr="00FC4455">
              <w:rPr>
                <w:rFonts w:ascii="Calibri Light" w:hAnsi="Calibri Light" w:cs="Calibri Light"/>
                <w:i/>
                <w:iCs/>
              </w:rPr>
              <w:t xml:space="preserve"> al-</w:t>
            </w:r>
            <w:proofErr w:type="spellStart"/>
            <w:r w:rsidRPr="00FC4455">
              <w:rPr>
                <w:rFonts w:ascii="Calibri Light" w:hAnsi="Calibri Light" w:cs="Calibri Light"/>
                <w:i/>
                <w:iCs/>
              </w:rPr>
              <w:t>Mahalli</w:t>
            </w:r>
            <w:proofErr w:type="spellEnd"/>
            <w:r w:rsidRPr="006623BB">
              <w:rPr>
                <w:rFonts w:ascii="Calibri Light" w:hAnsi="Calibri Light" w:cs="Calibri Light"/>
              </w:rPr>
              <w:t>)</w:t>
            </w:r>
          </w:p>
        </w:tc>
        <w:tc>
          <w:tcPr>
            <w:tcW w:w="1393" w:type="dxa"/>
          </w:tcPr>
          <w:p w:rsidR="006623BB" w:rsidRPr="006623BB" w:rsidRDefault="000A0B7C" w:rsidP="006623BB">
            <w:pPr>
              <w:rPr>
                <w:rFonts w:ascii="Calibri Light" w:hAnsi="Calibri Light" w:cs="Calibri Light"/>
              </w:rPr>
            </w:pPr>
            <w:proofErr w:type="spellStart"/>
            <w:r w:rsidRPr="00FC4455">
              <w:rPr>
                <w:rFonts w:ascii="Calibri Light" w:hAnsi="Calibri Light" w:cs="Calibri Light"/>
                <w:i/>
                <w:iCs/>
              </w:rPr>
              <w:t>Muamalah</w:t>
            </w:r>
            <w:proofErr w:type="spellEnd"/>
            <w:r w:rsidR="006623BB" w:rsidRPr="006623BB">
              <w:rPr>
                <w:rFonts w:ascii="Calibri Light" w:hAnsi="Calibri Light" w:cs="Calibri Light"/>
              </w:rPr>
              <w:t xml:space="preserve"> and Culture</w:t>
            </w:r>
          </w:p>
        </w:tc>
        <w:tc>
          <w:tcPr>
            <w:tcW w:w="2539" w:type="dxa"/>
          </w:tcPr>
          <w:p w:rsidR="006623BB" w:rsidRPr="006623BB" w:rsidRDefault="006623BB" w:rsidP="006623BB">
            <w:pPr>
              <w:rPr>
                <w:rFonts w:ascii="Calibri Light" w:hAnsi="Calibri Light" w:cs="Calibri Light"/>
              </w:rPr>
            </w:pPr>
            <w:r w:rsidRPr="006623BB">
              <w:rPr>
                <w:rFonts w:ascii="Calibri Light" w:hAnsi="Calibri Light" w:cs="Calibri Light"/>
              </w:rPr>
              <w:t>Economy Concentrated on advancing local economies via distinctive marine-derived products such as sea cucumber oil, thereby promoting sustainability.</w:t>
            </w:r>
          </w:p>
        </w:tc>
      </w:tr>
    </w:tbl>
    <w:p w:rsidR="006623BB" w:rsidRPr="006623BB" w:rsidRDefault="006623BB" w:rsidP="006623BB">
      <w:pPr>
        <w:spacing w:before="120" w:after="120"/>
        <w:ind w:left="440" w:right="-1" w:hanging="14"/>
        <w:jc w:val="both"/>
        <w:rPr>
          <w:rFonts w:ascii="Calibri Light" w:hAnsi="Calibri Light" w:cs="Calibri Light"/>
          <w:sz w:val="24"/>
          <w:szCs w:val="24"/>
          <w:lang w:val="id-ID"/>
        </w:rPr>
      </w:pPr>
      <w:r w:rsidRPr="006623BB">
        <w:rPr>
          <w:rFonts w:ascii="Calibri Light" w:hAnsi="Calibri Light" w:cs="Calibri Light"/>
          <w:sz w:val="24"/>
          <w:szCs w:val="24"/>
          <w:lang w:val="id-ID"/>
        </w:rPr>
        <w:t xml:space="preserve">The amalgamation of </w:t>
      </w:r>
      <w:r w:rsidR="000A0B7C">
        <w:rPr>
          <w:rFonts w:ascii="Calibri Light" w:hAnsi="Calibri Light" w:cs="Calibri Light"/>
          <w:sz w:val="24"/>
          <w:szCs w:val="24"/>
          <w:lang w:val="id-ID"/>
        </w:rPr>
        <w:t>Muamalah</w:t>
      </w:r>
      <w:r w:rsidRPr="006623BB">
        <w:rPr>
          <w:rFonts w:ascii="Calibri Light" w:hAnsi="Calibri Light" w:cs="Calibri Light"/>
          <w:sz w:val="24"/>
          <w:szCs w:val="24"/>
          <w:lang w:val="id-ID"/>
        </w:rPr>
        <w:t xml:space="preserve"> and Culture within the paradigm of Islam Hadhari is notably essential. Religious tenets, including </w:t>
      </w:r>
      <w:r w:rsidRPr="00AA2476">
        <w:rPr>
          <w:rFonts w:ascii="Calibri Light" w:hAnsi="Calibri Light" w:cs="Calibri Light"/>
          <w:i/>
          <w:iCs/>
          <w:sz w:val="24"/>
          <w:szCs w:val="24"/>
          <w:lang w:val="id-ID"/>
        </w:rPr>
        <w:t>tawazun</w:t>
      </w:r>
      <w:r w:rsidRPr="006623BB">
        <w:rPr>
          <w:rFonts w:ascii="Calibri Light" w:hAnsi="Calibri Light" w:cs="Calibri Light"/>
          <w:sz w:val="24"/>
          <w:szCs w:val="24"/>
          <w:lang w:val="id-ID"/>
        </w:rPr>
        <w:t xml:space="preserve"> (balance), </w:t>
      </w:r>
      <w:r w:rsidRPr="00AA2476">
        <w:rPr>
          <w:rFonts w:ascii="Calibri Light" w:hAnsi="Calibri Light" w:cs="Calibri Light"/>
          <w:i/>
          <w:iCs/>
          <w:sz w:val="24"/>
          <w:szCs w:val="24"/>
          <w:lang w:val="id-ID"/>
        </w:rPr>
        <w:t>adl</w:t>
      </w:r>
      <w:r w:rsidRPr="006623BB">
        <w:rPr>
          <w:rFonts w:ascii="Calibri Light" w:hAnsi="Calibri Light" w:cs="Calibri Light"/>
          <w:sz w:val="24"/>
          <w:szCs w:val="24"/>
          <w:lang w:val="id-ID"/>
        </w:rPr>
        <w:t xml:space="preserve"> (justice), and </w:t>
      </w:r>
      <w:r w:rsidRPr="00AA2476">
        <w:rPr>
          <w:rFonts w:ascii="Calibri Light" w:hAnsi="Calibri Light" w:cs="Calibri Light"/>
          <w:i/>
          <w:iCs/>
          <w:sz w:val="24"/>
          <w:szCs w:val="24"/>
          <w:lang w:val="id-ID"/>
        </w:rPr>
        <w:t>ri’ayah</w:t>
      </w:r>
      <w:r w:rsidRPr="006623BB">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al-bi’ah</w:t>
      </w:r>
      <w:r w:rsidRPr="006623BB">
        <w:rPr>
          <w:rFonts w:ascii="Calibri Light" w:hAnsi="Calibri Light" w:cs="Calibri Light"/>
          <w:sz w:val="24"/>
          <w:szCs w:val="24"/>
          <w:lang w:val="id-ID"/>
        </w:rPr>
        <w:t xml:space="preserve"> (environmental stewardship), establish the ethical basis for ecological sustainability. These principles govern human relationships with the environment, highlighting reverence for Allah's creations, sustainable behaviours, and responsibilities to future generations. The religious aspects reinforce the spiritual and ethical imperatives for environmental preservation, rendering them fundamental to this worldview.</w:t>
      </w:r>
    </w:p>
    <w:p w:rsidR="00AE061B" w:rsidRDefault="006623BB" w:rsidP="006623BB">
      <w:pPr>
        <w:spacing w:before="120" w:after="120"/>
        <w:ind w:left="440" w:right="-1" w:hanging="14"/>
        <w:jc w:val="both"/>
        <w:rPr>
          <w:rFonts w:ascii="Calibri Light" w:hAnsi="Calibri Light" w:cs="Calibri Light"/>
          <w:sz w:val="24"/>
          <w:szCs w:val="24"/>
          <w:lang w:val="id-ID"/>
        </w:rPr>
      </w:pPr>
      <w:r w:rsidRPr="006623BB">
        <w:rPr>
          <w:rFonts w:ascii="Calibri Light" w:hAnsi="Calibri Light" w:cs="Calibri Light"/>
          <w:sz w:val="24"/>
          <w:szCs w:val="24"/>
          <w:lang w:val="id-ID"/>
        </w:rPr>
        <w:t>Cultural elements enhance this integration by integrating local customs and information transmitted through generations. Traditional healing (</w:t>
      </w:r>
      <w:r w:rsidRPr="00AA2476">
        <w:rPr>
          <w:rFonts w:ascii="Calibri Light" w:hAnsi="Calibri Light" w:cs="Calibri Light"/>
          <w:i/>
          <w:iCs/>
          <w:sz w:val="24"/>
          <w:szCs w:val="24"/>
          <w:lang w:val="id-ID"/>
        </w:rPr>
        <w:t>Tadawi bi al-Tabi’ah</w:t>
      </w:r>
      <w:r w:rsidRPr="006623BB">
        <w:rPr>
          <w:rFonts w:ascii="Calibri Light" w:hAnsi="Calibri Light" w:cs="Calibri Light"/>
          <w:sz w:val="24"/>
          <w:szCs w:val="24"/>
          <w:lang w:val="id-ID"/>
        </w:rPr>
        <w:t>) and community-based resource management (</w:t>
      </w:r>
      <w:r w:rsidRPr="00AA2476">
        <w:rPr>
          <w:rFonts w:ascii="Calibri Light" w:hAnsi="Calibri Light" w:cs="Calibri Light"/>
          <w:i/>
          <w:iCs/>
          <w:sz w:val="24"/>
          <w:szCs w:val="24"/>
          <w:lang w:val="id-ID"/>
        </w:rPr>
        <w:t>Isytirak al-Mujtama’ al-Mahalli</w:t>
      </w:r>
      <w:r w:rsidRPr="006623BB">
        <w:rPr>
          <w:rFonts w:ascii="Calibri Light" w:hAnsi="Calibri Light" w:cs="Calibri Light"/>
          <w:sz w:val="24"/>
          <w:szCs w:val="24"/>
          <w:lang w:val="id-ID"/>
        </w:rPr>
        <w:t xml:space="preserve">) exemplify the alignment of cultural values with Islamic principles to foster sustainability. These features illustrate that cultural heritage is congruent with Islamic ecological jurisprudence and amplifies its implementation in particular local situations. The </w:t>
      </w:r>
      <w:r w:rsidR="000A0B7C" w:rsidRPr="00AA2476">
        <w:rPr>
          <w:rFonts w:ascii="Calibri Light" w:hAnsi="Calibri Light" w:cs="Calibri Light"/>
          <w:i/>
          <w:iCs/>
          <w:sz w:val="24"/>
          <w:szCs w:val="24"/>
          <w:lang w:val="id-ID"/>
        </w:rPr>
        <w:t>Muamalah</w:t>
      </w:r>
      <w:r w:rsidRPr="006623BB">
        <w:rPr>
          <w:rFonts w:ascii="Calibri Light" w:hAnsi="Calibri Light" w:cs="Calibri Light"/>
          <w:sz w:val="24"/>
          <w:szCs w:val="24"/>
          <w:lang w:val="id-ID"/>
        </w:rPr>
        <w:t xml:space="preserve"> aspects further strengthen this integration by highlighting the sustainable utilization of resources to sustain livelihoods. The measurements of </w:t>
      </w:r>
      <w:r w:rsidRPr="00AA2476">
        <w:rPr>
          <w:rFonts w:ascii="Calibri Light" w:hAnsi="Calibri Light" w:cs="Calibri Light"/>
          <w:i/>
          <w:iCs/>
          <w:sz w:val="24"/>
          <w:szCs w:val="24"/>
          <w:lang w:val="id-ID"/>
        </w:rPr>
        <w:t>Iqtisad Mustadam</w:t>
      </w:r>
      <w:r w:rsidRPr="006623BB">
        <w:rPr>
          <w:rFonts w:ascii="Calibri Light" w:hAnsi="Calibri Light" w:cs="Calibri Light"/>
          <w:sz w:val="24"/>
          <w:szCs w:val="24"/>
          <w:lang w:val="id-ID"/>
        </w:rPr>
        <w:t xml:space="preserve"> and </w:t>
      </w:r>
      <w:r w:rsidRPr="00AA2476">
        <w:rPr>
          <w:rFonts w:ascii="Calibri Light" w:hAnsi="Calibri Light" w:cs="Calibri Light"/>
          <w:i/>
          <w:iCs/>
          <w:sz w:val="24"/>
          <w:szCs w:val="24"/>
          <w:lang w:val="id-ID"/>
        </w:rPr>
        <w:t>Taqdir al-Iqtisad al-Mahalli</w:t>
      </w:r>
      <w:r w:rsidRPr="006623BB">
        <w:rPr>
          <w:rFonts w:ascii="Calibri Light" w:hAnsi="Calibri Light" w:cs="Calibri Light"/>
          <w:sz w:val="24"/>
          <w:szCs w:val="24"/>
          <w:lang w:val="id-ID"/>
        </w:rPr>
        <w:t xml:space="preserve"> underscore the significance of economic resilience in attaining ecological sustainability. By promoting sustainable practices, these factors harmonize economic </w:t>
      </w:r>
      <w:r w:rsidRPr="006623BB">
        <w:rPr>
          <w:rFonts w:ascii="Calibri Light" w:hAnsi="Calibri Light" w:cs="Calibri Light"/>
          <w:sz w:val="24"/>
          <w:szCs w:val="24"/>
          <w:lang w:val="id-ID"/>
        </w:rPr>
        <w:lastRenderedPageBreak/>
        <w:t xml:space="preserve">activity with Islamic teachings, guaranteeing that resource exploitation fosters both environmental and social welfare. The components of </w:t>
      </w:r>
      <w:r w:rsidRPr="00AA2476">
        <w:rPr>
          <w:rFonts w:ascii="Calibri Light" w:hAnsi="Calibri Light" w:cs="Calibri Light"/>
          <w:i/>
          <w:iCs/>
          <w:sz w:val="24"/>
          <w:szCs w:val="24"/>
          <w:lang w:val="id-ID"/>
        </w:rPr>
        <w:t>Fiqh al-Bi’ah</w:t>
      </w:r>
      <w:r w:rsidRPr="006623BB">
        <w:rPr>
          <w:rFonts w:ascii="Calibri Light" w:hAnsi="Calibri Light" w:cs="Calibri Light"/>
          <w:sz w:val="24"/>
          <w:szCs w:val="24"/>
          <w:lang w:val="id-ID"/>
        </w:rPr>
        <w:t>, grounded in Islam Hadhari, exemplify a cohesive amalgamation of religion, culture, and economy. This triangle establishes a thorough framework for tackling modern environmental issues while upholding ethical and ecological behaviours grounded in Islamic principles and enhanced by local traditions.</w:t>
      </w:r>
    </w:p>
    <w:p w:rsidR="002C23C5" w:rsidRPr="002C23C5" w:rsidRDefault="002C23C5" w:rsidP="006623BB">
      <w:pPr>
        <w:spacing w:before="120" w:after="120"/>
        <w:ind w:left="440" w:right="-1" w:hanging="14"/>
        <w:jc w:val="both"/>
        <w:rPr>
          <w:rFonts w:ascii="Calibri Light" w:hAnsi="Calibri Light" w:cs="Calibri Light"/>
          <w:b/>
          <w:bCs/>
          <w:sz w:val="24"/>
          <w:szCs w:val="24"/>
          <w:lang w:val="id-ID"/>
        </w:rPr>
      </w:pPr>
      <w:r w:rsidRPr="002C23C5">
        <w:rPr>
          <w:rFonts w:ascii="Calibri Light" w:hAnsi="Calibri Light" w:cs="Calibri Light"/>
          <w:b/>
          <w:bCs/>
          <w:sz w:val="24"/>
          <w:szCs w:val="24"/>
          <w:lang w:val="id-ID"/>
        </w:rPr>
        <w:t xml:space="preserve">Reforming </w:t>
      </w:r>
      <w:r w:rsidRPr="00AA2476">
        <w:rPr>
          <w:rFonts w:ascii="Calibri Light" w:hAnsi="Calibri Light" w:cs="Calibri Light"/>
          <w:b/>
          <w:bCs/>
          <w:i/>
          <w:iCs/>
          <w:sz w:val="24"/>
          <w:szCs w:val="24"/>
          <w:lang w:val="id-ID"/>
        </w:rPr>
        <w:t>Fiqh Al-Biah</w:t>
      </w:r>
      <w:r w:rsidRPr="002C23C5">
        <w:rPr>
          <w:rFonts w:ascii="Calibri Light" w:hAnsi="Calibri Light" w:cs="Calibri Light"/>
          <w:b/>
          <w:bCs/>
          <w:sz w:val="24"/>
          <w:szCs w:val="24"/>
          <w:lang w:val="id-ID"/>
        </w:rPr>
        <w:t xml:space="preserve"> (Ecological Jurisprudence) based on Islam Hadary</w:t>
      </w:r>
    </w:p>
    <w:p w:rsidR="00E353B5" w:rsidRPr="00E353B5" w:rsidRDefault="00E353B5" w:rsidP="00E353B5">
      <w:pPr>
        <w:spacing w:before="120" w:after="120"/>
        <w:ind w:left="440" w:right="-1" w:hanging="14"/>
        <w:jc w:val="both"/>
        <w:rPr>
          <w:rFonts w:ascii="Calibri Light" w:hAnsi="Calibri Light" w:cs="Calibri Light"/>
          <w:sz w:val="24"/>
          <w:szCs w:val="24"/>
          <w:lang w:val="id-ID"/>
        </w:rPr>
      </w:pPr>
      <w:r w:rsidRPr="00E353B5">
        <w:rPr>
          <w:rFonts w:ascii="Calibri Light" w:hAnsi="Calibri Light" w:cs="Calibri Light"/>
          <w:sz w:val="24"/>
          <w:szCs w:val="24"/>
          <w:lang w:val="id-ID"/>
        </w:rPr>
        <w:t>The findings of this study show that the reformulation of fiqh biah based on Universalism Islam Hadhari successfully integrates spiritual, social, and economic values into the preservation of marine ecosystems. Respect for non-human creatures is manifested in environmentally 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Hadhari can be effectively integrated into sustainable environmental conservation practices, ensuring social and economic well-being while maintaining ecosystem preservation for future generations.</w:t>
      </w:r>
    </w:p>
    <w:p w:rsidR="00FA58A7" w:rsidRDefault="00E353B5" w:rsidP="00E353B5">
      <w:pPr>
        <w:spacing w:before="120" w:after="120"/>
        <w:ind w:left="440" w:right="-1" w:hanging="14"/>
        <w:jc w:val="both"/>
        <w:rPr>
          <w:rFonts w:ascii="Calibri Light" w:hAnsi="Calibri Light" w:cs="Calibri Light"/>
          <w:sz w:val="24"/>
          <w:szCs w:val="24"/>
          <w:lang w:val="id-ID"/>
        </w:rPr>
      </w:pPr>
      <w:r w:rsidRPr="00E353B5">
        <w:rPr>
          <w:rFonts w:ascii="Calibri Light" w:hAnsi="Calibri Light" w:cs="Calibri Light"/>
          <w:sz w:val="24"/>
          <w:szCs w:val="24"/>
          <w:lang w:val="id-ID"/>
        </w:rPr>
        <w:t xml:space="preserve">The findings were interpreted using the contextualization approach of Islamic Hadhari, which emphasizes the connection between local practices and universal principles within the framework of </w:t>
      </w:r>
      <w:r w:rsidRPr="00AA2476">
        <w:rPr>
          <w:rFonts w:ascii="Calibri Light" w:hAnsi="Calibri Light" w:cs="Calibri Light"/>
          <w:i/>
          <w:iCs/>
          <w:sz w:val="24"/>
          <w:szCs w:val="24"/>
          <w:lang w:val="id-ID"/>
        </w:rPr>
        <w:t>Fiqh al-Bi’ah</w:t>
      </w:r>
      <w:r w:rsidRPr="00E353B5">
        <w:rPr>
          <w:rFonts w:ascii="Calibri Light" w:hAnsi="Calibri Light" w:cs="Calibri Light"/>
          <w:sz w:val="24"/>
          <w:szCs w:val="24"/>
          <w:lang w:val="id-ID"/>
        </w:rPr>
        <w:t xml:space="preserve">. This contextualization approach focuses on how traditional community practices, especially those related to natural resource use, can be linked to broader Islamic principles such as </w:t>
      </w:r>
      <w:r w:rsidRPr="00AA2476">
        <w:rPr>
          <w:rFonts w:ascii="Calibri Light" w:hAnsi="Calibri Light" w:cs="Calibri Light"/>
          <w:i/>
          <w:iCs/>
          <w:sz w:val="24"/>
          <w:szCs w:val="24"/>
          <w:lang w:val="id-ID"/>
        </w:rPr>
        <w:t>tawazun</w:t>
      </w:r>
      <w:r w:rsidRPr="00E353B5">
        <w:rPr>
          <w:rFonts w:ascii="Calibri Light" w:hAnsi="Calibri Light" w:cs="Calibri Light"/>
          <w:sz w:val="24"/>
          <w:szCs w:val="24"/>
          <w:lang w:val="id-ID"/>
        </w:rPr>
        <w:t xml:space="preserve"> (balance), </w:t>
      </w:r>
      <w:r w:rsidRPr="00AA2476">
        <w:rPr>
          <w:rFonts w:ascii="Calibri Light" w:hAnsi="Calibri Light" w:cs="Calibri Light"/>
          <w:i/>
          <w:iCs/>
          <w:sz w:val="24"/>
          <w:szCs w:val="24"/>
          <w:lang w:val="id-ID"/>
        </w:rPr>
        <w:t>adl</w:t>
      </w:r>
      <w:r w:rsidRPr="00E353B5">
        <w:rPr>
          <w:rFonts w:ascii="Calibri Light" w:hAnsi="Calibri Light" w:cs="Calibri Light"/>
          <w:sz w:val="24"/>
          <w:szCs w:val="24"/>
          <w:lang w:val="id-ID"/>
        </w:rPr>
        <w:t xml:space="preserve"> (justice), and </w:t>
      </w:r>
      <w:r w:rsidRPr="00AA2476">
        <w:rPr>
          <w:rFonts w:ascii="Calibri Light" w:hAnsi="Calibri Light" w:cs="Calibri Light"/>
          <w:i/>
          <w:iCs/>
          <w:sz w:val="24"/>
          <w:szCs w:val="24"/>
          <w:lang w:val="id-ID"/>
        </w:rPr>
        <w:t>ri'ayah</w:t>
      </w:r>
      <w:r w:rsidRPr="00E353B5">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al-bi'ah</w:t>
      </w:r>
      <w:r w:rsidRPr="00E353B5">
        <w:rPr>
          <w:rFonts w:ascii="Calibri Light" w:hAnsi="Calibri Light" w:cs="Calibri Light"/>
          <w:sz w:val="24"/>
          <w:szCs w:val="24"/>
          <w:lang w:val="id-ID"/>
        </w:rPr>
        <w:t xml:space="preserve"> (environmental stewardship). This approach allows local values to be preserved and enriched and given meaning through the Islamic Hadhari framework, which helps produce a </w:t>
      </w:r>
      <w:r w:rsidRPr="00AA2476">
        <w:rPr>
          <w:rFonts w:ascii="Calibri Light" w:hAnsi="Calibri Light" w:cs="Calibri Light"/>
          <w:i/>
          <w:iCs/>
          <w:sz w:val="24"/>
          <w:szCs w:val="24"/>
          <w:lang w:val="id-ID"/>
        </w:rPr>
        <w:t>Fiqh al-Bi’ah</w:t>
      </w:r>
      <w:r w:rsidRPr="00E353B5">
        <w:rPr>
          <w:rFonts w:ascii="Calibri Light" w:hAnsi="Calibri Light" w:cs="Calibri Light"/>
          <w:sz w:val="24"/>
          <w:szCs w:val="24"/>
          <w:lang w:val="id-ID"/>
        </w:rPr>
        <w:t xml:space="preserve"> formulation based on Islamic Hadhari. This contextualization was first developed by modern Islamic thinkers who observed the relevance of religious teachings in addressing current social and ecological issues. Ali Yafie, as a pioneer in Islamic ecological thought, focused on fiqh al-biah, promoting human responsibility in preserving nature. Meanwhile, contemporary thinkers such as </w:t>
      </w:r>
      <w:r w:rsidR="00241D91">
        <w:rPr>
          <w:rFonts w:ascii="Calibri Light" w:hAnsi="Calibri Light" w:cs="Calibri Light"/>
          <w:sz w:val="24"/>
          <w:szCs w:val="24"/>
          <w:lang w:val="id-ID"/>
        </w:rPr>
        <w:fldChar w:fldCharType="begin" w:fldLock="1"/>
      </w:r>
      <w:r w:rsidR="00241D91">
        <w:rPr>
          <w:rFonts w:ascii="Calibri Light" w:hAnsi="Calibri Light" w:cs="Calibri Light"/>
          <w:sz w:val="24"/>
          <w:szCs w:val="24"/>
          <w:lang w:val="id-ID"/>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Malaysia","type":"article-journal","volume":"25"},"uris":["http://www.mendeley.com/documents/?uuid=69f4e2ba-8709-460a-ba81-8a91ce3e674c"]}],"mendeley":{"formattedCitation":"(Hamid &amp; Ismail, 2014)","manualFormatting":"Hamid &amp; Ismail (2014)","plainTextFormattedCitation":"(Hamid &amp; Ismail, 2014)","previouslyFormattedCitation":"(Hamid &amp; Ismail, 2014)"},"properties":{"noteIndex":0},"schema":"https://github.com/citation-style-language/schema/raw/master/csl-citation.json"}</w:instrText>
      </w:r>
      <w:r w:rsidR="00241D91">
        <w:rPr>
          <w:rFonts w:ascii="Calibri Light" w:hAnsi="Calibri Light" w:cs="Calibri Light"/>
          <w:sz w:val="24"/>
          <w:szCs w:val="24"/>
          <w:lang w:val="id-ID"/>
        </w:rPr>
        <w:fldChar w:fldCharType="separate"/>
      </w:r>
      <w:r w:rsidR="00241D91" w:rsidRPr="00241D91">
        <w:rPr>
          <w:rFonts w:ascii="Calibri Light" w:hAnsi="Calibri Light" w:cs="Calibri Light"/>
          <w:noProof/>
          <w:sz w:val="24"/>
          <w:szCs w:val="24"/>
          <w:lang w:val="id-ID"/>
        </w:rPr>
        <w:t xml:space="preserve">Hamid &amp; Ismail </w:t>
      </w:r>
      <w:r w:rsidR="00241D91">
        <w:rPr>
          <w:rFonts w:ascii="Calibri Light" w:hAnsi="Calibri Light" w:cs="Calibri Light"/>
          <w:noProof/>
          <w:sz w:val="24"/>
          <w:szCs w:val="24"/>
          <w:lang w:val="id-ID"/>
        </w:rPr>
        <w:t>(</w:t>
      </w:r>
      <w:r w:rsidR="00241D91" w:rsidRPr="00241D91">
        <w:rPr>
          <w:rFonts w:ascii="Calibri Light" w:hAnsi="Calibri Light" w:cs="Calibri Light"/>
          <w:noProof/>
          <w:sz w:val="24"/>
          <w:szCs w:val="24"/>
          <w:lang w:val="id-ID"/>
        </w:rPr>
        <w:t>2014)</w:t>
      </w:r>
      <w:r w:rsidR="00241D91">
        <w:rPr>
          <w:rFonts w:ascii="Calibri Light" w:hAnsi="Calibri Light" w:cs="Calibri Light"/>
          <w:sz w:val="24"/>
          <w:szCs w:val="24"/>
          <w:lang w:val="id-ID"/>
        </w:rPr>
        <w:fldChar w:fldCharType="end"/>
      </w:r>
      <w:r w:rsidR="00241D91">
        <w:rPr>
          <w:rFonts w:ascii="Calibri Light" w:hAnsi="Calibri Light" w:cs="Calibri Light"/>
          <w:sz w:val="24"/>
          <w:szCs w:val="24"/>
          <w:lang w:val="id-ID"/>
        </w:rPr>
        <w:t xml:space="preserve"> </w:t>
      </w:r>
      <w:r w:rsidRPr="00E353B5">
        <w:rPr>
          <w:rFonts w:ascii="Calibri Light" w:hAnsi="Calibri Light" w:cs="Calibri Light"/>
          <w:sz w:val="24"/>
          <w:szCs w:val="24"/>
          <w:lang w:val="id-ID"/>
        </w:rPr>
        <w:t>expanded these ideas by emphasizing that Islamic teachings can be applied to address global ecological challenges without losing their local context.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contextualization framework in this study began by mapping relevant local values, such as using sea cucumbers for </w:t>
      </w:r>
      <w:r w:rsidRPr="00AA2476">
        <w:rPr>
          <w:rFonts w:ascii="Calibri Light" w:hAnsi="Calibri Light" w:cs="Calibri Light"/>
          <w:i/>
          <w:iCs/>
          <w:sz w:val="24"/>
          <w:szCs w:val="24"/>
          <w:lang w:val="id-ID"/>
        </w:rPr>
        <w:t>minyak gamat</w:t>
      </w:r>
      <w:r w:rsidRPr="00CE3630">
        <w:rPr>
          <w:rFonts w:ascii="Calibri Light" w:hAnsi="Calibri Light" w:cs="Calibri Light"/>
          <w:sz w:val="24"/>
          <w:szCs w:val="24"/>
          <w:lang w:val="id-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Hadhari principles, such as tawazun, as a balance between spiritual and physical use of nature, and adl as social justice in the fair and sustainable distribution and use of marine resources. Figures like </w:t>
      </w:r>
      <w:r w:rsidR="00241D91">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{"citationItems":[{"id":"ITEM-1","itemData":{"DOI":"10.1080/09596410.2014.880549","author":[{"dropping-particle":"","family":"Hamid","given":"A. Fauzi Abdul","non-dropping-particle":"","parse-names":false,"suffix":""},{"dropping-particle":"","family":"Ismail","given":"M. T.","non-dropping-particle":"","parse-names":false,"suffix":""}],"container-title":"Islam and Christian-Muslim Relations","id":"ITEM-1","issue":"2","issued":{"date-parts":[["2014"]]},"title":"Islamist Conservatism and the Demise of Islam Hadhari in Malaysia","type":"article-journal","volume":"25"},"uris":["http://www.mendeley.com/documents/?uuid=69f4e2ba-8709-460a-ba81-8a91ce3e674c"]}],"mendeley":{"formattedCitation":"(Hamid &amp; Ismail, 2014)","manualFormatting":"Hamid &amp; Ismail (2014)","plainTextFormattedCitation":"(Hamid &amp; Ismail, 2014)","previouslyFormattedCitation":"(Hamid &amp; Ismail, 2014)"},"properties":{"noteIndex":0},"schema":"https://github.com/citation-style-language/schema/raw/master/csl-citation.json"}</w:instrText>
      </w:r>
      <w:r w:rsidR="00241D91">
        <w:rPr>
          <w:rFonts w:ascii="Calibri Light" w:hAnsi="Calibri Light" w:cs="Calibri Light"/>
          <w:sz w:val="24"/>
          <w:szCs w:val="24"/>
          <w:lang w:val="id-ID"/>
        </w:rPr>
        <w:fldChar w:fldCharType="separate"/>
      </w:r>
      <w:r w:rsidR="00241D91" w:rsidRPr="00241D91">
        <w:rPr>
          <w:rFonts w:ascii="Calibri Light" w:hAnsi="Calibri Light" w:cs="Calibri Light"/>
          <w:noProof/>
          <w:sz w:val="24"/>
          <w:szCs w:val="24"/>
          <w:lang w:val="id-ID"/>
        </w:rPr>
        <w:t xml:space="preserve">Hamid &amp; Ismail </w:t>
      </w:r>
      <w:r w:rsidR="00241D91">
        <w:rPr>
          <w:rFonts w:ascii="Calibri Light" w:hAnsi="Calibri Light" w:cs="Calibri Light"/>
          <w:noProof/>
          <w:sz w:val="24"/>
          <w:szCs w:val="24"/>
          <w:lang w:val="id-ID"/>
        </w:rPr>
        <w:t>(</w:t>
      </w:r>
      <w:r w:rsidR="00241D91" w:rsidRPr="00241D91">
        <w:rPr>
          <w:rFonts w:ascii="Calibri Light" w:hAnsi="Calibri Light" w:cs="Calibri Light"/>
          <w:noProof/>
          <w:sz w:val="24"/>
          <w:szCs w:val="24"/>
          <w:lang w:val="id-ID"/>
        </w:rPr>
        <w:t>2014)</w:t>
      </w:r>
      <w:r w:rsidR="00241D91">
        <w:rPr>
          <w:rFonts w:ascii="Calibri Light" w:hAnsi="Calibri Light" w:cs="Calibri Light"/>
          <w:sz w:val="24"/>
          <w:szCs w:val="24"/>
          <w:lang w:val="id-ID"/>
        </w:rPr>
        <w:fldChar w:fldCharType="end"/>
      </w:r>
      <w:r w:rsidR="00241D91">
        <w:rPr>
          <w:rFonts w:ascii="Calibri Light" w:hAnsi="Calibri Light" w:cs="Calibri Light"/>
          <w:sz w:val="24"/>
          <w:szCs w:val="24"/>
          <w:lang w:val="id-ID"/>
        </w:rPr>
        <w:t xml:space="preserve"> </w:t>
      </w:r>
      <w:r w:rsidRPr="00CE3630">
        <w:rPr>
          <w:rFonts w:ascii="Calibri Light" w:hAnsi="Calibri Light" w:cs="Calibri Light"/>
          <w:sz w:val="24"/>
          <w:szCs w:val="24"/>
          <w:lang w:val="id-ID"/>
        </w:rPr>
        <w:t>used this approach to link Muslim community practices with ecological solutions that are both locally relevant and globally applicable.</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lastRenderedPageBreak/>
        <w:t xml:space="preserve">In the next stage, the results of this contextualization were used to reformulate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This way, universal Islamic dimensions, such as </w:t>
      </w:r>
      <w:r w:rsidRPr="00AA2476">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(Respect for Non-Human Creatures), </w:t>
      </w:r>
      <w:r w:rsidRPr="00AA2476">
        <w:rPr>
          <w:rFonts w:ascii="Calibri Light" w:hAnsi="Calibri Light" w:cs="Calibri Light"/>
          <w:i/>
          <w:iCs/>
          <w:sz w:val="24"/>
          <w:szCs w:val="24"/>
          <w:lang w:val="id-ID"/>
        </w:rPr>
        <w:t>Istimrariyah Bayn al-Ajyal</w:t>
      </w:r>
      <w:r w:rsidRPr="00CE3630">
        <w:rPr>
          <w:rFonts w:ascii="Calibri Light" w:hAnsi="Calibri Light" w:cs="Calibri Light"/>
          <w:sz w:val="24"/>
          <w:szCs w:val="24"/>
          <w:lang w:val="id-ID"/>
        </w:rPr>
        <w:t xml:space="preserve"> (Intergenerational Sustainability), and </w:t>
      </w:r>
      <w:r w:rsidRPr="00AA2476">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(Spiritual Harmony with Nature), can be applied in local practices. This contextualization aims to provide new meaning to local practices and ensure that Islamic principles form the foundation for sustainable environmental management in line with the demands of modern times. In other words, this approach contextualises local values within broader and more universal Islamic principles, allowing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to develop as a globally relevant normative framework that can be adopted in various contexts.</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contextualization approach of Islamic Hadhari in this research aims to connect the traditional practices of Terengganu's coastal communities with the universal principles of Islamic Hadhari, producing a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framework aligned with Islamic Hadhari teachings.</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In the context of using marine resources for medicine, utilizing sea cucumbers for minyak gamat reflects the principle of </w:t>
      </w:r>
      <w:r w:rsidRPr="00AA2476">
        <w:rPr>
          <w:rFonts w:ascii="Calibri Light" w:hAnsi="Calibri Light" w:cs="Calibri Light"/>
          <w:i/>
          <w:iCs/>
          <w:sz w:val="24"/>
          <w:szCs w:val="24"/>
          <w:lang w:val="id-ID"/>
        </w:rPr>
        <w:t>tawazun</w:t>
      </w:r>
      <w:r w:rsidRPr="00CE3630">
        <w:rPr>
          <w:rFonts w:ascii="Calibri Light" w:hAnsi="Calibri Light" w:cs="Calibri Light"/>
          <w:sz w:val="24"/>
          <w:szCs w:val="24"/>
          <w:lang w:val="id-ID"/>
        </w:rPr>
        <w:t xml:space="preserve"> (balance between spiritual and worldly development). This practice demonstrates how the Terengganu community balances using natural resources while maintaining the sustainability of marine ecosystems. In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the principle of </w:t>
      </w:r>
      <w:r w:rsidRPr="00AA2476">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(Respect for Non-Human Creatures) is applied, where the use of natural resources for medicine is conducted while ensuring the ecological balance. This aligns with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{"citationItems":[{"id":"ITEM-1","itemData":{"DOI":"10.17345/rcda2842","author":[{"dropping-particle":"V.","family":"Gimenez","given":"T.","non-dropping-particle":"","parse-names":false,"suffix":""}],"container-title":"Revista Catalana de Dret Ambiental","id":"ITEM-1","issue":"2","issued":{"date-parts":[["2020"]]},"title":"From climate justice to ecological justice: The rights of nature","type":"article-journal","volume":"11"},"uris":["http://www.mendeley.com/documents/?uuid=6b8b6b5b-bd67-47ec-8e7a-2e6cbbf67462"]},{"id":"ITEM-2","itemData":{"DOI":"10.1111/anti.12422","author":[{"dropping-particle":"","family":"Yaka","given":"Ö.","non-dropping-particle":"","parse-names":false,"suffix":""}],"container-title":"Antipode","id":"ITEM-2","issue":"1","issued":{"date-parts":[["2019"]]},"page":"353–372","title":"Rethinking Justice: Struggles For Environmental Commons and the Notion of Socio-Ecological Justice","type":"article-journal","volume":"51"},"uris":["http://www.mendeley.com/documents/?uuid=35d2a508-940d-4c3d-bf04-7d0426578757"]}],"mendeley":{"formattedCitation":"(Gimenez, 2020; Yaka, 2019)","manualFormatting":"Gimenez (2020); Yaka (2019)","plainTextFormattedCitation":"(Gimenez, 2020; Yaka, 2019)","previouslyFormattedCitation":"(Gimenez, 2020; Yaka, 2019)"},"properties":{"noteIndex":0},"schema":"https://github.com/citation-style-language/schema/raw/master/csl-citation.json"}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 xml:space="preserve">Gimenez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2020</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 xml:space="preserve">; Yaka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2019)</w:t>
      </w:r>
      <w:r w:rsidR="00516E1F">
        <w:rPr>
          <w:rFonts w:ascii="Calibri Light" w:hAnsi="Calibri Light" w:cs="Calibri Light"/>
          <w:sz w:val="24"/>
          <w:szCs w:val="24"/>
          <w:lang w:val="id-ID"/>
        </w:rPr>
        <w:fldChar w:fldCharType="end"/>
      </w:r>
      <w:r w:rsidR="00516E1F">
        <w:rPr>
          <w:rFonts w:ascii="Calibri Light" w:hAnsi="Calibri Light" w:cs="Calibri Light"/>
          <w:sz w:val="24"/>
          <w:szCs w:val="24"/>
          <w:lang w:val="id-ID"/>
        </w:rPr>
        <w:t xml:space="preserve"> </w:t>
      </w:r>
      <w:r w:rsidRPr="00CE3630">
        <w:rPr>
          <w:rFonts w:ascii="Calibri Light" w:hAnsi="Calibri Light" w:cs="Calibri Light"/>
          <w:sz w:val="24"/>
          <w:szCs w:val="24"/>
          <w:lang w:val="id-ID"/>
        </w:rPr>
        <w:t>research, which emphasizes the importance of ecological justice in using natural resources and the necessity of considering long-term environmental impacts.</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eco-friendly fishing technique, where nets only catch adult fish and preserve the younger fish populations, reflects the principle of </w:t>
      </w:r>
      <w:r w:rsidRPr="00AA2476">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(social justice) in Islamic Hadhari. This practice ensures that the exploitation of marine resources is done relatively, maintaining a balance between human needs and ecosystem sustainability. In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this is translated into the principle of Ihtiram al-Makhluqat, which emphasizes the prohibition of over-exploitation and the importance of preserving marine populations and habitats. This fishing technique aligns with the research of</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{"citationItems":[{"id":"ITEM-1","itemData":{"DOI":"10.2991/aebmr.k.210305.063","ISBN":"2352-5428","author":[{"dropping-particle":"","family":"Syibly","given":"M Roem","non-dropping-particle":"","parse-names":false,"suffix":""},{"dropping-particle":"","family":"Purwanto","given":"Muhammad Roy","non-dropping-particle":"","parse-names":false,"suffix":""}],"container-title":"Proceedings of the 2nd Southeast Asian Academic Forum on Sustainable Development (SEA-AFSID 2018)","id":"ITEM-1","issued":{"date-parts":[["2021"]]},"page":"353-356","publisher":"Atlantis Press","title":"Morality and Justice in the Islamic Economics BT - Proceedings of the 2nd Southeast Asian Academic Forum on Sustainable Development (SEA-AFSID 2018)","type":"paper-conference"},"uris":["http://www.mendeley.com/documents/?uuid=12da2621-8969-4a80-9d64-acf11daacfba"]}],"mendeley":{"formattedCitation":"(Syibly &amp; Purwanto, 2021)","manualFormatting":"Syibly &amp; Purwanto (2021)","plainTextFormattedCitation":"(Syibly &amp; Purwanto, 2021)","previouslyFormattedCitation":"(Syibly &amp; Purwanto, 2021)"},"properties":{"noteIndex":0},"schema":"https://github.com/citation-style-language/schema/raw/master/csl-citation.json"}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 xml:space="preserve">Syibly &amp; Purwanto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2021)</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which underscores the importance of justice in managing natural resources as part of efforts to maintain ecological balance.</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management of artificial reefs and mangrove forests by Terengganu’s coastal communities reflects the principle of </w:t>
      </w:r>
      <w:r w:rsidRPr="00AA2476">
        <w:rPr>
          <w:rFonts w:ascii="Calibri Light" w:hAnsi="Calibri Light" w:cs="Calibri Light"/>
          <w:i/>
          <w:iCs/>
          <w:sz w:val="24"/>
          <w:szCs w:val="24"/>
          <w:lang w:val="id-ID"/>
        </w:rPr>
        <w:t>Ri'ayah al-Bi'ah</w:t>
      </w:r>
      <w:r w:rsidRPr="00CE3630">
        <w:rPr>
          <w:rFonts w:ascii="Calibri Light" w:hAnsi="Calibri Light" w:cs="Calibri Light"/>
          <w:sz w:val="24"/>
          <w:szCs w:val="24"/>
          <w:lang w:val="id-ID"/>
        </w:rPr>
        <w:t xml:space="preserve"> (environmental stewardship) in Islamic Hadhari. This effort aims to preserve the marine ecosystem for future generations, aligning with the principle of </w:t>
      </w:r>
      <w:r w:rsidRPr="00AA2476">
        <w:rPr>
          <w:rFonts w:ascii="Calibri Light" w:hAnsi="Calibri Light" w:cs="Calibri Light"/>
          <w:i/>
          <w:iCs/>
          <w:sz w:val="24"/>
          <w:szCs w:val="24"/>
          <w:lang w:val="id-ID"/>
        </w:rPr>
        <w:t>Istimrariyah Bayn al-Ajyal</w:t>
      </w:r>
      <w:r w:rsidRPr="00CE3630">
        <w:rPr>
          <w:rFonts w:ascii="Calibri Light" w:hAnsi="Calibri Light" w:cs="Calibri Light"/>
          <w:sz w:val="24"/>
          <w:szCs w:val="24"/>
          <w:lang w:val="id-ID"/>
        </w:rPr>
        <w:t xml:space="preserve"> (Intergenerational Sustainability) in formulating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This resource management corresponds with the research of</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{"citationItems":[{"id":"ITEM-1","itemData":{"DOI":"10.1088/1755-1315/905/1/012035","author":[{"dropping-particle":"","family":"Wibowo","given":"A.","non-dropping-particle":"","parse-names":false,"suffix":""},{"dropping-particle":"","family":"Muhammad","given":"D. R. A.","non-dropping-particle":"","parse-names":false,"suffix":""},{"dropping-particle":"","family":"Lestari","given":"E.","non-dropping-particle":"","parse-names":false,"suffix":""},{"dropping-particle":"","family":"Karsidi","given":"R.","non-dropping-particle":"","parse-names":false,"suffix":""}],"container-title":"IOP Conference Series: Earth and Environmental Science","id":"ITEM-1","issue":"1","issued":{"date-parts":[["2021"]]},"title":"Community empowerment based on religious ecology leading to sustainable agricultural development (A case study of Isy Karima Islamic boarding school in Karanganyar, Central Java)","type":"article-journal","volume":"905"},"uris":["http://www.mendeley.com/documents/?uuid=6797bb9c-9453-4d8e-8e9e-76da50f95518"]}],"mendeley":{"formattedCitation":"(Wibowo et al., 2021)","manualFormatting":"Wibowo et al. (2021)","plainTextFormattedCitation":"(Wibowo et al., 2021)","previouslyFormattedCitation":"(Wibowo et al., 2021)"},"properties":{"noteIndex":0},"schema":"https://github.com/citation-style-language/schema/raw/master/csl-citation.json"}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 xml:space="preserve">Wibowo et al.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2021)</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xml:space="preserve">, which highlights </w:t>
      </w:r>
      <w:r w:rsidRPr="00CE3630">
        <w:rPr>
          <w:rFonts w:ascii="Calibri Light" w:hAnsi="Calibri Light" w:cs="Calibri Light"/>
          <w:sz w:val="24"/>
          <w:szCs w:val="24"/>
          <w:lang w:val="id-ID"/>
        </w:rPr>
        <w:lastRenderedPageBreak/>
        <w:t>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ecological preservation.</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spiritual ceremony before going to sea, performed by Terengganu's coastal communities, reflects the principle of </w:t>
      </w:r>
      <w:r w:rsidRPr="00AA2476">
        <w:rPr>
          <w:rFonts w:ascii="Calibri Light" w:hAnsi="Calibri Light" w:cs="Calibri Light"/>
          <w:i/>
          <w:iCs/>
          <w:sz w:val="24"/>
          <w:szCs w:val="24"/>
          <w:lang w:val="id-ID"/>
        </w:rPr>
        <w:t>tawazun</w:t>
      </w:r>
      <w:r w:rsidRPr="00CE3630">
        <w:rPr>
          <w:rFonts w:ascii="Calibri Light" w:hAnsi="Calibri Light" w:cs="Calibri Light"/>
          <w:sz w:val="24"/>
          <w:szCs w:val="24"/>
          <w:lang w:val="id-ID"/>
        </w:rPr>
        <w:t xml:space="preserve"> (balance between spiritual and worldly development) in Islamic Hadhari, where the community maintains a deep spiritual connection with nature.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is based on Islamic Hadhari, which is translated into the principle of </w:t>
      </w:r>
      <w:r w:rsidRPr="00AA2476">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(Spiritual Harmony with Nature). This ceremony demonstrates that the community views the sea as part of God's trust that must be respected and preserved. Research by </w:t>
      </w:r>
      <w:r w:rsidR="00F70671">
        <w:rPr>
          <w:rFonts w:ascii="Calibri Light" w:hAnsi="Calibri Light" w:cs="Calibri Light"/>
          <w:sz w:val="24"/>
          <w:szCs w:val="24"/>
          <w:lang w:val="id-ID"/>
        </w:rPr>
        <w:fldChar w:fldCharType="begin" w:fldLock="1"/>
      </w:r>
      <w:r w:rsidR="00FD66D5">
        <w:rPr>
          <w:rFonts w:ascii="Calibri Light" w:hAnsi="Calibri Light" w:cs="Calibri Light"/>
          <w:sz w:val="24"/>
          <w:szCs w:val="24"/>
          <w:lang w:val="id-ID"/>
        </w:rPr>
        <w:instrText>ADDIN CSL_CITATION {"citationItems":[{"id":"ITEM-1","itemData":{"author":[{"dropping-particle":"","family":"Zuhdi","given":"M. H.","non-dropping-particle":"","parse-names":false,"suffix":""}],"container-title":"Journal of Xi’an Shiyou University","id":"ITEM-1","issued":{"date-parts":[["2023"]]},"title":"Islam and global ecology: formulating the Fiqh al-Bi’ah based on naturalist intelligence: case study of Bungin Island, Sumbawa","type":"article-journal"},"uris":["http://www.mendeley.com/documents/?uuid=cb5c7dfc-74e0-4493-83b2-cf238f65ff1c"]}],"mendeley":{"formattedCitation":"(Zuhdi, 2023)","manualFormatting":"Zuhdi (2023)","plainTextFormattedCitation":"(Zuhdi, 2023)","previouslyFormattedCitation":"(Zuhdi, 2023)"},"properties":{"noteIndex":0},"schema":"https://github.com/citation-style-language/schema/raw/master/csl-citation.json"}</w:instrText>
      </w:r>
      <w:r w:rsidR="00F70671">
        <w:rPr>
          <w:rFonts w:ascii="Calibri Light" w:hAnsi="Calibri Light" w:cs="Calibri Light"/>
          <w:sz w:val="24"/>
          <w:szCs w:val="24"/>
          <w:lang w:val="id-ID"/>
        </w:rPr>
        <w:fldChar w:fldCharType="separate"/>
      </w:r>
      <w:r w:rsidR="00F70671" w:rsidRPr="00F70671">
        <w:rPr>
          <w:rFonts w:ascii="Calibri Light" w:hAnsi="Calibri Light" w:cs="Calibri Light"/>
          <w:noProof/>
          <w:sz w:val="24"/>
          <w:szCs w:val="24"/>
          <w:lang w:val="id-ID"/>
        </w:rPr>
        <w:t xml:space="preserve">Zuhdi </w:t>
      </w:r>
      <w:r w:rsidR="00F70671">
        <w:rPr>
          <w:rFonts w:ascii="Calibri Light" w:hAnsi="Calibri Light" w:cs="Calibri Light"/>
          <w:noProof/>
          <w:sz w:val="24"/>
          <w:szCs w:val="24"/>
          <w:lang w:val="id-ID"/>
        </w:rPr>
        <w:t>(</w:t>
      </w:r>
      <w:r w:rsidR="00F70671" w:rsidRPr="00F70671">
        <w:rPr>
          <w:rFonts w:ascii="Calibri Light" w:hAnsi="Calibri Light" w:cs="Calibri Light"/>
          <w:noProof/>
          <w:sz w:val="24"/>
          <w:szCs w:val="24"/>
          <w:lang w:val="id-ID"/>
        </w:rPr>
        <w:t>2023)</w:t>
      </w:r>
      <w:r w:rsidR="00F70671">
        <w:rPr>
          <w:rFonts w:ascii="Calibri Light" w:hAnsi="Calibri Light" w:cs="Calibri Light"/>
          <w:sz w:val="24"/>
          <w:szCs w:val="24"/>
          <w:lang w:val="id-ID"/>
        </w:rPr>
        <w:fldChar w:fldCharType="end"/>
      </w:r>
      <w:r w:rsidR="00F70671">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the spiritual dimension plays a key role in maintaining human harmony with nature, where religious practices remind humans of moral responsibility toward the environment.</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processing of marine resources into economic products such as keropok lekor supports the principle of </w:t>
      </w:r>
      <w:r w:rsidRPr="00AA2476">
        <w:rPr>
          <w:rFonts w:ascii="Calibri Light" w:hAnsi="Calibri Light" w:cs="Calibri Light"/>
          <w:i/>
          <w:iCs/>
          <w:sz w:val="24"/>
          <w:szCs w:val="24"/>
          <w:lang w:val="id-ID"/>
        </w:rPr>
        <w:t>wasatiyyah</w:t>
      </w:r>
      <w:r w:rsidRPr="00CE3630">
        <w:rPr>
          <w:rFonts w:ascii="Calibri Light" w:hAnsi="Calibri Light" w:cs="Calibri Light"/>
          <w:sz w:val="24"/>
          <w:szCs w:val="24"/>
          <w:lang w:val="id-ID"/>
        </w:rPr>
        <w:t xml:space="preserve"> (moderation/inclusivity) in Islamic Hadhari, where natural resource use is balanced and moderate. In the formulation of Fiqh al-Bi’ah based on Islamic Hadhari, this practice can be translated into the principle of </w:t>
      </w:r>
      <w:r w:rsidRPr="00AA2476">
        <w:rPr>
          <w:rFonts w:ascii="Calibri Light" w:hAnsi="Calibri Light" w:cs="Calibri Light"/>
          <w:i/>
          <w:iCs/>
          <w:sz w:val="24"/>
          <w:szCs w:val="24"/>
          <w:lang w:val="id-ID"/>
        </w:rPr>
        <w:t>Iqtisad Mustadam</w:t>
      </w:r>
      <w:r w:rsidRPr="00CE3630">
        <w:rPr>
          <w:rFonts w:ascii="Calibri Light" w:hAnsi="Calibri Light" w:cs="Calibri Light"/>
          <w:sz w:val="24"/>
          <w:szCs w:val="24"/>
          <w:lang w:val="id-ID"/>
        </w:rPr>
        <w:t xml:space="preserve"> (Sustainable Economy), which ensures that economic activities do not damage the environment and support the balance between the local economy and environmental preservation. This practice also aligns with the research of</w:t>
      </w:r>
      <w:r w:rsidR="00CF310D">
        <w:rPr>
          <w:rFonts w:ascii="Calibri Light" w:hAnsi="Calibri Light" w:cs="Calibri Light"/>
          <w:sz w:val="24"/>
          <w:szCs w:val="24"/>
          <w:lang w:val="id-ID"/>
        </w:rPr>
        <w:t xml:space="preserve"> </w:t>
      </w:r>
      <w:r w:rsidR="00CF310D">
        <w:rPr>
          <w:rFonts w:ascii="Calibri Light" w:hAnsi="Calibri Light" w:cs="Calibri Light"/>
          <w:sz w:val="24"/>
          <w:szCs w:val="24"/>
          <w:lang w:val="id-ID"/>
        </w:rPr>
        <w:fldChar w:fldCharType="begin" w:fldLock="1"/>
      </w:r>
      <w:r w:rsidR="00CF310D">
        <w:rPr>
          <w:rFonts w:ascii="Calibri Light" w:hAnsi="Calibri Light" w:cs="Calibri Light"/>
          <w:sz w:val="24"/>
          <w:szCs w:val="24"/>
          <w:lang w:val="id-ID"/>
        </w:rPr>
        <w:instrText>ADDIN CSL_CITATION {"citationItems":[{"id":"ITEM-1","itemData":{"author":[{"dropping-particle":"","family":"Sadat","given":"A.","non-dropping-particle":"","parse-names":false,"suffix":""}],"container-title":"Al-Daulah: Jurnal Hukum Dan Perundangan Islam","id":"ITEM-1","issue":"1","issued":{"date-parts":[["2020"]]},"title":"Strengthening Eco Fiqh: An Intergration Of Texts And Maslaha On Environmental Impact Analysis","type":"article-journal","volume":"10"},"uris":["http://www.mendeley.com/documents/?uuid=438ac45d-ce25-4af8-92e0-6d8c2270b2a4"]}],"mendeley":{"formattedCitation":"(Sadat, 2020)","manualFormatting":"Sadat (2020)","plainTextFormattedCitation":"(Sadat, 2020)","previouslyFormattedCitation":"(Sadat, 2020)"},"properties":{"noteIndex":0},"schema":"https://github.com/citation-style-language/schema/raw/master/csl-citation.json"}</w:instrText>
      </w:r>
      <w:r w:rsidR="00CF310D">
        <w:rPr>
          <w:rFonts w:ascii="Calibri Light" w:hAnsi="Calibri Light" w:cs="Calibri Light"/>
          <w:sz w:val="24"/>
          <w:szCs w:val="24"/>
          <w:lang w:val="id-ID"/>
        </w:rPr>
        <w:fldChar w:fldCharType="separate"/>
      </w:r>
      <w:r w:rsidR="00CF310D" w:rsidRPr="00CF310D">
        <w:rPr>
          <w:rFonts w:ascii="Calibri Light" w:hAnsi="Calibri Light" w:cs="Calibri Light"/>
          <w:noProof/>
          <w:sz w:val="24"/>
          <w:szCs w:val="24"/>
          <w:lang w:val="id-ID"/>
        </w:rPr>
        <w:t xml:space="preserve">Sadat </w:t>
      </w:r>
      <w:r w:rsidR="00CF310D">
        <w:rPr>
          <w:rFonts w:ascii="Calibri Light" w:hAnsi="Calibri Light" w:cs="Calibri Light"/>
          <w:noProof/>
          <w:sz w:val="24"/>
          <w:szCs w:val="24"/>
          <w:lang w:val="id-ID"/>
        </w:rPr>
        <w:t>(</w:t>
      </w:r>
      <w:r w:rsidR="00CF310D" w:rsidRPr="00CF310D">
        <w:rPr>
          <w:rFonts w:ascii="Calibri Light" w:hAnsi="Calibri Light" w:cs="Calibri Light"/>
          <w:noProof/>
          <w:sz w:val="24"/>
          <w:szCs w:val="24"/>
          <w:lang w:val="id-ID"/>
        </w:rPr>
        <w:t>2020)</w:t>
      </w:r>
      <w:r w:rsidR="00CF310D">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which emphasizes the importance of moderation in environmentally-based economic practices to support ecosystem sustainability.</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use of minyak gamat as traditional medicine by the Terengganu community shows harmony between the use of natural resources and environmental preservation, aligning with the principle of </w:t>
      </w:r>
      <w:r w:rsidRPr="00AA2476">
        <w:rPr>
          <w:rFonts w:ascii="Calibri Light" w:hAnsi="Calibri Light" w:cs="Calibri Light"/>
          <w:i/>
          <w:iCs/>
          <w:sz w:val="24"/>
          <w:szCs w:val="24"/>
          <w:lang w:val="id-ID"/>
        </w:rPr>
        <w:t>Ri'ayah al-Bi'ah</w:t>
      </w:r>
      <w:r w:rsidRPr="00CE3630">
        <w:rPr>
          <w:rFonts w:ascii="Calibri Light" w:hAnsi="Calibri Light" w:cs="Calibri Light"/>
          <w:sz w:val="24"/>
          <w:szCs w:val="24"/>
          <w:lang w:val="id-ID"/>
        </w:rPr>
        <w:t xml:space="preserve"> (ecological stewardship) in Islamic Hadhari.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is connected to the principle of </w:t>
      </w:r>
      <w:r w:rsidRPr="00AA2476">
        <w:rPr>
          <w:rFonts w:ascii="Calibri Light" w:hAnsi="Calibri Light" w:cs="Calibri Light"/>
          <w:i/>
          <w:iCs/>
          <w:sz w:val="24"/>
          <w:szCs w:val="24"/>
          <w:lang w:val="id-ID"/>
        </w:rPr>
        <w:t>Tadawi bi al-Tabi’ah</w:t>
      </w:r>
      <w:r w:rsidRPr="00CE3630">
        <w:rPr>
          <w:rFonts w:ascii="Calibri Light" w:hAnsi="Calibri Light" w:cs="Calibri Light"/>
          <w:sz w:val="24"/>
          <w:szCs w:val="24"/>
          <w:lang w:val="id-ID"/>
        </w:rPr>
        <w:t xml:space="preserve"> (Nature-Based Healing), which emphasizes using natural resources for health while maintaining the ecosystem. Research by </w:t>
      </w:r>
      <w:r w:rsidR="00064222">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10.18357/ijih121201716902","author":[{"dropping-particle":"","family":"Mark","given":"G.","non-dropping-particle":"","parse-names":false,"suffix":""},{"dropping-particle":"","family":"Chamberlain","given":"K.","non-dropping-particle":"","parse-names":false,"suffix":""},{"dropping-particle":"","family":"Boulton","given":"A.","non-dropping-particle":"","parse-names":false,"suffix":""}],"container-title":"International Journal of Indigenous Health","id":"ITEM-1","issue":"1","issued":{"date-parts":[["2017"]]},"title":"Acknowledging the Māori cultural values and beliefs embedded in rongoā Māori healing","type":"article-journal","volume":"12"},"uris":["http://www.mendeley.com/documents/?uuid=11342dfd-cff7-49a1-8e7f-9be728d29fa4"]}],"mendeley":{"formattedCitation":"(Mark et al., 2017)","manualFormatting":"Mark et al. (2017)","plainTextFormattedCitation":"(Mark et al., 2017)","previouslyFormattedCitation":"(Mark et al., 2017)"},"properties":{"noteIndex":0},"schema":"https://github.com/citation-style-language/schema/raw/master/csl-citation.json"}</w:instrText>
      </w:r>
      <w:r w:rsidR="00064222">
        <w:rPr>
          <w:rFonts w:ascii="Calibri Light" w:hAnsi="Calibri Light" w:cs="Calibri Light"/>
          <w:sz w:val="24"/>
          <w:szCs w:val="24"/>
          <w:lang w:val="id-ID"/>
        </w:rPr>
        <w:fldChar w:fldCharType="separate"/>
      </w:r>
      <w:r w:rsidR="00064222" w:rsidRPr="00064222">
        <w:rPr>
          <w:rFonts w:ascii="Calibri Light" w:hAnsi="Calibri Light" w:cs="Calibri Light"/>
          <w:noProof/>
          <w:sz w:val="24"/>
          <w:szCs w:val="24"/>
          <w:lang w:val="id-ID"/>
        </w:rPr>
        <w:t xml:space="preserve">Mark et al. </w:t>
      </w:r>
      <w:r w:rsidR="00064222">
        <w:rPr>
          <w:rFonts w:ascii="Calibri Light" w:hAnsi="Calibri Light" w:cs="Calibri Light"/>
          <w:noProof/>
          <w:sz w:val="24"/>
          <w:szCs w:val="24"/>
          <w:lang w:val="id-ID"/>
        </w:rPr>
        <w:t>(</w:t>
      </w:r>
      <w:r w:rsidR="00064222" w:rsidRPr="00064222">
        <w:rPr>
          <w:rFonts w:ascii="Calibri Light" w:hAnsi="Calibri Light" w:cs="Calibri Light"/>
          <w:noProof/>
          <w:sz w:val="24"/>
          <w:szCs w:val="24"/>
          <w:lang w:val="id-ID"/>
        </w:rPr>
        <w:t>2017)</w:t>
      </w:r>
      <w:r w:rsidR="00064222">
        <w:rPr>
          <w:rFonts w:ascii="Calibri Light" w:hAnsi="Calibri Light" w:cs="Calibri Light"/>
          <w:sz w:val="24"/>
          <w:szCs w:val="24"/>
          <w:lang w:val="id-ID"/>
        </w:rPr>
        <w:fldChar w:fldCharType="end"/>
      </w:r>
      <w:r w:rsidR="00064222">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nature-based healing practices that consider ecosystems can contribute significantly to balancing human health and environmental preservation.</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participation of local communities in managing artificial reefs and mangrove forests reflects the principle of </w:t>
      </w:r>
      <w:r w:rsidRPr="00AA2476">
        <w:rPr>
          <w:rFonts w:ascii="Calibri Light" w:hAnsi="Calibri Light" w:cs="Calibri Light"/>
          <w:i/>
          <w:iCs/>
          <w:sz w:val="24"/>
          <w:szCs w:val="24"/>
          <w:lang w:val="id-ID"/>
        </w:rPr>
        <w:t>syura</w:t>
      </w:r>
      <w:r w:rsidRPr="00CE3630">
        <w:rPr>
          <w:rFonts w:ascii="Calibri Light" w:hAnsi="Calibri Light" w:cs="Calibri Light"/>
          <w:sz w:val="24"/>
          <w:szCs w:val="24"/>
          <w:lang w:val="id-ID"/>
        </w:rPr>
        <w:t xml:space="preserve"> (consultation/participation) in Islamic Hadhari, encouraging active community involvement in managing natural resources. The formulation of </w:t>
      </w:r>
      <w:r w:rsidRPr="00AA2476">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is based on Islamic Hadhari. It is connected to the principle of </w:t>
      </w:r>
      <w:r w:rsidRPr="00AA2476">
        <w:rPr>
          <w:rFonts w:ascii="Calibri Light" w:hAnsi="Calibri Light" w:cs="Calibri Light"/>
          <w:i/>
          <w:iCs/>
          <w:sz w:val="24"/>
          <w:szCs w:val="24"/>
          <w:lang w:val="id-ID"/>
        </w:rPr>
        <w:t>Isytirak al-Mujtama’</w:t>
      </w:r>
      <w:r w:rsidRPr="00CE3630">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al-Mahalli</w:t>
      </w:r>
      <w:r w:rsidRPr="00CE3630">
        <w:rPr>
          <w:rFonts w:ascii="Calibri Light" w:hAnsi="Calibri Light" w:cs="Calibri Light"/>
          <w:sz w:val="24"/>
          <w:szCs w:val="24"/>
          <w:lang w:val="id-ID"/>
        </w:rPr>
        <w:t xml:space="preserve"> (Local Community Involvement), where local communities are actively involved in environmental preservation. Research shows that community participation in decision-making related to environmental management is key to maintaining ecosystem sustainability. Thus, the involvement of the local community in Terengganu serves as a concrete example of how the principle of syura can be applied to environmental conservation practices </w:t>
      </w:r>
      <w:r w:rsidR="00516E1F">
        <w:rPr>
          <w:rFonts w:ascii="Calibri Light" w:hAnsi="Calibri Light" w:cs="Calibri Light"/>
          <w:sz w:val="24"/>
          <w:szCs w:val="24"/>
          <w:lang w:val="id-ID"/>
        </w:rPr>
        <w:fldChar w:fldCharType="begin" w:fldLock="1"/>
      </w:r>
      <w:r w:rsidR="00314DB1">
        <w:rPr>
          <w:rFonts w:ascii="Calibri Light" w:hAnsi="Calibri Light" w:cs="Calibri Light"/>
          <w:sz w:val="24"/>
          <w:szCs w:val="24"/>
          <w:lang w:val="id-ID"/>
        </w:rPr>
        <w:instrText>ADDIN CSL_CITATION {"citationItems":[{"id":"ITEM-1","itemData":{"DOI":"10.1093/biosci/biae107","author":[{"dropping-particle":"","family":"Su","given":"Rongfei","non-dropping-particle":"","parse-names":false,"suffix":""},{"dropping-particle":"","family":"Zhu","given":"Annah","non-dropping-particle":"","parse-names":false,"suffix":""},{"dropping-particle":"","family":"Ye","given":"Shiyu","non-dropping-particle":"","parse-names":false,"suffix":""},{"dropping-particle":"","family":"Jia","given":"Nan","non-dropping-particle":"","parse-names":false,"suffix":""},{"dropping-particle":"","family":"Chen","given":"Ruishan","non-dropping-particle":"","parse-names":false,"suffix":""}],"container-title":"BioScience","id":"ITEM-1","issued":{"date-parts":[["2024","10","3"]]},"title":"Community-scale Biodiversity Conservation in Cities","type":"article-journal"},"uris":["http://www.mendeley.com/documents/?uuid=79dc5c98-8724-4906-a17d-49c948ab724f"]},{"id":"ITEM-2","itemData":{"DOI":"10.3389/fmars.2017.00141","author":[{"dropping-particle":"","family":"Hoshino","given":"E.","non-dropping-particle":"","parse-names":false,"suffix":""}],"container-title":"Frontiers in Marine Science","id":"ITEM-2","issued":{"date-parts":[["2017"]]},"title":"Fishers’ perceived objectives of community-based coastal resource management in the Kei islands, Indonesia","type":"article-journal","volume":"4"},"uris":["http://www.mendeley.com/documents/?uuid=e326dd1e-fdd9-43df-9334-994362a74cf6"]},{"id":"ITEM-3","itemData":{"DOI":"10.1332/204080521X16573417795625","author":[{"dropping-particle":"","family":"Shen","given":"G. C.","non-dropping-particle":"","parse-names":false,"suffix":""}],"container-title":"Voluntary Sector Review","id":"ITEM-3","issue":"3","issued":{"date-parts":[["2022"]]},"page":"436–461","title":"Muslim community-based health organisations: a hybrid of voluntary, religious and healthcare logics","type":"article-journal","volume":"13"},"uris":["http://www.mendeley.com/documents/?uuid=5de74a48-cefe-4939-a0d9-cc26aa93d8d1"]}],"mendeley":{"formattedCitation":"(Hoshino, 2017; Shen, 2022; Su et al., 2024)","plainTextFormattedCitation":"(Hoshino, 2017; Shen, 2022; Su et al., 2024)","previouslyFormattedCitation":"(Hoshino, 2017; Shen, 2022; Su et al., 2024)"},"properties":{"noteIndex":0},"schema":"https://github.com/citation-style-language/schema/raw/master/csl-citation.json"}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(Hoshino, 2017; Shen, 2022; Su et al., 2024)</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sale of </w:t>
      </w:r>
      <w:r w:rsidRPr="00AA2476">
        <w:rPr>
          <w:rFonts w:ascii="Calibri Light" w:hAnsi="Calibri Light" w:cs="Calibri Light"/>
          <w:i/>
          <w:iCs/>
          <w:sz w:val="24"/>
          <w:szCs w:val="24"/>
          <w:lang w:val="id-ID"/>
        </w:rPr>
        <w:t>minyak gamat</w:t>
      </w:r>
      <w:r w:rsidRPr="00CE3630">
        <w:rPr>
          <w:rFonts w:ascii="Calibri Light" w:hAnsi="Calibri Light" w:cs="Calibri Light"/>
          <w:sz w:val="24"/>
          <w:szCs w:val="24"/>
          <w:lang w:val="id-ID"/>
        </w:rPr>
        <w:t xml:space="preserve"> to support the local economy reflects the principle of </w:t>
      </w:r>
      <w:r w:rsidRPr="00AA2476">
        <w:rPr>
          <w:rFonts w:ascii="Calibri Light" w:hAnsi="Calibri Light" w:cs="Calibri Light"/>
          <w:i/>
          <w:iCs/>
          <w:sz w:val="24"/>
          <w:szCs w:val="24"/>
          <w:lang w:val="id-ID"/>
        </w:rPr>
        <w:t>Iqtisad</w:t>
      </w:r>
      <w:r w:rsidRPr="00CE3630">
        <w:rPr>
          <w:rFonts w:ascii="Calibri Light" w:hAnsi="Calibri Light" w:cs="Calibri Light"/>
          <w:sz w:val="24"/>
          <w:szCs w:val="24"/>
          <w:lang w:val="id-ID"/>
        </w:rPr>
        <w:t xml:space="preserve"> </w:t>
      </w:r>
      <w:r w:rsidRPr="00AA2476">
        <w:rPr>
          <w:rFonts w:ascii="Calibri Light" w:hAnsi="Calibri Light" w:cs="Calibri Light"/>
          <w:i/>
          <w:iCs/>
          <w:sz w:val="24"/>
          <w:szCs w:val="24"/>
          <w:lang w:val="id-ID"/>
        </w:rPr>
        <w:t>Mustadam</w:t>
      </w:r>
      <w:r w:rsidRPr="00CE3630">
        <w:rPr>
          <w:rFonts w:ascii="Calibri Light" w:hAnsi="Calibri Light" w:cs="Calibri Light"/>
          <w:sz w:val="24"/>
          <w:szCs w:val="24"/>
          <w:lang w:val="id-ID"/>
        </w:rPr>
        <w:t xml:space="preserve"> (sustainable economy) in Islamic Hadhari, where economic practices are </w:t>
      </w:r>
      <w:r w:rsidRPr="00CE3630">
        <w:rPr>
          <w:rFonts w:ascii="Calibri Light" w:hAnsi="Calibri Light" w:cs="Calibri Light"/>
          <w:sz w:val="24"/>
          <w:szCs w:val="24"/>
          <w:lang w:val="id-ID"/>
        </w:rPr>
        <w:lastRenderedPageBreak/>
        <w:t xml:space="preserve">encouraged to support local welfare while maintaining the balance of the ecosystem. The formulation of </w:t>
      </w:r>
      <w:r w:rsidRPr="00E64037">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based on Islamic Hadhari, is connected to the principle of </w:t>
      </w:r>
      <w:r w:rsidRPr="00E64037">
        <w:rPr>
          <w:rFonts w:ascii="Calibri Light" w:hAnsi="Calibri Light" w:cs="Calibri Light"/>
          <w:i/>
          <w:iCs/>
          <w:sz w:val="24"/>
          <w:szCs w:val="24"/>
          <w:lang w:val="id-ID"/>
        </w:rPr>
        <w:t>Taqdir al-Iqtisad al-Mahalli</w:t>
      </w:r>
      <w:r w:rsidRPr="00CE3630">
        <w:rPr>
          <w:rFonts w:ascii="Calibri Light" w:hAnsi="Calibri Light" w:cs="Calibri Light"/>
          <w:sz w:val="24"/>
          <w:szCs w:val="24"/>
          <w:lang w:val="id-ID"/>
        </w:rPr>
        <w:t xml:space="preserve"> (Local Economic Independence), which emphasizes the importance of sustaining the local economy through the wise use of natural resources. Research by </w:t>
      </w:r>
      <w:r w:rsidR="006E1335">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Responsibility","type":"article-journal","volume":"5"},"uris":["http://www.mendeley.com/documents/?uuid=d0ae75d6-e802-4579-b7af-fa0dc5882e83"]}],"mendeley":{"formattedCitation":"(Amiruddin et al., 2024)","manualFormatting":"Amiruddin et al. (2024)","plainTextFormattedCitation":"(Amiruddin et al., 2024)","previouslyFormattedCitation":"(Amiruddin et al., 2024)"},"properties":{"noteIndex":0},"schema":"https://github.com/citation-style-language/schema/raw/master/csl-citation.json"}</w:instrText>
      </w:r>
      <w:r w:rsidR="006E1335">
        <w:rPr>
          <w:rFonts w:ascii="Calibri Light" w:hAnsi="Calibri Light" w:cs="Calibri Light"/>
          <w:sz w:val="24"/>
          <w:szCs w:val="24"/>
          <w:lang w:val="id-ID"/>
        </w:rPr>
        <w:fldChar w:fldCharType="separate"/>
      </w:r>
      <w:r w:rsidR="006E1335" w:rsidRPr="006E1335">
        <w:rPr>
          <w:rFonts w:ascii="Calibri Light" w:hAnsi="Calibri Light" w:cs="Calibri Light"/>
          <w:noProof/>
          <w:sz w:val="24"/>
          <w:szCs w:val="24"/>
          <w:lang w:val="id-ID"/>
        </w:rPr>
        <w:t xml:space="preserve">Amiruddin et al. </w:t>
      </w:r>
      <w:r w:rsidR="006E1335">
        <w:rPr>
          <w:rFonts w:ascii="Calibri Light" w:hAnsi="Calibri Light" w:cs="Calibri Light"/>
          <w:noProof/>
          <w:sz w:val="24"/>
          <w:szCs w:val="24"/>
          <w:lang w:val="id-ID"/>
        </w:rPr>
        <w:t>(</w:t>
      </w:r>
      <w:r w:rsidR="006E1335" w:rsidRPr="006E1335">
        <w:rPr>
          <w:rFonts w:ascii="Calibri Light" w:hAnsi="Calibri Light" w:cs="Calibri Light"/>
          <w:noProof/>
          <w:sz w:val="24"/>
          <w:szCs w:val="24"/>
          <w:lang w:val="id-ID"/>
        </w:rPr>
        <w:t>2024)</w:t>
      </w:r>
      <w:r w:rsidR="006E1335">
        <w:rPr>
          <w:rFonts w:ascii="Calibri Light" w:hAnsi="Calibri Light" w:cs="Calibri Light"/>
          <w:sz w:val="24"/>
          <w:szCs w:val="24"/>
          <w:lang w:val="id-ID"/>
        </w:rPr>
        <w:fldChar w:fldCharType="end"/>
      </w:r>
      <w:r w:rsidR="006E1335">
        <w:rPr>
          <w:rFonts w:ascii="Calibri Light" w:hAnsi="Calibri Light" w:cs="Calibri Light"/>
          <w:sz w:val="24"/>
          <w:szCs w:val="24"/>
          <w:lang w:val="id-ID"/>
        </w:rPr>
        <w:t xml:space="preserve"> </w:t>
      </w:r>
      <w:r w:rsidRPr="00CE3630">
        <w:rPr>
          <w:rFonts w:ascii="Calibri Light" w:hAnsi="Calibri Light" w:cs="Calibri Light"/>
          <w:sz w:val="24"/>
          <w:szCs w:val="24"/>
          <w:lang w:val="id-ID"/>
        </w:rPr>
        <w:t>also shows that a sustainable, environment-based economy can support community welfare without sacrificing environmental preservation.</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data from this research reveal that spiritual and social dimensions play an essential role in the reformulation of </w:t>
      </w:r>
      <w:r w:rsidRPr="00E64037">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w:t>
      </w:r>
      <w:r w:rsidRPr="00E64037">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emphasizes the importance of protecting non-human creatures as part of human responsibility as earth stewards. </w:t>
      </w:r>
      <w:r w:rsidRPr="00E64037">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strengthens the spiritual relationship between humans and nature, where environmental preservation is seen as worship and respect for God. </w:t>
      </w:r>
      <w:r w:rsidRPr="00E64037">
        <w:rPr>
          <w:rFonts w:ascii="Calibri Light" w:hAnsi="Calibri Light" w:cs="Calibri Light"/>
          <w:i/>
          <w:iCs/>
          <w:sz w:val="24"/>
          <w:szCs w:val="24"/>
          <w:lang w:val="id-ID"/>
        </w:rPr>
        <w:t>Isytirak al-Mujtama’ al-Mahalli</w:t>
      </w:r>
      <w:r w:rsidRPr="00CE3630">
        <w:rPr>
          <w:rFonts w:ascii="Calibri Light" w:hAnsi="Calibri Light" w:cs="Calibri Light"/>
          <w:sz w:val="24"/>
          <w:szCs w:val="24"/>
          <w:lang w:val="id-ID"/>
        </w:rPr>
        <w:t xml:space="preserve"> ensures that local communities are involved in environmental management, providing practical solutions and enhancing a sense of ownership over natural resources. This reformulation leads to a more holistic approach involving all aspects of life to maintain ecological balance sustainably.</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were obtained by applying the Islamic Hadhari approach, which integrates religious principles with the practical needs of communities in managing natural resources. This approach enables Islamic law to respond to modern environmental challenges in a more relevant and applicable way. The principles of </w:t>
      </w:r>
      <w:r w:rsidRPr="00E64037">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(justice) and </w:t>
      </w:r>
      <w:r w:rsidRPr="002D6794">
        <w:rPr>
          <w:rFonts w:ascii="Calibri Light" w:hAnsi="Calibri Light" w:cs="Calibri Light"/>
          <w:i/>
          <w:iCs/>
          <w:sz w:val="24"/>
          <w:szCs w:val="24"/>
          <w:lang w:val="id-ID"/>
        </w:rPr>
        <w:t>istidrariyah</w:t>
      </w:r>
      <w:r w:rsidRPr="00CE3630">
        <w:rPr>
          <w:rFonts w:ascii="Calibri Light" w:hAnsi="Calibri Light" w:cs="Calibri Light"/>
          <w:sz w:val="24"/>
          <w:szCs w:val="24"/>
          <w:lang w:val="id-ID"/>
        </w:rPr>
        <w:t xml:space="preserve"> (intergenerational sustainability) ensure that conservation decisions benefit humans in the short term and maintain ecosystem balance in the long term. Spirituality in environmental preservation also motivates Muslim communities to participate actively, viewing conservation efforts as part of their religious responsibility.</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2D6794">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that emphasizes </w:t>
      </w:r>
      <w:r w:rsidRPr="002D6794">
        <w:rPr>
          <w:rFonts w:ascii="Calibri Light" w:hAnsi="Calibri Light" w:cs="Calibri Light"/>
          <w:i/>
          <w:iCs/>
          <w:sz w:val="24"/>
          <w:szCs w:val="24"/>
          <w:lang w:val="id-ID"/>
        </w:rPr>
        <w:t>Ihtiram al-Makhluqat</w:t>
      </w:r>
      <w:r w:rsidRPr="00CE3630">
        <w:rPr>
          <w:rFonts w:ascii="Calibri Light" w:hAnsi="Calibri Light" w:cs="Calibri Light"/>
          <w:sz w:val="24"/>
          <w:szCs w:val="24"/>
          <w:lang w:val="id-ID"/>
        </w:rPr>
        <w:t xml:space="preserve"> and </w:t>
      </w:r>
      <w:r w:rsidRPr="002D6794">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as forms of respect for nature. On the other hand, Environmental Ethics Theory supports the principles of </w:t>
      </w:r>
      <w:r w:rsidRPr="002D6794">
        <w:rPr>
          <w:rFonts w:ascii="Calibri Light" w:hAnsi="Calibri Light" w:cs="Calibri Light"/>
          <w:i/>
          <w:iCs/>
          <w:sz w:val="24"/>
          <w:szCs w:val="24"/>
          <w:lang w:val="id-ID"/>
        </w:rPr>
        <w:t>adl</w:t>
      </w:r>
      <w:r w:rsidRPr="00CE3630">
        <w:rPr>
          <w:rFonts w:ascii="Calibri Light" w:hAnsi="Calibri Light" w:cs="Calibri Light"/>
          <w:sz w:val="24"/>
          <w:szCs w:val="24"/>
          <w:lang w:val="id-ID"/>
        </w:rPr>
        <w:t xml:space="preserve"> (justice) and </w:t>
      </w:r>
      <w:r w:rsidRPr="002D6794">
        <w:rPr>
          <w:rFonts w:ascii="Calibri Light" w:hAnsi="Calibri Light" w:cs="Calibri Light"/>
          <w:i/>
          <w:iCs/>
          <w:sz w:val="24"/>
          <w:szCs w:val="24"/>
          <w:lang w:val="id-ID"/>
        </w:rPr>
        <w:t>istidrariyah</w:t>
      </w:r>
      <w:r w:rsidRPr="00CE3630">
        <w:rPr>
          <w:rFonts w:ascii="Calibri Light" w:hAnsi="Calibri Light" w:cs="Calibri Light"/>
          <w:sz w:val="24"/>
          <w:szCs w:val="24"/>
          <w:lang w:val="id-ID"/>
        </w:rPr>
        <w:t xml:space="preserve"> (sustainability), which ensure that environmental management is conducted relatively and for all benefit, including future generations. Nonetheless, applying these theories faces challenges in the context of globalization and modernization, which tend to prioritize economic growth over environmental preservation. However, this reformulation offers a more flexible legal framework that maintains sharia principles while responding to the changing times and modern challenges</w:t>
      </w:r>
      <w:r w:rsidR="00F70671">
        <w:rPr>
          <w:rFonts w:ascii="Calibri Light" w:hAnsi="Calibri Light" w:cs="Calibri Light"/>
          <w:sz w:val="24"/>
          <w:szCs w:val="24"/>
          <w:lang w:val="id-ID"/>
        </w:rPr>
        <w:t xml:space="preserve"> </w:t>
      </w:r>
      <w:r w:rsidR="00F70671">
        <w:rPr>
          <w:rFonts w:ascii="Calibri Light" w:hAnsi="Calibri Light" w:cs="Calibri Light"/>
          <w:sz w:val="24"/>
          <w:szCs w:val="24"/>
          <w:lang w:val="id-ID"/>
        </w:rPr>
        <w:fldChar w:fldCharType="begin" w:fldLock="1"/>
      </w:r>
      <w:r w:rsidR="00F70671">
        <w:rPr>
          <w:rFonts w:ascii="Calibri Light" w:hAnsi="Calibri Light" w:cs="Calibri Light"/>
          <w:sz w:val="24"/>
          <w:szCs w:val="24"/>
          <w:lang w:val="id-ID"/>
        </w:rPr>
        <w:instrText>ADDIN CSL_CITATION {"citationItems":[{"id":"ITEM-1","itemData":{"DOI":"10.1201/9781003322054-11","author":[{"dropping-particle":"","family":"Azizy","given":"J.","non-dropping-particle":"","parse-names":false,"suffix":""},{"dropping-particle":"","family":"Tamam","given":"B.","non-dropping-particle":"","parse-names":false,"suffix":""},{"dropping-particle":"","family":"Febriani","given":"N. A.","non-dropping-particle":"","parse-names":false,"suffix":""},{"dropping-particle":"","family":"Sihabussalam","given":"","non-dropping-particle":"","parse-names":false,"suffix":""},{"dropping-particle":"","family":"Hasan","given":"H.","non-dropping-particle":"","parse-names":false,"suffix":""},{"dropping-particle":"","family":"Ubaidah","given":"H. H.","non-dropping-particle":"","parse-names":false,"suffix":""}],"container-title":"Religion, Education, Science and Technology towards a More Inclusive and Sustainable Future: Proceedings of the 5th International Colloquium on Interdisciplinary Islamic Studies (ICIIS 2022), Lombok, Indonesia","id":"ITEM-1","issued":{"date-parts":[["2024"]]},"title":"The ecology of the Qur’an: Religion-based environmental preservation efforts","type":"paper-conference"},"uris":["http://www.mendeley.com/documents/?uuid=8add60c5-47b8-4b5e-9415-fbfd8a6e83c6"]}],"mendeley":{"formattedCitation":"(Azizy et al., 2024)","plainTextFormattedCitation":"(Azizy et al., 2024)","previouslyFormattedCitation":"(Azizy et al., 2024)"},"properties":{"noteIndex":0},"schema":"https://github.com/citation-style-language/schema/raw/master/csl-citation.json"}</w:instrText>
      </w:r>
      <w:r w:rsidR="00F70671">
        <w:rPr>
          <w:rFonts w:ascii="Calibri Light" w:hAnsi="Calibri Light" w:cs="Calibri Light"/>
          <w:sz w:val="24"/>
          <w:szCs w:val="24"/>
          <w:lang w:val="id-ID"/>
        </w:rPr>
        <w:fldChar w:fldCharType="separate"/>
      </w:r>
      <w:r w:rsidR="00F70671" w:rsidRPr="00F70671">
        <w:rPr>
          <w:rFonts w:ascii="Calibri Light" w:hAnsi="Calibri Light" w:cs="Calibri Light"/>
          <w:noProof/>
          <w:sz w:val="24"/>
          <w:szCs w:val="24"/>
          <w:lang w:val="id-ID"/>
        </w:rPr>
        <w:t>(Azizy et al., 2024)</w:t>
      </w:r>
      <w:r w:rsidR="00F70671">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This research offers a more comprehensive and holistic reformulation of </w:t>
      </w:r>
      <w:r w:rsidRPr="002D6794">
        <w:rPr>
          <w:rFonts w:ascii="Calibri Light" w:hAnsi="Calibri Light" w:cs="Calibri Light"/>
          <w:i/>
          <w:iCs/>
          <w:sz w:val="24"/>
          <w:szCs w:val="24"/>
          <w:lang w:val="id-ID"/>
        </w:rPr>
        <w:t>Fiqh Biah</w:t>
      </w:r>
      <w:r w:rsidRPr="00CE3630">
        <w:rPr>
          <w:rFonts w:ascii="Calibri Light" w:hAnsi="Calibri Light" w:cs="Calibri Light"/>
          <w:sz w:val="24"/>
          <w:szCs w:val="24"/>
          <w:lang w:val="id-ID"/>
        </w:rPr>
        <w:t xml:space="preserve"> compared to previous studies using the Islamic Hadhari framework, which integrates spiritual, social, and ecological dimensions. For instance, </w:t>
      </w:r>
      <w:r w:rsidR="00064222">
        <w:rPr>
          <w:rFonts w:ascii="Calibri Light" w:hAnsi="Calibri Light" w:cs="Calibri Light"/>
          <w:sz w:val="24"/>
          <w:szCs w:val="24"/>
          <w:lang w:val="id-ID"/>
        </w:rPr>
        <w:fldChar w:fldCharType="begin" w:fldLock="1"/>
      </w:r>
      <w:r w:rsidR="00064222">
        <w:rPr>
          <w:rFonts w:ascii="Calibri Light" w:hAnsi="Calibri Light" w:cs="Calibri Light"/>
          <w:sz w:val="24"/>
          <w:szCs w:val="24"/>
          <w:lang w:val="id-ID"/>
        </w:rPr>
        <w:instrText>ADDIN CSL_CITATION {"citationItems":[{"id":"ITEM-1","itemData":{"DOI":"89–100","author":[{"dropping-particle":"","family":"Sibyan","given":"Ahmad Lailatus","non-dropping-particle":"","parse-names":false,"suffix":""},{"dropping-particle":"","family":"Abdillah","given":"M. Wafi","non-dropping-particle":"","parse-names":false,"suffix":""}],"container-title":"Al’Adalah","id":"ITEM-1","issue":"1","issued":{"date-parts":[["2023"]]},"page":"89–100","title":"Actualization Of Ali Yafie’s Fiqh Al-Bi’ah In The Dynamics Of Indonesian Muslim Thought","type":"article-journal","volume":"26"},"uris":["http://www.mendeley.com/documents/?uuid=d7df1c46-018f-4cc9-bbec-5b2d1dcb2989"]}],"mendeley":{"formattedCitation":"(Sibyan &amp; Abdillah, 2023)","manualFormatting":"Sibyan &amp; Abdillah (2023)","plainTextFormattedCitation":"(Sibyan &amp; Abdillah, 2023)","previouslyFormattedCitation":"(Sibyan &amp; Abdillah, 2023)"},"properties":{"noteIndex":0},"schema":"https://github.com/citation-style-language/schema/raw/master/csl-citation.json"}</w:instrText>
      </w:r>
      <w:r w:rsidR="00064222">
        <w:rPr>
          <w:rFonts w:ascii="Calibri Light" w:hAnsi="Calibri Light" w:cs="Calibri Light"/>
          <w:sz w:val="24"/>
          <w:szCs w:val="24"/>
          <w:lang w:val="id-ID"/>
        </w:rPr>
        <w:fldChar w:fldCharType="separate"/>
      </w:r>
      <w:r w:rsidR="00064222" w:rsidRPr="00064222">
        <w:rPr>
          <w:rFonts w:ascii="Calibri Light" w:hAnsi="Calibri Light" w:cs="Calibri Light"/>
          <w:noProof/>
          <w:sz w:val="24"/>
          <w:szCs w:val="24"/>
          <w:lang w:val="id-ID"/>
        </w:rPr>
        <w:t xml:space="preserve">Sibyan &amp; Abdillah </w:t>
      </w:r>
      <w:r w:rsidR="00064222">
        <w:rPr>
          <w:rFonts w:ascii="Calibri Light" w:hAnsi="Calibri Light" w:cs="Calibri Light"/>
          <w:noProof/>
          <w:sz w:val="24"/>
          <w:szCs w:val="24"/>
          <w:lang w:val="id-ID"/>
        </w:rPr>
        <w:t>(</w:t>
      </w:r>
      <w:r w:rsidR="00064222" w:rsidRPr="00064222">
        <w:rPr>
          <w:rFonts w:ascii="Calibri Light" w:hAnsi="Calibri Light" w:cs="Calibri Light"/>
          <w:noProof/>
          <w:sz w:val="24"/>
          <w:szCs w:val="24"/>
          <w:lang w:val="id-ID"/>
        </w:rPr>
        <w:t>2023)</w:t>
      </w:r>
      <w:r w:rsidR="00064222">
        <w:rPr>
          <w:rFonts w:ascii="Calibri Light" w:hAnsi="Calibri Light" w:cs="Calibri Light"/>
          <w:sz w:val="24"/>
          <w:szCs w:val="24"/>
          <w:lang w:val="id-ID"/>
        </w:rPr>
        <w:fldChar w:fldCharType="end"/>
      </w:r>
      <w:r w:rsidR="00064222">
        <w:rPr>
          <w:rFonts w:ascii="Calibri Light" w:hAnsi="Calibri Light" w:cs="Calibri Light"/>
          <w:sz w:val="24"/>
          <w:szCs w:val="24"/>
          <w:lang w:val="id-ID"/>
        </w:rPr>
        <w:t xml:space="preserve"> </w:t>
      </w:r>
      <w:r w:rsidRPr="00CE3630">
        <w:rPr>
          <w:rFonts w:ascii="Calibri Light" w:hAnsi="Calibri Light" w:cs="Calibri Light"/>
          <w:sz w:val="24"/>
          <w:szCs w:val="24"/>
          <w:lang w:val="id-ID"/>
        </w:rPr>
        <w:t xml:space="preserve">research on contextualising Ali Yafie's ecological thought highlights the importance of adapting traditional values in addressing local environmental challenges. Still, this study deepens it by adding the dimension of </w:t>
      </w:r>
      <w:r w:rsidRPr="002D6794">
        <w:rPr>
          <w:rFonts w:ascii="Calibri Light" w:hAnsi="Calibri Light" w:cs="Calibri Light"/>
          <w:i/>
          <w:iCs/>
          <w:sz w:val="24"/>
          <w:szCs w:val="24"/>
          <w:lang w:val="id-ID"/>
        </w:rPr>
        <w:t>Muwafaqah Ruhiyah Ma’a al-Tabi’ah</w:t>
      </w:r>
      <w:r w:rsidRPr="00CE3630">
        <w:rPr>
          <w:rFonts w:ascii="Calibri Light" w:hAnsi="Calibri Light" w:cs="Calibri Light"/>
          <w:sz w:val="24"/>
          <w:szCs w:val="24"/>
          <w:lang w:val="id-ID"/>
        </w:rPr>
        <w:t xml:space="preserve">, emphasizing the spiritual relationship between humans and nature as an essential form of worship in </w:t>
      </w:r>
      <w:r w:rsidRPr="00CE3630">
        <w:rPr>
          <w:rFonts w:ascii="Calibri Light" w:hAnsi="Calibri Light" w:cs="Calibri Light"/>
          <w:sz w:val="24"/>
          <w:szCs w:val="24"/>
          <w:lang w:val="id-ID"/>
        </w:rPr>
        <w:lastRenderedPageBreak/>
        <w:t>environmental preservation efforts. Additionally</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author":[{"dropping-particle":"","family":"Zainuddin","given":"F.","non-dropping-particle":"","parse-names":false,"suffix":""},{"dropping-particle":"","family":"Syafi’i","given":"I.","non-dropping-particle":"","parse-names":false,"suffix":""}],"container-title":"Nusantara: Jurnal of Law Studies","id":"ITEM-1","issue":"1","issued":{"date-parts":[["2023"]]},"title":"Environmental Jurisprudence; Environmental Preservation Efforts In Islam","type":"article-journal","volume":"2"},"uris":["http://www.mendeley.com/documents/?uuid=ef90da90-6d1d-4919-b830-3ab7a3ff37d3"]}],"mendeley":{"formattedCitation":"(Zainuddin &amp; Syafi’i, 2023)","manualFormatting":"Zainuddin &amp; Syafi’i (2023)","plainTextFormattedCitation":"(Zainuddin &amp; Syafi’i, 2023)","previouslyFormattedCitation":"(Zainuddin &amp; Syafi’i, 2023)"},"properties":{"noteIndex":0},"schema":"https://github.com/citation-style-language/schema/raw/master/csl-citation.json"}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 xml:space="preserve">Zainuddin &amp; Syafi’i </w:t>
      </w:r>
      <w:r w:rsidR="00516E1F">
        <w:rPr>
          <w:rFonts w:ascii="Calibri Light" w:hAnsi="Calibri Light" w:cs="Calibri Light"/>
          <w:noProof/>
          <w:sz w:val="24"/>
          <w:szCs w:val="24"/>
          <w:lang w:val="id-ID"/>
        </w:rPr>
        <w:t>(</w:t>
      </w:r>
      <w:r w:rsidR="00516E1F" w:rsidRPr="00516E1F">
        <w:rPr>
          <w:rFonts w:ascii="Calibri Light" w:hAnsi="Calibri Light" w:cs="Calibri Light"/>
          <w:noProof/>
          <w:sz w:val="24"/>
          <w:szCs w:val="24"/>
          <w:lang w:val="id-ID"/>
        </w:rPr>
        <w:t>2023)</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 xml:space="preserve">, who focus on integrating law and environmental ethics through the maslahah approach, emphasize ecological justice. Still, this research adds </w:t>
      </w:r>
      <w:r w:rsidRPr="002D6794">
        <w:rPr>
          <w:rFonts w:ascii="Calibri Light" w:hAnsi="Calibri Light" w:cs="Calibri Light"/>
          <w:i/>
          <w:iCs/>
          <w:sz w:val="24"/>
          <w:szCs w:val="24"/>
          <w:lang w:val="id-ID"/>
        </w:rPr>
        <w:t>Isytirak al-Mujtama’ al-Mahalli</w:t>
      </w:r>
      <w:r w:rsidRPr="00CE3630">
        <w:rPr>
          <w:rFonts w:ascii="Calibri Light" w:hAnsi="Calibri Light" w:cs="Calibri Light"/>
          <w:sz w:val="24"/>
          <w:szCs w:val="24"/>
          <w:lang w:val="id-ID"/>
        </w:rPr>
        <w:t xml:space="preserve"> (local community involvement) as a key dimension in environmental decision-making, ensuring active community involvement in natural resource management</w:t>
      </w:r>
      <w:r w:rsidR="00516E1F">
        <w:rPr>
          <w:rFonts w:ascii="Calibri Light" w:hAnsi="Calibri Light" w:cs="Calibri Light"/>
          <w:sz w:val="24"/>
          <w:szCs w:val="24"/>
          <w:lang w:val="id-ID"/>
        </w:rPr>
        <w:t xml:space="preserve"> </w:t>
      </w:r>
      <w:r w:rsidR="00516E1F">
        <w:rPr>
          <w:rFonts w:ascii="Calibri Light" w:hAnsi="Calibri Light" w:cs="Calibri Light"/>
          <w:sz w:val="24"/>
          <w:szCs w:val="24"/>
          <w:lang w:val="id-ID"/>
        </w:rPr>
        <w:fldChar w:fldCharType="begin" w:fldLock="1"/>
      </w:r>
      <w:r w:rsidR="00516E1F">
        <w:rPr>
          <w:rFonts w:ascii="Calibri Light" w:hAnsi="Calibri Light" w:cs="Calibri Light"/>
          <w:sz w:val="24"/>
          <w:szCs w:val="24"/>
          <w:lang w:val="id-ID"/>
        </w:rPr>
        <w:instrText>ADDIN CSL_CITATION {"citationItems":[{"id":"ITEM-1","itemData":{"DOI":"10.24144/2788-6018.2023.06.66","author":[{"dropping-particle":"","family":"Madaoui","given":"N","non-dropping-particle":"","parse-names":false,"suffix":""}],"container-title":"Analytical and Comparative Jurisprudence","id":"ITEM-1","issued":{"date-parts":[["2023","12","27"]]},"page":"386-396","title":"Evolving Jurisprudence of Environmental Law: A Doctrinal Analysis","type":"article-journal"},"uris":["http://www.mendeley.com/documents/?uuid=ae743b5c-9f23-4f93-b8ab-1a38e3566f1d"]},{"id":"ITEM-2","itemData":{"DOI":"10.33102/jfatwa.vol29no3.597","author":[{"dropping-particle":"","family":"Jaiyeoba","given":"Haruna","non-dropping-particle":"","parse-names":false,"suffix":""},{"dropping-particle":"","family":"Osmani","given":"Noor","non-dropping-particle":"","parse-names":false,"suffix":""}],"container-title":"Journal of Fatwa Management and Research","id":"ITEM-2","issue":"3","issued":{"date-parts":[["2024","9","30"]]},"page":"31-45","title":"Hadith Preservation: Techniques And Contemporary Efforts","type":"article-journal","volume":"29"},"uris":["http://www.mendeley.com/documents/?uuid=e2bc76da-c63f-4e3a-8990-8b495c304ff2"]}],"mendeley":{"formattedCitation":"(Jaiyeoba &amp; Osmani, 2024; Madaoui, 2023)","plainTextFormattedCitation":"(Jaiyeoba &amp; Osmani, 2024; Madaoui, 2023)","previouslyFormattedCitation":"(Jaiyeoba &amp; Osmani, 2024; Madaoui, 2023)"},"properties":{"noteIndex":0},"schema":"https://github.com/citation-style-language/schema/raw/master/csl-citation.json"}</w:instrText>
      </w:r>
      <w:r w:rsidR="00516E1F">
        <w:rPr>
          <w:rFonts w:ascii="Calibri Light" w:hAnsi="Calibri Light" w:cs="Calibri Light"/>
          <w:sz w:val="24"/>
          <w:szCs w:val="24"/>
          <w:lang w:val="id-ID"/>
        </w:rPr>
        <w:fldChar w:fldCharType="separate"/>
      </w:r>
      <w:r w:rsidR="00516E1F" w:rsidRPr="00516E1F">
        <w:rPr>
          <w:rFonts w:ascii="Calibri Light" w:hAnsi="Calibri Light" w:cs="Calibri Light"/>
          <w:noProof/>
          <w:sz w:val="24"/>
          <w:szCs w:val="24"/>
          <w:lang w:val="id-ID"/>
        </w:rPr>
        <w:t>(Jaiyeoba &amp; Osmani, 2024; Madaoui, 2023)</w:t>
      </w:r>
      <w:r w:rsidR="00516E1F">
        <w:rPr>
          <w:rFonts w:ascii="Calibri Light" w:hAnsi="Calibri Light" w:cs="Calibri Light"/>
          <w:sz w:val="24"/>
          <w:szCs w:val="24"/>
          <w:lang w:val="id-ID"/>
        </w:rPr>
        <w:fldChar w:fldCharType="end"/>
      </w:r>
      <w:r w:rsidRPr="00CE3630">
        <w:rPr>
          <w:rFonts w:ascii="Calibri Light" w:hAnsi="Calibri Light" w:cs="Calibri Light"/>
          <w:sz w:val="24"/>
          <w:szCs w:val="24"/>
          <w:lang w:val="id-ID"/>
        </w:rPr>
        <w:t>.</w:t>
      </w:r>
    </w:p>
    <w:p w:rsidR="00CE3630" w:rsidRP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 research by </w:t>
      </w:r>
      <w:r w:rsidR="00E47AD3">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{"citationItems":[{"id":"ITEM-1","itemData":{"DOI":"10.24239/TADAYUN.V5I1.315","author":[{"dropping-particle":"","family":"Amiruddin","given":"M. M.","non-dropping-particle":"","parse-names":false,"suffix":""},{"dropping-particle":"","family":"Qaed","given":"I.","non-dropping-particle":"","parse-names":false,"suffix":""},{"dropping-particle":"","family":"Husain","given":"S.","non-dropping-particle":"","parse-names":false,"suffix":""}],"container-title":"Tadayun: Jurnal Hukum Ekonomi Syariah","id":"ITEM-1","issue":"1","issued":{"date-parts":[["2024"]]},"page":"141–162","title":"Fiqh Ecology-Based Green Banking Framework: A Model For Environmentally Friendly Corporate Social Responsibility","type":"article-journal","volume":"5"},"uris":["http://www.mendeley.com/documents/?uuid=d0ae75d6-e802-4579-b7af-fa0dc5882e83"]}],"mendeley":{"formattedCitation":"(Amiruddin et al., 2024)","manualFormatting":"Amiruddin et al. (2024)","plainTextFormattedCitation":"(Amiruddin et al., 2024)","previouslyFormattedCitation":"(Amiruddin et al., 2024)"},"properties":{"noteIndex":0},"schema":"https://github.com/citation-style-language/schema/raw/master/csl-citation.json"}</w:instrText>
      </w:r>
      <w:r w:rsidR="00E47AD3">
        <w:rPr>
          <w:rFonts w:ascii="Calibri Light" w:hAnsi="Calibri Light" w:cs="Calibri Light"/>
          <w:sz w:val="24"/>
          <w:szCs w:val="24"/>
          <w:lang w:val="id-ID"/>
        </w:rPr>
        <w:fldChar w:fldCharType="separate"/>
      </w:r>
      <w:r w:rsidR="00E47AD3" w:rsidRPr="00E47AD3">
        <w:rPr>
          <w:rFonts w:ascii="Calibri Light" w:hAnsi="Calibri Light" w:cs="Calibri Light"/>
          <w:noProof/>
          <w:sz w:val="24"/>
          <w:szCs w:val="24"/>
          <w:lang w:val="id-ID"/>
        </w:rPr>
        <w:t xml:space="preserve">Amiruddin et al. </w:t>
      </w:r>
      <w:r w:rsidR="00E47AD3">
        <w:rPr>
          <w:rFonts w:ascii="Calibri Light" w:hAnsi="Calibri Light" w:cs="Calibri Light"/>
          <w:noProof/>
          <w:sz w:val="24"/>
          <w:szCs w:val="24"/>
          <w:lang w:val="id-ID"/>
        </w:rPr>
        <w:t>(</w:t>
      </w:r>
      <w:r w:rsidR="00E47AD3" w:rsidRPr="00E47AD3">
        <w:rPr>
          <w:rFonts w:ascii="Calibri Light" w:hAnsi="Calibri Light" w:cs="Calibri Light"/>
          <w:noProof/>
          <w:sz w:val="24"/>
          <w:szCs w:val="24"/>
          <w:lang w:val="id-ID"/>
        </w:rPr>
        <w:t>2024)</w:t>
      </w:r>
      <w:r w:rsidR="00E47AD3">
        <w:rPr>
          <w:rFonts w:ascii="Calibri Light" w:hAnsi="Calibri Light" w:cs="Calibri Light"/>
          <w:sz w:val="24"/>
          <w:szCs w:val="24"/>
          <w:lang w:val="id-ID"/>
        </w:rPr>
        <w:fldChar w:fldCharType="end"/>
      </w:r>
      <w:r w:rsidR="00E47AD3">
        <w:rPr>
          <w:rFonts w:ascii="Calibri Light" w:hAnsi="Calibri Light" w:cs="Calibri Light"/>
          <w:sz w:val="24"/>
          <w:szCs w:val="24"/>
          <w:lang w:val="id-ID"/>
        </w:rPr>
        <w:t xml:space="preserve"> </w:t>
      </w:r>
      <w:r w:rsidRPr="00CE3630">
        <w:rPr>
          <w:rFonts w:ascii="Calibri Light" w:hAnsi="Calibri Light" w:cs="Calibri Light"/>
          <w:sz w:val="24"/>
          <w:szCs w:val="24"/>
          <w:lang w:val="id-ID"/>
        </w:rPr>
        <w:t xml:space="preserve">introduces a Green Banking model based on </w:t>
      </w:r>
      <w:r w:rsidRPr="002D6794">
        <w:rPr>
          <w:rFonts w:ascii="Calibri Light" w:hAnsi="Calibri Light" w:cs="Calibri Light"/>
          <w:i/>
          <w:iCs/>
          <w:sz w:val="24"/>
          <w:szCs w:val="24"/>
          <w:lang w:val="id-ID"/>
        </w:rPr>
        <w:t>Fiqh</w:t>
      </w:r>
      <w:r w:rsidRPr="00CE3630">
        <w:rPr>
          <w:rFonts w:ascii="Calibri Light" w:hAnsi="Calibri Light" w:cs="Calibri Light"/>
          <w:sz w:val="24"/>
          <w:szCs w:val="24"/>
          <w:lang w:val="id-ID"/>
        </w:rPr>
        <w:t xml:space="preserve"> </w:t>
      </w:r>
      <w:r w:rsidRPr="002D6794">
        <w:rPr>
          <w:rFonts w:ascii="Calibri Light" w:hAnsi="Calibri Light" w:cs="Calibri Light"/>
          <w:i/>
          <w:iCs/>
          <w:sz w:val="24"/>
          <w:szCs w:val="24"/>
          <w:lang w:val="id-ID"/>
        </w:rPr>
        <w:t>al-Bi’ah</w:t>
      </w:r>
      <w:r w:rsidRPr="00CE3630">
        <w:rPr>
          <w:rFonts w:ascii="Calibri Light" w:hAnsi="Calibri Light" w:cs="Calibri Light"/>
          <w:sz w:val="24"/>
          <w:szCs w:val="24"/>
          <w:lang w:val="id-ID"/>
        </w:rPr>
        <w:t xml:space="preserve">, which presents the concept of social responsibility in sustainable economics. However, this research extends that context by combining the principles of </w:t>
      </w:r>
      <w:r w:rsidRPr="002D6794">
        <w:rPr>
          <w:rFonts w:ascii="Calibri Light" w:hAnsi="Calibri Light" w:cs="Calibri Light"/>
          <w:i/>
          <w:iCs/>
          <w:sz w:val="24"/>
          <w:szCs w:val="24"/>
          <w:lang w:val="id-ID"/>
        </w:rPr>
        <w:t>Iqtisad</w:t>
      </w:r>
      <w:r w:rsidRPr="00CE3630">
        <w:rPr>
          <w:rFonts w:ascii="Calibri Light" w:hAnsi="Calibri Light" w:cs="Calibri Light"/>
          <w:sz w:val="24"/>
          <w:szCs w:val="24"/>
          <w:lang w:val="id-ID"/>
        </w:rPr>
        <w:t xml:space="preserve"> </w:t>
      </w:r>
      <w:r w:rsidRPr="002D6794">
        <w:rPr>
          <w:rFonts w:ascii="Calibri Light" w:hAnsi="Calibri Light" w:cs="Calibri Light"/>
          <w:i/>
          <w:iCs/>
          <w:sz w:val="24"/>
          <w:szCs w:val="24"/>
          <w:lang w:val="id-ID"/>
        </w:rPr>
        <w:t>Mustadam</w:t>
      </w:r>
      <w:r w:rsidRPr="00CE3630">
        <w:rPr>
          <w:rFonts w:ascii="Calibri Light" w:hAnsi="Calibri Light" w:cs="Calibri Light"/>
          <w:sz w:val="24"/>
          <w:szCs w:val="24"/>
          <w:lang w:val="id-ID"/>
        </w:rPr>
        <w:t xml:space="preserve"> (sustainable economy) and spiritually based ecological responsibility, as well as involving local communities in maintaining ecosystem balance. Similarly, the research by </w:t>
      </w:r>
      <w:r w:rsidR="00E47AD3">
        <w:rPr>
          <w:rFonts w:ascii="Calibri Light" w:hAnsi="Calibri Light" w:cs="Calibri Light"/>
          <w:sz w:val="24"/>
          <w:szCs w:val="24"/>
          <w:lang w:val="id-ID"/>
        </w:rPr>
        <w:fldChar w:fldCharType="begin" w:fldLock="1"/>
      </w:r>
      <w:r w:rsidR="00E47AD3">
        <w:rPr>
          <w:rFonts w:ascii="Calibri Light" w:hAnsi="Calibri Light" w:cs="Calibri Light"/>
          <w:sz w:val="24"/>
          <w:szCs w:val="24"/>
          <w:lang w:val="id-ID"/>
        </w:rPr>
        <w:instrText>ADDIN CSL_CITATION {"citationItems":[{"id":"ITEM-1","itemData":{"DOI":"10.53038/tsyr.v2i1.71","author":[{"dropping-particle":"","family":"Rahman","given":"W. Binti Abdul","non-dropping-particle":"","parse-names":false,"suffix":""}],"container-title":"Tasyri’ : Journal of Islamic Law","id":"ITEM-1","issue":"1","issued":{"date-parts":[["2023"]]},"title":"Al Qur’an dan Wawasan Ekologi Perspektif Maqashid Syari’ah","type":"article-journal","volume":"2"},"uris":["http://www.mendeley.com/documents/?uuid=2469f6a5-51aa-4d9a-a4a9-b3e45046d472"]}],"mendeley":{"formattedCitation":"(Rahman, 2023)","manualFormatting":"Rahman (2023)","plainTextFormattedCitation":"(Rahman, 2023)"},"properties":{"noteIndex":0},"schema":"https://github.com/citation-style-language/schema/raw/master/csl-citation.json"}</w:instrText>
      </w:r>
      <w:r w:rsidR="00E47AD3">
        <w:rPr>
          <w:rFonts w:ascii="Calibri Light" w:hAnsi="Calibri Light" w:cs="Calibri Light"/>
          <w:sz w:val="24"/>
          <w:szCs w:val="24"/>
          <w:lang w:val="id-ID"/>
        </w:rPr>
        <w:fldChar w:fldCharType="separate"/>
      </w:r>
      <w:r w:rsidR="00E47AD3" w:rsidRPr="00E47AD3">
        <w:rPr>
          <w:rFonts w:ascii="Calibri Light" w:hAnsi="Calibri Light" w:cs="Calibri Light"/>
          <w:noProof/>
          <w:sz w:val="24"/>
          <w:szCs w:val="24"/>
          <w:lang w:val="id-ID"/>
        </w:rPr>
        <w:t xml:space="preserve">Rahman </w:t>
      </w:r>
      <w:r w:rsidR="00E47AD3">
        <w:rPr>
          <w:rFonts w:ascii="Calibri Light" w:hAnsi="Calibri Light" w:cs="Calibri Light"/>
          <w:noProof/>
          <w:sz w:val="24"/>
          <w:szCs w:val="24"/>
          <w:lang w:val="id-ID"/>
        </w:rPr>
        <w:t>(</w:t>
      </w:r>
      <w:r w:rsidR="00E47AD3" w:rsidRPr="00E47AD3">
        <w:rPr>
          <w:rFonts w:ascii="Calibri Light" w:hAnsi="Calibri Light" w:cs="Calibri Light"/>
          <w:noProof/>
          <w:sz w:val="24"/>
          <w:szCs w:val="24"/>
          <w:lang w:val="id-ID"/>
        </w:rPr>
        <w:t>2023)</w:t>
      </w:r>
      <w:r w:rsidR="00E47AD3">
        <w:rPr>
          <w:rFonts w:ascii="Calibri Light" w:hAnsi="Calibri Light" w:cs="Calibri Light"/>
          <w:sz w:val="24"/>
          <w:szCs w:val="24"/>
          <w:lang w:val="id-ID"/>
        </w:rPr>
        <w:fldChar w:fldCharType="end"/>
      </w:r>
      <w:r w:rsidR="00E47AD3">
        <w:rPr>
          <w:rFonts w:ascii="Calibri Light" w:hAnsi="Calibri Light" w:cs="Calibri Light"/>
          <w:sz w:val="24"/>
          <w:szCs w:val="24"/>
          <w:lang w:val="id-ID"/>
        </w:rPr>
        <w:t xml:space="preserve"> </w:t>
      </w:r>
      <w:r w:rsidRPr="00CE3630">
        <w:rPr>
          <w:rFonts w:ascii="Calibri Light" w:hAnsi="Calibri Light" w:cs="Calibri Light"/>
          <w:sz w:val="24"/>
          <w:szCs w:val="24"/>
          <w:lang w:val="id-ID"/>
        </w:rPr>
        <w:t>that supports sharia-based public policies in addressing climate change emphasizes the adaptation of fiqh to respond to modern challenges. Still, this research further emphasizes the principle of istidrariyah (intergenerational sustainability) as an integral part of public policy focused on preserving the environment for future generations. This research’s findings are unique in unifying the spiritual, social, and ecological dimensions within a more comprehensive framework, providing a more holistic approach than the sectoral or normative approaches proposed by previous research.</w:t>
      </w:r>
    </w:p>
    <w:p w:rsidR="00CE3630" w:rsidRDefault="00CE3630" w:rsidP="00CE3630">
      <w:pPr>
        <w:spacing w:before="120" w:after="120"/>
        <w:ind w:left="440" w:right="-1" w:hanging="14"/>
        <w:jc w:val="both"/>
        <w:rPr>
          <w:rFonts w:ascii="Calibri Light" w:hAnsi="Calibri Light" w:cs="Calibri Light"/>
          <w:sz w:val="24"/>
          <w:szCs w:val="24"/>
          <w:lang w:val="id-ID"/>
        </w:rPr>
      </w:pPr>
      <w:r w:rsidRPr="00CE3630">
        <w:rPr>
          <w:rFonts w:ascii="Calibri Light" w:hAnsi="Calibri Light" w:cs="Calibri Light"/>
          <w:sz w:val="24"/>
          <w:szCs w:val="24"/>
          <w:lang w:val="id-ID"/>
        </w:rPr>
        <w:t xml:space="preserve">These findings have significant implications, both academically and practically. Academically, this research opens up the possibility for further developing more adaptive and relevant </w:t>
      </w:r>
      <w:r w:rsidRPr="002D6794">
        <w:rPr>
          <w:rFonts w:ascii="Calibri Light" w:hAnsi="Calibri Light" w:cs="Calibri Light"/>
          <w:i/>
          <w:iCs/>
          <w:sz w:val="24"/>
          <w:szCs w:val="24"/>
          <w:lang w:val="id-ID"/>
        </w:rPr>
        <w:t>Fiqh al-Bi’ah</w:t>
      </w:r>
      <w:r w:rsidRPr="00CE3630">
        <w:rPr>
          <w:rFonts w:ascii="Calibri Light" w:hAnsi="Calibri Light" w:cs="Calibri Light"/>
          <w:sz w:val="24"/>
          <w:szCs w:val="24"/>
          <w:lang w:val="id-ID"/>
        </w:rPr>
        <w:t xml:space="preserve"> to address global environmental challenges. This research can also guide sharia-based public policies, where spiritual values and local community involvement are integral to ecological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CE3630" w:rsidRDefault="00CE3630"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CE3630">
        <w:rPr>
          <w:rFonts w:ascii="Calibri Light" w:hAnsi="Calibri Light" w:cs="Calibri Light"/>
          <w:sz w:val="24"/>
          <w:szCs w:val="24"/>
        </w:rPr>
        <w:t xml:space="preserve">The reconfiguration of </w:t>
      </w:r>
      <w:r w:rsidRPr="002D6794">
        <w:rPr>
          <w:rFonts w:ascii="Calibri Light" w:hAnsi="Calibri Light" w:cs="Calibri Light"/>
          <w:i/>
          <w:iCs/>
          <w:sz w:val="24"/>
          <w:szCs w:val="24"/>
        </w:rPr>
        <w:t>Fiqh al-Bi’ah</w:t>
      </w:r>
      <w:r w:rsidRPr="00CE3630">
        <w:rPr>
          <w:rFonts w:ascii="Calibri Light" w:hAnsi="Calibri Light" w:cs="Calibri Light"/>
          <w:sz w:val="24"/>
          <w:szCs w:val="24"/>
        </w:rPr>
        <w:t xml:space="preserve"> within the Islam Hadhari paradigm incorporates </w:t>
      </w:r>
      <w:r w:rsidR="000A0B7C">
        <w:rPr>
          <w:rFonts w:ascii="Calibri Light" w:hAnsi="Calibri Light" w:cs="Calibri Light"/>
          <w:sz w:val="24"/>
          <w:szCs w:val="24"/>
        </w:rPr>
        <w:t>Muamalah</w:t>
      </w:r>
      <w:r w:rsidRPr="00CE3630">
        <w:rPr>
          <w:rFonts w:ascii="Calibri Light" w:hAnsi="Calibri Light" w:cs="Calibri Light"/>
          <w:sz w:val="24"/>
          <w:szCs w:val="24"/>
        </w:rPr>
        <w:t xml:space="preserve"> and Cultural aspects, presenting a comprehensive strategy for marine conservation in Terengganu, Malaysia. The study emphasizes the capacity of Islamic values to enhance sustainable environmental management, economic resilience, and cultural preservation by connecting local practices with concepts such as </w:t>
      </w:r>
      <w:r w:rsidRPr="002D6794">
        <w:rPr>
          <w:rFonts w:ascii="Calibri Light" w:hAnsi="Calibri Light" w:cs="Calibri Light"/>
          <w:i/>
          <w:iCs/>
          <w:sz w:val="24"/>
          <w:szCs w:val="24"/>
        </w:rPr>
        <w:t>tawazun, adl</w:t>
      </w:r>
      <w:r w:rsidRPr="00CE3630">
        <w:rPr>
          <w:rFonts w:ascii="Calibri Light" w:hAnsi="Calibri Light" w:cs="Calibri Light"/>
          <w:sz w:val="24"/>
          <w:szCs w:val="24"/>
        </w:rPr>
        <w:t xml:space="preserve">, and </w:t>
      </w:r>
      <w:r w:rsidRPr="002D6794">
        <w:rPr>
          <w:rFonts w:ascii="Calibri Light" w:hAnsi="Calibri Light" w:cs="Calibri Light"/>
          <w:i/>
          <w:iCs/>
          <w:sz w:val="24"/>
          <w:szCs w:val="24"/>
        </w:rPr>
        <w:t>ri’ayah al-bi’ah</w:t>
      </w:r>
      <w:r w:rsidRPr="00CE3630">
        <w:rPr>
          <w:rFonts w:ascii="Calibri Light" w:hAnsi="Calibri Light" w:cs="Calibri Light"/>
          <w:sz w:val="24"/>
          <w:szCs w:val="24"/>
        </w:rPr>
        <w:t xml:space="preserve">. New dimensions, such as </w:t>
      </w:r>
      <w:r w:rsidRPr="002D6794">
        <w:rPr>
          <w:rFonts w:ascii="Calibri Light" w:hAnsi="Calibri Light" w:cs="Calibri Light"/>
          <w:i/>
          <w:iCs/>
          <w:sz w:val="24"/>
          <w:szCs w:val="24"/>
        </w:rPr>
        <w:t>Muwafaqah Ruhiyah Ma’a al-Tabi’ah</w:t>
      </w:r>
      <w:r w:rsidRPr="00CE3630">
        <w:rPr>
          <w:rFonts w:ascii="Calibri Light" w:hAnsi="Calibri Light" w:cs="Calibri Light"/>
          <w:sz w:val="24"/>
          <w:szCs w:val="24"/>
        </w:rPr>
        <w:t xml:space="preserve">, </w:t>
      </w:r>
      <w:r w:rsidRPr="002D6794">
        <w:rPr>
          <w:rFonts w:ascii="Calibri Light" w:hAnsi="Calibri Light" w:cs="Calibri Light"/>
          <w:i/>
          <w:iCs/>
          <w:sz w:val="24"/>
          <w:szCs w:val="24"/>
        </w:rPr>
        <w:t>Istimrariyah Bayn al-Ajyal</w:t>
      </w:r>
      <w:r w:rsidRPr="00CE3630">
        <w:rPr>
          <w:rFonts w:ascii="Calibri Light" w:hAnsi="Calibri Light" w:cs="Calibri Light"/>
          <w:sz w:val="24"/>
          <w:szCs w:val="24"/>
        </w:rPr>
        <w:t xml:space="preserve">, and </w:t>
      </w:r>
      <w:r w:rsidRPr="002D6794">
        <w:rPr>
          <w:rFonts w:ascii="Calibri Light" w:hAnsi="Calibri Light" w:cs="Calibri Light"/>
          <w:i/>
          <w:iCs/>
          <w:sz w:val="24"/>
          <w:szCs w:val="24"/>
        </w:rPr>
        <w:t>Taqdir al-Iqtisad al-Mahalli</w:t>
      </w:r>
      <w:r w:rsidRPr="00CE3630">
        <w:rPr>
          <w:rFonts w:ascii="Calibri Light" w:hAnsi="Calibri Light" w:cs="Calibri Light"/>
          <w:sz w:val="24"/>
          <w:szCs w:val="24"/>
        </w:rPr>
        <w:t xml:space="preserve">, connect religion, culture, and economy within ecological jurisprudence. This equitable strategy improves community welfare and ecological stability, while its regional emphasis restricts wider applicability. Subsequent studies should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Hadhari thus appears as a </w:t>
      </w:r>
      <w:r w:rsidRPr="00CE3630">
        <w:rPr>
          <w:rFonts w:ascii="Calibri Light" w:hAnsi="Calibri Light" w:cs="Calibri Light"/>
          <w:sz w:val="24"/>
          <w:szCs w:val="24"/>
        </w:rPr>
        <w:lastRenderedPageBreak/>
        <w:t>crucial framework for confronting contemporary ecological issues from a morally and culturally informed perspective.</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CE3630" w:rsidRPr="00122F5F" w:rsidRDefault="00CE3630" w:rsidP="00CE3630">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E3630">
        <w:rPr>
          <w:rFonts w:ascii="Calibri Light" w:hAnsi="Calibri Light" w:cs="Calibri Light"/>
          <w:sz w:val="24"/>
          <w:szCs w:val="24"/>
        </w:rPr>
        <w:t>This study would not have been feasible without the essential contributions of many individuals who generously provided their expertise, ideas, and personal experiences. I sincerely appreciate Mr. Hafiz, Head of Nautica Studies at Universiti Malaysia Terengganu (UMT), for his valuable insights on marine conservation policy and its relationship with academics, which significantly enhanced the theoretical framework of this research. I profoundly appreciate Pak Cik Sulaiman, Mak Cik Noryah Ngah, Pak Cik Ariffin, Mak Cik Zu and Cikgu Abdullah, whose insights and narratives provided a more profound comprehension of the socio-cultural connections. I would am grateful for the indispensable help and companionship of Haerul Anwar from Tamasya Alam Tour &amp; Travel, who diligently assisted me throughout the data collection process and fostered essential ties within the community.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E47AD3" w:rsidRPr="00932523" w:rsidRDefault="00B85020"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color w:val="A6A6A6"/>
          <w:sz w:val="24"/>
          <w:szCs w:val="24"/>
        </w:rPr>
        <w:fldChar w:fldCharType="begin" w:fldLock="1"/>
      </w:r>
      <w:r w:rsidRPr="00932523">
        <w:rPr>
          <w:rFonts w:ascii="Calibri Light" w:hAnsi="Calibri Light" w:cs="Calibri Light"/>
          <w:color w:val="A6A6A6"/>
          <w:sz w:val="24"/>
          <w:szCs w:val="24"/>
        </w:rPr>
        <w:instrText xml:space="preserve">ADDIN Mendeley Bibliography CSL_BIBLIOGRAPHY </w:instrText>
      </w:r>
      <w:r w:rsidRPr="00932523">
        <w:rPr>
          <w:rFonts w:ascii="Calibri Light" w:hAnsi="Calibri Light" w:cs="Calibri Light"/>
          <w:color w:val="A6A6A6"/>
          <w:sz w:val="24"/>
          <w:szCs w:val="24"/>
        </w:rPr>
        <w:fldChar w:fldCharType="separate"/>
      </w:r>
      <w:r w:rsidR="00E47AD3" w:rsidRPr="00932523">
        <w:rPr>
          <w:rFonts w:ascii="Calibri Light" w:hAnsi="Calibri Light" w:cs="Calibri Light"/>
          <w:sz w:val="24"/>
          <w:szCs w:val="24"/>
        </w:rPr>
        <w:t xml:space="preserve">Acim, S. A., &amp; Suharti. (2023). The Concept Of Fiqh Al-Bī’ah In The Qur’an: A Study of the Quranic Verses on Environment in the Ulamas’ Views of Lombok. </w:t>
      </w:r>
      <w:r w:rsidR="00E47AD3" w:rsidRPr="00932523">
        <w:rPr>
          <w:rFonts w:ascii="Calibri Light" w:hAnsi="Calibri Light" w:cs="Calibri Light"/>
          <w:i/>
          <w:iCs/>
          <w:sz w:val="24"/>
          <w:szCs w:val="24"/>
        </w:rPr>
        <w:t>Ulumuna</w:t>
      </w:r>
      <w:r w:rsidR="00E47AD3" w:rsidRPr="00932523">
        <w:rPr>
          <w:rFonts w:ascii="Calibri Light" w:hAnsi="Calibri Light" w:cs="Calibri Light"/>
          <w:sz w:val="24"/>
          <w:szCs w:val="24"/>
        </w:rPr>
        <w:t xml:space="preserve">, </w:t>
      </w:r>
      <w:r w:rsidR="00E47AD3" w:rsidRPr="00932523">
        <w:rPr>
          <w:rFonts w:ascii="Calibri Light" w:hAnsi="Calibri Light" w:cs="Calibri Light"/>
          <w:i/>
          <w:iCs/>
          <w:sz w:val="24"/>
          <w:szCs w:val="24"/>
        </w:rPr>
        <w:t>27</w:t>
      </w:r>
      <w:r w:rsidR="00E47AD3" w:rsidRPr="00932523">
        <w:rPr>
          <w:rFonts w:ascii="Calibri Light" w:hAnsi="Calibri Light" w:cs="Calibri Light"/>
          <w:sz w:val="24"/>
          <w:szCs w:val="24"/>
        </w:rPr>
        <w:t xml:space="preserve">(1). </w:t>
      </w:r>
      <w:hyperlink r:id="rId11" w:history="1">
        <w:r w:rsidR="00E47AD3" w:rsidRPr="00B14512">
          <w:rPr>
            <w:rStyle w:val="Hyperlink"/>
            <w:rFonts w:ascii="Calibri Light" w:hAnsi="Calibri Light" w:cs="Calibri Light"/>
            <w:sz w:val="24"/>
            <w:szCs w:val="24"/>
          </w:rPr>
          <w:t>https://doi.org/10.20414/ujis.v27i1.694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Amiruddin, M. M. … Husain, S. (2024). Fiqh Ecology-Based Green Banking Framework: A Model For Environmentally Friendly Corporate Social Responsibility. </w:t>
      </w:r>
      <w:r w:rsidRPr="00932523">
        <w:rPr>
          <w:rFonts w:ascii="Calibri Light" w:hAnsi="Calibri Light" w:cs="Calibri Light"/>
          <w:i/>
          <w:iCs/>
          <w:sz w:val="24"/>
          <w:szCs w:val="24"/>
        </w:rPr>
        <w:t>Tadayun: Jurnal Hukum Ekonomi Syariah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w:t>
      </w:r>
      <w:r w:rsidRPr="00932523">
        <w:rPr>
          <w:rFonts w:ascii="Calibri Light" w:hAnsi="Calibri Light" w:cs="Calibri Light"/>
          <w:sz w:val="24"/>
          <w:szCs w:val="24"/>
        </w:rPr>
        <w:t xml:space="preserve">(1), 141–162. </w:t>
      </w:r>
      <w:hyperlink r:id="rId12" w:history="1">
        <w:r w:rsidRPr="00B14512">
          <w:rPr>
            <w:rStyle w:val="Hyperlink"/>
            <w:rFonts w:ascii="Calibri Light" w:hAnsi="Calibri Light" w:cs="Calibri Light"/>
            <w:sz w:val="24"/>
            <w:szCs w:val="24"/>
          </w:rPr>
          <w:t>https://doi.org/10.24239/TADAYUN.V5I1.315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Azizy, J. … Ubaidah, H. H. (2024). The ecology of the Qur’an: Religion-based environmental preservation efforts. </w:t>
      </w:r>
      <w:r w:rsidRPr="00932523">
        <w:rPr>
          <w:rFonts w:ascii="Calibri Light" w:hAnsi="Calibri Light" w:cs="Calibri Light"/>
          <w:i/>
          <w:iCs/>
          <w:sz w:val="24"/>
          <w:szCs w:val="24"/>
        </w:rPr>
        <w:t>Religion, Education, Science and Technology towards a More Inclusive and Sustainable Future: Proceedings of the 5th International Colloquium on Interdisciplinary Islamic Studies (ICIIS 2022), Lombok, Indonesia</w:t>
      </w:r>
      <w:r w:rsidRPr="00932523">
        <w:rPr>
          <w:rFonts w:ascii="Calibri Light" w:hAnsi="Calibri Light" w:cs="Calibri Light"/>
          <w:sz w:val="24"/>
          <w:szCs w:val="24"/>
        </w:rPr>
        <w:t xml:space="preserve">. </w:t>
      </w:r>
      <w:hyperlink r:id="rId13" w:history="1">
        <w:r w:rsidRPr="00B14512">
          <w:rPr>
            <w:rStyle w:val="Hyperlink"/>
            <w:rFonts w:ascii="Calibri Light" w:hAnsi="Calibri Light" w:cs="Calibri Light"/>
            <w:sz w:val="24"/>
            <w:szCs w:val="24"/>
          </w:rPr>
          <w:t>https://doi.org/10.1201/9781003322054-11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Buscher, E. … Ban, N. C. (2021). Differences and similarities between Indigenous and conventional marine conservation planning: The case of the Songhees Nation, Canada. </w:t>
      </w:r>
      <w:r w:rsidRPr="00932523">
        <w:rPr>
          <w:rFonts w:ascii="Calibri Light" w:hAnsi="Calibri Light" w:cs="Calibri Light"/>
          <w:i/>
          <w:iCs/>
          <w:sz w:val="24"/>
          <w:szCs w:val="24"/>
        </w:rPr>
        <w:t>Marine Policy</w:t>
      </w:r>
      <w:r w:rsidRPr="00932523">
        <w:rPr>
          <w:rFonts w:ascii="Calibri Light" w:hAnsi="Calibri Light" w:cs="Calibri Light"/>
          <w:sz w:val="24"/>
          <w:szCs w:val="24"/>
        </w:rPr>
        <w:t xml:space="preserve">, 129. </w:t>
      </w:r>
      <w:hyperlink r:id="rId14" w:history="1">
        <w:r w:rsidRPr="00B14512">
          <w:rPr>
            <w:rStyle w:val="Hyperlink"/>
            <w:rFonts w:ascii="Calibri Light" w:hAnsi="Calibri Light" w:cs="Calibri Light"/>
            <w:sz w:val="24"/>
            <w:szCs w:val="24"/>
          </w:rPr>
          <w:t>https://doi.org/10.1016/j.marpol.2021.104520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Charmaz, K., &amp; Thornberg, R. (2021). The pursuit of quality in grounded theory. </w:t>
      </w:r>
      <w:r w:rsidRPr="00932523">
        <w:rPr>
          <w:rFonts w:ascii="Calibri Light" w:hAnsi="Calibri Light" w:cs="Calibri Light"/>
          <w:i/>
          <w:iCs/>
          <w:sz w:val="24"/>
          <w:szCs w:val="24"/>
        </w:rPr>
        <w:t>Qualitative Research in Psychology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18</w:t>
      </w:r>
      <w:r w:rsidRPr="00932523">
        <w:rPr>
          <w:rFonts w:ascii="Calibri Light" w:hAnsi="Calibri Light" w:cs="Calibri Light"/>
          <w:sz w:val="24"/>
          <w:szCs w:val="24"/>
        </w:rPr>
        <w:t xml:space="preserve">(3). </w:t>
      </w:r>
      <w:hyperlink r:id="rId15" w:history="1">
        <w:r w:rsidRPr="00B14512">
          <w:rPr>
            <w:rStyle w:val="Hyperlink"/>
            <w:rFonts w:ascii="Calibri Light" w:hAnsi="Calibri Light" w:cs="Calibri Light"/>
            <w:sz w:val="24"/>
            <w:szCs w:val="24"/>
          </w:rPr>
          <w:t>https://doi.org/10.1080/14780887.2020.1780357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Dabezies, J. M. (2022). Human-environmental relations, planning and conservation. “Doing nothing” and “doing something” in the protection of local knowledge. </w:t>
      </w:r>
      <w:r w:rsidRPr="00932523">
        <w:rPr>
          <w:rFonts w:ascii="Calibri Light" w:hAnsi="Calibri Light" w:cs="Calibri Light"/>
          <w:i/>
          <w:iCs/>
          <w:sz w:val="24"/>
          <w:szCs w:val="24"/>
        </w:rPr>
        <w:t>GeoJournal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87</w:t>
      </w:r>
      <w:r w:rsidRPr="00932523">
        <w:rPr>
          <w:rFonts w:ascii="Calibri Light" w:hAnsi="Calibri Light" w:cs="Calibri Light"/>
          <w:sz w:val="24"/>
          <w:szCs w:val="24"/>
        </w:rPr>
        <w:t xml:space="preserve">(3). </w:t>
      </w:r>
      <w:hyperlink r:id="rId16" w:history="1">
        <w:r w:rsidRPr="00B14512">
          <w:rPr>
            <w:rStyle w:val="Hyperlink"/>
            <w:rFonts w:ascii="Calibri Light" w:hAnsi="Calibri Light" w:cs="Calibri Light"/>
            <w:sz w:val="24"/>
            <w:szCs w:val="24"/>
          </w:rPr>
          <w:t>https://doi.org/10.1007/s10708-020-10348-4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lastRenderedPageBreak/>
        <w:t xml:space="preserve">Dawson, N. M. … Rosado-May, F. J. (2021). The role of indigenous peoples and local communities in effective and equitable conservation. </w:t>
      </w:r>
      <w:r w:rsidRPr="00932523">
        <w:rPr>
          <w:rFonts w:ascii="Calibri Light" w:hAnsi="Calibri Light" w:cs="Calibri Light"/>
          <w:i/>
          <w:iCs/>
          <w:sz w:val="24"/>
          <w:szCs w:val="24"/>
        </w:rPr>
        <w:t>Ecology and Society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26</w:t>
      </w:r>
      <w:r w:rsidRPr="00932523">
        <w:rPr>
          <w:rFonts w:ascii="Calibri Light" w:hAnsi="Calibri Light" w:cs="Calibri Light"/>
          <w:sz w:val="24"/>
          <w:szCs w:val="24"/>
        </w:rPr>
        <w:t xml:space="preserve">(3). </w:t>
      </w:r>
      <w:hyperlink r:id="rId17" w:history="1">
        <w:r w:rsidRPr="00B14512">
          <w:rPr>
            <w:rStyle w:val="Hyperlink"/>
            <w:rFonts w:ascii="Calibri Light" w:hAnsi="Calibri Light" w:cs="Calibri Light"/>
            <w:sz w:val="24"/>
            <w:szCs w:val="24"/>
          </w:rPr>
          <w:t>https://doi.org/10.5751/ES-12625-260319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Djunarsjah, E., &amp; Putra, A. P. (2021). Marine fisheries zoning based on adat sasi indigenous local wisdom: A technical overview. </w:t>
      </w:r>
      <w:r w:rsidRPr="00932523">
        <w:rPr>
          <w:rFonts w:ascii="Calibri Light" w:hAnsi="Calibri Light" w:cs="Calibri Light"/>
          <w:i/>
          <w:iCs/>
          <w:sz w:val="24"/>
          <w:szCs w:val="24"/>
        </w:rPr>
        <w:t>IOP Conference Series: Earth and Environmental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805</w:t>
      </w:r>
      <w:r w:rsidRPr="00932523">
        <w:rPr>
          <w:rFonts w:ascii="Calibri Light" w:hAnsi="Calibri Light" w:cs="Calibri Light"/>
          <w:sz w:val="24"/>
          <w:szCs w:val="24"/>
        </w:rPr>
        <w:t xml:space="preserve">(1), 012012. </w:t>
      </w:r>
      <w:hyperlink r:id="rId18" w:history="1">
        <w:r w:rsidRPr="00B14512">
          <w:rPr>
            <w:rStyle w:val="Hyperlink"/>
            <w:rFonts w:ascii="Calibri Light" w:hAnsi="Calibri Light" w:cs="Calibri Light"/>
            <w:sz w:val="24"/>
            <w:szCs w:val="24"/>
          </w:rPr>
          <w:t>https://doi.org/10.1088/1755-1315/805/1/012012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Driptufany, D. M. … Umar, I. (2021). Existence and Role of Local Communities in Preserving Biodiversity in West Sumatra Nagari Forest Management. </w:t>
      </w:r>
      <w:r w:rsidRPr="00932523">
        <w:rPr>
          <w:rFonts w:ascii="Calibri Light" w:hAnsi="Calibri Light" w:cs="Calibri Light"/>
          <w:i/>
          <w:iCs/>
          <w:sz w:val="24"/>
          <w:szCs w:val="24"/>
        </w:rPr>
        <w:t>Central Asian Journal Of Literature, Philosophy And Culture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(7). </w:t>
      </w:r>
      <w:hyperlink r:id="rId19" w:history="1">
        <w:r w:rsidRPr="00B14512">
          <w:rPr>
            <w:rStyle w:val="Hyperlink"/>
            <w:rFonts w:ascii="Calibri Light" w:hAnsi="Calibri Light" w:cs="Calibri Light"/>
            <w:sz w:val="24"/>
            <w:szCs w:val="24"/>
          </w:rPr>
          <w:t>https://doi.org/10.47494/cajlpc.v2i7.176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Fad, M. F. (2021). Revitalization of Fiqh al-Bi’ah in the Implementation of Green Banking for Islamic Bank. </w:t>
      </w:r>
      <w:r w:rsidRPr="00932523">
        <w:rPr>
          <w:rFonts w:ascii="Calibri Light" w:hAnsi="Calibri Light" w:cs="Calibri Light"/>
          <w:i/>
          <w:iCs/>
          <w:sz w:val="24"/>
          <w:szCs w:val="24"/>
        </w:rPr>
        <w:t>Journal of Islamic Economics Lariba</w:t>
      </w:r>
      <w:r w:rsidRPr="00932523">
        <w:rPr>
          <w:rFonts w:ascii="Calibri Light" w:hAnsi="Calibri Light" w:cs="Calibri Light"/>
          <w:sz w:val="24"/>
          <w:szCs w:val="24"/>
        </w:rPr>
        <w:t xml:space="preserve">. </w:t>
      </w:r>
      <w:hyperlink r:id="rId20" w:history="1">
        <w:r w:rsidRPr="00B14512">
          <w:rPr>
            <w:rStyle w:val="Hyperlink"/>
            <w:rFonts w:ascii="Calibri Light" w:hAnsi="Calibri Light" w:cs="Calibri Light"/>
            <w:sz w:val="24"/>
            <w:szCs w:val="24"/>
          </w:rPr>
          <w:t>https://doi.org/10.20885/jielariba.vol7.iss1.art2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Firdaus, Q. (2024). On Digital Rupiah And Islamic Economy: A Comparative Analysis And Ethics. </w:t>
      </w:r>
      <w:r w:rsidRPr="00932523">
        <w:rPr>
          <w:rFonts w:ascii="Calibri Light" w:hAnsi="Calibri Light" w:cs="Calibri Light"/>
          <w:i/>
          <w:iCs/>
          <w:sz w:val="24"/>
          <w:szCs w:val="24"/>
        </w:rPr>
        <w:t>Al-Bank: Journal of Islamic Banking and Finance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4</w:t>
      </w:r>
      <w:r w:rsidRPr="00932523">
        <w:rPr>
          <w:rFonts w:ascii="Calibri Light" w:hAnsi="Calibri Light" w:cs="Calibri Light"/>
          <w:sz w:val="24"/>
          <w:szCs w:val="24"/>
        </w:rPr>
        <w:t xml:space="preserve">(1), 33. </w:t>
      </w:r>
      <w:hyperlink r:id="rId21" w:history="1">
        <w:r w:rsidRPr="00B14512">
          <w:rPr>
            <w:rStyle w:val="Hyperlink"/>
            <w:rFonts w:ascii="Calibri Light" w:hAnsi="Calibri Light" w:cs="Calibri Light"/>
            <w:sz w:val="24"/>
            <w:szCs w:val="24"/>
          </w:rPr>
          <w:t>https://doi.org/10.31958/ab.v4i1.10775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Gayatri, E. (2017). Bridging Ecology And Economy Through Islamic Ethics Of Stewardship. </w:t>
      </w:r>
      <w:r w:rsidRPr="00932523">
        <w:rPr>
          <w:rFonts w:ascii="Calibri Light" w:hAnsi="Calibri Light" w:cs="Calibri Light"/>
          <w:i/>
          <w:iCs/>
          <w:sz w:val="24"/>
          <w:szCs w:val="24"/>
        </w:rPr>
        <w:t>Jurnal Ekonomi &amp; Studi Pembangunan</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18</w:t>
      </w:r>
      <w:r w:rsidRPr="00932523">
        <w:rPr>
          <w:rFonts w:ascii="Calibri Light" w:hAnsi="Calibri Light" w:cs="Calibri Light"/>
          <w:sz w:val="24"/>
          <w:szCs w:val="24"/>
        </w:rPr>
        <w:t xml:space="preserve">(2). </w:t>
      </w:r>
      <w:hyperlink r:id="rId22" w:history="1">
        <w:r w:rsidRPr="00B14512">
          <w:rPr>
            <w:rStyle w:val="Hyperlink"/>
            <w:rFonts w:ascii="Calibri Light" w:hAnsi="Calibri Light" w:cs="Calibri Light"/>
            <w:sz w:val="24"/>
            <w:szCs w:val="24"/>
          </w:rPr>
          <w:t>https://doi.org/10.18196/jesp.18.2.4020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Gimenez, T. V. (2020). From climate justice to ecological justice: The rights of nature. </w:t>
      </w:r>
      <w:r w:rsidRPr="00932523">
        <w:rPr>
          <w:rFonts w:ascii="Calibri Light" w:hAnsi="Calibri Light" w:cs="Calibri Light"/>
          <w:i/>
          <w:iCs/>
          <w:sz w:val="24"/>
          <w:szCs w:val="24"/>
        </w:rPr>
        <w:t>Revista Catalana de Dret Ambiental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11</w:t>
      </w:r>
      <w:r w:rsidRPr="00932523">
        <w:rPr>
          <w:rFonts w:ascii="Calibri Light" w:hAnsi="Calibri Light" w:cs="Calibri Light"/>
          <w:sz w:val="24"/>
          <w:szCs w:val="24"/>
        </w:rPr>
        <w:t xml:space="preserve">(2). </w:t>
      </w:r>
      <w:hyperlink r:id="rId23" w:history="1">
        <w:r w:rsidRPr="00B14512">
          <w:rPr>
            <w:rStyle w:val="Hyperlink"/>
            <w:rFonts w:ascii="Calibri Light" w:hAnsi="Calibri Light" w:cs="Calibri Light"/>
            <w:sz w:val="24"/>
            <w:szCs w:val="24"/>
          </w:rPr>
          <w:t>https://doi.org/10.17345/rcda2842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Hamid, A. F. A., &amp; Ismail, M. T. (2014). Islamist Conservatism and the Demise of Islam Hadhari in Malaysia. </w:t>
      </w:r>
      <w:r w:rsidRPr="00932523">
        <w:rPr>
          <w:rFonts w:ascii="Calibri Light" w:hAnsi="Calibri Light" w:cs="Calibri Light"/>
          <w:i/>
          <w:iCs/>
          <w:sz w:val="24"/>
          <w:szCs w:val="24"/>
        </w:rPr>
        <w:t>Islam and Christian-Muslim Relations</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25</w:t>
      </w:r>
      <w:r w:rsidRPr="00932523">
        <w:rPr>
          <w:rFonts w:ascii="Calibri Light" w:hAnsi="Calibri Light" w:cs="Calibri Light"/>
          <w:sz w:val="24"/>
          <w:szCs w:val="24"/>
        </w:rPr>
        <w:t xml:space="preserve">(2). </w:t>
      </w:r>
      <w:hyperlink r:id="rId24" w:history="1">
        <w:r w:rsidRPr="00B14512">
          <w:rPr>
            <w:rStyle w:val="Hyperlink"/>
            <w:rFonts w:ascii="Calibri Light" w:hAnsi="Calibri Light" w:cs="Calibri Light"/>
            <w:sz w:val="24"/>
            <w:szCs w:val="24"/>
          </w:rPr>
          <w:t>https://doi.org/10.1080/09596410.2014.880549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Holt, N. L. … Pynn, S. R. (2022). Grounded theory. </w:t>
      </w:r>
      <w:r w:rsidRPr="00932523">
        <w:rPr>
          <w:rFonts w:ascii="Calibri Light" w:hAnsi="Calibri Light" w:cs="Calibri Light"/>
          <w:i/>
          <w:iCs/>
          <w:sz w:val="24"/>
          <w:szCs w:val="24"/>
        </w:rPr>
        <w:t>International Review of Sport and Exercise Psychology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15</w:t>
      </w:r>
      <w:r w:rsidRPr="00932523">
        <w:rPr>
          <w:rFonts w:ascii="Calibri Light" w:hAnsi="Calibri Light" w:cs="Calibri Light"/>
          <w:sz w:val="24"/>
          <w:szCs w:val="24"/>
        </w:rPr>
        <w:t xml:space="preserve">(1). </w:t>
      </w:r>
      <w:hyperlink r:id="rId25" w:history="1">
        <w:r w:rsidRPr="00B14512">
          <w:rPr>
            <w:rStyle w:val="Hyperlink"/>
            <w:rFonts w:ascii="Calibri Light" w:hAnsi="Calibri Light" w:cs="Calibri Light"/>
            <w:sz w:val="24"/>
            <w:szCs w:val="24"/>
          </w:rPr>
          <w:t>https://doi.org/10.1080/1750984X.2022.2028305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Hoshino, E. (2017). Fishers’ perceived objectives of community-based coastal resource management in the Kei islands, Indonesia. </w:t>
      </w:r>
      <w:r w:rsidRPr="00932523">
        <w:rPr>
          <w:rFonts w:ascii="Calibri Light" w:hAnsi="Calibri Light" w:cs="Calibri Light"/>
          <w:i/>
          <w:iCs/>
          <w:sz w:val="24"/>
          <w:szCs w:val="24"/>
        </w:rPr>
        <w:t>Frontiers in Marine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4</w:t>
      </w:r>
      <w:r w:rsidRPr="00932523">
        <w:rPr>
          <w:rFonts w:ascii="Calibri Light" w:hAnsi="Calibri Light" w:cs="Calibri Light"/>
          <w:sz w:val="24"/>
          <w:szCs w:val="24"/>
        </w:rPr>
        <w:t xml:space="preserve">. </w:t>
      </w:r>
      <w:hyperlink r:id="rId26" w:history="1">
        <w:r w:rsidRPr="00B14512">
          <w:rPr>
            <w:rStyle w:val="Hyperlink"/>
            <w:rFonts w:ascii="Calibri Light" w:hAnsi="Calibri Light" w:cs="Calibri Light"/>
            <w:sz w:val="24"/>
            <w:szCs w:val="24"/>
          </w:rPr>
          <w:t>https://doi.org/10.3389/fmars.2017.00141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Jaiyeoba, H., &amp; Osmani, N. (2024). Hadith Preservation: Techniques And Contemporary Efforts. </w:t>
      </w:r>
      <w:r w:rsidRPr="00932523">
        <w:rPr>
          <w:rFonts w:ascii="Calibri Light" w:hAnsi="Calibri Light" w:cs="Calibri Light"/>
          <w:i/>
          <w:iCs/>
          <w:sz w:val="24"/>
          <w:szCs w:val="24"/>
        </w:rPr>
        <w:t>Journal of Fatwa Management and Research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29</w:t>
      </w:r>
      <w:r w:rsidRPr="00932523">
        <w:rPr>
          <w:rFonts w:ascii="Calibri Light" w:hAnsi="Calibri Light" w:cs="Calibri Light"/>
          <w:sz w:val="24"/>
          <w:szCs w:val="24"/>
        </w:rPr>
        <w:t xml:space="preserve">(3), 31–45. </w:t>
      </w:r>
      <w:hyperlink r:id="rId27" w:history="1">
        <w:r w:rsidRPr="00B14512">
          <w:rPr>
            <w:rStyle w:val="Hyperlink"/>
            <w:rFonts w:ascii="Calibri Light" w:hAnsi="Calibri Light" w:cs="Calibri Light"/>
            <w:sz w:val="24"/>
            <w:szCs w:val="24"/>
          </w:rPr>
          <w:t>https://doi.org/10.33102/jfatwa.vol29no3.597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Madaoui, N. (2023). Evolving Jurisprudence of Environmental Law: A Doctrinal Analysis. </w:t>
      </w:r>
      <w:r w:rsidRPr="00932523">
        <w:rPr>
          <w:rFonts w:ascii="Calibri Light" w:hAnsi="Calibri Light" w:cs="Calibri Light"/>
          <w:i/>
          <w:iCs/>
          <w:sz w:val="24"/>
          <w:szCs w:val="24"/>
        </w:rPr>
        <w:t>Analytical and Comparative Jurisprudence</w:t>
      </w:r>
      <w:r w:rsidRPr="00932523">
        <w:rPr>
          <w:rFonts w:ascii="Calibri Light" w:hAnsi="Calibri Light" w:cs="Calibri Light"/>
          <w:sz w:val="24"/>
          <w:szCs w:val="24"/>
        </w:rPr>
        <w:t xml:space="preserve">, 386–396. </w:t>
      </w:r>
      <w:hyperlink r:id="rId28" w:history="1">
        <w:r w:rsidRPr="00B14512">
          <w:rPr>
            <w:rStyle w:val="Hyperlink"/>
            <w:rFonts w:ascii="Calibri Light" w:hAnsi="Calibri Light" w:cs="Calibri Light"/>
            <w:sz w:val="24"/>
            <w:szCs w:val="24"/>
          </w:rPr>
          <w:t>https://doi.org/10.24144/2788-6018.2023.06.66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Mark, G. … Boulton, A. (2017). Acknowledging the Māori cultural values and beliefs embedded in rongoā Māori healing. </w:t>
      </w:r>
      <w:r w:rsidRPr="00932523">
        <w:rPr>
          <w:rFonts w:ascii="Calibri Light" w:hAnsi="Calibri Light" w:cs="Calibri Light"/>
          <w:i/>
          <w:iCs/>
          <w:sz w:val="24"/>
          <w:szCs w:val="24"/>
        </w:rPr>
        <w:t>International Journal of Indigenous Health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12</w:t>
      </w:r>
      <w:r w:rsidRPr="00932523">
        <w:rPr>
          <w:rFonts w:ascii="Calibri Light" w:hAnsi="Calibri Light" w:cs="Calibri Light"/>
          <w:sz w:val="24"/>
          <w:szCs w:val="24"/>
        </w:rPr>
        <w:t xml:space="preserve">(1). </w:t>
      </w:r>
      <w:hyperlink r:id="rId29" w:history="1">
        <w:r w:rsidRPr="00B14512">
          <w:rPr>
            <w:rStyle w:val="Hyperlink"/>
            <w:rFonts w:ascii="Calibri Light" w:hAnsi="Calibri Light" w:cs="Calibri Light"/>
            <w:sz w:val="24"/>
            <w:szCs w:val="24"/>
          </w:rPr>
          <w:t>https://doi.org/10.18357/ijih121201716902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Matondang, S. A. (2021). Sustainability effort of traditional “lubuk larangan” forbidden deep pool stream. </w:t>
      </w:r>
      <w:r w:rsidRPr="00932523">
        <w:rPr>
          <w:rFonts w:ascii="Calibri Light" w:hAnsi="Calibri Light" w:cs="Calibri Light"/>
          <w:i/>
          <w:iCs/>
          <w:sz w:val="24"/>
          <w:szCs w:val="24"/>
        </w:rPr>
        <w:t>WSEAS Transactions on Environment and Development</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17</w:t>
      </w:r>
      <w:r w:rsidRPr="00932523">
        <w:rPr>
          <w:rFonts w:ascii="Calibri Light" w:hAnsi="Calibri Light" w:cs="Calibri Light"/>
          <w:sz w:val="24"/>
          <w:szCs w:val="24"/>
        </w:rPr>
        <w:t xml:space="preserve">. </w:t>
      </w:r>
      <w:hyperlink r:id="rId30" w:history="1">
        <w:r w:rsidRPr="00B14512">
          <w:rPr>
            <w:rStyle w:val="Hyperlink"/>
            <w:rFonts w:ascii="Calibri Light" w:hAnsi="Calibri Light" w:cs="Calibri Light"/>
            <w:sz w:val="24"/>
            <w:szCs w:val="24"/>
          </w:rPr>
          <w:t>https://doi.org/10.37394/232015.2021.17.14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Mohd Sani, M. … Omar, R. (2024). Malaysia in Transition: A Comparative Analysis of Asian Values, Islam Hadhari and Malaysia. </w:t>
      </w:r>
      <w:r w:rsidRPr="00932523">
        <w:rPr>
          <w:rFonts w:ascii="Calibri Light" w:hAnsi="Calibri Light" w:cs="Calibri Light"/>
          <w:i/>
          <w:iCs/>
          <w:sz w:val="24"/>
          <w:szCs w:val="24"/>
        </w:rPr>
        <w:t>Journal of Politics and Law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(3), 110. </w:t>
      </w:r>
      <w:hyperlink r:id="rId31" w:history="1">
        <w:r w:rsidRPr="00B14512">
          <w:rPr>
            <w:rStyle w:val="Hyperlink"/>
            <w:rFonts w:ascii="Calibri Light" w:hAnsi="Calibri Light" w:cs="Calibri Light"/>
            <w:sz w:val="24"/>
            <w:szCs w:val="24"/>
          </w:rPr>
          <w:t>https://doi.org/10.5539/jpl.v2n3p110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Muflih, M. … Purbayati, R. (2023). Green loyalty of Islamic banking customers: combined effect of green practices, green trust, green perceived value, and green satisfaction. </w:t>
      </w:r>
      <w:r w:rsidRPr="00932523">
        <w:rPr>
          <w:rFonts w:ascii="Calibri Light" w:hAnsi="Calibri Light" w:cs="Calibri Light"/>
          <w:i/>
          <w:iCs/>
          <w:sz w:val="24"/>
          <w:szCs w:val="24"/>
        </w:rPr>
        <w:t>International Journal of Ethics and Systems</w:t>
      </w:r>
      <w:r w:rsidRPr="00932523">
        <w:rPr>
          <w:rFonts w:ascii="Calibri Light" w:hAnsi="Calibri Light" w:cs="Calibri Light"/>
          <w:sz w:val="24"/>
          <w:szCs w:val="24"/>
        </w:rPr>
        <w:t xml:space="preserve">. </w:t>
      </w:r>
      <w:hyperlink r:id="rId32" w:history="1">
        <w:r w:rsidRPr="00B14512">
          <w:rPr>
            <w:rStyle w:val="Hyperlink"/>
            <w:rFonts w:ascii="Calibri Light" w:hAnsi="Calibri Light" w:cs="Calibri Light"/>
            <w:sz w:val="24"/>
            <w:szCs w:val="24"/>
          </w:rPr>
          <w:t>https://doi.org/10.1108/IJOES-03-2023-0062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Najib, M. … Maryati, D. S. (2020). Environmental conservation paradigm in islamic ecological perspective. </w:t>
      </w:r>
      <w:r w:rsidRPr="00932523">
        <w:rPr>
          <w:rFonts w:ascii="Calibri Light" w:hAnsi="Calibri Light" w:cs="Calibri Light"/>
          <w:i/>
          <w:iCs/>
          <w:sz w:val="24"/>
          <w:szCs w:val="24"/>
        </w:rPr>
        <w:t>International Journal of Psychosocial Rehabilitation</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24</w:t>
      </w:r>
      <w:r w:rsidRPr="00932523">
        <w:rPr>
          <w:rFonts w:ascii="Calibri Light" w:hAnsi="Calibri Light" w:cs="Calibri Light"/>
          <w:sz w:val="24"/>
          <w:szCs w:val="24"/>
        </w:rPr>
        <w:t xml:space="preserve">(4). </w:t>
      </w:r>
      <w:hyperlink r:id="rId33" w:history="1">
        <w:r w:rsidRPr="0053618D">
          <w:rPr>
            <w:rStyle w:val="Hyperlink"/>
            <w:rFonts w:ascii="Calibri Light" w:hAnsi="Calibri Light" w:cs="Calibri Light"/>
            <w:sz w:val="24"/>
            <w:szCs w:val="24"/>
          </w:rPr>
          <w:t>https://doi.org/10.37200/IJPR/V24I4/PR201640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Norström, A. V. … Österblom, H. (2020). Principles for knowledge co-production in sustainability research. </w:t>
      </w:r>
      <w:r w:rsidRPr="00932523">
        <w:rPr>
          <w:rFonts w:ascii="Calibri Light" w:hAnsi="Calibri Light" w:cs="Calibri Light"/>
          <w:i/>
          <w:iCs/>
          <w:sz w:val="24"/>
          <w:szCs w:val="24"/>
        </w:rPr>
        <w:t>Nature Sustainability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3</w:t>
      </w:r>
      <w:r w:rsidRPr="00932523">
        <w:rPr>
          <w:rFonts w:ascii="Calibri Light" w:hAnsi="Calibri Light" w:cs="Calibri Light"/>
          <w:sz w:val="24"/>
          <w:szCs w:val="24"/>
        </w:rPr>
        <w:t xml:space="preserve">(3). </w:t>
      </w:r>
      <w:hyperlink r:id="rId34" w:history="1">
        <w:r w:rsidRPr="0053618D">
          <w:rPr>
            <w:rStyle w:val="Hyperlink"/>
            <w:rFonts w:ascii="Calibri Light" w:hAnsi="Calibri Light" w:cs="Calibri Light"/>
            <w:sz w:val="24"/>
            <w:szCs w:val="24"/>
          </w:rPr>
          <w:t>https://doi.org/10.1038/s41893-019-0448-2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Purwanto, R. M. … Nudin, B. (2022). Islamic View Towards Environment Preservation. </w:t>
      </w:r>
      <w:r w:rsidRPr="00932523">
        <w:rPr>
          <w:rFonts w:ascii="Calibri Light" w:hAnsi="Calibri Light" w:cs="Calibri Light"/>
          <w:i/>
          <w:iCs/>
          <w:sz w:val="24"/>
          <w:szCs w:val="24"/>
        </w:rPr>
        <w:t>KnE Social Sciences</w:t>
      </w:r>
      <w:r w:rsidRPr="00932523">
        <w:rPr>
          <w:rFonts w:ascii="Calibri Light" w:hAnsi="Calibri Light" w:cs="Calibri Light"/>
          <w:sz w:val="24"/>
          <w:szCs w:val="24"/>
        </w:rPr>
        <w:t xml:space="preserve">. </w:t>
      </w:r>
      <w:hyperlink r:id="rId35" w:history="1">
        <w:r w:rsidRPr="0053618D">
          <w:rPr>
            <w:rStyle w:val="Hyperlink"/>
            <w:rFonts w:ascii="Calibri Light" w:hAnsi="Calibri Light" w:cs="Calibri Light"/>
            <w:sz w:val="24"/>
            <w:szCs w:val="24"/>
          </w:rPr>
          <w:t>https://doi.org/10.18502/kss.v7i10.11336</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Qaissi, A. (2024). Exploring Thematic Analysis in Qualitative Research. In </w:t>
      </w:r>
      <w:r w:rsidRPr="00932523">
        <w:rPr>
          <w:rFonts w:ascii="Calibri Light" w:hAnsi="Calibri Light" w:cs="Calibri Light"/>
          <w:i/>
          <w:iCs/>
          <w:sz w:val="24"/>
          <w:szCs w:val="24"/>
        </w:rPr>
        <w:t>Data Collection and Analysis in Scientific Qualitative Research</w:t>
      </w:r>
      <w:r w:rsidRPr="00932523">
        <w:rPr>
          <w:rFonts w:ascii="Calibri Light" w:hAnsi="Calibri Light" w:cs="Calibri Light"/>
          <w:sz w:val="24"/>
          <w:szCs w:val="24"/>
        </w:rPr>
        <w:t xml:space="preserve"> (pp. 253–294). IGI Global. </w:t>
      </w:r>
      <w:hyperlink r:id="rId36" w:history="1">
        <w:r w:rsidRPr="0053618D">
          <w:rPr>
            <w:rStyle w:val="Hyperlink"/>
            <w:rFonts w:ascii="Calibri Light" w:hAnsi="Calibri Light" w:cs="Calibri Light"/>
            <w:sz w:val="24"/>
            <w:szCs w:val="24"/>
          </w:rPr>
          <w:t>https://doi.org/10.4018/979-8-3693-8689-7.ch010</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Rahman, W. B. A. (2023). Al Qur’an dan Wawasan Ekologi Perspektif Maqashid Syari’ah. </w:t>
      </w:r>
      <w:r w:rsidRPr="00932523">
        <w:rPr>
          <w:rFonts w:ascii="Calibri Light" w:hAnsi="Calibri Light" w:cs="Calibri Light"/>
          <w:i/>
          <w:iCs/>
          <w:sz w:val="24"/>
          <w:szCs w:val="24"/>
        </w:rPr>
        <w:t>Tasyri’ : Journal of Islamic Law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(1). </w:t>
      </w:r>
      <w:hyperlink r:id="rId37" w:history="1">
        <w:r w:rsidRPr="00AE46FB">
          <w:rPr>
            <w:rStyle w:val="Hyperlink"/>
            <w:rFonts w:ascii="Calibri Light" w:hAnsi="Calibri Light" w:cs="Calibri Light"/>
            <w:sz w:val="24"/>
            <w:szCs w:val="24"/>
          </w:rPr>
          <w:t>https://doi.org/10.53038/tsyr.v2i1.71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Rakhmat, A. (2022). Islamic Ecotheology: Understanding The Concept Of Khalifah And The Ethical Responsibility Of The Environment. </w:t>
      </w:r>
      <w:r w:rsidRPr="00932523">
        <w:rPr>
          <w:rFonts w:ascii="Calibri Light" w:hAnsi="Calibri Light" w:cs="Calibri Light"/>
          <w:i/>
          <w:iCs/>
          <w:sz w:val="24"/>
          <w:szCs w:val="24"/>
        </w:rPr>
        <w:t>Academic Journal of Islamic Principles and Philosophy</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3</w:t>
      </w:r>
      <w:r w:rsidRPr="00932523">
        <w:rPr>
          <w:rFonts w:ascii="Calibri Light" w:hAnsi="Calibri Light" w:cs="Calibri Light"/>
          <w:sz w:val="24"/>
          <w:szCs w:val="24"/>
        </w:rPr>
        <w:t xml:space="preserve">(1). </w:t>
      </w:r>
      <w:hyperlink r:id="rId38" w:history="1">
        <w:r w:rsidRPr="00AE46FB">
          <w:rPr>
            <w:rStyle w:val="Hyperlink"/>
            <w:rFonts w:ascii="Calibri Light" w:hAnsi="Calibri Light" w:cs="Calibri Light"/>
            <w:sz w:val="24"/>
            <w:szCs w:val="24"/>
          </w:rPr>
          <w:t>https://doi.org/10.22515/ajipp.v3i1.5104</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Razali, N. (2024). Governments’ initiatives towards Islamic green finance. </w:t>
      </w:r>
      <w:r w:rsidRPr="00932523">
        <w:rPr>
          <w:rFonts w:ascii="Calibri Light" w:hAnsi="Calibri Light" w:cs="Calibri Light"/>
          <w:i/>
          <w:iCs/>
          <w:sz w:val="24"/>
          <w:szCs w:val="24"/>
        </w:rPr>
        <w:t>Islamic Green Finance: A Research Companion</w:t>
      </w:r>
      <w:r w:rsidRPr="00932523">
        <w:rPr>
          <w:rFonts w:ascii="Calibri Light" w:hAnsi="Calibri Light" w:cs="Calibri Light"/>
          <w:sz w:val="24"/>
          <w:szCs w:val="24"/>
        </w:rPr>
        <w:t xml:space="preserve">, 135–143. </w:t>
      </w:r>
      <w:hyperlink r:id="rId39" w:history="1">
        <w:r w:rsidRPr="00AE46FB">
          <w:rPr>
            <w:rStyle w:val="Hyperlink"/>
            <w:rFonts w:ascii="Calibri Light" w:hAnsi="Calibri Light" w:cs="Calibri Light"/>
            <w:sz w:val="24"/>
            <w:szCs w:val="24"/>
          </w:rPr>
          <w:t>https://doi.org/10.4324/9781032672946-19</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Sadat, A. (2020). Strengthening Eco Fiqh: An Intergration Of Texts And Maslaha On Environmental Impact Analysis. </w:t>
      </w:r>
      <w:r w:rsidRPr="00932523">
        <w:rPr>
          <w:rFonts w:ascii="Calibri Light" w:hAnsi="Calibri Light" w:cs="Calibri Light"/>
          <w:i/>
          <w:iCs/>
          <w:sz w:val="24"/>
          <w:szCs w:val="24"/>
        </w:rPr>
        <w:t>Al-Daulah: Jurnal Hukum Dan Perundangan Islam</w:t>
      </w:r>
      <w:r w:rsidRPr="00932523">
        <w:rPr>
          <w:rFonts w:ascii="Calibri Light" w:hAnsi="Calibri Light" w:cs="Calibri Light"/>
          <w:sz w:val="24"/>
          <w:szCs w:val="24"/>
        </w:rPr>
        <w:t xml:space="preserve">, </w:t>
      </w:r>
      <w:r w:rsidRPr="00932523">
        <w:rPr>
          <w:rFonts w:ascii="Calibri Light" w:hAnsi="Calibri Light" w:cs="Calibri Light"/>
          <w:i/>
          <w:iCs/>
          <w:sz w:val="24"/>
          <w:szCs w:val="24"/>
        </w:rPr>
        <w:lastRenderedPageBreak/>
        <w:t>10</w:t>
      </w:r>
      <w:r w:rsidRPr="00932523">
        <w:rPr>
          <w:rFonts w:ascii="Calibri Light" w:hAnsi="Calibri Light" w:cs="Calibri Light"/>
          <w:sz w:val="24"/>
          <w:szCs w:val="24"/>
        </w:rPr>
        <w:t xml:space="preserve">(1). </w:t>
      </w:r>
      <w:hyperlink r:id="rId40" w:history="1">
        <w:r w:rsidRPr="00AE46FB">
          <w:rPr>
            <w:rStyle w:val="Hyperlink"/>
            <w:rFonts w:ascii="Calibri Light" w:hAnsi="Calibri Light" w:cs="Calibri Light"/>
            <w:sz w:val="24"/>
            <w:szCs w:val="24"/>
          </w:rPr>
          <w:t>https://www.academia.edu/118009505/Strengthening_Eco_Fiqh_an_Intergration_of_Texts_and_Maslaha_on_Environmental_Impact_Analysis</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Saptenno, M. J., &amp; Timisela, N. R. (2024). Assessing the Role of Local Sasi Practices in Environmental Conservation and Community Economic Empowerment in Maluku, Indonesia. </w:t>
      </w:r>
      <w:r w:rsidRPr="00932523">
        <w:rPr>
          <w:rFonts w:ascii="Calibri Light" w:hAnsi="Calibri Light" w:cs="Calibri Light"/>
          <w:i/>
          <w:iCs/>
          <w:sz w:val="24"/>
          <w:szCs w:val="24"/>
        </w:rPr>
        <w:t>International Journal of Sustainable Development and Planning</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19</w:t>
      </w:r>
      <w:r w:rsidRPr="00932523">
        <w:rPr>
          <w:rFonts w:ascii="Calibri Light" w:hAnsi="Calibri Light" w:cs="Calibri Light"/>
          <w:sz w:val="24"/>
          <w:szCs w:val="24"/>
        </w:rPr>
        <w:t xml:space="preserve">(4), 1407–1413. </w:t>
      </w:r>
      <w:hyperlink r:id="rId41" w:history="1">
        <w:r w:rsidRPr="00AE46FB">
          <w:rPr>
            <w:rStyle w:val="Hyperlink"/>
            <w:rFonts w:ascii="Calibri Light" w:hAnsi="Calibri Light" w:cs="Calibri Light"/>
            <w:sz w:val="24"/>
            <w:szCs w:val="24"/>
          </w:rPr>
          <w:t>https://doi.org/10.18280/IJSDP.190418</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Shen, G. C. (2022). Muslim community-based health organisations: a hybrid of voluntary, religious and healthcare logics. </w:t>
      </w:r>
      <w:r w:rsidRPr="00932523">
        <w:rPr>
          <w:rFonts w:ascii="Calibri Light" w:hAnsi="Calibri Light" w:cs="Calibri Light"/>
          <w:i/>
          <w:iCs/>
          <w:sz w:val="24"/>
          <w:szCs w:val="24"/>
        </w:rPr>
        <w:t>Voluntary Sector Review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13</w:t>
      </w:r>
      <w:r w:rsidRPr="00932523">
        <w:rPr>
          <w:rFonts w:ascii="Calibri Light" w:hAnsi="Calibri Light" w:cs="Calibri Light"/>
          <w:sz w:val="24"/>
          <w:szCs w:val="24"/>
        </w:rPr>
        <w:t xml:space="preserve">(3), 436–461. </w:t>
      </w:r>
      <w:hyperlink r:id="rId42" w:history="1">
        <w:r w:rsidRPr="00AE46FB">
          <w:rPr>
            <w:rStyle w:val="Hyperlink"/>
            <w:rFonts w:ascii="Calibri Light" w:hAnsi="Calibri Light" w:cs="Calibri Light"/>
            <w:sz w:val="24"/>
            <w:szCs w:val="24"/>
          </w:rPr>
          <w:t>https://doi.org/10.1332/204080521X16573417795625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Sibyan, A. L., &amp; Abdillah, M. W. (2023). Actualization Of Ali Yafie’s Fiqh Al-Bi’ah In The Dynamics Of Indonesian Muslim Thought. </w:t>
      </w:r>
      <w:r w:rsidRPr="00932523">
        <w:rPr>
          <w:rFonts w:ascii="Calibri Light" w:hAnsi="Calibri Light" w:cs="Calibri Light"/>
          <w:i/>
          <w:iCs/>
          <w:sz w:val="24"/>
          <w:szCs w:val="24"/>
        </w:rPr>
        <w:t>Al’Adalah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26</w:t>
      </w:r>
      <w:r w:rsidRPr="00932523">
        <w:rPr>
          <w:rFonts w:ascii="Calibri Light" w:hAnsi="Calibri Light" w:cs="Calibri Light"/>
          <w:sz w:val="24"/>
          <w:szCs w:val="24"/>
        </w:rPr>
        <w:t xml:space="preserve">(1), 89–100. </w:t>
      </w:r>
      <w:hyperlink r:id="rId43" w:history="1">
        <w:r w:rsidR="00AE46FB" w:rsidRPr="00AE46FB">
          <w:rPr>
            <w:rStyle w:val="Hyperlink"/>
            <w:rFonts w:ascii="Calibri Light" w:hAnsi="Calibri Light" w:cs="Calibri Light"/>
            <w:sz w:val="24"/>
            <w:szCs w:val="24"/>
          </w:rPr>
          <w:t>https://doi.org/10.35719/ALADALAH.V26I1.351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Su, R. … Chen, R. (2024). Community-scale Biodiversity Conservation in Cities. </w:t>
      </w:r>
      <w:r w:rsidRPr="00932523">
        <w:rPr>
          <w:rFonts w:ascii="Calibri Light" w:hAnsi="Calibri Light" w:cs="Calibri Light"/>
          <w:i/>
          <w:iCs/>
          <w:sz w:val="24"/>
          <w:szCs w:val="24"/>
        </w:rPr>
        <w:t>BioScience</w:t>
      </w:r>
      <w:r w:rsidRPr="00932523">
        <w:rPr>
          <w:rFonts w:ascii="Calibri Light" w:hAnsi="Calibri Light" w:cs="Calibri Light"/>
          <w:sz w:val="24"/>
          <w:szCs w:val="24"/>
        </w:rPr>
        <w:t xml:space="preserve">. </w:t>
      </w:r>
      <w:hyperlink r:id="rId44" w:history="1">
        <w:r w:rsidRPr="00D326F6">
          <w:rPr>
            <w:rStyle w:val="Hyperlink"/>
            <w:rFonts w:ascii="Calibri Light" w:hAnsi="Calibri Light" w:cs="Calibri Light"/>
            <w:sz w:val="24"/>
            <w:szCs w:val="24"/>
          </w:rPr>
          <w:t>https://doi.org/10.1093/biosci/biae107</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Syibly, M. R., &amp; Purwanto, M. R. (2021). Morality and Justice in the Islamic Economics BT - Proceedings of the 2nd Southeast Asian Academic Forum on Sustainable Development (SEA-AFSID 2018). </w:t>
      </w:r>
      <w:r w:rsidRPr="00932523">
        <w:rPr>
          <w:rFonts w:ascii="Calibri Light" w:hAnsi="Calibri Light" w:cs="Calibri Light"/>
          <w:i/>
          <w:iCs/>
          <w:sz w:val="24"/>
          <w:szCs w:val="24"/>
        </w:rPr>
        <w:t>Proceedings of the 2nd Southeast Asian Academic Forum on Sustainable Development (SEA-AFSID 2018)</w:t>
      </w:r>
      <w:r w:rsidRPr="00932523">
        <w:rPr>
          <w:rFonts w:ascii="Calibri Light" w:hAnsi="Calibri Light" w:cs="Calibri Light"/>
          <w:sz w:val="24"/>
          <w:szCs w:val="24"/>
        </w:rPr>
        <w:t xml:space="preserve">, 353–356. </w:t>
      </w:r>
      <w:hyperlink r:id="rId45" w:history="1">
        <w:r w:rsidRPr="00D326F6">
          <w:rPr>
            <w:rStyle w:val="Hyperlink"/>
            <w:rFonts w:ascii="Calibri Light" w:hAnsi="Calibri Light" w:cs="Calibri Light"/>
            <w:sz w:val="24"/>
            <w:szCs w:val="24"/>
          </w:rPr>
          <w:t>https://doi.org/10.2991/aebmr.k.210305.063</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Wibowo, A. … Karsidi, R. (2021). Community empowerment based on religious ecology leading to sustainable agricultural development (A case study of Isy Karima Islamic boarding school in Karanganyar, Central Java). </w:t>
      </w:r>
      <w:r w:rsidRPr="00932523">
        <w:rPr>
          <w:rFonts w:ascii="Calibri Light" w:hAnsi="Calibri Light" w:cs="Calibri Light"/>
          <w:i/>
          <w:iCs/>
          <w:sz w:val="24"/>
          <w:szCs w:val="24"/>
        </w:rPr>
        <w:t>IOP Conference Series: Earth and Environmental Science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905</w:t>
      </w:r>
      <w:r w:rsidRPr="00932523">
        <w:rPr>
          <w:rFonts w:ascii="Calibri Light" w:hAnsi="Calibri Light" w:cs="Calibri Light"/>
          <w:sz w:val="24"/>
          <w:szCs w:val="24"/>
        </w:rPr>
        <w:t xml:space="preserve">(1). </w:t>
      </w:r>
      <w:hyperlink r:id="rId46" w:history="1">
        <w:r w:rsidRPr="00E72445">
          <w:rPr>
            <w:rStyle w:val="Hyperlink"/>
            <w:rFonts w:ascii="Calibri Light" w:hAnsi="Calibri Light" w:cs="Calibri Light"/>
            <w:sz w:val="24"/>
            <w:szCs w:val="24"/>
          </w:rPr>
          <w:t>https://doi.org/10.1088/1755-1315/905/1/012035</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Williams, M., &amp; Moser, T. (2019). The Art of Coding and Thematic Exploration in Qualitative Research. </w:t>
      </w:r>
      <w:r w:rsidRPr="00932523">
        <w:rPr>
          <w:rFonts w:ascii="Calibri Light" w:hAnsi="Calibri Light" w:cs="Calibri Light"/>
          <w:i/>
          <w:iCs/>
          <w:sz w:val="24"/>
          <w:szCs w:val="24"/>
        </w:rPr>
        <w:t>International Management Review</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15</w:t>
      </w:r>
      <w:r w:rsidRPr="00932523">
        <w:rPr>
          <w:rFonts w:ascii="Calibri Light" w:hAnsi="Calibri Light" w:cs="Calibri Light"/>
          <w:sz w:val="24"/>
          <w:szCs w:val="24"/>
        </w:rPr>
        <w:t xml:space="preserve">, 45. </w:t>
      </w:r>
      <w:hyperlink r:id="rId47" w:history="1">
        <w:r w:rsidRPr="00E72445">
          <w:rPr>
            <w:rStyle w:val="Hyperlink"/>
            <w:rFonts w:ascii="Calibri Light" w:hAnsi="Calibri Light" w:cs="Calibri Light"/>
            <w:sz w:val="24"/>
            <w:szCs w:val="24"/>
          </w:rPr>
          <w:t>https://api.semanticscholar.org/CorpusID:198662452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Yaka, Ö. (2019). Rethinking Justice: Struggles For Environmental Commons and the Notion of Socio-Ecological Justice. </w:t>
      </w:r>
      <w:r w:rsidRPr="00932523">
        <w:rPr>
          <w:rFonts w:ascii="Calibri Light" w:hAnsi="Calibri Light" w:cs="Calibri Light"/>
          <w:i/>
          <w:iCs/>
          <w:sz w:val="24"/>
          <w:szCs w:val="24"/>
        </w:rPr>
        <w:t>Antipode</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51</w:t>
      </w:r>
      <w:r w:rsidRPr="00932523">
        <w:rPr>
          <w:rFonts w:ascii="Calibri Light" w:hAnsi="Calibri Light" w:cs="Calibri Light"/>
          <w:sz w:val="24"/>
          <w:szCs w:val="24"/>
        </w:rPr>
        <w:t xml:space="preserve">(1), 353–372. </w:t>
      </w:r>
      <w:hyperlink r:id="rId48" w:history="1">
        <w:r w:rsidRPr="00E72445">
          <w:rPr>
            <w:rStyle w:val="Hyperlink"/>
            <w:rFonts w:ascii="Calibri Light" w:hAnsi="Calibri Light" w:cs="Calibri Light"/>
            <w:sz w:val="24"/>
            <w:szCs w:val="24"/>
          </w:rPr>
          <w:t>https://doi.org/10.1111/anti.12422</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Yusna, D. … Aswirna, P. (2020). The Relationship Between Perception and Social Conflict in Society: Islam Hadhari in Malaysia. </w:t>
      </w:r>
      <w:r w:rsidRPr="00932523">
        <w:rPr>
          <w:rFonts w:ascii="Calibri Light" w:hAnsi="Calibri Light" w:cs="Calibri Light"/>
          <w:i/>
          <w:iCs/>
          <w:sz w:val="24"/>
          <w:szCs w:val="24"/>
        </w:rPr>
        <w:t>Asian Social Work Journal</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5</w:t>
      </w:r>
      <w:r w:rsidRPr="00932523">
        <w:rPr>
          <w:rFonts w:ascii="Calibri Light" w:hAnsi="Calibri Light" w:cs="Calibri Light"/>
          <w:sz w:val="24"/>
          <w:szCs w:val="24"/>
        </w:rPr>
        <w:t xml:space="preserve">(2), 44–48. </w:t>
      </w:r>
      <w:hyperlink r:id="rId49" w:history="1">
        <w:r w:rsidRPr="00E72445">
          <w:rPr>
            <w:rStyle w:val="Hyperlink"/>
            <w:rFonts w:ascii="Calibri Light" w:hAnsi="Calibri Light" w:cs="Calibri Light"/>
            <w:sz w:val="24"/>
            <w:szCs w:val="24"/>
          </w:rPr>
          <w:t>https://doi.org/10.47405/aswj.v5i2.141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Zainuddin, F., &amp; Syafi’i, I. (2023). Environmental Jurisprudence; Environmental Preservation Efforts In Islam. </w:t>
      </w:r>
      <w:r w:rsidRPr="00932523">
        <w:rPr>
          <w:rFonts w:ascii="Calibri Light" w:hAnsi="Calibri Light" w:cs="Calibri Light"/>
          <w:i/>
          <w:iCs/>
          <w:sz w:val="24"/>
          <w:szCs w:val="24"/>
        </w:rPr>
        <w:t>Nusantara: Jurnal of Law Studies</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2</w:t>
      </w:r>
      <w:r w:rsidRPr="00932523">
        <w:rPr>
          <w:rFonts w:ascii="Calibri Light" w:hAnsi="Calibri Light" w:cs="Calibri Light"/>
          <w:sz w:val="24"/>
          <w:szCs w:val="24"/>
        </w:rPr>
        <w:t xml:space="preserve">(1). </w:t>
      </w:r>
      <w:hyperlink r:id="rId50" w:history="1">
        <w:r w:rsidRPr="00E72445">
          <w:rPr>
            <w:rStyle w:val="Hyperlink"/>
            <w:rFonts w:ascii="Calibri Light" w:hAnsi="Calibri Light" w:cs="Calibri Light"/>
            <w:sz w:val="24"/>
            <w:szCs w:val="24"/>
          </w:rPr>
          <w:t>https://juna.nusantarajournal.com/index.php/juna/article/view/31</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szCs w:val="24"/>
        </w:rPr>
      </w:pPr>
      <w:r w:rsidRPr="00932523">
        <w:rPr>
          <w:rFonts w:ascii="Calibri Light" w:hAnsi="Calibri Light" w:cs="Calibri Light"/>
          <w:sz w:val="24"/>
          <w:szCs w:val="24"/>
        </w:rPr>
        <w:t xml:space="preserve">Zuhdi, M. H. (2015). Paradigma Fiqh al-Bi’ah Berbasis Kecerdasan Naturalis: Tawaran Hukum Islam Terhadap Krisis Ekologi. </w:t>
      </w:r>
      <w:r w:rsidRPr="00932523">
        <w:rPr>
          <w:rFonts w:ascii="Calibri Light" w:hAnsi="Calibri Light" w:cs="Calibri Light"/>
          <w:i/>
          <w:iCs/>
          <w:sz w:val="24"/>
          <w:szCs w:val="24"/>
        </w:rPr>
        <w:t>Al-’Adalah</w:t>
      </w:r>
      <w:r w:rsidRPr="00932523">
        <w:rPr>
          <w:rFonts w:ascii="Calibri Light" w:hAnsi="Calibri Light" w:cs="Calibri Light"/>
          <w:sz w:val="24"/>
          <w:szCs w:val="24"/>
        </w:rPr>
        <w:t xml:space="preserve">, </w:t>
      </w:r>
      <w:r w:rsidRPr="00932523">
        <w:rPr>
          <w:rFonts w:ascii="Calibri Light" w:hAnsi="Calibri Light" w:cs="Calibri Light"/>
          <w:i/>
          <w:iCs/>
          <w:sz w:val="24"/>
          <w:szCs w:val="24"/>
        </w:rPr>
        <w:t>12</w:t>
      </w:r>
      <w:r w:rsidRPr="00932523">
        <w:rPr>
          <w:rFonts w:ascii="Calibri Light" w:hAnsi="Calibri Light" w:cs="Calibri Light"/>
          <w:sz w:val="24"/>
          <w:szCs w:val="24"/>
        </w:rPr>
        <w:t xml:space="preserve">(2), 771–784. </w:t>
      </w:r>
      <w:hyperlink r:id="rId51" w:history="1">
        <w:r w:rsidRPr="00E72445">
          <w:rPr>
            <w:rStyle w:val="Hyperlink"/>
            <w:rFonts w:ascii="Calibri Light" w:hAnsi="Calibri Light" w:cs="Calibri Light"/>
            <w:sz w:val="24"/>
            <w:szCs w:val="24"/>
          </w:rPr>
          <w:t>http://dx.doi.org/10.24042/adalah.v12i2.213</w:t>
        </w:r>
      </w:hyperlink>
    </w:p>
    <w:p w:rsidR="00E47AD3" w:rsidRPr="00932523" w:rsidRDefault="00E47AD3" w:rsidP="00932523">
      <w:pPr>
        <w:pStyle w:val="ListParagraph"/>
        <w:widowControl w:val="0"/>
        <w:numPr>
          <w:ilvl w:val="0"/>
          <w:numId w:val="30"/>
        </w:numPr>
        <w:adjustRightInd w:val="0"/>
        <w:spacing w:before="120" w:after="120"/>
        <w:ind w:left="850" w:hanging="493"/>
        <w:contextualSpacing w:val="0"/>
        <w:jc w:val="both"/>
        <w:rPr>
          <w:rFonts w:ascii="Calibri Light" w:hAnsi="Calibri Light" w:cs="Calibri Light"/>
          <w:sz w:val="24"/>
        </w:rPr>
      </w:pPr>
      <w:r w:rsidRPr="00932523">
        <w:rPr>
          <w:rFonts w:ascii="Calibri Light" w:hAnsi="Calibri Light" w:cs="Calibri Light"/>
          <w:sz w:val="24"/>
          <w:szCs w:val="24"/>
        </w:rPr>
        <w:t xml:space="preserve">Zuhdi, M. H. (2023). Islam and global ecology: formulating the Fiqh al-Bi’ah based on naturalist intelligence: case study of Bungin Island, Sumbawa. </w:t>
      </w:r>
      <w:r w:rsidRPr="00932523">
        <w:rPr>
          <w:rFonts w:ascii="Calibri Light" w:hAnsi="Calibri Light" w:cs="Calibri Light"/>
          <w:i/>
          <w:iCs/>
          <w:sz w:val="24"/>
          <w:szCs w:val="24"/>
        </w:rPr>
        <w:t>Journal of Xi’an Shiyou University</w:t>
      </w:r>
      <w:r w:rsidRPr="00932523">
        <w:rPr>
          <w:rFonts w:ascii="Calibri Light" w:hAnsi="Calibri Light" w:cs="Calibri Light"/>
          <w:sz w:val="24"/>
          <w:szCs w:val="24"/>
        </w:rPr>
        <w:t xml:space="preserve">. </w:t>
      </w:r>
      <w:hyperlink r:id="rId52" w:history="1">
        <w:r w:rsidRPr="00E72445">
          <w:rPr>
            <w:rStyle w:val="Hyperlink"/>
            <w:rFonts w:ascii="Calibri Light" w:hAnsi="Calibri Light" w:cs="Calibri Light"/>
            <w:sz w:val="24"/>
            <w:szCs w:val="24"/>
          </w:rPr>
          <w:t>https://www.xisdxjxsu.asia/viewarticle.php?aid=2171</w:t>
        </w:r>
      </w:hyperlink>
    </w:p>
    <w:p w:rsidR="006538D6" w:rsidRPr="00540F02" w:rsidRDefault="00B85020" w:rsidP="00932523">
      <w:pPr>
        <w:pStyle w:val="ListParagraph"/>
        <w:tabs>
          <w:tab w:val="left" w:pos="1134"/>
        </w:tabs>
        <w:spacing w:before="120" w:after="120" w:line="240" w:lineRule="auto"/>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FC0238">
      <w:headerReference w:type="even" r:id="rId53"/>
      <w:headerReference w:type="default" r:id="rId54"/>
      <w:footerReference w:type="even" r:id="rId55"/>
      <w:footerReference w:type="default" r:id="rId56"/>
      <w:headerReference w:type="first" r:id="rId57"/>
      <w:footerReference w:type="first" r:id="rId58"/>
      <w:pgSz w:w="11907" w:h="16840" w:code="9"/>
      <w:pgMar w:top="1418" w:right="1418" w:bottom="1418" w:left="1418" w:header="720" w:footer="720" w:gutter="0"/>
      <w:pgNumType w:start="18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533E" w:rsidRDefault="00F0533E">
      <w:r>
        <w:separator/>
      </w:r>
    </w:p>
  </w:endnote>
  <w:endnote w:type="continuationSeparator" w:id="0">
    <w:p w:rsidR="00F0533E" w:rsidRDefault="00F0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-64770</wp:posOffset>
              </wp:positionV>
              <wp:extent cx="1185545" cy="278130"/>
              <wp:effectExtent l="0" t="0" r="1460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8130"/>
                      </a:xfrm>
                      <a:prstGeom prst="rect">
                        <a:avLst/>
                      </a:prstGeom>
                      <a:solidFill>
                        <a:srgbClr val="FFFFFF"/>
                      </a:solidFill>
                      <a:ln w="9525">
                        <a:solidFill>
                          <a:srgbClr val="FFFFFF"/>
                        </a:solidFill>
                        <a:miter lim="800000"/>
                        <a:headEnd/>
                        <a:tailEnd/>
                      </a:ln>
                    </wps:spPr>
                    <wps:txbx>
                      <w:txbxContent>
                        <w:p w:rsidR="00122F5F" w:rsidRPr="00122F5F"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1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" strokecolor="white">
              <v:textbox>
                <w:txbxContent>
                  <w:p w:rsidR="00122F5F" w:rsidRPr="00122F5F"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00F325E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4562158</wp:posOffset>
              </wp:positionH>
              <wp:positionV relativeFrom="paragraph">
                <wp:posOffset>-64770</wp:posOffset>
              </wp:positionV>
              <wp:extent cx="1209357" cy="278130"/>
              <wp:effectExtent l="0" t="0" r="1016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357" cy="278130"/>
                      </a:xfrm>
                      <a:prstGeom prst="rect">
                        <a:avLst/>
                      </a:prstGeom>
                      <a:solidFill>
                        <a:srgbClr val="FFFFFF"/>
                      </a:solidFill>
                      <a:ln w="9525">
                        <a:solidFill>
                          <a:srgbClr val="FFFFFF"/>
                        </a:solidFill>
                        <a:miter lim="800000"/>
                        <a:headEnd/>
                        <a:tailEnd/>
                      </a:ln>
                    </wps:spPr>
                    <wps:txbx>
                      <w:txbxContent>
                        <w:p w:rsidR="0008220C" w:rsidRPr="00122F5F" w:rsidRDefault="00CC41B3" w:rsidP="0008220C">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25pt;margin-top:-5.1pt;width:95.2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" strokecolor="white">
              <v:textbox>
                <w:txbxContent>
                  <w:p w:rsidR="0008220C" w:rsidRPr="00122F5F" w:rsidRDefault="00CC41B3" w:rsidP="0008220C">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4533583</wp:posOffset>
              </wp:positionH>
              <wp:positionV relativeFrom="paragraph">
                <wp:posOffset>-65722</wp:posOffset>
              </wp:positionV>
              <wp:extent cx="1237615" cy="278130"/>
              <wp:effectExtent l="0" t="0" r="1968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78130"/>
                      </a:xfrm>
                      <a:prstGeom prst="rect">
                        <a:avLst/>
                      </a:prstGeom>
                      <a:solidFill>
                        <a:srgbClr val="FFFFFF"/>
                      </a:solidFill>
                      <a:ln w="9525">
                        <a:solidFill>
                          <a:srgbClr val="FFFFFF"/>
                        </a:solidFill>
                        <a:miter lim="800000"/>
                        <a:headEnd/>
                        <a:tailEnd/>
                      </a:ln>
                    </wps:spPr>
                    <wps:txbx>
                      <w:txbxContent>
                        <w:p w:rsidR="00122F5F" w:rsidRPr="00540F02"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pt;margin-top:-5.15pt;width:97.4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" strokecolor="white">
              <v:textbox>
                <w:txbxContent>
                  <w:p w:rsidR="00122F5F" w:rsidRPr="00540F02" w:rsidRDefault="00CC41B3" w:rsidP="00122F5F">
                    <w:pPr>
                      <w:jc w:val="center"/>
                      <w:rPr>
                        <w:rFonts w:ascii="Calibri" w:hAnsi="Calibri" w:cs="Calibri"/>
                        <w:sz w:val="16"/>
                        <w:szCs w:val="16"/>
                      </w:rPr>
                    </w:pPr>
                    <w:r w:rsidRPr="00CC41B3">
                      <w:rPr>
                        <w:rFonts w:ascii="Calibri" w:hAnsi="Calibri" w:cs="Calibri"/>
                        <w:sz w:val="16"/>
                        <w:szCs w:val="16"/>
                      </w:rPr>
                      <w:t>Volume 3, Issue 3,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F325E2" w:rsidRPr="00F325E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533E" w:rsidRDefault="00F0533E">
      <w:r>
        <w:separator/>
      </w:r>
    </w:p>
  </w:footnote>
  <w:footnote w:type="continuationSeparator" w:id="0">
    <w:p w:rsidR="00F0533E" w:rsidRDefault="00F0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543DC" w:rsidP="00122F5F">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4543DC" w:rsidP="00122F5F">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158F4">
                            <w:rPr>
                              <w:rFonts w:ascii="Calibri Light" w:hAnsi="Calibri Light" w:cs="Calibri Light"/>
                              <w:sz w:val="12"/>
                              <w:szCs w:val="12"/>
                            </w:rPr>
                            <w:t>3</w:t>
                          </w:r>
                          <w:r w:rsidRPr="00FF1D30">
                            <w:rPr>
                              <w:rFonts w:ascii="Calibri Light" w:hAnsi="Calibri Light" w:cs="Calibri Light"/>
                              <w:sz w:val="12"/>
                              <w:szCs w:val="12"/>
                            </w:rPr>
                            <w:t xml:space="preserve">, Issue </w:t>
                          </w:r>
                          <w:r w:rsidR="00D158F4">
                            <w:rPr>
                              <w:rFonts w:ascii="Calibri Light" w:hAnsi="Calibri Light" w:cs="Calibri Light"/>
                              <w:sz w:val="12"/>
                              <w:szCs w:val="12"/>
                            </w:rPr>
                            <w:t>3</w:t>
                          </w:r>
                          <w:r w:rsidRPr="00FF1D30">
                            <w:rPr>
                              <w:rFonts w:ascii="Calibri Light" w:hAnsi="Calibri Light" w:cs="Calibri Light"/>
                              <w:sz w:val="12"/>
                              <w:szCs w:val="12"/>
                            </w:rPr>
                            <w:t>, 202</w:t>
                          </w:r>
                          <w:r w:rsidR="00D158F4">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158F4">
                      <w:rPr>
                        <w:rFonts w:ascii="Calibri Light" w:hAnsi="Calibri Light" w:cs="Calibri Light"/>
                        <w:sz w:val="12"/>
                        <w:szCs w:val="12"/>
                      </w:rPr>
                      <w:t>3</w:t>
                    </w:r>
                    <w:r w:rsidRPr="00FF1D30">
                      <w:rPr>
                        <w:rFonts w:ascii="Calibri Light" w:hAnsi="Calibri Light" w:cs="Calibri Light"/>
                        <w:sz w:val="12"/>
                        <w:szCs w:val="12"/>
                      </w:rPr>
                      <w:t xml:space="preserve">, Issue </w:t>
                    </w:r>
                    <w:r w:rsidR="00D158F4">
                      <w:rPr>
                        <w:rFonts w:ascii="Calibri Light" w:hAnsi="Calibri Light" w:cs="Calibri Light"/>
                        <w:sz w:val="12"/>
                        <w:szCs w:val="12"/>
                      </w:rPr>
                      <w:t>3</w:t>
                    </w:r>
                    <w:r w:rsidRPr="00FF1D30">
                      <w:rPr>
                        <w:rFonts w:ascii="Calibri Light" w:hAnsi="Calibri Light" w:cs="Calibri Light"/>
                        <w:sz w:val="12"/>
                        <w:szCs w:val="12"/>
                      </w:rPr>
                      <w:t>, 202</w:t>
                    </w:r>
                    <w:r w:rsidR="00D158F4">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543DC" w:rsidP="00540F02">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4543DC" w:rsidP="00540F02">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CC41B3">
                      <w:rPr>
                        <w:rFonts w:ascii="Calibri Light" w:hAnsi="Calibri Light" w:cs="Calibri Light"/>
                        <w:sz w:val="12"/>
                        <w:szCs w:val="12"/>
                      </w:rPr>
                      <w:t>3</w:t>
                    </w:r>
                    <w:r w:rsidRPr="00FF1D30">
                      <w:rPr>
                        <w:rFonts w:ascii="Calibri Light" w:hAnsi="Calibri Light" w:cs="Calibri Light"/>
                        <w:sz w:val="12"/>
                        <w:szCs w:val="12"/>
                      </w:rPr>
                      <w:t xml:space="preserve">, Issue </w:t>
                    </w:r>
                    <w:r w:rsidR="00CC41B3">
                      <w:rPr>
                        <w:rFonts w:ascii="Calibri Light" w:hAnsi="Calibri Light" w:cs="Calibri Light"/>
                        <w:sz w:val="12"/>
                        <w:szCs w:val="12"/>
                      </w:rPr>
                      <w:t>3</w:t>
                    </w:r>
                    <w:r w:rsidRPr="00FF1D30">
                      <w:rPr>
                        <w:rFonts w:ascii="Calibri Light" w:hAnsi="Calibri Light" w:cs="Calibri Light"/>
                        <w:sz w:val="12"/>
                        <w:szCs w:val="12"/>
                      </w:rPr>
                      <w:t>, 202</w:t>
                    </w:r>
                    <w:r w:rsidR="00CC41B3">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6E6E3E" w:rsidP="00FF1D30">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6E6E3E" w:rsidP="00FF1D30">
                    <w:pPr>
                      <w:ind w:left="23"/>
                      <w:jc w:val="both"/>
                      <w:rPr>
                        <w:rFonts w:ascii="Calibri Light" w:hAnsi="Calibri Light" w:cs="Calibri Light"/>
                        <w:i/>
                        <w:sz w:val="18"/>
                      </w:rPr>
                    </w:pPr>
                    <w:r w:rsidRPr="006E6E3E">
                      <w:rPr>
                        <w:rFonts w:ascii="Calibri Light" w:hAnsi="Calibri Light" w:cs="Calibri Light"/>
                        <w:sz w:val="18"/>
                      </w:rPr>
                      <w:t>Amiruddin, M.M., Haq, I., Anwar, H. &amp; Haris,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E6E3E">
                      <w:rPr>
                        <w:rFonts w:ascii="Calibri Light" w:hAnsi="Calibri Light" w:cs="Calibri Light"/>
                        <w:i/>
                        <w:sz w:val="18"/>
                      </w:rPr>
                      <w:t>Reforming Fiqh Al-</w:t>
                    </w:r>
                    <w:proofErr w:type="spellStart"/>
                    <w:r w:rsidRPr="006E6E3E">
                      <w:rPr>
                        <w:rFonts w:ascii="Calibri Light" w:hAnsi="Calibri Light" w:cs="Calibri Light"/>
                        <w:i/>
                        <w:sz w:val="18"/>
                      </w:rPr>
                      <w:t>Biah</w:t>
                    </w:r>
                    <w:proofErr w:type="spellEnd"/>
                    <w:r w:rsidRPr="006E6E3E">
                      <w:rPr>
                        <w:rFonts w:ascii="Calibri Light" w:hAnsi="Calibri Light" w:cs="Calibri Light"/>
                        <w:i/>
                        <w:sz w:val="18"/>
                      </w:rPr>
                      <w:t xml:space="preserve"> (Ecological Jurisprudence) based on Islam Hadary: An Integration Conservation Framework of </w:t>
                    </w:r>
                    <w:proofErr w:type="spellStart"/>
                    <w:r w:rsidRPr="006E6E3E">
                      <w:rPr>
                        <w:rFonts w:ascii="Calibri Light" w:hAnsi="Calibri Light" w:cs="Calibri Light"/>
                        <w:i/>
                        <w:sz w:val="18"/>
                      </w:rPr>
                      <w:t>Muamalah</w:t>
                    </w:r>
                    <w:proofErr w:type="spellEnd"/>
                    <w:r w:rsidRPr="006E6E3E">
                      <w:rPr>
                        <w:rFonts w:ascii="Calibri Light" w:hAnsi="Calibri Light" w:cs="Calibri Light"/>
                        <w:i/>
                        <w:sz w:val="18"/>
                      </w:rPr>
                      <w:t xml:space="preserve"> and Culture</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80C12CB"/>
    <w:multiLevelType w:val="hybridMultilevel"/>
    <w:tmpl w:val="3A7C28E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38176204">
    <w:abstractNumId w:val="15"/>
  </w:num>
  <w:num w:numId="2" w16cid:durableId="971834346">
    <w:abstractNumId w:val="8"/>
  </w:num>
  <w:num w:numId="3" w16cid:durableId="877860408">
    <w:abstractNumId w:val="9"/>
  </w:num>
  <w:num w:numId="4" w16cid:durableId="2007325224">
    <w:abstractNumId w:val="23"/>
  </w:num>
  <w:num w:numId="5" w16cid:durableId="1370837469">
    <w:abstractNumId w:val="22"/>
  </w:num>
  <w:num w:numId="6" w16cid:durableId="803743405">
    <w:abstractNumId w:val="21"/>
  </w:num>
  <w:num w:numId="7" w16cid:durableId="679237351">
    <w:abstractNumId w:val="28"/>
  </w:num>
  <w:num w:numId="8" w16cid:durableId="1339576398">
    <w:abstractNumId w:val="16"/>
  </w:num>
  <w:num w:numId="9" w16cid:durableId="456334292">
    <w:abstractNumId w:val="24"/>
  </w:num>
  <w:num w:numId="10" w16cid:durableId="1568107345">
    <w:abstractNumId w:val="25"/>
  </w:num>
  <w:num w:numId="11" w16cid:durableId="2130273583">
    <w:abstractNumId w:val="11"/>
  </w:num>
  <w:num w:numId="12" w16cid:durableId="1726565087">
    <w:abstractNumId w:val="19"/>
  </w:num>
  <w:num w:numId="13" w16cid:durableId="1939176900">
    <w:abstractNumId w:val="7"/>
  </w:num>
  <w:num w:numId="14" w16cid:durableId="805858948">
    <w:abstractNumId w:val="0"/>
  </w:num>
  <w:num w:numId="15" w16cid:durableId="2086221314">
    <w:abstractNumId w:val="29"/>
  </w:num>
  <w:num w:numId="16" w16cid:durableId="1457529862">
    <w:abstractNumId w:val="20"/>
  </w:num>
  <w:num w:numId="17" w16cid:durableId="1682194298">
    <w:abstractNumId w:val="27"/>
  </w:num>
  <w:num w:numId="18" w16cid:durableId="1192181899">
    <w:abstractNumId w:val="26"/>
  </w:num>
  <w:num w:numId="19" w16cid:durableId="1593858653">
    <w:abstractNumId w:val="18"/>
  </w:num>
  <w:num w:numId="20" w16cid:durableId="787092272">
    <w:abstractNumId w:val="5"/>
  </w:num>
  <w:num w:numId="21" w16cid:durableId="149518724">
    <w:abstractNumId w:val="1"/>
  </w:num>
  <w:num w:numId="22" w16cid:durableId="1101414636">
    <w:abstractNumId w:val="12"/>
  </w:num>
  <w:num w:numId="23" w16cid:durableId="564338806">
    <w:abstractNumId w:val="2"/>
  </w:num>
  <w:num w:numId="24" w16cid:durableId="634413992">
    <w:abstractNumId w:val="3"/>
  </w:num>
  <w:num w:numId="25" w16cid:durableId="1631983302">
    <w:abstractNumId w:val="4"/>
  </w:num>
  <w:num w:numId="26" w16cid:durableId="1580359986">
    <w:abstractNumId w:val="10"/>
  </w:num>
  <w:num w:numId="27" w16cid:durableId="1371028420">
    <w:abstractNumId w:val="13"/>
  </w:num>
  <w:num w:numId="28" w16cid:durableId="1275669781">
    <w:abstractNumId w:val="6"/>
  </w:num>
  <w:num w:numId="29" w16cid:durableId="1283152274">
    <w:abstractNumId w:val="17"/>
  </w:num>
  <w:num w:numId="30" w16cid:durableId="9825380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504A"/>
    <w:rsid w:val="000475BE"/>
    <w:rsid w:val="00055FC4"/>
    <w:rsid w:val="0006191D"/>
    <w:rsid w:val="00064222"/>
    <w:rsid w:val="00066AC1"/>
    <w:rsid w:val="00076F8C"/>
    <w:rsid w:val="0008220C"/>
    <w:rsid w:val="000877EE"/>
    <w:rsid w:val="000A0B41"/>
    <w:rsid w:val="000A0B7C"/>
    <w:rsid w:val="000A2548"/>
    <w:rsid w:val="000B0038"/>
    <w:rsid w:val="000B0CE5"/>
    <w:rsid w:val="000B59CD"/>
    <w:rsid w:val="000B6840"/>
    <w:rsid w:val="000C3688"/>
    <w:rsid w:val="000E1F30"/>
    <w:rsid w:val="000E31DC"/>
    <w:rsid w:val="000F02CC"/>
    <w:rsid w:val="000F66AA"/>
    <w:rsid w:val="00103AFF"/>
    <w:rsid w:val="00110D78"/>
    <w:rsid w:val="00116ED8"/>
    <w:rsid w:val="00117792"/>
    <w:rsid w:val="00122F5F"/>
    <w:rsid w:val="00123EF2"/>
    <w:rsid w:val="001245CB"/>
    <w:rsid w:val="0013783B"/>
    <w:rsid w:val="001546B9"/>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41D91"/>
    <w:rsid w:val="002468EB"/>
    <w:rsid w:val="00251164"/>
    <w:rsid w:val="00253D8A"/>
    <w:rsid w:val="00260D64"/>
    <w:rsid w:val="002632DB"/>
    <w:rsid w:val="002676D3"/>
    <w:rsid w:val="00271DA6"/>
    <w:rsid w:val="0027200A"/>
    <w:rsid w:val="00274990"/>
    <w:rsid w:val="00287EDB"/>
    <w:rsid w:val="00295FB9"/>
    <w:rsid w:val="002961FA"/>
    <w:rsid w:val="002A293E"/>
    <w:rsid w:val="002A4E05"/>
    <w:rsid w:val="002C23C5"/>
    <w:rsid w:val="002C2FAC"/>
    <w:rsid w:val="002D0F54"/>
    <w:rsid w:val="002D1D04"/>
    <w:rsid w:val="002D2DAC"/>
    <w:rsid w:val="002D6794"/>
    <w:rsid w:val="002E0452"/>
    <w:rsid w:val="002E695D"/>
    <w:rsid w:val="002F4D18"/>
    <w:rsid w:val="00301FEB"/>
    <w:rsid w:val="00303D42"/>
    <w:rsid w:val="0030640D"/>
    <w:rsid w:val="00307C50"/>
    <w:rsid w:val="00312D76"/>
    <w:rsid w:val="00314DB1"/>
    <w:rsid w:val="00334520"/>
    <w:rsid w:val="00334792"/>
    <w:rsid w:val="003363F0"/>
    <w:rsid w:val="00336A9A"/>
    <w:rsid w:val="0034128C"/>
    <w:rsid w:val="003601DA"/>
    <w:rsid w:val="00362CBC"/>
    <w:rsid w:val="00373A37"/>
    <w:rsid w:val="00381B26"/>
    <w:rsid w:val="0038218F"/>
    <w:rsid w:val="00382478"/>
    <w:rsid w:val="00386F26"/>
    <w:rsid w:val="00387148"/>
    <w:rsid w:val="00387C94"/>
    <w:rsid w:val="003948B0"/>
    <w:rsid w:val="00395535"/>
    <w:rsid w:val="003B28D6"/>
    <w:rsid w:val="003C40CE"/>
    <w:rsid w:val="003C482F"/>
    <w:rsid w:val="003C5369"/>
    <w:rsid w:val="003D7A70"/>
    <w:rsid w:val="003E1185"/>
    <w:rsid w:val="00400BB8"/>
    <w:rsid w:val="00406D0E"/>
    <w:rsid w:val="00411F5E"/>
    <w:rsid w:val="00413EEB"/>
    <w:rsid w:val="00415562"/>
    <w:rsid w:val="004174DD"/>
    <w:rsid w:val="00417D62"/>
    <w:rsid w:val="00423FBA"/>
    <w:rsid w:val="00425716"/>
    <w:rsid w:val="00425E5D"/>
    <w:rsid w:val="0043544C"/>
    <w:rsid w:val="00442F6C"/>
    <w:rsid w:val="00451D00"/>
    <w:rsid w:val="00453027"/>
    <w:rsid w:val="004535C9"/>
    <w:rsid w:val="004538A9"/>
    <w:rsid w:val="004543DC"/>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6E1F"/>
    <w:rsid w:val="005227C8"/>
    <w:rsid w:val="005323E6"/>
    <w:rsid w:val="0053618D"/>
    <w:rsid w:val="0053629A"/>
    <w:rsid w:val="005367ED"/>
    <w:rsid w:val="00540F02"/>
    <w:rsid w:val="0054303A"/>
    <w:rsid w:val="00543077"/>
    <w:rsid w:val="005469BE"/>
    <w:rsid w:val="005478C9"/>
    <w:rsid w:val="00553784"/>
    <w:rsid w:val="005569E1"/>
    <w:rsid w:val="0056036E"/>
    <w:rsid w:val="005611F1"/>
    <w:rsid w:val="005626AA"/>
    <w:rsid w:val="005635B4"/>
    <w:rsid w:val="0056637E"/>
    <w:rsid w:val="00571CFE"/>
    <w:rsid w:val="0058230D"/>
    <w:rsid w:val="00591DE5"/>
    <w:rsid w:val="0059236C"/>
    <w:rsid w:val="005A449E"/>
    <w:rsid w:val="005A4F69"/>
    <w:rsid w:val="005C14AA"/>
    <w:rsid w:val="005C643D"/>
    <w:rsid w:val="005D16F6"/>
    <w:rsid w:val="005D4A0D"/>
    <w:rsid w:val="005D5872"/>
    <w:rsid w:val="005E7673"/>
    <w:rsid w:val="005F194E"/>
    <w:rsid w:val="006035FA"/>
    <w:rsid w:val="006052AE"/>
    <w:rsid w:val="0061613E"/>
    <w:rsid w:val="0062129F"/>
    <w:rsid w:val="00621B72"/>
    <w:rsid w:val="00622926"/>
    <w:rsid w:val="0062388D"/>
    <w:rsid w:val="00630E57"/>
    <w:rsid w:val="006352D0"/>
    <w:rsid w:val="006419D1"/>
    <w:rsid w:val="006538D6"/>
    <w:rsid w:val="00654B07"/>
    <w:rsid w:val="006623BB"/>
    <w:rsid w:val="00674CB5"/>
    <w:rsid w:val="00680536"/>
    <w:rsid w:val="006902BB"/>
    <w:rsid w:val="006A7DFF"/>
    <w:rsid w:val="006B0510"/>
    <w:rsid w:val="006B2D02"/>
    <w:rsid w:val="006B6E0F"/>
    <w:rsid w:val="006C65C4"/>
    <w:rsid w:val="006C6EBD"/>
    <w:rsid w:val="006C7730"/>
    <w:rsid w:val="006D6149"/>
    <w:rsid w:val="006D782E"/>
    <w:rsid w:val="006E1335"/>
    <w:rsid w:val="006E2F83"/>
    <w:rsid w:val="006E6E3E"/>
    <w:rsid w:val="006E7FC3"/>
    <w:rsid w:val="006F411A"/>
    <w:rsid w:val="00704378"/>
    <w:rsid w:val="00707398"/>
    <w:rsid w:val="007169EC"/>
    <w:rsid w:val="00727B9E"/>
    <w:rsid w:val="007311A0"/>
    <w:rsid w:val="00740EE8"/>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157F"/>
    <w:rsid w:val="00862178"/>
    <w:rsid w:val="00862DDA"/>
    <w:rsid w:val="00863A78"/>
    <w:rsid w:val="00874EB7"/>
    <w:rsid w:val="008765A5"/>
    <w:rsid w:val="00882CAF"/>
    <w:rsid w:val="008844A9"/>
    <w:rsid w:val="0088746C"/>
    <w:rsid w:val="008940D8"/>
    <w:rsid w:val="008B23F8"/>
    <w:rsid w:val="008B4BA9"/>
    <w:rsid w:val="008B5ED2"/>
    <w:rsid w:val="008B7A0F"/>
    <w:rsid w:val="008C302B"/>
    <w:rsid w:val="008C3DC2"/>
    <w:rsid w:val="008C45DE"/>
    <w:rsid w:val="008D0F02"/>
    <w:rsid w:val="008E554D"/>
    <w:rsid w:val="008F3342"/>
    <w:rsid w:val="00902F9C"/>
    <w:rsid w:val="00906AC7"/>
    <w:rsid w:val="00911A24"/>
    <w:rsid w:val="009206DD"/>
    <w:rsid w:val="009276FB"/>
    <w:rsid w:val="00932523"/>
    <w:rsid w:val="00935735"/>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2476"/>
    <w:rsid w:val="00AA4AE4"/>
    <w:rsid w:val="00AA4E7D"/>
    <w:rsid w:val="00AA6636"/>
    <w:rsid w:val="00AC6628"/>
    <w:rsid w:val="00AD2E20"/>
    <w:rsid w:val="00AD3EFD"/>
    <w:rsid w:val="00AD559D"/>
    <w:rsid w:val="00AE061B"/>
    <w:rsid w:val="00AE46FB"/>
    <w:rsid w:val="00AF35CC"/>
    <w:rsid w:val="00AF73DF"/>
    <w:rsid w:val="00B02CE0"/>
    <w:rsid w:val="00B14512"/>
    <w:rsid w:val="00B17324"/>
    <w:rsid w:val="00B25EDF"/>
    <w:rsid w:val="00B35DC8"/>
    <w:rsid w:val="00B4389C"/>
    <w:rsid w:val="00B47B2C"/>
    <w:rsid w:val="00B56B54"/>
    <w:rsid w:val="00B70E6B"/>
    <w:rsid w:val="00B80A1A"/>
    <w:rsid w:val="00B85020"/>
    <w:rsid w:val="00B86BF7"/>
    <w:rsid w:val="00B905EC"/>
    <w:rsid w:val="00B91F74"/>
    <w:rsid w:val="00B9472D"/>
    <w:rsid w:val="00BA6FF3"/>
    <w:rsid w:val="00BB2B6F"/>
    <w:rsid w:val="00BB6938"/>
    <w:rsid w:val="00BC51D8"/>
    <w:rsid w:val="00BD5D62"/>
    <w:rsid w:val="00BD79A0"/>
    <w:rsid w:val="00BE144D"/>
    <w:rsid w:val="00BE17FD"/>
    <w:rsid w:val="00BE30EB"/>
    <w:rsid w:val="00BE431A"/>
    <w:rsid w:val="00C02E08"/>
    <w:rsid w:val="00C03879"/>
    <w:rsid w:val="00C10C09"/>
    <w:rsid w:val="00C11C42"/>
    <w:rsid w:val="00C152F9"/>
    <w:rsid w:val="00C1756D"/>
    <w:rsid w:val="00C21420"/>
    <w:rsid w:val="00C23D86"/>
    <w:rsid w:val="00C26170"/>
    <w:rsid w:val="00C420B8"/>
    <w:rsid w:val="00C50A65"/>
    <w:rsid w:val="00C549E7"/>
    <w:rsid w:val="00C6051D"/>
    <w:rsid w:val="00C67610"/>
    <w:rsid w:val="00C71E29"/>
    <w:rsid w:val="00C72516"/>
    <w:rsid w:val="00C7503D"/>
    <w:rsid w:val="00C93C98"/>
    <w:rsid w:val="00CA7439"/>
    <w:rsid w:val="00CB41DC"/>
    <w:rsid w:val="00CC41B3"/>
    <w:rsid w:val="00CC56D8"/>
    <w:rsid w:val="00CE2A67"/>
    <w:rsid w:val="00CE3630"/>
    <w:rsid w:val="00CE741E"/>
    <w:rsid w:val="00CF03A1"/>
    <w:rsid w:val="00CF310D"/>
    <w:rsid w:val="00CF57D6"/>
    <w:rsid w:val="00D158F4"/>
    <w:rsid w:val="00D26ADD"/>
    <w:rsid w:val="00D326F6"/>
    <w:rsid w:val="00D44083"/>
    <w:rsid w:val="00D57022"/>
    <w:rsid w:val="00D57A56"/>
    <w:rsid w:val="00D63088"/>
    <w:rsid w:val="00D67104"/>
    <w:rsid w:val="00D73826"/>
    <w:rsid w:val="00D775DE"/>
    <w:rsid w:val="00D90FE5"/>
    <w:rsid w:val="00D94113"/>
    <w:rsid w:val="00D96860"/>
    <w:rsid w:val="00DB5262"/>
    <w:rsid w:val="00DB647D"/>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3B5"/>
    <w:rsid w:val="00E36AA2"/>
    <w:rsid w:val="00E439CB"/>
    <w:rsid w:val="00E46E84"/>
    <w:rsid w:val="00E47AD3"/>
    <w:rsid w:val="00E5640B"/>
    <w:rsid w:val="00E64037"/>
    <w:rsid w:val="00E65AF8"/>
    <w:rsid w:val="00E72445"/>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533E"/>
    <w:rsid w:val="00F06CD1"/>
    <w:rsid w:val="00F06FB4"/>
    <w:rsid w:val="00F1027C"/>
    <w:rsid w:val="00F1612A"/>
    <w:rsid w:val="00F20642"/>
    <w:rsid w:val="00F23791"/>
    <w:rsid w:val="00F325E2"/>
    <w:rsid w:val="00F3381A"/>
    <w:rsid w:val="00F369EC"/>
    <w:rsid w:val="00F423D2"/>
    <w:rsid w:val="00F52E83"/>
    <w:rsid w:val="00F660DB"/>
    <w:rsid w:val="00F70671"/>
    <w:rsid w:val="00F727DB"/>
    <w:rsid w:val="00F7294C"/>
    <w:rsid w:val="00F7539A"/>
    <w:rsid w:val="00F814D0"/>
    <w:rsid w:val="00F9056B"/>
    <w:rsid w:val="00F956D7"/>
    <w:rsid w:val="00FA3FD1"/>
    <w:rsid w:val="00FA58A7"/>
    <w:rsid w:val="00FB2A93"/>
    <w:rsid w:val="00FB5880"/>
    <w:rsid w:val="00FC0238"/>
    <w:rsid w:val="00FC2DC7"/>
    <w:rsid w:val="00FC3FCF"/>
    <w:rsid w:val="00FC4455"/>
    <w:rsid w:val="00FC4C88"/>
    <w:rsid w:val="00FC679E"/>
    <w:rsid w:val="00FD08EE"/>
    <w:rsid w:val="00FD66D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C2B4E3"/>
  <w14:defaultImageDpi w14:val="0"/>
  <w15:docId w15:val="{1823EEAD-6A9C-4D7E-952A-F6EAD98A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5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72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201/9781003322054-11" TargetMode="External"/><Relationship Id="rId18" Type="http://schemas.openxmlformats.org/officeDocument/2006/relationships/hyperlink" Target="https://doi.org/10.1088/1755-1315/805/1/012012" TargetMode="External"/><Relationship Id="rId26" Type="http://schemas.openxmlformats.org/officeDocument/2006/relationships/hyperlink" Target="https://doi.org/10.3389/fmars.2017.00141" TargetMode="External"/><Relationship Id="rId39" Type="http://schemas.openxmlformats.org/officeDocument/2006/relationships/hyperlink" Target="https://doi.org/10.4324/9781032672946-19" TargetMode="External"/><Relationship Id="rId21" Type="http://schemas.openxmlformats.org/officeDocument/2006/relationships/hyperlink" Target="https://doi.org/10.31958/ab.v4i1.10775" TargetMode="External"/><Relationship Id="rId34" Type="http://schemas.openxmlformats.org/officeDocument/2006/relationships/hyperlink" Target="https://doi.org/10.1038/s41893-019-0448-2" TargetMode="External"/><Relationship Id="rId42" Type="http://schemas.openxmlformats.org/officeDocument/2006/relationships/hyperlink" Target="https://doi.org/10.1332/204080521X16573417795625" TargetMode="External"/><Relationship Id="rId47" Type="http://schemas.openxmlformats.org/officeDocument/2006/relationships/hyperlink" Target="https://api.semanticscholar.org/CorpusID:198662452" TargetMode="External"/><Relationship Id="rId50" Type="http://schemas.openxmlformats.org/officeDocument/2006/relationships/hyperlink" Target="https://juna.nusantarajournal.com/index.php/juna/article/view/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07/s10708-020-10348-4" TargetMode="External"/><Relationship Id="rId29" Type="http://schemas.openxmlformats.org/officeDocument/2006/relationships/hyperlink" Target="https://doi.org/10.18357/ijih121201716902" TargetMode="External"/><Relationship Id="rId11" Type="http://schemas.openxmlformats.org/officeDocument/2006/relationships/hyperlink" Target="https://doi.org/10.20414/ujis.v27i1.694" TargetMode="External"/><Relationship Id="rId24" Type="http://schemas.openxmlformats.org/officeDocument/2006/relationships/hyperlink" Target="https://doi.org/10.1080/09596410.2014.880549" TargetMode="External"/><Relationship Id="rId32" Type="http://schemas.openxmlformats.org/officeDocument/2006/relationships/hyperlink" Target="https://doi.org/10.1108/IJOES-03-2023-0062" TargetMode="External"/><Relationship Id="rId37" Type="http://schemas.openxmlformats.org/officeDocument/2006/relationships/hyperlink" Target="https://doi.org/10.53038/tsyr.v2i1.71" TargetMode="External"/><Relationship Id="rId40" Type="http://schemas.openxmlformats.org/officeDocument/2006/relationships/hyperlink" Target="https://www.academia.edu/118009505/Strengthening_Eco_Fiqh_an_Intergration_of_Texts_and_Maslaha_on_Environmental_Impact_Analysis" TargetMode="External"/><Relationship Id="rId45" Type="http://schemas.openxmlformats.org/officeDocument/2006/relationships/hyperlink" Target="https://doi.org/10.2991/aebmr.k.210305.063"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s://doi.org/10.47494/cajlpc.v2i7.176"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1016/j.marpol.2021.104520" TargetMode="External"/><Relationship Id="rId22" Type="http://schemas.openxmlformats.org/officeDocument/2006/relationships/hyperlink" Target="https://doi.org/10.18196/jesp.18.2.4020" TargetMode="External"/><Relationship Id="rId27" Type="http://schemas.openxmlformats.org/officeDocument/2006/relationships/hyperlink" Target="https://doi.org/10.33102/jfatwa.vol29no3.597" TargetMode="External"/><Relationship Id="rId30" Type="http://schemas.openxmlformats.org/officeDocument/2006/relationships/hyperlink" Target="https://doi.org/10.37394/232015.2021.17.14" TargetMode="External"/><Relationship Id="rId35" Type="http://schemas.openxmlformats.org/officeDocument/2006/relationships/hyperlink" Target="https://doi.org/10.18502/kss.v7i10.11336" TargetMode="External"/><Relationship Id="rId43" Type="http://schemas.openxmlformats.org/officeDocument/2006/relationships/hyperlink" Target="https://doi.org/10.35719/ALADALAH.V26I1.351" TargetMode="External"/><Relationship Id="rId48" Type="http://schemas.openxmlformats.org/officeDocument/2006/relationships/hyperlink" Target="https://doi.org/10.1111/anti.12422" TargetMode="External"/><Relationship Id="rId56"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dx.doi.org/10.24042/adalah.v12i2.213" TargetMode="External"/><Relationship Id="rId3" Type="http://schemas.openxmlformats.org/officeDocument/2006/relationships/styles" Target="styles.xml"/><Relationship Id="rId12" Type="http://schemas.openxmlformats.org/officeDocument/2006/relationships/hyperlink" Target="https://doi.org/10.24239/TADAYUN.V5I1.315" TargetMode="External"/><Relationship Id="rId17" Type="http://schemas.openxmlformats.org/officeDocument/2006/relationships/hyperlink" Target="https://doi.org/10.5751/ES-12625-260319" TargetMode="External"/><Relationship Id="rId25" Type="http://schemas.openxmlformats.org/officeDocument/2006/relationships/hyperlink" Target="https://doi.org/10.1080/1750984X.2022.2028305" TargetMode="External"/><Relationship Id="rId33" Type="http://schemas.openxmlformats.org/officeDocument/2006/relationships/hyperlink" Target="https://doi.org/10.37200/IJPR/V24I4/PR201640" TargetMode="External"/><Relationship Id="rId38" Type="http://schemas.openxmlformats.org/officeDocument/2006/relationships/hyperlink" Target="https://doi.org/10.22515/ajipp.v3i1.5104" TargetMode="External"/><Relationship Id="rId46" Type="http://schemas.openxmlformats.org/officeDocument/2006/relationships/hyperlink" Target="https://doi.org/10.1088/1755-1315/905/1/012035" TargetMode="External"/><Relationship Id="rId59" Type="http://schemas.openxmlformats.org/officeDocument/2006/relationships/fontTable" Target="fontTable.xml"/><Relationship Id="rId20" Type="http://schemas.openxmlformats.org/officeDocument/2006/relationships/hyperlink" Target="https://doi.org/10.20885/jielariba.vol7.iss1.art2" TargetMode="External"/><Relationship Id="rId41" Type="http://schemas.openxmlformats.org/officeDocument/2006/relationships/hyperlink" Target="https://doi.org/10.18280/IJSDP.190418"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080/14780887.2020.1780357" TargetMode="External"/><Relationship Id="rId23" Type="http://schemas.openxmlformats.org/officeDocument/2006/relationships/hyperlink" Target="https://doi.org/10.17345/rcda2842" TargetMode="External"/><Relationship Id="rId28" Type="http://schemas.openxmlformats.org/officeDocument/2006/relationships/hyperlink" Target="https://doi.org/10.24144/2788-6018.2023.06.66" TargetMode="External"/><Relationship Id="rId36" Type="http://schemas.openxmlformats.org/officeDocument/2006/relationships/hyperlink" Target="https://doi.org/10.4018/979-8-3693-8689-7.ch010" TargetMode="External"/><Relationship Id="rId49" Type="http://schemas.openxmlformats.org/officeDocument/2006/relationships/hyperlink" Target="https://doi.org/10.47405/aswj.v5i2.141" TargetMode="External"/><Relationship Id="rId57" Type="http://schemas.openxmlformats.org/officeDocument/2006/relationships/header" Target="header3.xml"/><Relationship Id="rId10" Type="http://schemas.openxmlformats.org/officeDocument/2006/relationships/hyperlink" Target="https://creativecommons.org/licenses/by/4.0/" TargetMode="External"/><Relationship Id="rId31" Type="http://schemas.openxmlformats.org/officeDocument/2006/relationships/hyperlink" Target="https://doi.org/10.5539/jpl.v2n3p110" TargetMode="External"/><Relationship Id="rId44" Type="http://schemas.openxmlformats.org/officeDocument/2006/relationships/hyperlink" Target="https://doi.org/10.1093/biosci/biae107" TargetMode="External"/><Relationship Id="rId52" Type="http://schemas.openxmlformats.org/officeDocument/2006/relationships/hyperlink" Target="https://www.xisdxjxsu.asia/viewarticle.php?aid=2171" TargetMode="Externa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3691C-5D45-4D11-8023-4DCAE71C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19</Pages>
  <Words>16250</Words>
  <Characters>92630</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o</cp:lastModifiedBy>
  <cp:revision>62</cp:revision>
  <cp:lastPrinted>2008-11-01T04:52:00Z</cp:lastPrinted>
  <dcterms:created xsi:type="dcterms:W3CDTF">2023-02-02T21:36:00Z</dcterms:created>
  <dcterms:modified xsi:type="dcterms:W3CDTF">2025-02-17T07:09:00Z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