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888A0" w14:textId="7FF275DA" w:rsidR="000C327E" w:rsidRPr="00964E61" w:rsidRDefault="00C27ED7" w:rsidP="00C27ED7">
      <w:pPr>
        <w:spacing w:before="120"/>
        <w:jc w:val="center"/>
        <w:rPr>
          <w:rFonts w:ascii="Calibri Light" w:hAnsi="Calibri Light" w:cs="Calibri Light"/>
          <w:b/>
          <w:bCs/>
          <w:color w:val="000000" w:themeColor="text1"/>
          <w:sz w:val="28"/>
          <w:szCs w:val="28"/>
          <w:lang w:val="id-ID"/>
        </w:rPr>
      </w:pPr>
      <w:r w:rsidRPr="00964E61">
        <w:rPr>
          <w:rFonts w:ascii="Calibri Light" w:hAnsi="Calibri Light" w:cs="Calibri Light"/>
          <w:b/>
          <w:bCs/>
          <w:sz w:val="28"/>
          <w:szCs w:val="28"/>
        </w:rPr>
        <w:t>Religion, Local Wisdom and Power: A Literature Review of Qur'anic Perspectives and Social Theory</w:t>
      </w:r>
    </w:p>
    <w:p w14:paraId="2BAE3F7D" w14:textId="77777777" w:rsidR="000C327E" w:rsidRPr="00964E61" w:rsidRDefault="000C327E" w:rsidP="000C327E">
      <w:pPr>
        <w:jc w:val="center"/>
        <w:rPr>
          <w:rFonts w:ascii="Calibri Light" w:hAnsi="Calibri Light" w:cs="Calibri Light"/>
          <w:sz w:val="24"/>
          <w:szCs w:val="24"/>
        </w:rPr>
      </w:pPr>
    </w:p>
    <w:p w14:paraId="56C65E53" w14:textId="4776CBA9" w:rsidR="000C327E" w:rsidRPr="00964E61" w:rsidRDefault="00580D49" w:rsidP="000C327E">
      <w:pPr>
        <w:rPr>
          <w:rFonts w:ascii="Calibri Light" w:hAnsi="Calibri Light" w:cs="Calibri Light"/>
          <w:color w:val="A6A6A6" w:themeColor="background1" w:themeShade="A6"/>
          <w:sz w:val="24"/>
          <w:szCs w:val="24"/>
        </w:rPr>
      </w:pPr>
      <w:r w:rsidRPr="00964E61">
        <w:rPr>
          <w:rFonts w:ascii="Calibri Light" w:hAnsi="Calibri Light" w:cs="Calibri Light"/>
          <w:b/>
          <w:bCs/>
          <w:sz w:val="24"/>
          <w:szCs w:val="24"/>
        </w:rPr>
        <w:t>Rachmad Arif Ma’ruf</w:t>
      </w:r>
      <w:r w:rsidR="006A4A96" w:rsidRPr="00964E61">
        <w:rPr>
          <w:rFonts w:ascii="Calibri Light" w:hAnsi="Calibri Light" w:cs="Calibri Light"/>
          <w:b/>
          <w:bCs/>
          <w:sz w:val="24"/>
          <w:szCs w:val="24"/>
        </w:rPr>
        <w:t>*</w:t>
      </w:r>
      <w:r w:rsidR="000C327E" w:rsidRPr="00964E61">
        <w:rPr>
          <w:rFonts w:ascii="Calibri Light" w:hAnsi="Calibri Light" w:cs="Calibri Light"/>
          <w:b/>
          <w:bCs/>
          <w:sz w:val="24"/>
          <w:szCs w:val="24"/>
          <w:vertAlign w:val="superscript"/>
        </w:rPr>
        <w:t>1</w:t>
      </w:r>
      <w:r w:rsidR="000C327E" w:rsidRPr="00964E61">
        <w:rPr>
          <w:rFonts w:ascii="Calibri Light" w:hAnsi="Calibri Light" w:cs="Calibri Light"/>
          <w:b/>
          <w:bCs/>
          <w:sz w:val="24"/>
          <w:szCs w:val="24"/>
        </w:rPr>
        <w:t xml:space="preserve">, </w:t>
      </w:r>
      <w:r w:rsidR="006A4A96" w:rsidRPr="00964E61">
        <w:rPr>
          <w:rFonts w:ascii="Calibri Light" w:hAnsi="Calibri Light" w:cs="Calibri Light"/>
          <w:b/>
          <w:bCs/>
          <w:sz w:val="24"/>
          <w:szCs w:val="24"/>
        </w:rPr>
        <w:t>Roibin</w:t>
      </w:r>
      <w:r w:rsidR="006A4A96" w:rsidRPr="00964E61">
        <w:rPr>
          <w:rFonts w:ascii="Calibri Light" w:hAnsi="Calibri Light" w:cs="Calibri Light"/>
          <w:b/>
          <w:bCs/>
          <w:sz w:val="24"/>
          <w:szCs w:val="24"/>
          <w:vertAlign w:val="superscript"/>
        </w:rPr>
        <w:t>2</w:t>
      </w:r>
      <w:r w:rsidR="006A4A96" w:rsidRPr="00964E61">
        <w:rPr>
          <w:rFonts w:ascii="Calibri Light" w:hAnsi="Calibri Light" w:cs="Calibri Light"/>
          <w:b/>
          <w:bCs/>
          <w:sz w:val="24"/>
          <w:szCs w:val="24"/>
        </w:rPr>
        <w:t>, Ahmad Khairudin Sidik</w:t>
      </w:r>
      <w:r w:rsidR="006A4A96" w:rsidRPr="00964E61">
        <w:rPr>
          <w:rFonts w:ascii="Calibri Light" w:hAnsi="Calibri Light" w:cs="Calibri Light"/>
          <w:b/>
          <w:bCs/>
          <w:sz w:val="24"/>
          <w:szCs w:val="24"/>
          <w:vertAlign w:val="superscript"/>
        </w:rPr>
        <w:t>3</w:t>
      </w:r>
      <w:r w:rsidR="006A4A96" w:rsidRPr="00964E61">
        <w:rPr>
          <w:rFonts w:ascii="Calibri Light" w:hAnsi="Calibri Light" w:cs="Calibri Light"/>
          <w:b/>
          <w:bCs/>
          <w:sz w:val="24"/>
          <w:szCs w:val="24"/>
        </w:rPr>
        <w:t xml:space="preserve">, </w:t>
      </w:r>
      <w:r w:rsidRPr="00964E61">
        <w:rPr>
          <w:rFonts w:ascii="Calibri Light" w:hAnsi="Calibri Light" w:cs="Calibri Light"/>
          <w:b/>
          <w:bCs/>
          <w:sz w:val="24"/>
          <w:szCs w:val="24"/>
        </w:rPr>
        <w:t>Eci Silpia</w:t>
      </w:r>
      <w:r w:rsidR="006A4A96" w:rsidRPr="00964E61">
        <w:rPr>
          <w:rFonts w:ascii="Calibri Light" w:hAnsi="Calibri Light" w:cs="Calibri Light"/>
          <w:b/>
          <w:bCs/>
          <w:sz w:val="24"/>
          <w:szCs w:val="24"/>
          <w:vertAlign w:val="superscript"/>
        </w:rPr>
        <w:t>4</w:t>
      </w:r>
      <w:r w:rsidR="006A4A96" w:rsidRPr="00964E61">
        <w:rPr>
          <w:rFonts w:ascii="Calibri Light" w:hAnsi="Calibri Light" w:cs="Calibri Light"/>
          <w:b/>
          <w:bCs/>
          <w:sz w:val="24"/>
          <w:szCs w:val="24"/>
        </w:rPr>
        <w:t xml:space="preserve">, </w:t>
      </w:r>
      <w:r w:rsidR="005135F6" w:rsidRPr="00964E61">
        <w:rPr>
          <w:rFonts w:ascii="Calibri Light" w:hAnsi="Calibri Light" w:cs="Calibri Light"/>
          <w:b/>
          <w:bCs/>
          <w:sz w:val="24"/>
          <w:szCs w:val="24"/>
        </w:rPr>
        <w:t>Zakiah Almukarromah</w:t>
      </w:r>
      <w:r w:rsidR="006A4A96" w:rsidRPr="00964E61">
        <w:rPr>
          <w:rFonts w:ascii="Calibri Light" w:hAnsi="Calibri Light" w:cs="Calibri Light"/>
          <w:b/>
          <w:bCs/>
          <w:sz w:val="24"/>
          <w:szCs w:val="24"/>
          <w:vertAlign w:val="superscript"/>
        </w:rPr>
        <w:t xml:space="preserve"> 5</w:t>
      </w:r>
    </w:p>
    <w:p w14:paraId="66F1D509" w14:textId="77777777" w:rsidR="00E9534F" w:rsidRPr="00964E61" w:rsidRDefault="00E9534F" w:rsidP="000C327E">
      <w:pPr>
        <w:rPr>
          <w:rFonts w:ascii="Calibri Light" w:hAnsi="Calibri Light" w:cs="Calibri Light"/>
          <w:color w:val="A6A6A6"/>
          <w:sz w:val="24"/>
          <w:szCs w:val="24"/>
        </w:rPr>
      </w:pPr>
    </w:p>
    <w:p w14:paraId="131D6DAC" w14:textId="39416525" w:rsidR="000C327E" w:rsidRPr="00964E61" w:rsidRDefault="000C327E" w:rsidP="000C327E">
      <w:pPr>
        <w:rPr>
          <w:rFonts w:ascii="Calibri Light" w:hAnsi="Calibri Light" w:cs="Calibri Light"/>
          <w:color w:val="FF0000"/>
          <w:sz w:val="24"/>
          <w:szCs w:val="24"/>
        </w:rPr>
      </w:pPr>
      <w:r w:rsidRPr="00964E61">
        <w:rPr>
          <w:rFonts w:ascii="Calibri Light" w:hAnsi="Calibri Light" w:cs="Calibri Light"/>
          <w:sz w:val="24"/>
          <w:szCs w:val="24"/>
          <w:vertAlign w:val="superscript"/>
        </w:rPr>
        <w:t>1</w:t>
      </w:r>
      <w:r w:rsidR="006A4A96" w:rsidRPr="00964E61">
        <w:rPr>
          <w:rFonts w:ascii="Calibri Light" w:hAnsi="Calibri Light" w:cs="Calibri Light"/>
          <w:sz w:val="24"/>
          <w:szCs w:val="24"/>
          <w:vertAlign w:val="superscript"/>
        </w:rPr>
        <w:t>*</w:t>
      </w:r>
      <w:r w:rsidR="006A4A96" w:rsidRPr="00964E61">
        <w:rPr>
          <w:rFonts w:ascii="Calibri Light" w:hAnsi="Calibri Light" w:cs="Calibri Light"/>
          <w:sz w:val="24"/>
          <w:szCs w:val="24"/>
        </w:rPr>
        <w:t>(Pendidikan Agama Islam</w:t>
      </w:r>
      <w:r w:rsidRPr="00964E61">
        <w:rPr>
          <w:rFonts w:ascii="Calibri Light" w:hAnsi="Calibri Light" w:cs="Calibri Light"/>
          <w:sz w:val="24"/>
          <w:szCs w:val="24"/>
        </w:rPr>
        <w:t>,</w:t>
      </w:r>
      <w:r w:rsidR="006A4A96" w:rsidRPr="00964E61">
        <w:rPr>
          <w:rFonts w:ascii="Calibri Light" w:hAnsi="Calibri Light" w:cs="Calibri Light"/>
          <w:sz w:val="24"/>
          <w:szCs w:val="24"/>
        </w:rPr>
        <w:t xml:space="preserve"> Universitas Islam Negeri Maulana Malik Ibrahim Malang Indonesia</w:t>
      </w:r>
      <w:r w:rsidRPr="00964E61">
        <w:rPr>
          <w:rFonts w:ascii="Calibri Light" w:hAnsi="Calibri Light" w:cs="Calibri Light"/>
          <w:sz w:val="24"/>
          <w:szCs w:val="24"/>
        </w:rPr>
        <w:t>,</w:t>
      </w:r>
      <w:r w:rsidR="006A4A96" w:rsidRPr="00964E61">
        <w:rPr>
          <w:rFonts w:ascii="Calibri Light" w:hAnsi="Calibri Light" w:cs="Calibri Light"/>
          <w:sz w:val="24"/>
          <w:szCs w:val="24"/>
        </w:rPr>
        <w:t xml:space="preserve"> 220101320004@student.uin-malang.ac.id</w:t>
      </w:r>
      <w:r w:rsidRPr="00964E61">
        <w:rPr>
          <w:rFonts w:ascii="Calibri Light" w:hAnsi="Calibri Light" w:cs="Calibri Light"/>
          <w:sz w:val="24"/>
          <w:szCs w:val="24"/>
        </w:rPr>
        <w:t xml:space="preserve">) </w:t>
      </w:r>
    </w:p>
    <w:p w14:paraId="6B0518F4" w14:textId="4C9C5988" w:rsidR="000C327E" w:rsidRPr="00964E61" w:rsidRDefault="000C327E" w:rsidP="006A4A96">
      <w:pPr>
        <w:rPr>
          <w:rFonts w:ascii="Calibri Light" w:hAnsi="Calibri Light" w:cs="Calibri Light"/>
          <w:sz w:val="24"/>
          <w:szCs w:val="24"/>
        </w:rPr>
      </w:pPr>
      <w:r w:rsidRPr="00964E61">
        <w:rPr>
          <w:rFonts w:ascii="Calibri Light" w:hAnsi="Calibri Light" w:cs="Calibri Light"/>
          <w:sz w:val="24"/>
          <w:szCs w:val="24"/>
          <w:vertAlign w:val="superscript"/>
        </w:rPr>
        <w:t>2</w:t>
      </w:r>
      <w:r w:rsidRPr="00964E61">
        <w:rPr>
          <w:rFonts w:ascii="Calibri Light" w:hAnsi="Calibri Light" w:cs="Calibri Light"/>
          <w:sz w:val="24"/>
          <w:szCs w:val="24"/>
        </w:rPr>
        <w:t xml:space="preserve"> </w:t>
      </w:r>
      <w:r w:rsidR="006A4A96" w:rsidRPr="00964E61">
        <w:rPr>
          <w:rFonts w:ascii="Calibri Light" w:hAnsi="Calibri Light" w:cs="Calibri Light"/>
          <w:sz w:val="24"/>
          <w:szCs w:val="24"/>
        </w:rPr>
        <w:t>Universitas Islam Negeri Maulana Malik Ibrahim Malang Indonesia</w:t>
      </w:r>
    </w:p>
    <w:p w14:paraId="62B497C9" w14:textId="5C01AE5E" w:rsidR="006A4A96" w:rsidRPr="00964E61" w:rsidRDefault="006A4A96" w:rsidP="006A4A96">
      <w:pPr>
        <w:rPr>
          <w:rFonts w:ascii="Calibri Light" w:hAnsi="Calibri Light" w:cs="Calibri Light"/>
          <w:color w:val="A6A6A6"/>
          <w:sz w:val="24"/>
          <w:szCs w:val="24"/>
        </w:rPr>
      </w:pPr>
      <w:r w:rsidRPr="00964E61">
        <w:rPr>
          <w:rFonts w:ascii="Calibri Light" w:hAnsi="Calibri Light" w:cs="Calibri Light"/>
          <w:sz w:val="24"/>
          <w:szCs w:val="24"/>
          <w:vertAlign w:val="superscript"/>
        </w:rPr>
        <w:t xml:space="preserve">3 </w:t>
      </w:r>
      <w:r w:rsidRPr="00964E61">
        <w:rPr>
          <w:rFonts w:ascii="Calibri Light" w:hAnsi="Calibri Light" w:cs="Calibri Light"/>
          <w:sz w:val="24"/>
          <w:szCs w:val="24"/>
        </w:rPr>
        <w:t>Universitas Islam Negeri Maulana Malik Ibrahim Malang Indonesia</w:t>
      </w:r>
    </w:p>
    <w:p w14:paraId="31823316" w14:textId="49E416AB" w:rsidR="006A4A96" w:rsidRPr="00964E61" w:rsidRDefault="005135F6" w:rsidP="000C327E">
      <w:pPr>
        <w:rPr>
          <w:rFonts w:ascii="Calibri Light" w:hAnsi="Calibri Light" w:cs="Calibri Light"/>
          <w:sz w:val="24"/>
          <w:szCs w:val="24"/>
        </w:rPr>
      </w:pPr>
      <w:r w:rsidRPr="00964E61">
        <w:rPr>
          <w:rFonts w:ascii="Calibri Light" w:hAnsi="Calibri Light" w:cs="Calibri Light"/>
          <w:sz w:val="24"/>
          <w:szCs w:val="24"/>
          <w:vertAlign w:val="superscript"/>
        </w:rPr>
        <w:t xml:space="preserve">4 </w:t>
      </w:r>
      <w:r w:rsidRPr="00964E61">
        <w:rPr>
          <w:rFonts w:ascii="Calibri Light" w:hAnsi="Calibri Light" w:cs="Calibri Light"/>
          <w:sz w:val="24"/>
          <w:szCs w:val="24"/>
        </w:rPr>
        <w:t>Universitas Islam Negeri Sunan Kalijaga Yogyakarta, Indonesia</w:t>
      </w:r>
    </w:p>
    <w:p w14:paraId="2430362D" w14:textId="24B87D37" w:rsidR="005135F6" w:rsidRPr="00964E61" w:rsidRDefault="005135F6" w:rsidP="000C327E">
      <w:pPr>
        <w:rPr>
          <w:rFonts w:ascii="Calibri Light" w:hAnsi="Calibri Light" w:cs="Calibri Light"/>
          <w:color w:val="A6A6A6"/>
          <w:sz w:val="24"/>
          <w:szCs w:val="24"/>
          <w:lang w:val="id-ID"/>
        </w:rPr>
      </w:pPr>
      <w:r w:rsidRPr="00964E61">
        <w:rPr>
          <w:rFonts w:ascii="Calibri Light" w:hAnsi="Calibri Light" w:cs="Calibri Light"/>
          <w:sz w:val="24"/>
          <w:szCs w:val="24"/>
          <w:vertAlign w:val="superscript"/>
        </w:rPr>
        <w:t xml:space="preserve">5 </w:t>
      </w:r>
      <w:r w:rsidRPr="00964E61">
        <w:rPr>
          <w:rFonts w:ascii="Calibri Light" w:hAnsi="Calibri Light" w:cs="Calibri Light"/>
          <w:sz w:val="24"/>
          <w:szCs w:val="24"/>
        </w:rPr>
        <w:t>Universitas Negeri Malang, Indonesia</w:t>
      </w:r>
    </w:p>
    <w:p w14:paraId="162E2AD5" w14:textId="77777777" w:rsidR="00DE1E48" w:rsidRPr="00964E61" w:rsidRDefault="00DE1E48" w:rsidP="001B3AAB">
      <w:pPr>
        <w:rPr>
          <w:rFonts w:ascii="Calibri Light" w:hAnsi="Calibri Light" w:cs="Calibri Light"/>
          <w:color w:val="000000" w:themeColor="text1"/>
          <w:sz w:val="24"/>
          <w:szCs w:val="24"/>
        </w:rPr>
      </w:pPr>
    </w:p>
    <w:p w14:paraId="595089C4" w14:textId="77777777" w:rsidR="00E9534F" w:rsidRPr="00964E61" w:rsidRDefault="00E9534F" w:rsidP="001B3AAB">
      <w:pPr>
        <w:rPr>
          <w:rFonts w:ascii="Calibri Light" w:hAnsi="Calibri Light" w:cs="Calibri Light"/>
          <w:color w:val="000000" w:themeColor="text1"/>
          <w:sz w:val="24"/>
          <w:szCs w:val="24"/>
        </w:rPr>
      </w:pPr>
    </w:p>
    <w:p w14:paraId="042DDB77" w14:textId="61ECD27F" w:rsidR="00863A78" w:rsidRPr="00964E61" w:rsidRDefault="00863A78" w:rsidP="00863A78">
      <w:pPr>
        <w:ind w:right="737"/>
        <w:rPr>
          <w:rFonts w:ascii="Calibri Light" w:hAnsi="Calibri Light" w:cs="Calibri Light"/>
          <w:color w:val="000000" w:themeColor="text1"/>
          <w:spacing w:val="1"/>
        </w:rPr>
      </w:pPr>
      <w:r w:rsidRPr="00964E61">
        <w:rPr>
          <w:rFonts w:ascii="Calibri Light" w:hAnsi="Calibri Light" w:cs="Calibri Light"/>
          <w:color w:val="000000" w:themeColor="text1"/>
        </w:rPr>
        <w:t>Received: 202</w:t>
      </w:r>
      <w:r w:rsidR="00180B29" w:rsidRPr="00964E61">
        <w:rPr>
          <w:rFonts w:ascii="Calibri Light" w:hAnsi="Calibri Light" w:cs="Calibri Light"/>
          <w:color w:val="000000" w:themeColor="text1"/>
        </w:rPr>
        <w:t>3</w:t>
      </w:r>
      <w:r w:rsidRPr="00964E61">
        <w:rPr>
          <w:rFonts w:ascii="Calibri Light" w:hAnsi="Calibri Light" w:cs="Calibri Light"/>
          <w:color w:val="000000" w:themeColor="text1"/>
        </w:rPr>
        <w:t>-</w:t>
      </w:r>
      <w:r w:rsidR="00180B29" w:rsidRPr="00964E61">
        <w:rPr>
          <w:rFonts w:ascii="Calibri Light" w:hAnsi="Calibri Light" w:cs="Calibri Light"/>
          <w:color w:val="000000" w:themeColor="text1"/>
        </w:rPr>
        <w:t>February</w:t>
      </w:r>
      <w:r w:rsidRPr="00964E61">
        <w:rPr>
          <w:rFonts w:ascii="Calibri Light" w:hAnsi="Calibri Light" w:cs="Calibri Light"/>
          <w:color w:val="000000" w:themeColor="text1"/>
        </w:rPr>
        <w:t>-1</w:t>
      </w:r>
      <w:r w:rsidR="009C6310" w:rsidRPr="00964E61">
        <w:rPr>
          <w:rFonts w:ascii="Calibri Light" w:hAnsi="Calibri Light" w:cs="Calibri Light"/>
          <w:color w:val="000000" w:themeColor="text1"/>
        </w:rPr>
        <w:t>5</w:t>
      </w:r>
      <w:r w:rsidRPr="00964E61">
        <w:rPr>
          <w:rFonts w:ascii="Calibri Light" w:hAnsi="Calibri Light" w:cs="Calibri Light"/>
          <w:color w:val="000000" w:themeColor="text1"/>
          <w:spacing w:val="1"/>
        </w:rPr>
        <w:t xml:space="preserve"> </w:t>
      </w:r>
      <w:r w:rsidR="000C327E" w:rsidRPr="00964E61">
        <w:rPr>
          <w:rFonts w:ascii="Calibri Light" w:hAnsi="Calibri Light" w:cs="Calibri Light"/>
          <w:color w:val="BFBFBF" w:themeColor="background1" w:themeShade="BF"/>
          <w:spacing w:val="1"/>
        </w:rPr>
        <w:t>(Calibri</w:t>
      </w:r>
      <w:r w:rsidR="00282223" w:rsidRPr="00964E61">
        <w:rPr>
          <w:rFonts w:ascii="Calibri Light" w:hAnsi="Calibri Light" w:cs="Calibri Light"/>
          <w:color w:val="BFBFBF" w:themeColor="background1" w:themeShade="BF"/>
          <w:spacing w:val="1"/>
        </w:rPr>
        <w:t>, 10</w:t>
      </w:r>
      <w:r w:rsidR="000C327E" w:rsidRPr="00964E61">
        <w:rPr>
          <w:rFonts w:ascii="Calibri Light" w:hAnsi="Calibri Light" w:cs="Calibri Light"/>
          <w:color w:val="BFBFBF" w:themeColor="background1" w:themeShade="BF"/>
          <w:spacing w:val="1"/>
        </w:rPr>
        <w:t>)</w:t>
      </w:r>
    </w:p>
    <w:p w14:paraId="6E490C8A" w14:textId="5E578C84" w:rsidR="00863A78" w:rsidRPr="00964E61" w:rsidRDefault="00863A78" w:rsidP="00863A78">
      <w:pPr>
        <w:ind w:right="737"/>
        <w:rPr>
          <w:rFonts w:ascii="Calibri Light" w:hAnsi="Calibri Light" w:cs="Calibri Light"/>
          <w:color w:val="000000" w:themeColor="text1"/>
          <w:spacing w:val="1"/>
        </w:rPr>
      </w:pPr>
      <w:r w:rsidRPr="00964E61">
        <w:rPr>
          <w:rFonts w:ascii="Calibri Light" w:hAnsi="Calibri Light" w:cs="Calibri Light"/>
          <w:color w:val="000000" w:themeColor="text1"/>
        </w:rPr>
        <w:t>Rev. Req:</w:t>
      </w:r>
      <w:r w:rsidRPr="00964E61">
        <w:rPr>
          <w:rFonts w:ascii="Calibri Light" w:hAnsi="Calibri Light" w:cs="Calibri Light"/>
          <w:color w:val="000000" w:themeColor="text1"/>
          <w:spacing w:val="1"/>
        </w:rPr>
        <w:t xml:space="preserve"> </w:t>
      </w:r>
      <w:r w:rsidRPr="00964E61">
        <w:rPr>
          <w:rFonts w:ascii="Calibri Light" w:hAnsi="Calibri Light" w:cs="Calibri Light"/>
          <w:color w:val="000000" w:themeColor="text1"/>
        </w:rPr>
        <w:t>202</w:t>
      </w:r>
      <w:r w:rsidR="00AF1084" w:rsidRPr="00964E61">
        <w:rPr>
          <w:rFonts w:ascii="Calibri Light" w:hAnsi="Calibri Light" w:cs="Calibri Light"/>
          <w:color w:val="000000" w:themeColor="text1"/>
        </w:rPr>
        <w:t>3</w:t>
      </w:r>
      <w:r w:rsidRPr="00964E61">
        <w:rPr>
          <w:rFonts w:ascii="Calibri Light" w:hAnsi="Calibri Light" w:cs="Calibri Light"/>
          <w:color w:val="000000" w:themeColor="text1"/>
        </w:rPr>
        <w:t>-</w:t>
      </w:r>
      <w:r w:rsidR="00180B29" w:rsidRPr="00964E61">
        <w:rPr>
          <w:rFonts w:ascii="Calibri Light" w:hAnsi="Calibri Light" w:cs="Calibri Light"/>
          <w:color w:val="000000" w:themeColor="text1"/>
        </w:rPr>
        <w:t>March</w:t>
      </w:r>
      <w:r w:rsidRPr="00964E61">
        <w:rPr>
          <w:rFonts w:ascii="Calibri Light" w:hAnsi="Calibri Light" w:cs="Calibri Light"/>
          <w:color w:val="000000" w:themeColor="text1"/>
        </w:rPr>
        <w:t>-</w:t>
      </w:r>
      <w:r w:rsidR="009C6310" w:rsidRPr="00964E61">
        <w:rPr>
          <w:rFonts w:ascii="Calibri Light" w:hAnsi="Calibri Light" w:cs="Calibri Light"/>
          <w:color w:val="000000" w:themeColor="text1"/>
        </w:rPr>
        <w:t>09</w:t>
      </w:r>
      <w:r w:rsidRPr="00964E61">
        <w:rPr>
          <w:rFonts w:ascii="Calibri Light" w:hAnsi="Calibri Light" w:cs="Calibri Light"/>
          <w:color w:val="000000" w:themeColor="text1"/>
          <w:spacing w:val="1"/>
        </w:rPr>
        <w:t xml:space="preserve"> </w:t>
      </w:r>
    </w:p>
    <w:p w14:paraId="0372FFB3" w14:textId="4C7B4ED8" w:rsidR="00863A78" w:rsidRPr="00964E61" w:rsidRDefault="00863A78" w:rsidP="00863A78">
      <w:pPr>
        <w:ind w:right="737"/>
        <w:rPr>
          <w:rFonts w:ascii="Calibri Light" w:hAnsi="Calibri Light" w:cs="Calibri Light"/>
          <w:color w:val="000000" w:themeColor="text1"/>
        </w:rPr>
      </w:pPr>
      <w:r w:rsidRPr="00964E61">
        <w:rPr>
          <w:rFonts w:ascii="Calibri Light" w:hAnsi="Calibri Light" w:cs="Calibri Light"/>
          <w:color w:val="000000" w:themeColor="text1"/>
        </w:rPr>
        <w:t>Accepted:</w:t>
      </w:r>
      <w:r w:rsidRPr="00964E61">
        <w:rPr>
          <w:rFonts w:ascii="Calibri Light" w:hAnsi="Calibri Light" w:cs="Calibri Light"/>
          <w:color w:val="000000" w:themeColor="text1"/>
          <w:spacing w:val="32"/>
        </w:rPr>
        <w:t xml:space="preserve"> </w:t>
      </w:r>
      <w:r w:rsidRPr="00964E61">
        <w:rPr>
          <w:rFonts w:ascii="Calibri Light" w:hAnsi="Calibri Light" w:cs="Calibri Light"/>
          <w:color w:val="000000" w:themeColor="text1"/>
        </w:rPr>
        <w:t>202</w:t>
      </w:r>
      <w:r w:rsidR="00AF1084" w:rsidRPr="00964E61">
        <w:rPr>
          <w:rFonts w:ascii="Calibri Light" w:hAnsi="Calibri Light" w:cs="Calibri Light"/>
          <w:color w:val="000000" w:themeColor="text1"/>
        </w:rPr>
        <w:t>3</w:t>
      </w:r>
      <w:r w:rsidRPr="00964E61">
        <w:rPr>
          <w:rFonts w:ascii="Calibri Light" w:hAnsi="Calibri Light" w:cs="Calibri Light"/>
          <w:color w:val="000000" w:themeColor="text1"/>
        </w:rPr>
        <w:t>-</w:t>
      </w:r>
      <w:r w:rsidR="00180B29" w:rsidRPr="00964E61">
        <w:rPr>
          <w:rFonts w:ascii="Calibri Light" w:hAnsi="Calibri Light" w:cs="Calibri Light"/>
          <w:color w:val="000000" w:themeColor="text1"/>
        </w:rPr>
        <w:t>April</w:t>
      </w:r>
      <w:r w:rsidRPr="00964E61">
        <w:rPr>
          <w:rFonts w:ascii="Calibri Light" w:hAnsi="Calibri Light" w:cs="Calibri Light"/>
          <w:color w:val="000000" w:themeColor="text1"/>
        </w:rPr>
        <w:t>-2</w:t>
      </w:r>
      <w:r w:rsidR="00571DF4" w:rsidRPr="00964E61">
        <w:rPr>
          <w:rFonts w:ascii="Calibri Light" w:hAnsi="Calibri Light" w:cs="Calibri Light"/>
          <w:color w:val="000000" w:themeColor="text1"/>
        </w:rPr>
        <w:t>4</w:t>
      </w:r>
    </w:p>
    <w:p w14:paraId="6DC8295A" w14:textId="77777777" w:rsidR="00863A78" w:rsidRPr="00964E61"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964E61" w14:paraId="455299B2" w14:textId="77777777" w:rsidTr="001049E6">
        <w:tc>
          <w:tcPr>
            <w:tcW w:w="9639" w:type="dxa"/>
            <w:tcBorders>
              <w:left w:val="nil"/>
              <w:right w:val="nil"/>
            </w:tcBorders>
          </w:tcPr>
          <w:p w14:paraId="163D32B8" w14:textId="77777777" w:rsidR="00863A78" w:rsidRPr="00964E61" w:rsidRDefault="00863A78" w:rsidP="00540F02">
            <w:pPr>
              <w:ind w:right="2"/>
              <w:jc w:val="both"/>
              <w:rPr>
                <w:rFonts w:ascii="Calibri Light" w:hAnsi="Calibri Light" w:cs="Calibri Light"/>
                <w:color w:val="000000" w:themeColor="text1"/>
                <w:sz w:val="12"/>
                <w:szCs w:val="12"/>
              </w:rPr>
            </w:pPr>
          </w:p>
          <w:p w14:paraId="48803951" w14:textId="77777777" w:rsidR="00863A78" w:rsidRPr="00964E61" w:rsidRDefault="00863A78" w:rsidP="00540F02">
            <w:pPr>
              <w:ind w:right="2"/>
              <w:jc w:val="both"/>
              <w:rPr>
                <w:rFonts w:ascii="Calibri Light" w:hAnsi="Calibri Light" w:cs="Calibri Light"/>
                <w:color w:val="000000" w:themeColor="text1"/>
              </w:rPr>
            </w:pPr>
            <w:r w:rsidRPr="00964E61">
              <w:rPr>
                <w:rFonts w:ascii="Calibri Light" w:hAnsi="Calibri Light" w:cs="Calibri Light"/>
                <w:color w:val="000000" w:themeColor="text1"/>
              </w:rPr>
              <w:t>This is an Open Access article distributed under the terms of the Creative Commons Attribution 4.0 International license</w:t>
            </w:r>
            <w:r w:rsidRPr="00964E61">
              <w:rPr>
                <w:rFonts w:ascii="Calibri Light" w:hAnsi="Calibri Light" w:cs="Calibri Light"/>
                <w:color w:val="000000" w:themeColor="text1"/>
                <w:spacing w:val="-34"/>
              </w:rPr>
              <w:t xml:space="preserve"> </w:t>
            </w:r>
            <w:hyperlink r:id="rId8">
              <w:r w:rsidRPr="00964E61">
                <w:rPr>
                  <w:rFonts w:ascii="Calibri Light" w:hAnsi="Calibri Light" w:cs="Calibri Light"/>
                  <w:color w:val="000000" w:themeColor="text1"/>
                </w:rPr>
                <w:t>(</w:t>
              </w:r>
              <w:r w:rsidRPr="00964E61">
                <w:rPr>
                  <w:rFonts w:ascii="Calibri Light" w:hAnsi="Calibri Light" w:cs="Calibri Light"/>
                  <w:color w:val="000000" w:themeColor="text1"/>
                  <w:u w:val="single" w:color="0462C1"/>
                </w:rPr>
                <w:t>https://creativecommons.org/licenses/by/4.0/</w:t>
              </w:r>
              <w:r w:rsidRPr="00964E61">
                <w:rPr>
                  <w:rFonts w:ascii="Calibri Light" w:hAnsi="Calibri Light" w:cs="Calibri Light"/>
                  <w:color w:val="000000" w:themeColor="text1"/>
                </w:rPr>
                <w:t>)</w:t>
              </w:r>
            </w:hyperlink>
          </w:p>
          <w:p w14:paraId="7A23AA8B" w14:textId="77777777" w:rsidR="00863A78" w:rsidRPr="00964E61"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964E61" w:rsidRDefault="00863A78" w:rsidP="00863A78">
      <w:pPr>
        <w:ind w:right="737"/>
        <w:rPr>
          <w:rFonts w:ascii="Calibri Light" w:hAnsi="Calibri Light" w:cs="Calibri Light"/>
          <w:b/>
          <w:bCs/>
          <w:color w:val="000000" w:themeColor="text1"/>
          <w:sz w:val="24"/>
          <w:szCs w:val="24"/>
        </w:rPr>
      </w:pPr>
    </w:p>
    <w:p w14:paraId="0FC9240F" w14:textId="052F48C5" w:rsidR="0057246D" w:rsidRPr="00964E61" w:rsidRDefault="000C327E" w:rsidP="0057246D">
      <w:pPr>
        <w:ind w:right="-1"/>
        <w:jc w:val="both"/>
        <w:rPr>
          <w:rFonts w:ascii="Calibri Light" w:hAnsi="Calibri Light" w:cs="Calibri Light"/>
          <w:i/>
          <w:iCs/>
          <w:sz w:val="26"/>
          <w:szCs w:val="26"/>
        </w:rPr>
      </w:pPr>
      <w:r w:rsidRPr="00964E61">
        <w:rPr>
          <w:rFonts w:ascii="Calibri Light" w:hAnsi="Calibri Light" w:cs="Calibri Light"/>
          <w:b/>
          <w:bCs/>
          <w:sz w:val="24"/>
          <w:szCs w:val="24"/>
        </w:rPr>
        <w:t>ABSTRACT:</w:t>
      </w:r>
      <w:r w:rsidRPr="00964E61">
        <w:rPr>
          <w:rFonts w:ascii="Calibri Light" w:hAnsi="Calibri Light" w:cs="Calibri Light"/>
          <w:sz w:val="24"/>
          <w:szCs w:val="24"/>
        </w:rPr>
        <w:t xml:space="preserve"> </w:t>
      </w:r>
      <w:r w:rsidR="0057246D" w:rsidRPr="00964E61">
        <w:rPr>
          <w:rFonts w:ascii="Calibri Light" w:hAnsi="Calibri Light" w:cs="Calibri Light"/>
          <w:i/>
          <w:iCs/>
          <w:sz w:val="26"/>
          <w:szCs w:val="26"/>
        </w:rPr>
        <w:t>This study aims to describe and analyze the complex dynamics of the three dimensions (religion, local wisdom, and power) in shaping the social structure of society. This research will identify how Islamic religious teachings interact with local wisdom. This research is an in-depth literature study using library research methods to investigate the interaction between religion, local wisdom, and power, focusing on Qur'anic perspectives and social theory. In this context, cultural values, traditions, and local norms will be analyzed to understand how they contribute in forming the value foundation of society. Furthermore, this research will explore the power dimension, highlighting the ways religion and local wisdom can be instruments or objects of manipulation in political and power dynamics. Through a comprehensive literature review, this study seeks to understand how interactions between religion, local wisdom, and power can shape social dynamics, as well as their impact on societal stability and transformation. The results of this study are expected to provide deep insight into the complexity of the relationship between religion, local wisdom, and power, as well as its contribution to the understanding of the social structure of society. The implications of these findings can serve as a basis for critical reflection and further debate on the role of religion and local wisdom in shaping social reality, particularly in the context of societies grounded in Islamic values and social theory.</w:t>
      </w:r>
    </w:p>
    <w:p w14:paraId="39DB3085" w14:textId="77777777" w:rsidR="00C055B1" w:rsidRPr="00964E61" w:rsidRDefault="00C055B1" w:rsidP="0057246D">
      <w:pPr>
        <w:ind w:right="-1"/>
        <w:jc w:val="both"/>
        <w:rPr>
          <w:rFonts w:ascii="Calibri Light" w:hAnsi="Calibri Light" w:cs="Calibri Light"/>
          <w:i/>
          <w:iCs/>
          <w:noProof/>
          <w:color w:val="000000"/>
          <w:sz w:val="24"/>
          <w:szCs w:val="24"/>
          <w:lang w:val="id-ID"/>
        </w:rPr>
      </w:pPr>
    </w:p>
    <w:p w14:paraId="53DD4ECC" w14:textId="607D2345" w:rsidR="0057246D" w:rsidRPr="00964E61" w:rsidRDefault="000C327E" w:rsidP="0057246D">
      <w:pPr>
        <w:ind w:right="-1"/>
        <w:jc w:val="both"/>
        <w:rPr>
          <w:rFonts w:ascii="Calibri Light" w:hAnsi="Calibri Light" w:cs="Calibri Light"/>
          <w:i/>
          <w:iCs/>
          <w:color w:val="000000" w:themeColor="text1"/>
          <w:sz w:val="24"/>
          <w:szCs w:val="24"/>
          <w:lang w:val="id-ID"/>
        </w:rPr>
      </w:pPr>
      <w:r w:rsidRPr="00964E61">
        <w:rPr>
          <w:rFonts w:ascii="Calibri Light" w:hAnsi="Calibri Light" w:cs="Calibri Light"/>
          <w:b/>
          <w:bCs/>
          <w:noProof/>
          <w:color w:val="000000" w:themeColor="text1"/>
          <w:sz w:val="24"/>
          <w:szCs w:val="24"/>
        </w:rPr>
        <w:t>ABSTRAK</w:t>
      </w:r>
      <w:r w:rsidRPr="00964E61">
        <w:rPr>
          <w:rFonts w:ascii="Calibri Light" w:hAnsi="Calibri Light" w:cs="Calibri Light"/>
          <w:noProof/>
          <w:color w:val="A6A6A6"/>
          <w:sz w:val="24"/>
          <w:szCs w:val="24"/>
        </w:rPr>
        <w:t xml:space="preserve">: </w:t>
      </w:r>
      <w:r w:rsidR="0057246D" w:rsidRPr="00964E61">
        <w:rPr>
          <w:rFonts w:ascii="Calibri Light" w:hAnsi="Calibri Light" w:cs="Calibri Light"/>
          <w:i/>
          <w:iCs/>
          <w:color w:val="000000" w:themeColor="text1"/>
          <w:sz w:val="24"/>
          <w:szCs w:val="24"/>
          <w:lang w:val="id-ID"/>
        </w:rPr>
        <w:t xml:space="preserve">Penelitian ini bertujuan untuk mendeskripsikan dan menganalisis dinamika kompleks tiga dimensi (agama, kearifan lokal, dan kekuasaan) dalam membentuk struktur sosial masyarakat. Penelitian ini akan mengidentifikasi bagaimana ajaran agama Islam berinteraksi dengan kearifan lokal. Penelitian ini merupakan studi literatur mendalam dengan menggunakan metode penelitian kepustakaan untuk menyelidiki interaksi antara agama, kearifan lokal, dan kekuasaan, dengan fokus pada perspektif Al-Qur'an dan teori sosial. Dalam konteks ini, nilai-nilai budaya, tradisi, dan norma-norma lokal akan dianalisis untuk memahami bagaimana kontribusinya dalam membentuk landasan nilai masyarakat. Lebih lanjut, penelitian ini akan mengeksplorasi dimensi kekuasaan, menyoroti </w:t>
      </w:r>
      <w:r w:rsidR="0057246D" w:rsidRPr="00964E61">
        <w:rPr>
          <w:rFonts w:ascii="Calibri Light" w:hAnsi="Calibri Light" w:cs="Calibri Light"/>
          <w:i/>
          <w:iCs/>
          <w:color w:val="000000" w:themeColor="text1"/>
          <w:sz w:val="24"/>
          <w:szCs w:val="24"/>
          <w:lang w:val="id-ID"/>
        </w:rPr>
        <w:lastRenderedPageBreak/>
        <w:t>bagaimana agama dan kearifan lokal dapat menjadi instrumen atau objek manipulasi dalam dinamika politik dan kekuasaan. Melalui tinjauan literatur yang komprehensif, studi ini berupaya memahami bagaimana interaksi antara agama, kearifan lokal, dan kekuasaan dapat membentuk dinamika sosial, serta dampaknya terhadap stabilitas dan transformasi masyarakat. Hasil penelitian ini diharapkan dapat memberikan wawasan mendalam mengenai kompleksitas hubungan antara agama, kearifan lokal, dan kekuasaan, serta kontribusinya terhadap pemahaman struktur sosial masyarakat. Implikasi dari temuan ini dapat menjadi dasar refleksi kritis dan perdebatan lebih lanjut mengenai peran agama dan kearifan lokal dalam membentuk realitas sosial, khususnya dalam konteks masyarakat yang berlandaskan nilai-nilai Islam dan teori sosial.</w:t>
      </w:r>
    </w:p>
    <w:p w14:paraId="13366AE5" w14:textId="77777777" w:rsidR="00C2312B" w:rsidRPr="00964E61" w:rsidRDefault="00C2312B" w:rsidP="00540F02">
      <w:pPr>
        <w:ind w:right="737"/>
        <w:jc w:val="both"/>
        <w:rPr>
          <w:rFonts w:ascii="Calibri Light" w:hAnsi="Calibri Light" w:cs="Calibri Light"/>
          <w:b/>
          <w:bCs/>
          <w:color w:val="000000" w:themeColor="text1"/>
          <w:sz w:val="24"/>
          <w:szCs w:val="24"/>
          <w:lang w:val="id-ID"/>
        </w:rPr>
      </w:pPr>
    </w:p>
    <w:p w14:paraId="68C23858" w14:textId="2EFF2D0F" w:rsidR="00DE1E48" w:rsidRPr="00964E61" w:rsidRDefault="0095288D" w:rsidP="006B0B34">
      <w:pPr>
        <w:jc w:val="both"/>
        <w:rPr>
          <w:rStyle w:val="shorttext"/>
          <w:rFonts w:ascii="Calibri Light" w:hAnsi="Calibri Light" w:cs="Calibri Light"/>
          <w:i/>
          <w:iCs/>
          <w:color w:val="000000" w:themeColor="text1"/>
          <w:sz w:val="24"/>
          <w:szCs w:val="24"/>
        </w:rPr>
      </w:pPr>
      <w:r w:rsidRPr="00964E61">
        <w:rPr>
          <w:rFonts w:ascii="Calibri Light" w:hAnsi="Calibri Light" w:cs="Calibri Light"/>
          <w:b/>
          <w:bCs/>
          <w:color w:val="000000" w:themeColor="text1"/>
          <w:sz w:val="24"/>
          <w:szCs w:val="24"/>
        </w:rPr>
        <w:t>Keyword</w:t>
      </w:r>
      <w:r w:rsidR="008C45DE" w:rsidRPr="00964E61">
        <w:rPr>
          <w:rFonts w:ascii="Calibri Light" w:hAnsi="Calibri Light" w:cs="Calibri Light"/>
          <w:b/>
          <w:bCs/>
          <w:color w:val="000000" w:themeColor="text1"/>
          <w:sz w:val="24"/>
          <w:szCs w:val="24"/>
          <w:lang w:val="id-ID"/>
        </w:rPr>
        <w:t>s</w:t>
      </w:r>
      <w:r w:rsidRPr="00964E61">
        <w:rPr>
          <w:rFonts w:ascii="Calibri Light" w:hAnsi="Calibri Light" w:cs="Calibri Light"/>
          <w:b/>
          <w:bCs/>
          <w:color w:val="000000" w:themeColor="text1"/>
          <w:sz w:val="24"/>
          <w:szCs w:val="24"/>
        </w:rPr>
        <w:t>:</w:t>
      </w:r>
      <w:r w:rsidRPr="00964E61">
        <w:rPr>
          <w:rFonts w:ascii="Calibri Light" w:hAnsi="Calibri Light" w:cs="Calibri Light"/>
          <w:color w:val="000000" w:themeColor="text1"/>
          <w:sz w:val="24"/>
          <w:szCs w:val="24"/>
        </w:rPr>
        <w:t xml:space="preserve"> </w:t>
      </w:r>
      <w:r w:rsidR="006B0B34" w:rsidRPr="00964E61">
        <w:rPr>
          <w:rFonts w:ascii="Calibri Light" w:hAnsi="Calibri Light" w:cs="Calibri Light"/>
          <w:i/>
          <w:iCs/>
          <w:sz w:val="26"/>
          <w:szCs w:val="26"/>
        </w:rPr>
        <w:t>Religion, Local Wisdom and Power, Qur'an and Social Theory</w:t>
      </w:r>
      <w:r w:rsidR="000C327E" w:rsidRPr="00964E61">
        <w:rPr>
          <w:rStyle w:val="shorttext"/>
          <w:rFonts w:ascii="Calibri Light" w:hAnsi="Calibri Light" w:cs="Calibri Light"/>
          <w:i/>
          <w:iCs/>
          <w:color w:val="000000" w:themeColor="text1"/>
          <w:sz w:val="24"/>
          <w:szCs w:val="24"/>
        </w:rPr>
        <w:t xml:space="preserve"> </w:t>
      </w:r>
      <w:r w:rsidR="000C327E" w:rsidRPr="00964E61">
        <w:rPr>
          <w:rFonts w:ascii="Calibri Light" w:hAnsi="Calibri Light" w:cs="Calibri Light"/>
          <w:i/>
          <w:iCs/>
          <w:color w:val="A6A6A6"/>
          <w:sz w:val="22"/>
          <w:szCs w:val="22"/>
        </w:rPr>
        <w:t>(</w:t>
      </w:r>
      <w:r w:rsidR="00282223" w:rsidRPr="00964E61">
        <w:rPr>
          <w:rFonts w:ascii="Calibri Light" w:hAnsi="Calibri Light" w:cs="Calibri Light"/>
          <w:i/>
          <w:iCs/>
          <w:color w:val="A6A6A6" w:themeColor="background1" w:themeShade="A6"/>
          <w:sz w:val="24"/>
          <w:szCs w:val="24"/>
        </w:rPr>
        <w:t>Calibri,</w:t>
      </w:r>
      <w:r w:rsidR="00282223" w:rsidRPr="00964E61">
        <w:rPr>
          <w:rFonts w:ascii="Calibri Light" w:hAnsi="Calibri Light" w:cs="Calibri Light"/>
          <w:color w:val="A6A6A6" w:themeColor="background1" w:themeShade="A6"/>
          <w:sz w:val="24"/>
          <w:szCs w:val="24"/>
        </w:rPr>
        <w:t xml:space="preserve"> </w:t>
      </w:r>
      <w:r w:rsidR="00282223" w:rsidRPr="00964E61">
        <w:rPr>
          <w:rFonts w:ascii="Calibri Light" w:hAnsi="Calibri Light" w:cs="Calibri Light"/>
          <w:i/>
          <w:iCs/>
          <w:color w:val="A6A6A6" w:themeColor="background1" w:themeShade="A6"/>
          <w:sz w:val="24"/>
          <w:szCs w:val="24"/>
          <w:lang w:val="id-ID"/>
        </w:rPr>
        <w:t xml:space="preserve">12 </w:t>
      </w:r>
      <w:r w:rsidR="00282223" w:rsidRPr="00964E61">
        <w:rPr>
          <w:rFonts w:ascii="Calibri Light" w:hAnsi="Calibri Light" w:cs="Calibri Light"/>
          <w:i/>
          <w:iCs/>
          <w:color w:val="A6A6A6" w:themeColor="background1" w:themeShade="A6"/>
          <w:sz w:val="22"/>
          <w:szCs w:val="22"/>
          <w:lang w:val="id-ID"/>
        </w:rPr>
        <w:t>Italic</w:t>
      </w:r>
      <w:r w:rsidR="000C327E" w:rsidRPr="00964E61">
        <w:rPr>
          <w:rFonts w:ascii="Calibri Light" w:hAnsi="Calibri Light" w:cs="Calibri Light"/>
          <w:i/>
          <w:iCs/>
          <w:color w:val="A6A6A6"/>
          <w:sz w:val="22"/>
          <w:szCs w:val="22"/>
        </w:rPr>
        <w:t>)</w:t>
      </w:r>
    </w:p>
    <w:p w14:paraId="4EE21361" w14:textId="672DEBAB" w:rsidR="00C2312B" w:rsidRPr="00964E61" w:rsidRDefault="00C2312B" w:rsidP="00540F02">
      <w:pPr>
        <w:ind w:right="737"/>
        <w:jc w:val="both"/>
        <w:rPr>
          <w:rStyle w:val="shorttext"/>
          <w:rFonts w:ascii="Calibri Light" w:hAnsi="Calibri Light" w:cs="Calibri Light"/>
          <w:color w:val="000000" w:themeColor="text1"/>
          <w:sz w:val="24"/>
          <w:szCs w:val="24"/>
        </w:rPr>
      </w:pPr>
    </w:p>
    <w:p w14:paraId="0CAE617A" w14:textId="77777777" w:rsidR="00E9534F" w:rsidRPr="00964E61" w:rsidRDefault="00E9534F" w:rsidP="00540F02">
      <w:pPr>
        <w:ind w:right="737"/>
        <w:jc w:val="both"/>
        <w:rPr>
          <w:rStyle w:val="shorttext"/>
          <w:rFonts w:ascii="Calibri Light" w:hAnsi="Calibri Light" w:cs="Calibri Light"/>
          <w:color w:val="000000" w:themeColor="text1"/>
          <w:sz w:val="24"/>
          <w:szCs w:val="24"/>
        </w:rPr>
      </w:pPr>
    </w:p>
    <w:p w14:paraId="4F3791E0" w14:textId="6C874224" w:rsidR="0095288D" w:rsidRPr="00964E61"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sidRPr="00964E61">
        <w:rPr>
          <w:rFonts w:ascii="Calibri Light" w:hAnsi="Calibri Light" w:cs="Calibri Light"/>
          <w:b/>
          <w:color w:val="000000" w:themeColor="text1"/>
          <w:sz w:val="24"/>
          <w:szCs w:val="24"/>
        </w:rPr>
        <w:t xml:space="preserve">INTRODUCTION </w:t>
      </w:r>
      <w:r w:rsidRPr="00964E61">
        <w:rPr>
          <w:rFonts w:ascii="Calibri Light" w:hAnsi="Calibri Light" w:cs="Calibri Light"/>
          <w:b/>
          <w:color w:val="A6A6A6" w:themeColor="background1" w:themeShade="A6"/>
          <w:sz w:val="24"/>
          <w:szCs w:val="24"/>
        </w:rPr>
        <w:t>(Calibri, 12 Bold)</w:t>
      </w:r>
    </w:p>
    <w:p w14:paraId="3561A40A" w14:textId="659D202B" w:rsidR="00345D53" w:rsidRPr="00964E61" w:rsidRDefault="00345D53" w:rsidP="00345D53">
      <w:pPr>
        <w:spacing w:line="276" w:lineRule="auto"/>
        <w:ind w:left="284"/>
        <w:jc w:val="both"/>
        <w:rPr>
          <w:rFonts w:ascii="Calibri Light" w:hAnsi="Calibri Light" w:cs="Calibri Light"/>
          <w:sz w:val="24"/>
          <w:szCs w:val="24"/>
        </w:rPr>
      </w:pPr>
      <w:r w:rsidRPr="00964E61">
        <w:rPr>
          <w:rFonts w:ascii="Calibri Light" w:hAnsi="Calibri Light" w:cs="Calibri Light"/>
          <w:sz w:val="24"/>
          <w:szCs w:val="24"/>
        </w:rPr>
        <w:t>Religion, local wisdom, and power are dimensions that play a central role in shaping people's lives. In complexity, the interaction between religion, local wisdom, and power not only creates diverse social realities, but also becomes the subject of interesting and complex research.</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{"citationItems":[{"id":"ITEM-1","itemData":{"abstract":"This studyaims toexplore the concept ofpower in the perspective ofTafsîral-Mishbâhandits relevancetothe relationship betweenreligion and state.The studyusesa thematicapproach ofinterpretation, particularly looking forverses thathave relevanceto the theme ofthe study, and analyzingthem in accordancewith the commentaryof Tafsîral-Mishbâh.The concept ofpower in the perspective ofTafsîral-Mishbâhis then analyzedbya concept ofsociologyof powertofindits relevance inthe context ofcontemporary Indonesia. The findingsshowed thatthe conceptof powerin Tafsîr al-Mishbâhleadsto dualismbetweenrational businesswhichcouldconsist ofthe human abilityandbeyond rationalbusiness thatcan not be reachedby reasonlogically.The conceptof powerofTafsîr al-Mishbâhhasrelevance to thepragmatic pattern ofthe relationshipbetweenreligion and state. The nation-stateis consideredin linewith the guidance ofreligionas far as its leadersrunning theworshipritualin an orderly manner.","author":[{"dropping-particle":"","family":"Mujahidin","given":"Anwar","non-dropping-particle":"","parse-names":false,"suffix":""}],"container-title":"Dialogia Jurnal Studi Islam dan Sosial","id":"ITEM-1","issue":"2","issued":{"date-parts":[["2012"]]},"page":"169-184","title":"Konsep Hubungan Agama dan Negara (Studi Atas Tafsir Al-Misbâh Karya M. Quraish Shihab)","type":"article-journal","volume":"10"},"uris":["http://www.mendeley.com/documents/?uuid=39125a89-87da-46e2-bf34-4c56a1ec6fcc"]},{"id":"ITEM-2","itemData":{"abstract":"Background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population.","author":[{"dropping-particle":"","family":"Sodik","given":"Moh. Ali","non-dropping-particle":"","parse-names":false,"suffix":""}],"container-title":"DISERTASI, PASCASARJANA UNIVERSTAS ISLAM NEGERI SUNAN AMPEL SURABAYA","id":"ITEM-2","issued":{"date-parts":[["2021"]]},"title":"PENDIDIKAN ISLAM BERBASIS KEARIFAN LOKAL: Studi dialektika Agama dan Budaya Tanah Perdikan Majan Tulungagung Jawa Timur","type":"article-journal"},"uris":["http://www.mendeley.com/documents/?uuid=7b59281b-1054-42b8-9b0d-65b359437324"]}],"mendeley":{"formattedCitation":"(Mujahidin, 2012; Sodik, 2021)","plainTextFormattedCitation":"(Mujahidin, 2012; Sodik, 2021)","previouslyFormattedCitation":"(Mujahidin, 2012; Sodik,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noProof/>
          <w:sz w:val="24"/>
          <w:szCs w:val="24"/>
        </w:rPr>
        <w:t>(Mujahidin, 2012; Sodik,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study aims to conduct an in-depth literature review of the interaction of these three dimensions, focusing on the perspective of the Qur'an and social theory. The Qur'an, as the main source of teachings in Islam, provides a distinctive view of various aspects of life, including religion, local wisdom, and power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population.","author":[{"dropping-particle":"","family":"Sodik","given":"Moh. Ali","non-dropping-particle":"","parse-names":false,"suffix":""}],"container-title":"DISERTASI, PASCASARJANA UNIVERSTAS ISLAM NEGERI SUNAN AMPEL SURABAYA","id":"ITEM-1","issued":{"date-parts":[["2021"]]},"title":"PENDIDIKAN ISLAM BERBASIS KEARIFAN LOKAL: Studi dialektika Agama dan Budaya Tanah Perdikan Majan Tulungagung Jawa Timur","type":"article-journal"},"uris":["http://www.mendeley.com/documents/?uuid=7b59281b-1054-42b8-9b0d-65b359437324"]},{"id":"ITEM-2","itemData":{"DOI":"10.36670/alamin.v2i02.26","ISSN":"2088-7981","abstract":"Penelitian ini membuktikan bahwa semakin integritas suatu pembelajaran, maka semakin nasionalis substansi dalam sebuah pendidikan. Derasnya arus globalisasi dikhawatirkan anak berdampak pada terkikisnya rasa kecintaan terhadap budaya lokal. Agar eksistensi budaya lokal tetap kukuh, maka kepada generasi penerus bangsa perlu ditanamkan rasa cinta terhadap budaya daerah untuk menumbuhkan rasa nasionalisme. Nasionalisme adalah suatu konsep identitas bersama untuk sekelompok manusia. Nasionalisme dapat menonjolkan dirinya sebagai bagian paham negara atau gerakan (bukan negara) yang populer berdasarkan pendapat warga negara, etnis, budaya, keagamaan, dan ideologi. Salah satu cara yang dapat ditempuh guru di sekolah adalah dengan cara mengintegrasikan nilai-nilai kearifan lokal dalam proses pembelajaran Agama Islam di sekolah. Dengan mengintegrasikan nilai-nilai kearifan lokal ke dalam pembelajaran agama Islam diharapkan nasionalisme siswa akan tetap kukuh terjaga di tengah-tengah derasnya arus globalisasi.. Nasionalisme adalah suatu konsep identitas bersama untuk sekelompok manusia.. Nasionalisme dapat menonjolkan dirinya sebagai bagian paham negara atau gerakan (bukan negara) yang populer berdasarkan pendapat warga negara, etnis, budaya, keagamaan, dan ideologi.","author":[{"dropping-particle":"","family":"Syarif","given":"Fajar","non-dropping-particle":"","parse-names":false,"suffix":""}],"container-title":"Al Amin: Jurnal Kajian Ilmu dan Budaya Islam","id":"ITEM-2","issue":"02","issued":{"date-parts":[["2019"]]},"page":"187-195","title":"Integrasi Nilai Kearifan Lokal Terhadap Penanamanan Nasionalisme Bagi Siswa Sekolah Dasar","type":"article-journal","volume":"2"},"uris":["http://www.mendeley.com/documents/?uuid=1914a9af-83a8-403f-a950-c4c7f07538d7"]}],"mendeley":{"formattedCitation":"(Sodik, 2021; Syarif, 2019)","plainTextFormattedCitation":"(Sodik, 2021; Syarif, 2019)","previouslyFormattedCitation":"(Sodik, 2021; Syarif, 2019)"},"properties":{"noteIndex":0},"schema":"https://github.com/citation-style-language/schema/raw/master/csl-citation.json"}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noProof/>
          <w:sz w:val="24"/>
          <w:szCs w:val="24"/>
        </w:rPr>
        <w:t>(Sodik, 2021; Syarif, 2019)</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As the primary guideline for Muslims, the Qur'an teaches moral values, ethics, and life principles that play an important role in shaping the identity of individuals and societies.</w:t>
      </w:r>
    </w:p>
    <w:p w14:paraId="62E1F534" w14:textId="57FE1C38" w:rsidR="00345D53" w:rsidRPr="00964E61" w:rsidRDefault="00345D53" w:rsidP="00345D53">
      <w:pPr>
        <w:spacing w:line="276" w:lineRule="auto"/>
        <w:ind w:left="284"/>
        <w:jc w:val="both"/>
        <w:rPr>
          <w:rFonts w:ascii="Calibri Light" w:hAnsi="Calibri Light" w:cs="Calibri Light"/>
          <w:sz w:val="24"/>
          <w:szCs w:val="24"/>
        </w:rPr>
      </w:pPr>
      <w:r w:rsidRPr="00964E61">
        <w:rPr>
          <w:rFonts w:ascii="Calibri Light" w:hAnsi="Calibri Light" w:cs="Calibri Light"/>
          <w:sz w:val="24"/>
          <w:szCs w:val="24"/>
        </w:rPr>
        <w:t xml:space="preserve">On the other hand, local wisdom reflects the cultural heritage that becomes an integral part of people's lives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{"citationItems":[{"id":"ITEM-1","itemData":{"abstract":"Penelitian ini bertujuan untuk mengenalkan budaya lokal Ponoragan yang didalamnya terdapat banyak hal penting yang perlu untuk dipelajari. Tidak hanya terdapat aspek kesenian tetapi juga beragam aspek yang lain di antaranya tarian, pakaian adat, makanan khas, bahasa daerah, pola fikir, hukum, adat istiadat, bahkan karakter dalam bermasyarakat. Pengenalan dilakukan dengan cara memasukkan tema budaya lokal Ponoragan kedalam kurikulum paud. Metode penelitian yang digunakan peneliti adalah pendekatan deskriptif dengan metode studi literatur.Hasil penelitian menunjukkan budaya asing yang masuk ke Indonesia. Maka dari itu, diperlukan usaha untuk tetap melestarikan budaya lokal Ponoragan melalui Pendidikan Anak Usia Dini (PAUD). Lembaga PAUD diberikan kebebasan untuk mengembangkan kurikulumnya. Pengembangan kurikulum dengan menambah Tema Budaya Lokal Ponoragan Untuk Membentuk Karakter Cinta Tanah Air pada seluruh lembaga PAUD agar budaya lokal tidak mengalami krisis kepunahan kebudayaan. Sehingga lembaga dapat meningkatkan kualitas kurikulumnya melalui kearifan lokal budaya didaerah masing-masing. Abstract","author":[{"dropping-particle":"","family":"Gutiawati","given":"Tri Ayu","non-dropping-particle":"","parse-names":false,"suffix":""},{"dropping-particle":"","family":"Wulansari","given":"Betty Yulia","non-dropping-particle":"","parse-names":false,"suffix":""}],"container-title":"Jurnal Dimensi Pendidikan dan Pembelajaran","id":"ITEM-1","issue":"2","issued":{"date-parts":[["2022"]]},"title":"Pengembangan Tema Budaya Lokal Ponoragan Untuk Membentuk Karakter Cinta Tanah Air Dalam Kurikulum PAUD","type":"article-journal","volume":"10"},"uris":["http://www.mendeley.com/documents/?uuid=2f14e07c-d9ea-4e8f-979f-a55dfd84fc95"]},{"id":"ITEM-2","itemData":{"ISBN":"9789896540821","ISSN":"0038092X","author":[{"dropping-particle":"","family":"SAPUTRA","given":"PRATAMA ADI","non-dropping-particle":"","parse-names":false,"suffix":""}],"container-title":"Theses, UNIVERSITAS ISLAM NEGERI (UIN) RADEN INTAN LAMPUNG","id":"ITEM-2","issued":{"date-parts":[["2020"]]},"title":"AGAMA DAN KEARIFAN LOKAL MASYARAKAT PESISIR","type":"article-journal"},"uris":["http://www.mendeley.com/documents/?uuid=bbe32318-f2e5-4598-91c6-4ec46c0d9831"]}],"mendeley":{"formattedCitation":"(Gutiawati &amp; Wulansari, 2022; SAPUTRA, 2020)","plainTextFormattedCitation":"(Gutiawati &amp; Wulansari, 2022; SAPUTRA, 2020)","previouslyFormattedCitation":"(Gutiawati &amp; Wulansari, 2022; SAPUTRA,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noProof/>
          <w:sz w:val="24"/>
          <w:szCs w:val="24"/>
        </w:rPr>
        <w:t>(Gutiawati &amp; Wulansari, 2022; SAPUTRA,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 values, traditions, and norms of local wisdom contribute significantly to the formation of the cultural and social identity of a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 konsep pendidikan Islam maka kajiannya adalah mengenai konsep ilmu-ilmu dalam Islam. … kaum perempuan dalam lingkungan keluarga, bagi kaum perempuan dalam masyarakat …","author":[{"dropping-particle":"","family":"Ariza","given":"H","non-dropping-particle":"","parse-names":false,"suffix":""},{"dropping-particle":"","family":"Tamrin","given":"M I","non-dropping-particle":"","parse-names":false,"suffix":""}],"container-title":"Jurnal Kajian dan Pengembangan Umat","id":"ITEM-1","issued":{"date-parts":[["2021"]]},"page":"44-60","title":"Pendidikan Agama Islam Berbasis Kearifan Lokal (Benteng di Era Globalisasi)","type":"article-journal"},"uris":["http://www.mendeley.com/documents/?uuid=15cbf0d9-a54b-4f02-b0f3-3a4a4c1c8d43"]},{"id":"ITEM-2","itemData":{"ISSN":"2528-0570","abstract":"Pluralitas merupakan realitas yang empiris dan faktual. Islam sebagai agama mayoritas di Indonesia melalui Al-Qur’an surat Al-Hujurot ayat 13 menegaskan dan mengakui akan adanya realitas plural itu. Indonesia adalah salah satu negara dengan tingkat keanekaragaman budaya atau tingkat heterogenitas yang tinggi. Jumlah penduduk lebih dari 237.000.000 jiwa (BPS, 2010) yang mendiami di 17.508 pulau baik besar dan kecil. Ada 1.128 suku dengan lebih dari 700 bahasa Daerah, dan memiliki 5 agama (Islam, Kristen Katolik, Kristen Protestan, Hindu dan Budha) serta 1 keyakinan (Aliran/Keyakinan Kepada Tuhan yang Maha Esa) yang diakui resmi oleh Pemerintah (Tim MPR-RI, 2012). Dibalik keragaman tersebut meniscayakan adanya berbagai budaya dan bentuk kearifan lokal yang berbeda, khas, dan unik pada tiap-tiap daerah. Namun keberagaman Suku Bangsa dan bahasa tersebut dapat disatukan dalam satu bangsa, bangsa Indonesia, dan satu bahasa persatuan, bahasa Indonesia. Semboyan Bhinneka Tunggal Ika dari Kitab Sutasoma warisan Mpu Tantular di abad XIV pun disepakati oleh founding father’s sebagai perekat bangsa. Tulisan ini bermaksud mengeksplorasi dan mengelaborasi tema besar Islam, budaya gotong royong dan kearifan lokal di Indonesia melalui pendekatan kepustakaan ( library research ) serta pengamatan lapangan pada masyarakat. Fokus masalah yang ditetapkan adalah : 1. Bagaimanakah budaya gotong royong dalam perspektif Islam. 2. Bagaimanakah kearifan lokal dalam perspektif Islam. 3. Bagaimanakah contoh nyata budaya gotong royong dan kearifan lokal pada masyarakat. Islam hadir bukan di ruang hampa. Ia hadir dalam realitas bahkan merespon budaya yang ada saat itu. Islam bukanlah anti budaya, justru Allah menurukan Islam dan Al-Qur’an sebagai kitab sucinya menggunakan pendekatan budaya (Sodiqin, 2008). Bahkan dalam kaidah Ushul Fiqh, budaya, kearifan lokal dan adat kebiasaan suatu masyarakat bisa menjadi sumber hukum Islam yang dikenal dengan Urf (Madjid, 2008). Jadi, dengan prinsip tahapan adopsi, adaptasi, dan integrasi, Islam dan Al-Qur’an bukan saja mengakui, bahkan mampu berdialektika dengan budaya maupun kearifan lokal yang ada.","author":[{"dropping-particle":"","family":"Mahmudi","given":"Idris","non-dropping-particle":"","parse-names":false,"suffix":""}],"container-title":"Jurnal Penelitian IPTEKS","id":"ITEM-2","issue":"2","issued":{"date-parts":[["2017"]]},"page":"138-147","title":"Islam, Budaya Gotong Royong dan Kearifan Lokal","type":"article-journal","volume":"2"},"uris":["http://www.mendeley.com/documents/?uuid=17b47547-2117-4810-a74b-1daec9438401"]}],"mendeley":{"formattedCitation":"(Ariza &amp; Tamrin, 2021; Mahmudi, 2017)","plainTextFormattedCitation":"(Ariza &amp; Tamrin, 2021; Mahmudi, 2017)","previouslyFormattedCitation":"(Ariza &amp; Tamrin, 2021; Mahmudi, 2017)"},"properties":{"noteIndex":0},"schema":"https://github.com/citation-style-language/schema/raw/master/csl-citation.json"}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noProof/>
          <w:sz w:val="24"/>
          <w:szCs w:val="24"/>
        </w:rPr>
        <w:t>(Ariza &amp; Tamrin, 2021; Mahmudi, 2017)</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Therefore, it is important to understand how religion, particularly through the perspective of the Qur'an, interacts with local wisdom to form the foundation of community values. When we consider the dimensions of power, the role of religion and local wisdom in power dynamics becomes an important factor in the understanding of social structures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{"citationItems":[{"id":"ITEM-1","itemData":{"DOI":"10.21111/at-tadib.v7i2.74","ISSN":"0216-9142","abstract":"Pendidikan memiliki peran sangat penting dalam kehidupan manusia bahkan tidak dapat dipisahkan dari keseluruhan proses kehidupan manusia. Dengan kata lain, kebutuhan manusia terhadap pendidikan bersifat mutlak dalam kehidupan pribadi, keluarga dan masyarakat, bangsa dan negara. Untuk itu sistem pendidikan yang memegang kendali akan kebutuhan manusia tersebut harus berfungsi secara optimal. Sehingga kemajuan yang dicita-citakanya akan terwujud dan sebaliknya bila proses pendidikan yang dijalankan tidak berjalan secara baik maka tidak dapat mencapai kemajun yang dicita-citakan. Optimalisasi pendidikan sebagai usaha pengembangan potensi diri melalui proses pembelajaran atau cara lain yang dikenal dan diakui oleh masyarakat dan berlandaskan pada ajaran agama harus selalu ditingkatkan, terlebih pada era globalisasi seperti saat ini. Hal itu dimaksudkan untuk menyelesaikan permasalah- an-permasalah pendidikan yang dihadapi di era globalisasi ini. Baik itu masalah yang bersifat internal maupun eksternal","author":[{"dropping-particle":"","family":"Setiyadi","given":"Alif Cahya","non-dropping-particle":"","parse-names":false,"suffix":""}],"container-title":"At-Ta'dib","id":"ITEM-1","issue":"2","issued":{"date-parts":[["2012"]]},"title":"Pendidikan Islam Dalam Lingkaran Globalisasi","type":"article-journal","volume":"7"},"uris":["http://www.mendeley.com/documents/?uuid=a51e1d27-e2fd-452a-806d-f3638a7ca1ae"]},{"id":"ITEM-2","itemData":{"abstract":"This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parties.","author":[{"dropping-particle":"","family":"Rosyida","given":"Desy Anindia","non-dropping-particle":"","parse-names":false,"suffix":""}],"id":"ITEM-2","issued":{"date-parts":[["2021"]]},"page":"282","title":"Hubungan Agama dan Kearifan Lokal terhadap Perubahan Sosial Masyarakat Banjarmasin","type":"article-journal"},"uris":["http://www.mendeley.com/documents/?uuid=2dbaaa86-e65f-4750-9199-c7b360551e18"]}],"mendeley":{"formattedCitation":"(Rosyida, 2021; Setiyadi, 2012)","plainTextFormattedCitation":"(Rosyida, 2021; Setiyadi, 2012)","previouslyFormattedCitation":"(Rosyida, 2021; Setiyadi, 2012)"},"properties":{"noteIndex":0},"schema":"https://github.com/citation-style-language/schema/raw/master/csl-citation.json"}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noProof/>
          <w:sz w:val="24"/>
          <w:szCs w:val="24"/>
        </w:rPr>
        <w:t>(Rosyida, 2021; Setiyadi, 2012)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The research will also explore how religion and local wisdom can be used or manipulated in political and power contexts, as well as their impact on social stability.</w:t>
      </w:r>
    </w:p>
    <w:p w14:paraId="020B06FE" w14:textId="06E03871" w:rsidR="00795206" w:rsidRPr="00964E61" w:rsidRDefault="00345D53" w:rsidP="00345D53">
      <w:pPr>
        <w:spacing w:line="276" w:lineRule="auto"/>
        <w:ind w:left="284"/>
        <w:jc w:val="both"/>
        <w:rPr>
          <w:rFonts w:ascii="Calibri Light" w:hAnsi="Calibri Light" w:cs="Calibri Light"/>
          <w:sz w:val="24"/>
          <w:szCs w:val="24"/>
        </w:rPr>
      </w:pPr>
      <w:r w:rsidRPr="00964E61">
        <w:rPr>
          <w:rFonts w:ascii="Calibri Light" w:hAnsi="Calibri Light" w:cs="Calibri Light"/>
          <w:sz w:val="24"/>
          <w:szCs w:val="24"/>
        </w:rPr>
        <w:t>By summarizing relevant literature reviews from the perspective of the Qur'an and social theory, this study aims to present a deeper understanding of the complex relationship between religion, local wisdom, and power. Through this approach, it is hoped that this research can provide valuable insights to explore the social dynamics that occur in society based on religious foundations and local wisdom, while considering the power implications inherent in these interactions.</w:t>
      </w:r>
    </w:p>
    <w:p w14:paraId="47698DA2" w14:textId="77777777" w:rsidR="00345D53" w:rsidRPr="00964E61" w:rsidRDefault="00345D53" w:rsidP="00345D53">
      <w:pPr>
        <w:spacing w:line="276" w:lineRule="auto"/>
        <w:ind w:left="284"/>
        <w:jc w:val="both"/>
        <w:rPr>
          <w:rFonts w:ascii="Calibri Light" w:hAnsi="Calibri Light" w:cs="Calibri Light"/>
          <w:sz w:val="24"/>
          <w:szCs w:val="24"/>
        </w:rPr>
      </w:pPr>
    </w:p>
    <w:p w14:paraId="237D2D04" w14:textId="77777777" w:rsidR="00E9534F" w:rsidRPr="00964E61" w:rsidRDefault="00E9534F" w:rsidP="00345D53">
      <w:pPr>
        <w:spacing w:line="276" w:lineRule="auto"/>
        <w:ind w:left="284"/>
        <w:jc w:val="both"/>
        <w:rPr>
          <w:rFonts w:ascii="Calibri Light" w:hAnsi="Calibri Light" w:cs="Calibri Light"/>
          <w:sz w:val="24"/>
          <w:szCs w:val="24"/>
        </w:rPr>
      </w:pPr>
    </w:p>
    <w:p w14:paraId="42BBBDF9" w14:textId="77777777" w:rsidR="00E9534F" w:rsidRPr="00964E61" w:rsidRDefault="00E9534F" w:rsidP="00345D53">
      <w:pPr>
        <w:spacing w:line="276" w:lineRule="auto"/>
        <w:ind w:left="284"/>
        <w:jc w:val="both"/>
        <w:rPr>
          <w:rFonts w:ascii="Calibri Light" w:hAnsi="Calibri Light" w:cs="Calibri Light"/>
          <w:sz w:val="24"/>
          <w:szCs w:val="24"/>
        </w:rPr>
      </w:pPr>
    </w:p>
    <w:p w14:paraId="0F75A53C" w14:textId="7823571A" w:rsidR="00D26ADD" w:rsidRPr="00964E61"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964E61">
        <w:rPr>
          <w:rFonts w:ascii="Calibri Light" w:hAnsi="Calibri Light" w:cs="Calibri Light"/>
          <w:b/>
          <w:color w:val="000000" w:themeColor="text1"/>
          <w:sz w:val="24"/>
          <w:szCs w:val="24"/>
        </w:rPr>
        <w:lastRenderedPageBreak/>
        <w:t xml:space="preserve">METHOD </w:t>
      </w:r>
      <w:r w:rsidRPr="00964E61">
        <w:rPr>
          <w:rFonts w:ascii="Calibri Light" w:hAnsi="Calibri Light" w:cs="Calibri Light"/>
          <w:b/>
          <w:color w:val="A6A6A6" w:themeColor="background1" w:themeShade="A6"/>
          <w:sz w:val="24"/>
          <w:szCs w:val="24"/>
        </w:rPr>
        <w:t>(Calibri, 12 Bold)</w:t>
      </w:r>
    </w:p>
    <w:p w14:paraId="10EE9B98" w14:textId="0C5FE536" w:rsidR="004C6AD9" w:rsidRPr="00964E61" w:rsidRDefault="00DB5B72" w:rsidP="004C6AD9">
      <w:pPr>
        <w:pStyle w:val="NormalWeb"/>
        <w:spacing w:before="0" w:beforeAutospacing="0" w:after="0" w:afterAutospacing="0" w:line="276" w:lineRule="auto"/>
        <w:ind w:left="284"/>
        <w:jc w:val="both"/>
        <w:rPr>
          <w:rFonts w:ascii="Calibri Light" w:hAnsi="Calibri Light" w:cs="Calibri Light"/>
          <w:color w:val="000000"/>
        </w:rPr>
      </w:pPr>
      <w:r w:rsidRPr="00964E61">
        <w:rPr>
          <w:rFonts w:ascii="Calibri Light" w:hAnsi="Calibri Light" w:cs="Calibri Light"/>
          <w:color w:val="000000" w:themeColor="text1"/>
        </w:rPr>
        <w:t xml:space="preserve">This research design uses a literature review or literature review, which is a description containing theories, findings and other research materials taken from reference sources to serve as a basis for conducting research activities </w:t>
      </w:r>
      <w:r w:rsidR="004C6AD9" w:rsidRPr="00964E61">
        <w:rPr>
          <w:rFonts w:ascii="Calibri Light" w:hAnsi="Calibri Light" w:cs="Calibri Light"/>
          <w:color w:val="000000"/>
        </w:rPr>
        <w:fldChar w:fldCharType="begin" w:fldLock="1"/>
      </w:r>
      <w:r w:rsidR="004C6AD9" w:rsidRPr="00964E61">
        <w:rPr>
          <w:rFonts w:ascii="Calibri Light" w:hAnsi="Calibri Light" w:cs="Calibri Light"/>
          <w:color w:val="000000"/>
        </w:rPr>
        <w:instrText>ADDIN CSL_CITATION {"citationItems":[{"id":"ITEM-1","itemData":{"author":[{"dropping-particle":"","family":"Sugiyono","given":"","non-dropping-particle":"","parse-names":false,"suffix":""}],"id":"ITEM-1","issued":{"date-parts":[["2017"]]},"publisher":"Alfabeta","publisher-place":"Bandung","title":"Metode Penelitian Pendidikan (Pendekatan Kualitatif, Kuantitatif, Dan R&amp;D)","type":"book"},"uris":["http://www.mendeley.com/documents/?uuid=28f67feb-52e7-4599-93be-93a24fc561aa"]}],"mendeley":{"formattedCitation":"(Sugiyono, 2017)","plainTextFormattedCitation":"(Sugiyono, 2017)","previouslyFormattedCitation":"(Sugiyono, 2017)"},"properties":{"noteIndex":0},"schema":"https://github.com/citation-style-language/schema/raw/master/csl-citation.json"}</w:instrText>
      </w:r>
      <w:r w:rsidR="004C6AD9" w:rsidRPr="00964E61">
        <w:rPr>
          <w:rFonts w:ascii="Calibri Light" w:hAnsi="Calibri Light" w:cs="Calibri Light"/>
          <w:color w:val="000000"/>
        </w:rPr>
        <w:fldChar w:fldCharType="separate"/>
      </w:r>
      <w:r w:rsidR="004C6AD9" w:rsidRPr="00964E61">
        <w:rPr>
          <w:rFonts w:ascii="Calibri Light" w:hAnsi="Calibri Light" w:cs="Calibri Light"/>
          <w:noProof/>
          <w:color w:val="000000"/>
        </w:rPr>
        <w:t>(Sugiyono, 2017)</w:t>
      </w:r>
      <w:r w:rsidR="004C6AD9" w:rsidRPr="00964E61">
        <w:rPr>
          <w:rFonts w:ascii="Calibri Light" w:hAnsi="Calibri Light" w:cs="Calibri Light"/>
          <w:color w:val="000000"/>
        </w:rPr>
        <w:fldChar w:fldCharType="end"/>
      </w:r>
      <w:r w:rsidR="004C6AD9" w:rsidRPr="00964E61">
        <w:rPr>
          <w:rFonts w:ascii="Calibri Light" w:hAnsi="Calibri Light" w:cs="Calibri Light"/>
          <w:color w:val="000000"/>
        </w:rPr>
        <w:t>.</w:t>
      </w:r>
      <w:r w:rsidRPr="00964E61">
        <w:rPr>
          <w:rFonts w:ascii="Calibri Light" w:hAnsi="Calibri Light" w:cs="Calibri Light"/>
          <w:color w:val="000000" w:themeColor="text1"/>
        </w:rPr>
        <w:t xml:space="preserve"> Literature reviews contain reviews, summaries and the author's thoughts about several library sources such as articles, books, slides and information from the internet related to the topic being discussed. A good literature review must be relevant, up-to-date and adequate. Several ways to conduct a literature review include theoretical basis, theoretical review, and literature review. The library method involved in literature review is an open system library, where borrowers can search and select the books or sources they need directly to enter the library </w:t>
      </w:r>
      <w:r w:rsidR="004C6AD9" w:rsidRPr="00964E61">
        <w:rPr>
          <w:rFonts w:ascii="Calibri Light" w:hAnsi="Calibri Light" w:cs="Calibri Light"/>
          <w:color w:val="000000"/>
        </w:rPr>
        <w:t xml:space="preserve">perpustakaan </w:t>
      </w:r>
      <w:r w:rsidR="004C6AD9" w:rsidRPr="00964E61">
        <w:rPr>
          <w:rFonts w:ascii="Calibri Light" w:hAnsi="Calibri Light" w:cs="Calibri Light"/>
          <w:color w:val="000000"/>
        </w:rPr>
        <w:fldChar w:fldCharType="begin" w:fldLock="1"/>
      </w:r>
      <w:r w:rsidR="004C6AD9" w:rsidRPr="00964E61">
        <w:rPr>
          <w:rFonts w:ascii="Calibri Light" w:hAnsi="Calibri Light" w:cs="Calibri Light"/>
          <w:color w:val="000000"/>
        </w:rPr>
        <w:instrText>ADDIN CSL_CITATION {"citationItems":[{"id":"ITEM-1","itemData":{"author":[{"dropping-particle":"","family":"Burhan","given":"Bungin","non-dropping-particle":"","parse-names":false,"suffix":""}],"id":"ITEM-1","issued":{"date-parts":[["2017"]]},"publisher":"PT. Raja Grafindo. Persada","publisher-place":"Jakarta","title":"Metodologi Penelitian Kualitatif","type":"book"},"uris":["http://www.mendeley.com/documents/?uuid=58d79efa-f5ad-4c2d-9c88-a20df797ea0a"]}],"mendeley":{"formattedCitation":"(Burhan, 2017)","plainTextFormattedCitation":"(Burhan, 2017)","previouslyFormattedCitation":"(Burhan, 2017)"},"properties":{"noteIndex":0},"schema":"https://github.com/citation-style-language/schema/raw/master/csl-citation.json"}</w:instrText>
      </w:r>
      <w:r w:rsidR="004C6AD9" w:rsidRPr="00964E61">
        <w:rPr>
          <w:rFonts w:ascii="Calibri Light" w:hAnsi="Calibri Light" w:cs="Calibri Light"/>
          <w:color w:val="000000"/>
        </w:rPr>
        <w:fldChar w:fldCharType="separate"/>
      </w:r>
      <w:r w:rsidR="004C6AD9" w:rsidRPr="00964E61">
        <w:rPr>
          <w:rFonts w:ascii="Calibri Light" w:hAnsi="Calibri Light" w:cs="Calibri Light"/>
          <w:noProof/>
          <w:color w:val="000000"/>
        </w:rPr>
        <w:t>(Burhan, 2017)</w:t>
      </w:r>
      <w:r w:rsidR="004C6AD9" w:rsidRPr="00964E61">
        <w:rPr>
          <w:rFonts w:ascii="Calibri Light" w:hAnsi="Calibri Light" w:cs="Calibri Light"/>
          <w:color w:val="000000"/>
        </w:rPr>
        <w:fldChar w:fldCharType="end"/>
      </w:r>
      <w:r w:rsidR="004C6AD9" w:rsidRPr="00964E61">
        <w:rPr>
          <w:rFonts w:ascii="Calibri Light" w:hAnsi="Calibri Light" w:cs="Calibri Light"/>
          <w:color w:val="000000"/>
        </w:rPr>
        <w:t>.</w:t>
      </w:r>
    </w:p>
    <w:p w14:paraId="243AA270" w14:textId="2CD3E32C" w:rsidR="00282223" w:rsidRPr="00964E61" w:rsidRDefault="00282223" w:rsidP="004C6AD9">
      <w:pPr>
        <w:spacing w:before="120" w:line="276" w:lineRule="auto"/>
        <w:ind w:left="284"/>
        <w:jc w:val="both"/>
        <w:rPr>
          <w:rFonts w:ascii="Calibri Light" w:hAnsi="Calibri Light" w:cs="Calibri Light"/>
          <w:color w:val="000000" w:themeColor="text1"/>
          <w:sz w:val="24"/>
          <w:szCs w:val="24"/>
          <w:lang w:val="en-ID"/>
        </w:rPr>
      </w:pPr>
    </w:p>
    <w:p w14:paraId="11ABE9A7" w14:textId="2AF0E303" w:rsidR="00D26ADD" w:rsidRPr="00964E61"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sidRPr="00964E61">
        <w:rPr>
          <w:rFonts w:ascii="Calibri Light" w:hAnsi="Calibri Light" w:cs="Calibri Light"/>
          <w:b/>
          <w:color w:val="000000" w:themeColor="text1"/>
          <w:sz w:val="24"/>
          <w:szCs w:val="24"/>
        </w:rPr>
        <w:t>RESULT AND DISCUSSION</w:t>
      </w:r>
      <w:r w:rsidR="00282223" w:rsidRPr="00964E61">
        <w:rPr>
          <w:rFonts w:ascii="Calibri Light" w:hAnsi="Calibri Light" w:cs="Calibri Light"/>
          <w:b/>
          <w:color w:val="000000" w:themeColor="text1"/>
          <w:sz w:val="24"/>
          <w:szCs w:val="24"/>
        </w:rPr>
        <w:t xml:space="preserve"> </w:t>
      </w:r>
      <w:r w:rsidR="00282223" w:rsidRPr="00964E61">
        <w:rPr>
          <w:rFonts w:ascii="Calibri Light" w:hAnsi="Calibri Light" w:cs="Calibri Light"/>
          <w:b/>
          <w:color w:val="A6A6A6" w:themeColor="background1" w:themeShade="A6"/>
          <w:sz w:val="24"/>
          <w:szCs w:val="24"/>
        </w:rPr>
        <w:t>(Calibri, 12 Bold)</w:t>
      </w:r>
    </w:p>
    <w:p w14:paraId="475BB2EA" w14:textId="77777777" w:rsidR="00795206" w:rsidRPr="00964E61" w:rsidRDefault="00795206" w:rsidP="000A52DB">
      <w:pPr>
        <w:pStyle w:val="ListParagraph"/>
        <w:numPr>
          <w:ilvl w:val="0"/>
          <w:numId w:val="34"/>
        </w:numPr>
        <w:spacing w:after="0"/>
        <w:ind w:left="567" w:hanging="283"/>
        <w:jc w:val="both"/>
        <w:outlineLvl w:val="1"/>
        <w:rPr>
          <w:rFonts w:ascii="Calibri Light" w:hAnsi="Calibri Light" w:cs="Calibri Light"/>
          <w:b/>
          <w:bCs/>
          <w:sz w:val="24"/>
          <w:szCs w:val="24"/>
        </w:rPr>
      </w:pPr>
      <w:r w:rsidRPr="00964E61">
        <w:rPr>
          <w:rFonts w:ascii="Calibri Light" w:hAnsi="Calibri Light" w:cs="Calibri Light"/>
          <w:b/>
          <w:bCs/>
          <w:sz w:val="24"/>
          <w:szCs w:val="24"/>
        </w:rPr>
        <w:t>Religious concepts, Qur'anic perspectives and social theory</w:t>
      </w:r>
    </w:p>
    <w:p w14:paraId="23EBA8EE" w14:textId="77777777" w:rsidR="00795206" w:rsidRPr="00964E61" w:rsidRDefault="00795206" w:rsidP="000A52DB">
      <w:pPr>
        <w:pStyle w:val="ListParagraph"/>
        <w:numPr>
          <w:ilvl w:val="0"/>
          <w:numId w:val="35"/>
        </w:numPr>
        <w:spacing w:after="0"/>
        <w:ind w:left="851" w:hanging="284"/>
        <w:jc w:val="both"/>
        <w:rPr>
          <w:rFonts w:ascii="Calibri Light" w:hAnsi="Calibri Light" w:cs="Calibri Light"/>
          <w:b/>
          <w:bCs/>
          <w:sz w:val="24"/>
          <w:szCs w:val="24"/>
        </w:rPr>
      </w:pPr>
      <w:r w:rsidRPr="00964E61">
        <w:rPr>
          <w:rFonts w:ascii="Calibri Light" w:hAnsi="Calibri Light" w:cs="Calibri Light"/>
          <w:b/>
          <w:bCs/>
          <w:sz w:val="24"/>
          <w:szCs w:val="24"/>
        </w:rPr>
        <w:t>The concept of religion: the perspective of the Qur'an</w:t>
      </w:r>
    </w:p>
    <w:p w14:paraId="22BC77D9" w14:textId="4BA45580"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Religion in Arabic is called "Ad-Din," which in common sense is defined as religion</w:t>
      </w:r>
      <w:r w:rsidR="000A52DB" w:rsidRPr="00964E61">
        <w:rPr>
          <w:rFonts w:ascii="Calibri Light" w:hAnsi="Calibri Light" w:cs="Calibri Light"/>
          <w:sz w:val="24"/>
          <w:szCs w:val="24"/>
        </w:rPr>
        <w:t xml:space="preserv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{"citationItems":[{"id":"ITEM-1","itemData":{"author":[{"dropping-particle":"","family":"Hilmi","given":"Muhammad Shohibul","non-dropping-particle":"","parse-names":false,"suffix":""},{"dropping-particle":"","family":"Khoiruddin","given":"Mokhamad","non-dropping-particle":"","parse-names":false,"suffix":""}],"container-title":"Jurnal Reforma","id":"ITEM-1","issue":"1","issued":{"date-parts":[["2022"]]},"page":"70-79","title":"Agama dan Sosiologi dalam Perspektif Al- Qur ’ an","type":"article-journal","volume":"11"},"uris":["http://www.mendeley.com/documents/?uuid=59fc0f72-d1c4-485b-b98e-9ebf555eb57a"]}],"mendeley":{"formattedCitation":"(Hilmi &amp; Khoiruddin, 2022)","plainTextFormattedCitation":"(Hilmi &amp; Khoiruddin, 2022)","previouslyFormattedCitation":"(Hilmi &amp; Khoiruddin, 2022)"},"properties":{"noteIndex":0},"schema":"https://github.com/citation-style-language/schema/raw/master/csl-citation.json"}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(Hilmi &amp; Khoiruddin, 2022)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However, it should be noted that this concept of religion is not the same as the concept of religion translated and understood in Western religious history. When talking about Islam, "Ad-Din</w:t>
      </w:r>
      <w:r w:rsidRPr="00964E61">
        <w:rPr>
          <w:rFonts w:ascii="Calibri Light" w:hAnsi="Calibri Light" w:cs="Calibri Light"/>
          <w:i/>
          <w:iCs/>
          <w:sz w:val="24"/>
          <w:szCs w:val="24"/>
        </w:rPr>
        <w:t xml:space="preserve">" </w:t>
      </w:r>
      <w:r w:rsidRPr="00964E61">
        <w:rPr>
          <w:rFonts w:ascii="Calibri Light" w:hAnsi="Calibri Light" w:cs="Calibri Light"/>
          <w:sz w:val="24"/>
          <w:szCs w:val="24"/>
        </w:rPr>
        <w:t>refers to "</w:t>
      </w:r>
      <w:r w:rsidRPr="00964E61">
        <w:rPr>
          <w:rFonts w:ascii="Calibri Light" w:hAnsi="Calibri Light" w:cs="Calibri Light"/>
          <w:i/>
          <w:iCs/>
          <w:sz w:val="24"/>
          <w:szCs w:val="24"/>
        </w:rPr>
        <w:t>din</w:t>
      </w:r>
      <w:r w:rsidRPr="00964E61">
        <w:rPr>
          <w:rFonts w:ascii="Calibri Light" w:hAnsi="Calibri Light" w:cs="Calibri Light"/>
          <w:sz w:val="24"/>
          <w:szCs w:val="24"/>
        </w:rPr>
        <w:t xml:space="preserve">," all of whose connotations relate to the term </w:t>
      </w:r>
      <w:r w:rsidRPr="00964E61">
        <w:rPr>
          <w:rFonts w:ascii="Calibri Light" w:hAnsi="Calibri Light" w:cs="Calibri Light"/>
          <w:i/>
          <w:iCs/>
          <w:sz w:val="24"/>
          <w:szCs w:val="24"/>
        </w:rPr>
        <w:t>din</w:t>
      </w:r>
      <w:r w:rsidRPr="00964E61">
        <w:rPr>
          <w:rFonts w:ascii="Calibri Light" w:hAnsi="Calibri Light" w:cs="Calibri Light"/>
          <w:sz w:val="24"/>
          <w:szCs w:val="24"/>
        </w:rPr>
        <w:t xml:space="preserve"> being elaborated in an integrated manner into a single whole that has a coherent meaning, as reflected in the Qur'an and Arabic used in this context.</w:t>
      </w:r>
    </w:p>
    <w:p w14:paraId="334E7AF4" w14:textId="795C98AB"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In the perspective of the Qur'an, religion has an overarching meaning, interpreted as a guide and purpose of life that must be embodied in the reality of various aspects of life, including political, legal, social, economic, and cultural</w:t>
      </w:r>
      <w:r w:rsidR="000A52DB" w:rsidRPr="00964E61">
        <w:rPr>
          <w:rFonts w:ascii="Calibri Light" w:hAnsi="Calibri Light" w:cs="Calibri Light"/>
          <w:sz w:val="24"/>
          <w:szCs w:val="24"/>
        </w:rPr>
        <w:t xml:space="preserv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{"citationItems":[{"id":"ITEM-1","itemData":{"abstract":"Pendidikan pada dasarnya adalah media dalam mendidik dan mengembangkan peotensi-potensi kemanusiaan yang primordial. Pendidikan sejatinya adalah gerbang untuk mengantar umat manusia menuju peradaban yang lebih tinggi dan humanis dengan berlandaskan pada keselarasan hubungan manusia, lingkungan, dan sang pencipta. Pendidikan adalah sebuah ranah yang didalamnya melibatkan dialektika interpersonal dalam mengisi ruang-ruang kehidupan; sebuah ranah yang menjadi pelita bagi perjalanan umat manusia, masa lalu, masa kini, dan masa akan datang. Pendidikan Islam dapat dikatakan sebagai ilmu pengetahuan karena memenuhi persyaratan sebagai ilmu pengetahuan, baik menyangkut objek, metode maupun tujuan. Dalam terminologi filsafat, ketiga persyaratan itu disebut ontologi, epistimologi dan aksiologi. Dalam ajaran Islam realitas tidak hanya terbatas pada yang lahiriah dalam bentuk alam nyata, melainkan menyangkut realitas yang gaib. Realitas yang lahiriyah dan yang gaib itu berawal dari yang tunggal, yaitu Tuhan. Dalam pemahaman seperti ini maka dapat dikatakan obyek pendidikan Islam itu tidak hanya terbatas pada alam fisik (alam dan manusia), melainkan menyangkut Tuhan. Berbicara seputar Tuhan, alam dan manusia dalam keterkaitan dengan filsafat pendidikan Islam tidak telepas dengan kajian teologi, kosmologi dan antropologi. Kata","author":[{"dropping-particle":"","family":"Hidayat","given":"Rahmat","non-dropping-particle":"","parse-names":false,"suffix":""}],"container-title":"Sabilarrasyad","id":"ITEM-1","issue":"1","issued":{"date-parts":[["2016"]]},"page":"1-22","title":"Pendidikan Islam Sebagai Ilmu: Tinjauan Ontologi, Epistimologi Dan Aksiologi Rahmat","type":"article-journal","volume":"I"},"uris":["http://www.mendeley.com/documents/?uuid=1f7d1acf-af34-4cdd-b56d-ff6b45a6676f"]}],"mendeley":{"formattedCitation":"(Hidayat, 2016)","plainTextFormattedCitation":"(Hidayat, 2016)","previouslyFormattedCitation":"(Hidayat, 2016)"},"properties":{"noteIndex":0},"schema":"https://github.com/citation-style-language/schema/raw/master/csl-citation.json"}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(Hidayat, 2016)</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Religion also plays a very significant role in contributing to the formation of human morality and shaping mental attitudes.</w:t>
      </w:r>
    </w:p>
    <w:p w14:paraId="64CFA22E" w14:textId="523CFEFE"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The Qur'an views religion as a belief system based on monotheism, that is, belief in one Supreme God (Allah in Islam). Monotheism is at the core of the teachings of the Qur'an, and these beliefs influence actions, ethics, and values in everyday life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{"citationItems":[{"id":"ITEM-1","itemData":{"abstract":"Pendidikan pada dasarnya adalah media dalam mendidik dan mengembangkan peotensi-potensi kemanusiaan yang primordial. Pendidikan sejatinya adalah gerbang untuk mengantar umat manusia menuju peradaban yang lebih tinggi dan humanis dengan berlandaskan pada keselarasan hubungan manusia, lingkungan, dan sang pencipta. Pendidikan adalah sebuah ranah yang didalamnya melibatkan dialektika interpersonal dalam mengisi ruang-ruang kehidupan; sebuah ranah yang menjadi pelita bagi perjalanan umat manusia, masa lalu, masa kini, dan masa akan datang. Pendidikan Islam dapat dikatakan sebagai ilmu pengetahuan karena memenuhi persyaratan sebagai ilmu pengetahuan, baik menyangkut objek, metode maupun tujuan. Dalam terminologi filsafat, ketiga persyaratan itu disebut ontologi, epistimologi dan aksiologi. Dalam ajaran Islam realitas tidak hanya terbatas pada yang lahiriah dalam bentuk alam nyata, melainkan menyangkut realitas yang gaib. Realitas yang lahiriyah dan yang gaib itu berawal dari yang tunggal, yaitu Tuhan. Dalam pemahaman seperti ini maka dapat dikatakan obyek pendidikan Islam itu tidak hanya terbatas pada alam fisik (alam dan manusia), melainkan menyangkut Tuhan. Berbicara seputar Tuhan, alam dan manusia dalam keterkaitan dengan filsafat pendidikan Islam tidak telepas dengan kajian teologi, kosmologi dan antropologi. Kata","author":[{"dropping-particle":"","family":"Hidayat","given":"Rahmat","non-dropping-particle":"","parse-names":false,"suffix":""}],"container-title":"Sabilarrasyad","id":"ITEM-1","issue":"1","issued":{"date-parts":[["2016"]]},"page":"1-22","title":"Pendidikan Islam Sebagai Ilmu: Tinjauan Ontologi, Epistimologi Dan Aksiologi Rahmat","type":"article-journal","volume":"I"},"uris":["http://www.mendeley.com/documents/?uuid=1f7d1acf-af34-4cdd-b56d-ff6b45a6676f"]}],"mendeley":{"formattedCitation":"(Hidayat, 2016)","plainTextFormattedCitation":"(Hidayat, 2016)","previouslyFormattedCitation":"(Hidayat, 2016)"},"properties":{"noteIndex":0},"schema":"https://github.com/citation-style-language/schema/raw/master/csl-citation.json"}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(Hidayat, 2016)</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Belief in Allah (God Almighty) as explained in the word of Allah SWT. in surah Al-Ikhlas verses 1-4, surah Al-An'am verse 102, surah Al-Baqarah verse 163, and surah Al-Ankabut verse 61. These verses clearly state the Oneness of God emphasizing that there is only one True God and only He is obligated to be worshipped. In the entire Qur'an explains the concept of the Oneness of Allah is very important and is repeated in various ways to confirm the belief in Allah (God Almighty) in Islam.</w:t>
      </w:r>
    </w:p>
    <w:p w14:paraId="0C8D99C1" w14:textId="2D2DFEA8"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The Qur'an expressly affirms that there is only one God in charge, and no one is equal to</w:t>
      </w:r>
      <w:r w:rsidRPr="00964E61">
        <w:rPr>
          <w:rFonts w:ascii="Calibri Light" w:hAnsi="Calibri Light" w:cs="Calibri Light"/>
          <w:i/>
          <w:iCs/>
          <w:sz w:val="24"/>
          <w:szCs w:val="24"/>
        </w:rPr>
        <w:t xml:space="preserve"> </w:t>
      </w:r>
      <w:r w:rsidRPr="00964E61">
        <w:rPr>
          <w:rFonts w:ascii="Calibri Light" w:hAnsi="Calibri Light" w:cs="Calibri Light"/>
          <w:sz w:val="24"/>
          <w:szCs w:val="24"/>
        </w:rPr>
        <w:t xml:space="preserve">Him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{"citationItems":[{"id":"ITEM-1","itemData":{"abstract":"Pendidikan pada dasarnya adalah media dalam mendidik dan mengembangkan peotensi-potensi kemanusiaan yang primordial. Pendidikan sejatinya adalah gerbang untuk mengantar umat manusia menuju peradaban yang lebih tinggi dan humanis dengan berlandaskan pada keselarasan hubungan manusia, lingkungan, dan sang pencipta. Pendidikan adalah sebuah ranah yang didalamnya melibatkan dialektika interpersonal dalam mengisi ruang-ruang kehidupan; sebuah ranah yang menjadi pelita bagi perjalanan umat manusia, masa lalu, masa kini, dan masa akan datang. Pendidikan Islam dapat dikatakan sebagai ilmu pengetahuan karena memenuhi persyaratan sebagai ilmu pengetahuan, baik menyangkut objek, metode maupun tujuan. Dalam terminologi filsafat, ketiga persyaratan itu disebut ontologi, epistimologi dan aksiologi. Dalam ajaran Islam realitas tidak hanya terbatas pada yang lahiriah dalam bentuk alam nyata, melainkan menyangkut realitas yang gaib. Realitas yang lahiriyah dan yang gaib itu berawal dari yang tunggal, yaitu Tuhan. Dalam pemahaman seperti ini maka dapat dikatakan obyek pendidikan Islam itu tidak hanya terbatas pada alam fisik (alam dan manusia), melainkan menyangkut Tuhan. Berbicara seputar Tuhan, alam dan manusia dalam keterkaitan dengan filsafat pendidikan Islam tidak telepas dengan kajian teologi, kosmologi dan antropologi. Kata","author":[{"dropping-particle":"","family":"Hidayat","given":"Rahmat","non-dropping-particle":"","parse-names":false,"suffix":""}],"container-title":"Sabilarrasyad","id":"ITEM-1","issue":"1","issued":{"date-parts":[["2016"]]},"page":"1-22","title":"Pendidikan Islam Sebagai Ilmu: Tinjauan Ontologi, Epistimologi Dan Aksiologi Rahmat","type":"article-journal","volume":"I"},"uris":["http://www.mendeley.com/documents/?uuid=1f7d1acf-af34-4cdd-b56d-ff6b45a6676f"]}],"mendeley":{"formattedCitation":"(Hidayat, 2016)","plainTextFormattedCitation":"(Hidayat, 2016)","previouslyFormattedCitation":"(Hidayat, 2016)"},"properties":{"noteIndex":0},"schema":"https://github.com/citation-style-language/schema/raw/master/csl-citation.json"}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(Hidayat, 2016)</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means that any form of worship of gods or other entities is considered the greatest form of kufr in Islam. This belief guides Muslims to focus on a deep and exclusive relationship with Allah. </w:t>
      </w:r>
    </w:p>
    <w:p w14:paraId="2F5028D4" w14:textId="496BFF08"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Monotheism in Islam, as taught in the Qur'an, provides a solid ethical and moral foundation. Muslims are guided to live with integrity, honesty, justice, and compassion in their interactions with fellow human beings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{"citationItems":[{"id":"ITEM-1","itemData":{"DOI":"10.32678/alqalam.v20i97.643","ISSN":"1410-3222","abstract":"Sebagai seperangkat aturan Tuhan yang diberikan kepada manusia untuk mendapatkan kebaikan dalam kehidupan di dunia dan akhirat, nyata jelas kalau agama begitu erat kaitannya dengan kehidupan manusia. Kuatnya hubungan agama dengan kehidupan manusia bukan berarti mereka telah sampai pada sebuah kesepakatan yang diakui bersama tentang hakikat dan definisi agama. lni terbukti dengan tidak adanya satu definisi pun yang bisa diterima secara umum untuk kata agama. Orang banyak yang mengatakan bahwa kata agama berasal dari bahasa Sansakerta yang memiliki padanan kata religion dalam bahasa Inggris, dan al-dien dalam bahasa Arab. Namun hal itu pun lagi-lagi mengandung banyak perdebatan di dalamnya.Tulisan ini dimaksudkan unluk mendapatkan kejelasan tentang pengertian agama dan beberapa kata yang sering diidentikkan dengan kata agama, sekaligus dengan penjelasan tentang konsep dan ruang lingkupnya. Disamping itu, tulisan ini juga hendak mengelaborasi konsep Islam sebagai sebuah agama yang ternyata mengandung banyak komponen dan implikasi dalam kehidupan manusia.Kata Kunci: Agama, Akidah, Syariat, Akhlak","author":[{"dropping-particle":"","family":"Sodikin","given":"R. Abuy","non-dropping-particle":"","parse-names":false,"suffix":""}],"container-title":"Alqalam","id":"ITEM-1","issue":"97","issued":{"date-parts":[["2003"]]},"page":"1","title":"Konsep Agama Dan Islam","type":"article-journal","volume":"20"},"uris":["http://www.mendeley.com/documents/?uuid=5f995c54-3d54-44a8-a3c6-8b586b6f80a5"]}],"mendeley":{"formattedCitation":"(Sodikin, 2003)","plainTextFormattedCitation":"(Sodikin, 2003)","previouslyFormattedCitation":"(Sodikin, 2003)"},"properties":{"noteIndex":0},"schema":"https://github.com/citation-style-language/schema/raw/master/csl-citation.json"}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(Sodikin, 2003)</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They are expected to live meaningful </w:t>
      </w:r>
      <w:r w:rsidRPr="00964E61">
        <w:rPr>
          <w:rFonts w:ascii="Calibri Light" w:hAnsi="Calibri Light" w:cs="Calibri Light"/>
          <w:sz w:val="24"/>
          <w:szCs w:val="24"/>
        </w:rPr>
        <w:lastRenderedPageBreak/>
        <w:t xml:space="preserve">lives and help them maintain a balance between obligations to God and their fellow human beings. In addition, monotheism also encourages the importance of worship and obedience to God in daily life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Akbar","given":"Ilham","non-dropping-particle":"","parse-names":false,"suffix":""},{"dropping-particle":"","family":"Arif","given":"Mahmud","non-dropping-particle":"","parse-names":false,"suffix":""},{"dropping-particle":"","family":"Arfaizar","given":"Januariansyah","non-dropping-particle":"","parse-names":false,"suffix":""}],"id":"ITEM-1","issued":{"date-parts":[["2021"]]},"page":"13-22","title":"Aksiologi pendidikan islam","type":"article-journal","volume":"6"},"uris":["http://www.mendeley.com/documents/?uuid=1db5d24a-080f-49c4-ab2c-058465616d99"]},{"id":"ITEM-2","itemData":{"author":[{"dropping-particle":"","family":"Akbar","given":"Fadhil","non-dropping-particle":"","parse-names":false,"suffix":""}],"id":"ITEM-2","issue":"2","issued":{"date-parts":[["2023"]]},"page":"286-295","title":"Kajian Ontologis dan Epistemologis : Agama dalam Masyarakat ( Realitas Sosial ) dan Agama dalam Ajaran ( Teks ) Perspektif Normatif dan Sosiologis","type":"article-journal","volume":"6"},"uris":["http://www.mendeley.com/documents/?uuid=d267c2ff-b765-4c4e-97c6-668f39dd81a2"]}],"mendeley":{"formattedCitation":"(F. Akbar, 2023; I. Akbar et al., 2021)","plainTextFormattedCitation":"(F. Akbar, 2023; I. Akbar et al., 2021)","previouslyFormattedCitation":"(F. Akbar, 2023; I. Akbar et al.,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(F. Akbar, 2023; I. Akbar et al.,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Muslims are expected to perform prayers, fast, give zakat, and undergo other worship as a form of respect and obedience to God Almighty.</w:t>
      </w:r>
    </w:p>
    <w:p w14:paraId="313B0AD5" w14:textId="77777777"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Thus, monotheism is a very important core in the teachings of the Qur'an and provides the basis for the entire belief system and practice in Islam. It influences the way Muslims think, behave, and interact in their daily lives, leading to the search for justice, compassion, and submission to Allah as the main cornerstones in the religion of Islam.</w:t>
      </w:r>
    </w:p>
    <w:p w14:paraId="411B6199" w14:textId="20E6AF18"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The Qur'an plays a very important role in setting the views on morality and ethics that Muslims should follow. The religion of Islam, in the view of the Qur'an provides comprehensive and in-depth guidelines for good conduct, integrity, and justice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{"citationItems":[{"id":"ITEM-1","itemData":{"author":[{"dropping-particle":"","family":"Hilmi","given":"Muhammad Shohibul","non-dropping-particle":"","parse-names":false,"suffix":""},{"dropping-particle":"","family":"Khoiruddin","given":"Mokhamad","non-dropping-particle":"","parse-names":false,"suffix":""}],"container-title":"Jurnal Reforma","id":"ITEM-1","issue":"1","issued":{"date-parts":[["2022"]]},"page":"70-79","title":"Agama dan Sosiologi dalam Perspektif Al- Qur ’ an","type":"article-journal","volume":"11"},"uris":["http://www.mendeley.com/documents/?uuid=59fc0f72-d1c4-485b-b98e-9ebf555eb57a"]}],"mendeley":{"formattedCitation":"(Hilmi &amp; Khoiruddin, 2022)","plainTextFormattedCitation":"(Hilmi &amp; Khoiruddin, 2022)","previouslyFormattedCitation":"(Hilmi &amp; Khoiruddin, 2022)"},"properties":{"noteIndex":0},"schema":"https://github.com/citation-style-language/schema/raw/master/csl-citation.json"}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(Hilmi &amp; Khoiruddin, 2022)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The Qur'an affirms the importance of obeying the laws and commandments of Allah as the basis of morality. It includes observance of sharia law, which covers aspects such as worship, criminal law, and social issues.</w:t>
      </w:r>
    </w:p>
    <w:p w14:paraId="527C0AB7" w14:textId="77777777"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The Qur'an actively encourages the principle of justice and equality among people. It includes fair treatment of all individuals, regardless of race, ethnicity, or social background. Thus, the Qur'an provides a comprehensive moral framework for Muslims. The views on morality and ethics in Islam are powerful and profound, and they influence every aspect of daily life. Through understanding and practicing the teachings of the Qur'an, Muslims are expected to live with integrity, honesty, and compassion, and contribute to the establishment of a more just and harmonious society.</w:t>
      </w:r>
    </w:p>
    <w:p w14:paraId="7BB3EA0A" w14:textId="77777777" w:rsidR="00795206" w:rsidRPr="00964E61" w:rsidRDefault="00795206" w:rsidP="000A52DB">
      <w:pPr>
        <w:pStyle w:val="ListParagraph"/>
        <w:numPr>
          <w:ilvl w:val="0"/>
          <w:numId w:val="35"/>
        </w:numPr>
        <w:spacing w:after="0"/>
        <w:ind w:left="851" w:hanging="284"/>
        <w:jc w:val="both"/>
        <w:rPr>
          <w:rFonts w:ascii="Calibri Light" w:hAnsi="Calibri Light" w:cs="Calibri Light"/>
          <w:b/>
          <w:bCs/>
          <w:sz w:val="24"/>
          <w:szCs w:val="24"/>
        </w:rPr>
      </w:pPr>
      <w:r w:rsidRPr="00964E61">
        <w:rPr>
          <w:rFonts w:ascii="Calibri Light" w:hAnsi="Calibri Light" w:cs="Calibri Light"/>
          <w:b/>
          <w:bCs/>
          <w:sz w:val="24"/>
          <w:szCs w:val="24"/>
        </w:rPr>
        <w:t>The concept of religion: perspectives of social theory</w:t>
      </w:r>
    </w:p>
    <w:p w14:paraId="4026807D" w14:textId="38B143A4"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Social theory views religion as a social product built by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{"citationItems":[{"id":"ITEM-1","itemData":{"ISBN":"9786237784395","abstract":"This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parties.","author":[{"dropping-particle":"","family":"Saud","given":"Muhammad Yamin","non-dropping-particle":"","parse-names":false,"suffix":""},{"dropping-particle":"","family":"Saleh","given":"M.","non-dropping-particle":"","parse-names":false,"suffix":""},{"dropping-particle":"","family":"Ali","given":"S.","non-dropping-particle":"","parse-names":false,"suffix":""},{"dropping-particle":"","family":"Demmalillino","given":"Eymal B.","non-dropping-particle":"","parse-names":false,"suffix":""}],"edition":"Cetakan Pe","id":"ITEM-1","issued":{"date-parts":[["2020"]]},"number-of-pages":"282","publisher-place":"Malang","title":"Teori-teori Sosial dan Kearifan Budaya Lokal dalam Perspektif Perencanaan","type":"book"},"uris":["http://www.mendeley.com/documents/?uuid=50ab7031-9b48-4f8d-bbf6-5b5fa115c63a"]}],"mendeley":{"formattedCitation":"(Saud et al., 2020)","plainTextFormattedCitation":"(Saud et al., 2020)","previouslyFormattedCitation":"(Saud et al.,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(Saud et al.,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means that religious teachings, norms, and religious practices are developed within a particular social context and reflect the values and social structure of that society. Social theory emphasizes that religion is not an entity that exists independently, but rather is the result of interaction and development in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parties.","author":[{"dropping-particle":"","family":"Rosyida","given":"Desy Anindia","non-dropping-particle":"","parse-names":false,"suffix":""}],"id":"ITEM-1","issued":{"date-parts":[["2021"]]},"page":"282","title":"Hubungan Agama dan Kearifan Lokal terhadap Perubahan Sosial Masyarakat Banjarmasin","type":"article-journal"},"uris":["http://www.mendeley.com/documents/?uuid=2dbaaa86-e65f-4750-9199-c7b360551e18"]}],"mendeley":{"formattedCitation":"(Rosyida, 2021)","plainTextFormattedCitation":"(Rosyida, 2021)","previouslyFormattedCitation":"(Rosyida,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(Rosyida,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Religion arose in response to social needs and demands. For example, the need for moral guidance, healing, or an understanding of the universe could trigger the development of religion.</w:t>
      </w:r>
    </w:p>
    <w:p w14:paraId="201C02D2" w14:textId="2A4F1893"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In social theory, religion is understood as the result of the interaction between individuals and groups in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{"citationItems":[{"id":"ITEM-1","itemData":{"ISBN":"9786236955321","abstract":"… Beberapa persoalan yang terjadi pada tradisi Dhâmmong di … pada agama kepercayaan yang dianggap sebagai agama … Karena itu, agama oleh para ilmuwan muslim yang berbasis …","author":[{"dropping-particle":"","family":"Hasan","given":"Nor","non-dropping-particle":"","parse-names":false,"suffix":""}],"container-title":"akad Media Publishing","id":"ITEM-1","issued":{"date-parts":[["2021"]]},"number-of-pages":"36","title":"Relasi Agama dan Tradisi Lokal (Studi Fenomenologis Tradisi Dhammong di Madura","type":"book"},"uris":["http://www.mendeley.com/documents/?uuid=2c868431-3410-4cad-8756-542bedd00c5f"]}],"mendeley":{"formattedCitation":"(Hasan, 2021)","plainTextFormattedCitation":"(Hasan, 2021)","previouslyFormattedCitation":"(Hasan,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(Hasan,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Religious beliefs, teachings, practices, and institutions develop through this process of interaction. People share ideas, beliefs, and values that shape religion in a particular social context. Religion often arises in response to social needs and demands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{"citationItems":[{"id":"ITEM-1","itemData":{"author":[{"dropping-particle":"","family":"Akbar","given":"Fadhil","non-dropping-particle":"","parse-names":false,"suffix":""}],"id":"ITEM-1","issue":"2","issued":{"date-parts":[["2023"]]},"page":"286-295","title":"Kajian Ontologis dan Epistemologis : Agama dalam Masyarakat ( Realitas Sosial ) dan Agama dalam Ajaran ( Teks ) Perspektif Normatif dan Sosiologis","type":"article-journal","volume":"6"},"uris":["http://www.mendeley.com/documents/?uuid=d267c2ff-b765-4c4e-97c6-668f39dd81a2"]}],"mendeley":{"formattedCitation":"(F. Akbar, 2023)","plainTextFormattedCitation":"(F. Akbar, 2023)","previouslyFormattedCitation":"(F. Akbar, 2023)"},"properties":{"noteIndex":0},"schema":"https://github.com/citation-style-language/schema/raw/master/csl-citation.json"}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(F. Akbar, 2023)</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For example, when society faces uncertainty or existential questions about the meaning of life, religion can provide answers and calm. It can also happen when society seeks guidance on morals, laws, or community feelings.</w:t>
      </w:r>
    </w:p>
    <w:p w14:paraId="6DA4E9BC" w14:textId="40C79E35"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Religion tends to reflect the social and cultural context in which it develops. This means that religions can vary across different geographical regions and within different cultural groups. Religion can take different forms to meet unique needs in each social context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{"citationItems":[{"id":"ITEM-1","itemData":{"ISBN":"9786236955321","abstract":"… Beberapa persoalan yang terjadi pada tradisi Dhâmmong di … pada agama kepercayaan yang dianggap sebagai agama … Karena itu, agama oleh para ilmuwan muslim yang berbasis …","author":[{"dropping-particle":"","family":"Hasan","given":"Nor","non-dropping-particle":"","parse-names":false,"suffix":""}],"container-title":"akad Media Publishing","id":"ITEM-1","issued":{"date-parts":[["2021"]]},"number-of-pages":"36","title":"Relasi Agama dan Tradisi Lokal (Studi Fenomenologis Tradisi Dhammong di Madura","type":"book"},"uris":["http://www.mendeley.com/documents/?uuid=2c868431-3410-4cad-8756-542bedd00c5f"]}],"mendeley":{"formattedCitation":"(Hasan, 2021)","plainTextFormattedCitation":"(Hasan, 2021)","previouslyFormattedCitation":"(Hasan,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(Hasan,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is because religion is not static. In social theory, religion is considered to be able to change over time, following changes in social, technological, political, and societal values. </w:t>
      </w:r>
      <w:r w:rsidRPr="00964E61">
        <w:rPr>
          <w:rFonts w:ascii="Calibri Light" w:hAnsi="Calibri Light" w:cs="Calibri Light"/>
          <w:sz w:val="24"/>
          <w:szCs w:val="24"/>
        </w:rPr>
        <w:lastRenderedPageBreak/>
        <w:t xml:space="preserve">Religion can adapt to developments and shifts in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{"citationItems":[{"id":"ITEM-1","itemData":{"DOI":"10.32678/alqalam.v20i97.643","ISSN":"1410-3222","abstract":"Sebagai seperangkat aturan Tuhan yang diberikan kepada manusia untuk mendapatkan kebaikan dalam kehidupan di dunia dan akhirat, nyata jelas kalau agama begitu erat kaitannya dengan kehidupan manusia. Kuatnya hubungan agama dengan kehidupan manusia bukan berarti mereka telah sampai pada sebuah kesepakatan yang diakui bersama tentang hakikat dan definisi agama. lni terbukti dengan tidak adanya satu definisi pun yang bisa diterima secara umum untuk kata agama. Orang banyak yang mengatakan bahwa kata agama berasal dari bahasa Sansakerta yang memiliki padanan kata religion dalam bahasa Inggris, dan al-dien dalam bahasa Arab. Namun hal itu pun lagi-lagi mengandung banyak perdebatan di dalamnya.Tulisan ini dimaksudkan unluk mendapatkan kejelasan tentang pengertian agama dan beberapa kata yang sering diidentikkan dengan kata agama, sekaligus dengan penjelasan tentang konsep dan ruang lingkupnya. Disamping itu, tulisan ini juga hendak mengelaborasi konsep Islam sebagai sebuah agama yang ternyata mengandung banyak komponen dan implikasi dalam kehidupan manusia.Kata Kunci: Agama, Akidah, Syariat, Akhlak","author":[{"dropping-particle":"","family":"Sodikin","given":"R. Abuy","non-dropping-particle":"","parse-names":false,"suffix":""}],"container-title":"Alqalam","id":"ITEM-1","issue":"97","issued":{"date-parts":[["2003"]]},"page":"1","title":"Konsep Agama Dan Islam","type":"article-journal","volume":"20"},"uris":["http://www.mendeley.com/documents/?uuid=5f995c54-3d54-44a8-a3c6-8b586b6f80a5"]}],"mendeley":{"formattedCitation":"(Sodikin, 2003)","plainTextFormattedCitation":"(Sodikin, 2003)","previouslyFormattedCitation":"(Sodikin, 2003)"},"properties":{"noteIndex":0},"schema":"https://github.com/citation-style-language/schema/raw/master/csl-citation.json"}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(Sodikin, 2003)</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Thus, social theory highlights the very important role of the social context in shaping and developing religion. It helps us understand the diversity of religions around the world and how religion can be a response to changes in society and social needs that change over time.</w:t>
      </w:r>
    </w:p>
    <w:p w14:paraId="6AA7BB05" w14:textId="1BD43FA5"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Furthermore, social theory considers the role of religion in maintaining social structure and social control. Religion is often used to justify power and social hierarchy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{"citationItems":[{"id":"ITEM-1","itemData":{"abstract":"Hubungan agama dan politik telah lama diperdebatkan. Bagi pandangan Integralistik memahami bahwa agama dan politik adalah satu kesatuan yang tidak dapat dipisahkan …","author":[{"dropping-particle":"","family":"Naufal","given":"MF","non-dropping-particle":"","parse-names":false,"suffix":""}],"container-title":"Jurnal Politik Profetik","id":"ITEM-1","issue":"1","issued":{"date-parts":[["2019"]]},"page":"138-156","title":"Pergumulan Islam dan Politik di Indonesia","type":"article-journal","volume":"7"},"uris":["http://www.mendeley.com/documents/?uuid=1a6c9a4c-f122-4593-a06b-6fc10a6fb6dd"]}],"mendeley":{"formattedCitation":"(Naufal, 2019)","plainTextFormattedCitation":"(Naufal, 2019)","previouslyFormattedCitation":"(Naufal, 2019)"},"properties":{"noteIndex":0},"schema":"https://github.com/citation-style-language/schema/raw/master/csl-citation.json"}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(Naufal, 2019)</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This can involve the use of religion to legitimize certain political systems or power structures. This is because religion convinces people that the social structure is the order desired by God, and as such, must be respected and maintained.</w:t>
      </w:r>
    </w:p>
    <w:p w14:paraId="3FBE940B" w14:textId="5E8A2F52"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It is also because religion can be used to legitimize political power. The rulers or political elites often claim that they have divine support or a mandate from God to rule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{"citationItems":[{"id":"ITEM-1","itemData":{"DOI":"10.52266/kreatif.v13i2.85","ISSN":"0216-7794","abstract":"Islam tidak bisa dipisahkan dari politik meskipun Islam bukan agama politik. Di Indonesia pertautan antara Islam dan Negara (umat Islam dan kekuasaan) meninggalkan sejarah panjang yang amat melelahkan. Tulisan ini memperlihatkan bahwa kebijakan politik era penjajahan khususnya zaman Belanda sangat diskriminatif dan menyudutkan pendidikan Islam. Pada Orde Lama meskipun dianggap langkah awal bagi perkembangan pendidikan Islam, namun kebijakan pemerintah Orde Lama masih terlihat setengah hati dan kurang menguntungkan pendidikan Islam baik secara kelembagaan maupun kurikulum (mata pelajaran). Hal ini secara tidak langsung merupakan  dampak dari hubungan politik umat Islam dan negara (kekuasaan) yang sinis, antagonis dan non kompromi. Tulisan ini menunjukan bahwa pada zaman Orde Baru lah momentum positif bagi eksistensi pendidikan Islam di Indonesia. Kebijakan-kebijakan Pemerintah Orde Baru menjadi babak baru kebangkitan pendidikan Islam di pentas nasional, lahirnya SKB 3 Menteri menjadi awal terintegrasinya pendidikan Islam di dalam sistem pendidikan nasional sehingga berimplikasi pada terjadinya mobilitas  sosial dan vertikal siswa-siswa madrasah dan terbukanya  peluang  anak-anak santri memasuki wilayah pekerjaan pada sektor modern. Hal ini secara tidak langsung merupakan dampak dari hubungaan umat Islam dan negara (kekuasaan) yang bersifat lentur, romantis, inklusif, dan mau berkompromi dengan kekuasaan (negara).","author":[{"dropping-particle":"","family":"Amirullah","given":"Amirullah","non-dropping-particle":"","parse-names":false,"suffix":""}],"container-title":"KREATIF: Jurnal Studi Pemikiran Pendidikan Agama Islam","id":"ITEM-1","issue":"2","issued":{"date-parts":[["2018"]]},"page":"166-182","title":"Hubungan Islam dan Politik di Indonesia Serta Implikasinya Terhadap Pendidikan Islam","type":"article-journal","volume":"13"},"uris":["http://www.mendeley.com/documents/?uuid=78a631f2-fffc-4403-9df3-5f25325f6b45"]}],"mendeley":{"formattedCitation":"(Amirullah, 2018)","plainTextFormattedCitation":"(Amirullah, 2018)","previouslyFormattedCitation":"(Amirullah, 2018)"},"properties":{"noteIndex":0},"schema":"https://github.com/citation-style-language/schema/raw/master/csl-citation.json"}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(Amirullah, 2018)</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This can justify monarchical rule or other authoritarian forms of government. Religion gives moral legitimacy to political leaders. Because religion often emphasizes the importance of obedience to religious authorities and governments. This can create a culture of obedience in society and reduce the potential for resistance to existing governments or social structures.</w:t>
      </w:r>
    </w:p>
    <w:p w14:paraId="0D42530D" w14:textId="77777777"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In social theory, the role of religion in maintaining social structure and social control is the subject of critical analysis. Although religion often provides stability and social coherence, it can also be used for the benefit of power and to trigger conflict. The role of religion in society is the result of </w:t>
      </w:r>
      <w:r w:rsidRPr="00964E61">
        <w:rPr>
          <w:rFonts w:ascii="Calibri Light" w:hAnsi="Calibri Light" w:cs="Calibri Light"/>
          <w:i/>
          <w:iCs/>
          <w:sz w:val="24"/>
          <w:szCs w:val="24"/>
        </w:rPr>
        <w:t xml:space="preserve"> complex dynamics </w:t>
      </w:r>
      <w:r w:rsidRPr="00964E61">
        <w:rPr>
          <w:rFonts w:ascii="Calibri Light" w:hAnsi="Calibri Light" w:cs="Calibri Light"/>
          <w:sz w:val="24"/>
          <w:szCs w:val="24"/>
        </w:rPr>
        <w:t>between religious, cultural, political, and social teachings in a given context.</w:t>
      </w:r>
    </w:p>
    <w:p w14:paraId="4478C029" w14:textId="77777777" w:rsidR="00795206" w:rsidRPr="00964E61" w:rsidRDefault="00795206" w:rsidP="000A52DB">
      <w:pPr>
        <w:pStyle w:val="ListParagraph"/>
        <w:spacing w:after="0"/>
        <w:ind w:left="567" w:firstLine="567"/>
        <w:jc w:val="both"/>
        <w:rPr>
          <w:rFonts w:ascii="Calibri Light" w:hAnsi="Calibri Light" w:cs="Calibri Light"/>
          <w:sz w:val="24"/>
          <w:szCs w:val="24"/>
        </w:rPr>
      </w:pPr>
    </w:p>
    <w:p w14:paraId="6770C5B3" w14:textId="77777777" w:rsidR="00795206" w:rsidRPr="00964E61" w:rsidRDefault="00795206" w:rsidP="000A52DB">
      <w:pPr>
        <w:pStyle w:val="ListParagraph"/>
        <w:numPr>
          <w:ilvl w:val="0"/>
          <w:numId w:val="34"/>
        </w:numPr>
        <w:spacing w:after="0"/>
        <w:ind w:left="567" w:hanging="283"/>
        <w:jc w:val="both"/>
        <w:outlineLvl w:val="1"/>
        <w:rPr>
          <w:rFonts w:ascii="Calibri Light" w:hAnsi="Calibri Light" w:cs="Calibri Light"/>
          <w:b/>
          <w:bCs/>
          <w:sz w:val="24"/>
          <w:szCs w:val="24"/>
        </w:rPr>
      </w:pPr>
      <w:r w:rsidRPr="00964E61">
        <w:rPr>
          <w:rFonts w:ascii="Calibri Light" w:hAnsi="Calibri Light" w:cs="Calibri Light"/>
          <w:b/>
          <w:bCs/>
          <w:sz w:val="24"/>
          <w:szCs w:val="24"/>
        </w:rPr>
        <w:t xml:space="preserve">The concept of local wisdom, Qur'anic perspectives and social theory </w:t>
      </w:r>
    </w:p>
    <w:p w14:paraId="6C5D57F0" w14:textId="77777777" w:rsidR="00795206" w:rsidRPr="00964E61" w:rsidRDefault="00795206" w:rsidP="000A52DB">
      <w:pPr>
        <w:pStyle w:val="ListParagraph"/>
        <w:numPr>
          <w:ilvl w:val="0"/>
          <w:numId w:val="36"/>
        </w:numPr>
        <w:spacing w:after="0"/>
        <w:ind w:left="851" w:hanging="284"/>
        <w:jc w:val="both"/>
        <w:rPr>
          <w:rFonts w:ascii="Calibri Light" w:hAnsi="Calibri Light" w:cs="Calibri Light"/>
          <w:b/>
          <w:bCs/>
          <w:sz w:val="24"/>
          <w:szCs w:val="24"/>
        </w:rPr>
      </w:pPr>
      <w:r w:rsidRPr="00964E61">
        <w:rPr>
          <w:rFonts w:ascii="Calibri Light" w:hAnsi="Calibri Light" w:cs="Calibri Light"/>
          <w:b/>
          <w:bCs/>
          <w:sz w:val="24"/>
          <w:szCs w:val="24"/>
        </w:rPr>
        <w:t xml:space="preserve">The concept of local wisdom from the perspective of the Qur'an </w:t>
      </w:r>
    </w:p>
    <w:p w14:paraId="54039250" w14:textId="59338950"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In the perspective of the Qur'an, the religion of Islam recognizes the importance of understanding and respecting local culture and wisdom within the limits of being in accordance with religious teachings. The Qur'an emphasizes the diversity created by Allah in Surah Al-Hujurat (Verse 13): "O man, verily We created you from a man and a woman and made you into nations and tribes so that you might know one another"</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{"citationItems":[{"id":"ITEM-1","itemData":{"ISBN":"9781119130536","ISSN":"14786990","abstract":"Predicting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approach.","author":[{"dropping-particle":"","family":"Asep Kusnadi","given":"","non-dropping-particle":"","parse-names":false,"suffix":""},{"dropping-particle":"","family":"Saefudin Ibrohim","given":"","non-dropping-particle":"","parse-names":false,"suffix":""}],"container-title":"Angewandte Chemie International Edition, 6(11), 951–952.","id":"ITEM-1","issue":"3","issued":{"date-parts":[["2018"]]},"page":"351-376","title":"Nilai-Nilai Keragaman Pada Pancasila Perspektif Al-Quran Surah Al-Hujurat Ayat 13","type":"article-journal","volume":"12"},"uris":["http://www.mendeley.com/documents/?uuid=1665c550-8613-4184-848e-8b3c9854fea5"]}],"mendeley":{"formattedCitation":"(Asep Kusnadi &amp; Saefudin Ibrohim, 2018)","plainTextFormattedCitation":"(Asep Kusnadi &amp; Saefudin Ibrohim, 2018)","previouslyFormattedCitation":"(Asep Kusnadi &amp; Saefudin Ibrohim, 2018)"},"properties":{"noteIndex":0},"schema":"https://github.com/citation-style-language/schema/raw/master/csl-citation.json"}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(Asep Kusnadi &amp; Saefudin Ibrohim, 2018)</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In this verse, God recognizes ethnic, linguistic, and cultural differences as part of His design that allows people to interact and get to know each other. Therefore, the Qur'an supports respect for local culture while maintaining religious principles.</w:t>
      </w:r>
    </w:p>
    <w:p w14:paraId="2810F848" w14:textId="4020399D"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The Qur'an stresses the importance of respect for cultural and ethnic diversity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{"citationItems":[{"id":"ITEM-1","itemData":{"ISBN":"9781626239777","ISSN":"14685973","PMID":"32303574","abstract":"Predicting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approach.","author":[{"dropping-particle":"","family":"Ulya","given":"Miftah","non-dropping-particle":"","parse-names":false,"suffix":""}],"container-title":"Repository Institut PTIQ","id":"ITEM-1","issue":"1","issued":{"date-parts":[["2020"]]},"number-of-pages":"1-5","title":"BUDAYA MELAYU RIAU PERSPEKTIF AL-QUR’AN DISERTASI","type":"thesis","volume":"167"},"uris":["http://www.mendeley.com/documents/?uuid=86e5cf39-0d6c-4251-8e9a-30b1d74dffef"]}],"mendeley":{"formattedCitation":"(Ulya, 2020)","plainTextFormattedCitation":"(Ulya, 2020)","previouslyFormattedCitation":"(Ulya,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(Ulya,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includes the recognition that each human group has their own culture, traditions, and language. Part of the wisdom of human creation is that they can "get to know each other" and interact with other groups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{"citationItems":[{"id":"ITEM-1","itemData":{"author":[{"dropping-particle":"","family":"Al-Qur'an","given":"Lajnah Pentashihan mushaf","non-dropping-particle":"","parse-names":false,"suffix":""}],"container-title":"Al Qur'an Kemenag","id":"ITEM-1","issued":{"date-parts":[["2022"]]},"publisher":"Kemenag RI","publisher-place":"Jakarta Timur","title":"Al-Qur'an Kemenag","type":"chapter"},"uris":["http://www.mendeley.com/documents/?uuid=4683b948-a9ab-4d52-a6c4-647ff5071c6e"]}],"mendeley":{"formattedCitation":"(Al-Qur’an, 2022)","plainTextFormattedCitation":"(Al-Qur’an, 2022)","previouslyFormattedCitation":"(Al-Qur’an, 2022)"},"properties":{"noteIndex":0},"schema":"https://github.com/citation-style-language/schema/raw/master/csl-citation.json"}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(Al-Qur’an, 2022)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Although the Qur'an respects cultural diversity, it also stresses that local values and practices should be in line with the teachings of the Islamic religion. If there is a conflict between local values and religious values, then religious values should have priority.</w:t>
      </w:r>
    </w:p>
    <w:p w14:paraId="2E11A73E" w14:textId="55448FA0"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The concept of local wisdom also reflects how local culture can enrich one's religious experience. For example, local culture can influence the way a person worships, celebrates </w:t>
      </w:r>
      <w:r w:rsidRPr="00964E61">
        <w:rPr>
          <w:rFonts w:ascii="Calibri Light" w:hAnsi="Calibri Light" w:cs="Calibri Light"/>
          <w:sz w:val="24"/>
          <w:szCs w:val="24"/>
        </w:rPr>
        <w:lastRenderedPageBreak/>
        <w:t xml:space="preserve">religious celebrations, and understands religious values in everyday contexts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parties.","author":[{"dropping-particle":"","family":"Rosyida","given":"Desy Anindia","non-dropping-particle":"","parse-names":false,"suffix":""}],"id":"ITEM-1","issued":{"date-parts":[["2021"]]},"page":"282","title":"Hubungan Agama dan Kearifan Lokal terhadap Perubahan Sosial Masyarakat Banjarmasin","type":"article-journal"},"uris":["http://www.mendeley.com/documents/?uuid=2dbaaa86-e65f-4750-9199-c7b360551e18"]}],"mendeley":{"formattedCitation":"(Rosyida, 2021)","plainTextFormattedCitation":"(Rosyida, 2021)","previouslyFormattedCitation":"(Rosyida,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(Rosyida,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makes clear the recognition that local culture can enrich one's religious experience in various aspects. This means local culture plays a role in shaping and influencing the way a person lives their religious beliefs and practices. </w:t>
      </w:r>
    </w:p>
    <w:p w14:paraId="7649BB21" w14:textId="1961A9F1"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In addition, local culture can help one understand religious values in an everyday context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{"citationItems":[{"id":"ITEM-1","itemData":{"abstract":"Pendidikan karakter merupakan suatu upaya yang dapat mendorong peserta didik untuk dapat tumbuh dan berkembang dengan berpegangan pada prinsip-prinsip moral dalam hidupnya untuk melakukan kebenaran. Upaya membangun karakter peserta didik pada kearifan budaya lokal sejak dini melalui jalur pendidikan dianggap sebagai langkah yang tepat. Sekolah merupakan lembaga pendidikan formal yang menjadi peletak dasar pendidikan. Integarasi kearifan budaya lokal dalam pendidikan sangat penting dalam membangun budaya kehidupan. Membangun budaya dalam kehidupan bagi peserta didik yang berperan penting merupakan guru, dimana guru memberikan pengaruh sangat besar kepada peserta didik terhadap keberhasilan pendidikan karakter di sekolah-sekolah, dan di rumah dapat dilakukan oleh keluarga, bahkan sangat menentukan berhasil atau tidaknya peserta didik dalam mengembangkan pribadi secara utuh. Pendidikan karakter melalui kearifan budaya lokal memiliki tujuan untuk dapat mengubah sikap dan juga perilaku sumber daya manusia yang dapat meningkatkan produktivitas kerja untuk menghadapi tantangan di masa yang akan datang.","author":[{"dropping-particle":"","family":"Andi","given":"Dede","non-dropping-particle":"","parse-names":false,"suffix":""},{"dropping-particle":"","family":"Abid","given":"Muhammad","non-dropping-particle":"","parse-names":false,"suffix":""},{"dropping-particle":"","family":"Sunarsi","given":"Denok","non-dropping-particle":"","parse-names":false,"suffix":""},{"dropping-particle":"","family":"Akbar","given":"Irfan Rizka","non-dropping-particle":"","parse-names":false,"suffix":""}],"container-title":"JIIP-Jurnal Ilmiah Ilmu Pendidikan","id":"ITEM-1","issue":"3","issued":{"date-parts":[["2022"]]},"page":"149-153","title":"Implementasi Pendidikan Karakter Melalui Nilai-Nilai Kearifan Budaya Lokal","type":"article-journal","volume":"4"},"uris":["http://www.mendeley.com/documents/?uuid=127ede37-3629-44d2-bae6-85f149befda0"]}],"mendeley":{"formattedCitation":"(Andi et al., 2022)","plainTextFormattedCitation":"(Andi et al., 2022)","previouslyFormattedCitation":"(Andi et al., 2022)"},"properties":{"noteIndex":0},"schema":"https://github.com/citation-style-language/schema/raw/master/csl-citation.json"}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(Andi et al., 2022)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Because local culture often holds various stories, tales, or parables that reflect religious values and teachings. In many cultures, traditional stories are used to illustrate religious concepts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{"citationItems":[{"id":"ITEM-1","itemData":{"DOI":"10.14421/esensia.v13i2.738","ISSN":"1411-3775","abstract":"Islam is a religion that has a universal characteristic, the worldview (Weltanschauung) of equality, justice, takaful, freedom and dignity as well as having a humanistic concept of theocentrism as core values of all the teachings of Islam. In terms of culture in society, Islam is letting local knowledge and local cultural products are productive and do not contaminate aqidah to exist, even putting traditional Islam as one of the basis for determining the law. As mentioned in one of the rules of jurisprudence thatsays \"al-'adah al-muhakkamah\" (customary law can be used as a benchmark). Thus Islam is a religion of tolerance and full of moral values.","author":[{"dropping-particle":"","family":"Setiyawan","given":"Agung","non-dropping-particle":"","parse-names":false,"suffix":""}],"container-title":"ESENSIA: Jurnal Ilmu-Ilmu Ushuluddin","id":"ITEM-1","issue":"2","issued":{"date-parts":[["2012"]]},"page":"203-222","title":"Budaya Lokal dalam Perspektif Agama: Legitimasi Hukum Adat (‘Urf) Dalam Islam","type":"article-journal","volume":"13"},"uris":["http://www.mendeley.com/documents/?uuid=f131f16d-d940-45f6-9f37-143b6adaf616"]}],"mendeley":{"formattedCitation":"(Setiyawan, 2012)","plainTextFormattedCitation":"(Setiyawan, 2012)","previouslyFormattedCitation":"(Setiyawan, 2012)"},"properties":{"noteIndex":0},"schema":"https://github.com/citation-style-language/schema/raw/master/csl-citation.json"}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(Setiyawan, 2012)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Through these stories, one can easily understand and internalize religious messages in the context of one's daily life.</w:t>
      </w:r>
    </w:p>
    <w:p w14:paraId="059CD761" w14:textId="151BBB95"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By understanding and adopting religious values in the context of local culture, one can practice religious beliefs in daily life more meaningfully. It helps a person to feel the interconnectedness between religion and culture, and how religious values can guide their behavior and actions in daily life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{"citationItems":[{"id":"ITEM-1","itemData":{"ISBN":"9789896540821","ISSN":"0038092X","author":[{"dropping-particle":"","family":"SAPUTRA","given":"PRATAMA ADI","non-dropping-particle":"","parse-names":false,"suffix":""}],"container-title":"Theses, UNIVERSITAS ISLAM NEGERI (UIN) RADEN INTAN LAMPUNG","id":"ITEM-1","issued":{"date-parts":[["2020"]]},"title":"AGAMA DAN KEARIFAN LOKAL MASYARAKAT PESISIR","type":"article-journal"},"uris":["http://www.mendeley.com/documents/?uuid=bbe32318-f2e5-4598-91c6-4ec46c0d9831"]},{"id":"ITEM-2","itemData":{"DOI":"10.30868/ei.v11i03.3175","ISSN":"2252-8970","abstract":"Tujuan penelitian ini adalah implementasi kurikulum pendidikan Islam berbasis kearifan lokal dan upaya penanaman nilai-nilai Islam berbasis kearifan lokal dalam praktek pendidikan. Desain penelitian ini adalah Literature Review atau tinjauan pustaka. Hasil penelitian menunjukkan bahwa 1) implementasi konsep merdeka belajar memang didesain agar peserta didik memiliki banyak alternatif kompetensi dan keterampilan yang relevan dikembangkan di masa depan. dikembangkan berbasis pemahaman dan pengamalan nilai-nilai tauhid secara radikal (mengakar kuat), kebebasan memilih dalam mengikuti perkuliahan dan praktik lapangan yang menjadi kebutuhan dan proyeksinya di masa depan: 2) Upaya menanamkan nilai-nilai pendidikan Islam dalam kearifan lokal dilakukan melalui nilai-nilai pendidikan Islam dalam kearifan lokal yang telah ditanamkan melalui metode pembudayaan agama berupa nilai keimanan , nilai ibadah, nilai akhlak dengan memadukan kebiasaan agama Islam dalam kurikulum pendidikan merdeka belajar","author":[{"dropping-particle":"","family":"Afif","given":"Nur","non-dropping-particle":"","parse-names":false,"suffix":""}],"container-title":"Edukasi Islami: Jurnal Pendidikan Islam","id":"ITEM-2","issue":"03","issued":{"date-parts":[["2022"]]},"page":"831","title":"Pendidikan Islam Berbasis Kearifan Lokal dan Implementasinya Terhadap Kurikulum Merdeka Belajar","type":"article-journal","volume":"11"},"uris":["http://www.mendeley.com/documents/?uuid=0837d7ec-da7b-44dc-814b-b494fa54c0d1"]},{"id":"ITEM-3","itemData":{"abstract":"This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parties.","author":[{"dropping-particle":"","family":"Rosyida","given":"Desy Anindia","non-dropping-particle":"","parse-names":false,"suffix":""}],"id":"ITEM-3","issued":{"date-parts":[["2021"]]},"page":"282","title":"Hubungan Agama dan Kearifan Lokal terhadap Perubahan Sosial Masyarakat Banjarmasin","type":"article-journal"},"uris":["http://www.mendeley.com/documents/?uuid=2dbaaa86-e65f-4750-9199-c7b360551e18"]}],"mendeley":{"formattedCitation":"(Afif, 2022; Rosyida, 2021; SAPUTRA, 2020)","plainTextFormattedCitation":"(Afif, 2022; Rosyida, 2021; SAPUTRA, 2020)","previouslyFormattedCitation":"(Afif, 2022; Rosyida, 2021; SAPUTRA,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(Afif, 2022; Rosyida, 2021; SAPUTRA,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However, keep in mind that in the incorporation of local cultures into religious practice, it is important to ensure that the main religious values and religious principles are not violated. Cultural practices that are in accordance with religious teachings and do not conflict with religious values are the ones that should be adopted. Therefore, the concept of local wisdom reflects the ability to unite local culture with key religious values in a way that enriches religious experience and maintains the integrity of that religion.</w:t>
      </w:r>
    </w:p>
    <w:p w14:paraId="6CFF5769" w14:textId="77777777" w:rsidR="00795206" w:rsidRPr="00964E61" w:rsidRDefault="00795206" w:rsidP="000A52DB">
      <w:pPr>
        <w:pStyle w:val="ListParagraph"/>
        <w:numPr>
          <w:ilvl w:val="0"/>
          <w:numId w:val="36"/>
        </w:numPr>
        <w:spacing w:after="0"/>
        <w:ind w:left="851" w:hanging="284"/>
        <w:jc w:val="both"/>
        <w:rPr>
          <w:rFonts w:ascii="Calibri Light" w:hAnsi="Calibri Light" w:cs="Calibri Light"/>
          <w:b/>
          <w:bCs/>
          <w:sz w:val="24"/>
          <w:szCs w:val="24"/>
        </w:rPr>
      </w:pPr>
      <w:r w:rsidRPr="00964E61">
        <w:rPr>
          <w:rFonts w:ascii="Calibri Light" w:hAnsi="Calibri Light" w:cs="Calibri Light"/>
          <w:b/>
          <w:bCs/>
          <w:sz w:val="24"/>
          <w:szCs w:val="24"/>
        </w:rPr>
        <w:t>The concept of local wisdom: the perspective of social theory</w:t>
      </w:r>
    </w:p>
    <w:p w14:paraId="1AC959AC" w14:textId="1DFF9B1D"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The concept of local wisdom in social theory refers to local knowledge, traditions, and practices that develop in a particular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{"citationItems":[{"id":"ITEM-1","itemData":{"ISBN":"9786237784395","abstract":"This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parties.","author":[{"dropping-particle":"","family":"Saud","given":"Muhammad Yamin","non-dropping-particle":"","parse-names":false,"suffix":""},{"dropping-particle":"","family":"Saleh","given":"M.","non-dropping-particle":"","parse-names":false,"suffix":""},{"dropping-particle":"","family":"Ali","given":"S.","non-dropping-particle":"","parse-names":false,"suffix":""},{"dropping-particle":"","family":"Demmalillino","given":"Eymal B.","non-dropping-particle":"","parse-names":false,"suffix":""}],"edition":"Cetakan Pe","id":"ITEM-1","issued":{"date-parts":[["2020"]]},"number-of-pages":"282","publisher-place":"Malang","title":"Teori-teori Sosial dan Kearifan Budaya Lokal dalam Perspektif Perencanaan","type":"book"},"uris":["http://www.mendeley.com/documents/?uuid=50ab7031-9b48-4f8d-bbf6-5b5fa115c63a"]}],"mendeley":{"formattedCitation":"(Saud et al., 2020)","plainTextFormattedCitation":"(Saud et al., 2020)","previouslyFormattedCitation":"(Saud et al.,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(Saud et al.,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Because it also refers to the cultural heritage, norms, values, and practices that develop in a particular society. Social theory favors understanding and respect for local wisdom as an integral part of identity and social structure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{"citationItems":[{"id":"ITEM-1","itemData":{"ISBN":"9786237784395","abstract":"This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parties.","author":[{"dropping-particle":"","family":"Saud","given":"Muhammad Yamin","non-dropping-particle":"","parse-names":false,"suffix":""},{"dropping-particle":"","family":"Saleh","given":"M.","non-dropping-particle":"","parse-names":false,"suffix":""},{"dropping-particle":"","family":"Ali","given":"S.","non-dropping-particle":"","parse-names":false,"suffix":""},{"dropping-particle":"","family":"Demmalillino","given":"Eymal B.","non-dropping-particle":"","parse-names":false,"suffix":""}],"edition":"Cetakan Pe","id":"ITEM-1","issued":{"date-parts":[["2020"]]},"number-of-pages":"282","publisher-place":"Malang","title":"Teori-teori Sosial dan Kearifan Budaya Lokal dalam Perspektif Perencanaan","type":"book"},"uris":["http://www.mendeley.com/documents/?uuid=50ab7031-9b48-4f8d-bbf6-5b5fa115c63a"]}],"mendeley":{"formattedCitation":"(Saud et al., 2020)","plainTextFormattedCitation":"(Saud et al., 2020)","previouslyFormattedCitation":"(Saud et al.,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(Saud et al.,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This often reflects the belief that local cultures and traditions have important values in maintaining social stability, identifying themselves, and maintaining historical continuity of communities. </w:t>
      </w:r>
    </w:p>
    <w:p w14:paraId="3981DF25" w14:textId="018B09B8"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 xml:space="preserve">However, social theory also recognizes that the concept of local wisdom can vary from place to place, and can conflict with broader values and social order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{"citationItems":[{"id":"ITEM-1","itemData":{"ISBN":"9786237784395","abstract":"This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parties.","author":[{"dropping-particle":"","family":"Saud","given":"Muhammad Yamin","non-dropping-particle":"","parse-names":false,"suffix":""},{"dropping-particle":"","family":"Saleh","given":"M.","non-dropping-particle":"","parse-names":false,"suffix":""},{"dropping-particle":"","family":"Ali","given":"S.","non-dropping-particle":"","parse-names":false,"suffix":""},{"dropping-particle":"","family":"Demmalillino","given":"Eymal B.","non-dropping-particle":"","parse-names":false,"suffix":""}],"edition":"Cetakan Pe","id":"ITEM-1","issued":{"date-parts":[["2020"]]},"number-of-pages":"282","publisher-place":"Malang","title":"Teori-teori Sosial dan Kearifan Budaya Lokal dalam Perspektif Perencanaan","type":"book"},"uris":["http://www.mendeley.com/documents/?uuid=50ab7031-9b48-4f8d-bbf6-5b5fa115c63a"]},{"id":"ITEM-2","itemData":{"abstract":"Kebudayaan merupakan identitas Nasional suatu bangsa. Identitas Nasional bangsa dapat dikatakan sebagai keunikan, karakteristik, atau kecirikhasan, agar suatu bangsa tersebut dapat dibedakan dengan bangsa lainnya.. Akan tetapi kehadiran teknologi informasi dan teknologi komunikasi mempercepat proses globalisasi ini. Sehingga menimbulkan berbagai masalah dalam bidang kebudayaan, misalnya hilangnya budaya asli suatu daerah, terjadinya erosi nilai-nilai budaya, menurunnya rasa nasionalisme dan patriotisme, hilangnya sifat kekeluargaan dan gotong royong, dan gaya hidup yang tidak sesuai dengan kultur Indonesia. . Banyaknya budaya asing yang masuk dan memengaruhi di Indonesia karena longgarnya sistem pemerintahan dan melejitnya media komunikasi dan informasi terutama internet dan media sosial. Sehingga dengan masuknya budaya asing di era globalisasi ini sering kali membuat masyarakat merasa bahwa budaya tersebut lebih baik dari pada budaya bangsanya sendiri, bahkan kebudayaan asing justru dapat mematikan karya seni budaya bangsa sendiri. Sehigga hilangnya identitas Indonesia secara perlahan mulai terkikis oleh kebudayaan asing","author":[{"dropping-particle":"","family":"Aprianti","given":"Muthia","non-dropping-particle":"","parse-names":false,"suffix":""},{"dropping-particle":"","family":"Dewi","given":"Dinie Anggraeni","non-dropping-particle":"","parse-names":false,"suffix":""},{"dropping-particle":"","family":"Furnamasari","given":"Furi Yayang","non-dropping-particle":"","parse-names":false,"suffix":""}],"container-title":"EDUMASPUL Jurnal Pendidikan","id":"ITEM-2","issue":"2580-0469","issued":{"date-parts":[["2022"]]},"page":"996-998","title":"Kebudayaan Indonesia di Era Globalisasi terhadap Identitas Nasional","type":"article-journal","volume":"Vol. 6 No."},"uris":["http://www.mendeley.com/documents/?uuid=3228a6e7-017b-4080-b30f-bc79ceae918a"]}],"mendeley":{"formattedCitation":"(Aprianti et al., 2022; Saud et al., 2020)","plainTextFormattedCitation":"(Aprianti et al., 2022; Saud et al., 2020)","previouslyFormattedCitation":"(Aprianti et al., 2022; Saud et al., 2020)"},"properties":{"noteIndex":0},"schema":"https://github.com/citation-style-language/schema/raw/master/csl-citation.json"}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(Aprianti et al., 2022; Saud et al., 2020)</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In such situations, dialogue and adjustment may be needed to strike a balance between local wisdom and values that are more commonly recognized by the community.</w:t>
      </w:r>
    </w:p>
    <w:p w14:paraId="465A691B" w14:textId="77777777" w:rsidR="00795206" w:rsidRPr="00964E61" w:rsidRDefault="00795206" w:rsidP="000A52DB">
      <w:pPr>
        <w:pStyle w:val="ListParagraph"/>
        <w:spacing w:after="0"/>
        <w:ind w:left="851"/>
        <w:jc w:val="both"/>
        <w:rPr>
          <w:rFonts w:ascii="Calibri Light" w:hAnsi="Calibri Light" w:cs="Calibri Light"/>
          <w:sz w:val="24"/>
          <w:szCs w:val="24"/>
        </w:rPr>
      </w:pPr>
      <w:r w:rsidRPr="00964E61">
        <w:rPr>
          <w:rFonts w:ascii="Calibri Light" w:hAnsi="Calibri Light" w:cs="Calibri Light"/>
          <w:sz w:val="24"/>
          <w:szCs w:val="24"/>
        </w:rPr>
        <w:t>In practice, the relationship between religion, local wisdom, and social theory is often complex. How a society blends religious values, local culture, and social theory can vary depending on the historical, geographical, social, and political context. Respect for local wisdom while maintaining harmony with religious values and the broader social order is a frequent challenge faced in many societies around the world.</w:t>
      </w:r>
    </w:p>
    <w:p w14:paraId="157F0269" w14:textId="77777777" w:rsidR="00795206" w:rsidRPr="00964E61" w:rsidRDefault="00795206" w:rsidP="000A52DB">
      <w:pPr>
        <w:pStyle w:val="ListParagraph"/>
        <w:spacing w:after="0"/>
        <w:ind w:left="851" w:firstLine="567"/>
        <w:jc w:val="both"/>
        <w:rPr>
          <w:rFonts w:ascii="Calibri Light" w:hAnsi="Calibri Light" w:cs="Calibri Light"/>
          <w:sz w:val="24"/>
          <w:szCs w:val="24"/>
        </w:rPr>
      </w:pPr>
    </w:p>
    <w:p w14:paraId="448C2234" w14:textId="77777777" w:rsidR="00795206" w:rsidRPr="00964E61" w:rsidRDefault="00795206" w:rsidP="000A52DB">
      <w:pPr>
        <w:pStyle w:val="ListParagraph"/>
        <w:numPr>
          <w:ilvl w:val="0"/>
          <w:numId w:val="34"/>
        </w:numPr>
        <w:spacing w:after="0"/>
        <w:ind w:left="567" w:hanging="283"/>
        <w:jc w:val="both"/>
        <w:outlineLvl w:val="1"/>
        <w:rPr>
          <w:rFonts w:ascii="Calibri Light" w:hAnsi="Calibri Light" w:cs="Calibri Light"/>
          <w:b/>
          <w:bCs/>
          <w:sz w:val="24"/>
          <w:szCs w:val="24"/>
        </w:rPr>
      </w:pPr>
      <w:r w:rsidRPr="00964E61">
        <w:rPr>
          <w:rFonts w:ascii="Calibri Light" w:hAnsi="Calibri Light" w:cs="Calibri Light"/>
          <w:b/>
          <w:bCs/>
          <w:sz w:val="24"/>
          <w:szCs w:val="24"/>
        </w:rPr>
        <w:t xml:space="preserve">The relationship between religion, local wisdom, and the power of Qur'anic and social theoretical perspectives </w:t>
      </w:r>
    </w:p>
    <w:p w14:paraId="4F08F73C" w14:textId="77777777"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The relationship between religion, local wisdom, and power is a complex issue that can be viewed from multiple perspectives, including Qur'anic perspectives and social theory. It is an issue that has a profound impact in various societies and cultures around the world, and </w:t>
      </w:r>
      <w:r w:rsidRPr="00964E61">
        <w:rPr>
          <w:rFonts w:ascii="Calibri Light" w:hAnsi="Calibri Light" w:cs="Calibri Light"/>
          <w:sz w:val="24"/>
          <w:szCs w:val="24"/>
        </w:rPr>
        <w:lastRenderedPageBreak/>
        <w:t>understanding it requires an understanding of how religion, local wisdom, and power are intertwined.</w:t>
      </w:r>
    </w:p>
    <w:p w14:paraId="2601AA8A" w14:textId="121E2DA3"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The Qur'an regards religion as the guide that governs the life of mankind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{"citationItems":[{"id":"ITEM-1","itemData":{"DOI":"10.21580/jid.v39.1.3989","ISSN":"1693-8054","abstract":"&lt;p&gt;Becoming a challenge for every country and society, poverty is a problem that must be overcome. In Islam, it is also viewed as a disease that must be cured. One of the effective instruments of poverty alleviation is community empowerment. Community empowerment is methods used by individuals, groups and communities so they are able to manage the environment, achieve their own goals, work and help each other to maximize their quality of life. In the Qur'an there are many verses that speak about theme of community empowerment. This paper discusses community empowerment according to the Qur'anic perspective using thematic interpretation methods. The principles of community empowerment in the Qur'an are the principle of &lt;em&gt;ukhuwwah&lt;/em&gt;, &lt;em&gt;ta'awun&lt;/em&gt; principle, and the principle of equality. The steps of empowerment as mentioned in the Qur'an include continuous self-development, encouraging zakat and infaq programs, conducting training and skills education for the community, and avoiding economic behaviors prohibited by Islam such as hoarding and monopoly (&lt;em&gt;ihtikar&lt;/em&gt;).&lt;/p&gt;&lt;p&gt;***&lt;/p&gt;&lt;p&gt;Kemiskinan merupakan masalah yang harus diatasi dan menjadi tantangan bagi setiap negara dan masyarakat. Islam juga memandang kemiskinan sebagai penyakit yang harus disembuhkan. Karena kemiskinan dekat dengan kekufuran. Salah satu instrumen pengentasan kemiskinan yang efektif adalah dengan melakukan pemberdayaan masyarakat. Yang dimaksud dengan pemberdayaan masyarakat adalah cara dan metode yang digunakan individu, kelompok dan komunitas sehingga mereka menjadi mampu mengelola lingkungan dan mencapai tujuan mereka sendiri, dan dengan demikian mampu bekerja dan membantu satu sama lain untuk memaksimalkan kualitas hidup mereka. Dalam Al Quran terdapat banyak ayat yang membicarakan tema pemberdayaan masyarakat. Tulisan ini membahas pemberdayaan masyarakat menurut perspektif Al Qur’an dengan menggunakan metode penafsiran tematik. Prinsip-prinsip pemberdayaan masyarakat dalam Al Quran yaitu prinsip &lt;em&gt;ukhuwwah&lt;/em&gt;, prinsip &lt;em&gt;ta’awun, &lt;/em&gt;dan prinsip persamaan derajat. Langkah-langkah pemberdayaan sebagaimana disebutkan Al Qur’an antara lain pengembangan diri yang kontinyu, mendorong program zakat dan infaq, melakukan pembinaan dan pendidikan ketrampilan bagi masyarakat, dan tidak melakukan perilaku ekonomi yang dilarang oleh agama seperti menimbun  harta (&lt;em&gt;hoarding&lt;/em&gt;) dan monopoli (&lt;em&gt;ihtikar&lt;/em&gt;)&lt;/p&gt;","author":[{"dropping-particle":"","family":"Sany","given":"Ulfi Putra","non-dropping-particle":"","parse-names":false,"suffix":""}],"container-title":"Jurnal Ilmu Dakwah","id":"ITEM-1","issue":"1","issued":{"date-parts":[["2019"]]},"page":"32","title":"Prinsip-Prinsip Pemberdayaan Masyarakat Dalam Perspektif Al Qur’an","type":"article-journal","volume":"39"},"uris":["http://www.mendeley.com/documents/?uuid=5189220b-14f2-4ea2-adf4-75a7fd5ff2aa"]},{"id":"ITEM-2","itemData":{"author":[{"dropping-particle":"","family":"Hilmi","given":"Muhammad Shohibul","non-dropping-particle":"","parse-names":false,"suffix":""},{"dropping-particle":"","family":"Khoiruddin","given":"Mokhamad","non-dropping-particle":"","parse-names":false,"suffix":""}],"container-title":"Jurnal Reforma","id":"ITEM-2","issue":"1","issued":{"date-parts":[["2022"]]},"page":"70-79","title":"Agama dan Sosiologi dalam Perspektif Al- Qur ’ an","type":"article-journal","volume":"11"},"uris":["http://www.mendeley.com/documents/?uuid=59fc0f72-d1c4-485b-b98e-9ebf555eb57a"]},{"id":"ITEM-3","itemData":{"abstract":"Moderateism in Islam, teaches balance, inclusivism, tolerance and love of peace. This value Muslims appear with a face of peace and tolerance for various differences. Pesantren al-Amin Prenduan instills the values of modernism, both in the learning process, in the subject of the Qur'an, al-Hadith, Fiqh and Islamic History. While outside the learning process, the planting of moderate values is carried out in extra-curricular activities, management of the life of students and incidental activities in the pesantren.","author":[{"dropping-particle":"","family":"Solichin","given":"Mohammad Muchlis","non-dropping-particle":"","parse-names":false,"suffix":""}],"container-title":"Jurnal Mudarrisuna","id":"ITEM-3","issue":"1","issued":{"date-parts":[["2018"]]},"page":"174-194","title":"Pendidikan Islam Moderat dalam Bingkai Kearifan Lokal","type":"article-journal","volume":"8"},"uris":["http://www.mendeley.com/documents/?uuid=a68cc665-e30d-48ef-a7b9-64ad1aa74a00"]}],"mendeley":{"formattedCitation":"(Hilmi &amp; Khoiruddin, 2022; Sany, 2019; Solichin, 2018)","plainTextFormattedCitation":"(Hilmi &amp; Khoiruddin, 2022; Sany, 2019; Solichin, 2018)","previouslyFormattedCitation":"(Hilmi &amp; Khoiruddin, 2022; Sany, 2019; Solichin, 2018)"},"properties":{"noteIndex":0},"schema":"https://github.com/citation-style-language/schema/raw/master/csl-citation.json"}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(Hilmi &amp; Khoiruddin, 2022; Sany, 2019; Solichin, 2018)</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It includes moral values, ethics, and religious commandments that must be followed in various aspects of life. The Qur'an is a sacred text in the religion of Islam, and as the core of Islamic belief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{"citationItems":[{"id":"ITEM-1","itemData":{"DOI":"10.32505/tibyan.v4i2.1122","ISSN":"2442-594X","abstract":"This research takes focus on how to conceptualize good and clean governance based on the universality of values ​​in the Qur'an, such as discussion, justice and equality which ultimately aims to lead to the concept of the baldatun state ṭayyibatun wa rabbun ghafūr as an ideal concept responding to the changing era. The description in this study takes a new form, namely thematic analysis with mufassir's view, Sa'id Hawwa in his interpretation in Al-Asas fi at-Tafsir. Data analysis is presented in the form of arguments or truth that can be justified scientifically and rationally related to siyasi verses. At the end of this study, the researcher analyzes that the basic framework is to build good and clean governance, which can accommodate corruption, collusion and nepotism by building internal relations between all social strata including people as holders of power, judges as enforcers of justice and leaders who carry out mandate of the people. The three stakeholders must be able to work together to present a sense of justice for all parties, be able to act according to the applicable law and realize that mutual benefit is a top priority. In its implementation, the Good and Clean Government must always place deliberations as the fundamental principles and philosophies of the country. In this case listed in the fourth precepts of Pancasila adopted by the Indonesian people.","author":[{"dropping-particle":"","family":"Theojaka","given":"Theo","non-dropping-particle":"","parse-names":false,"suffix":""}],"container-title":"Jurnal At-Tibyan: Jurnal Ilmu Alqur'an dan Tafsir","id":"ITEM-1","issue":"2","issued":{"date-parts":[["2019"]]},"page":"190-208","title":"Interelasi Alquran Dan Konsep Sosial: Konseptual Good and Clean Government Said Hawwa Dalam Al-Asas Fi At-Tafsir","type":"article-journal","volume":"4"},"uris":["http://www.mendeley.com/documents/?uuid=850311d5-388d-4458-b87b-1eeeaf080e6a"]}],"mendeley":{"formattedCitation":"(Theojaka, 2019)","plainTextFormattedCitation":"(Theojaka, 2019)","previouslyFormattedCitation":"(Theojaka, 2019)"},"properties":{"noteIndex":0},"schema":"https://github.com/citation-style-language/schema/raw/master/csl-citation.json"}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(Theojaka, 2019)</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Therefore, the Qur'an provides guidelines on how to live and interact with religion. The Qur'an emphasizes the concept of Tawhid (the Oneness of God) and provides guidelines on morals, ethics, and ways of life in accordance with His teachings. Religion in the Qur'an creates a moral and spiritual framework for individuals and societies. Such is the case with local wisdom that is in line with religious teachings. If the local culture does not conflict with religious values, then the culture can be respected. Because the Qur'an recognizes the importance of local culture and traditions as part of the diversity created by Allah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{"citationItems":[{"id":"ITEM-1","itemData":{"ISBN":"9786021508831","abstract":"Seiring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Kata","author":[{"dropping-particle":"","family":"Pongsibanne","given":"H. Lebba Kadorre","non-dropping-particle":"","parse-names":false,"suffix":""}],"id":"ITEM-1","issue":"Agustus","issued":{"date-parts":[["2017"]]},"number-of-pages":"v-225","title":"Islam dan Budaya Lokal: Kajian Antropologi Agama","type":"book"},"uris":["http://www.mendeley.com/documents/?uuid=fc09a70b-9a30-4e07-923c-a893dbb2c8d5"]}],"mendeley":{"formattedCitation":"(Pongsibanne, 2017)","plainTextFormattedCitation":"(Pongsibanne, 2017)","previouslyFormattedCitation":"(Pongsibanne, 2017)"},"properties":{"noteIndex":0},"schema":"https://github.com/citation-style-language/schema/raw/master/csl-citation.json"}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(Pongsibanne, 2017)</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As Allah SWT says. In the Qur'an Surah Al-Hujurat (49th Surah), Verse 13 which means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{"citationItems":[{"id":"ITEM-1","itemData":{"author":[{"dropping-particle":"","family":"Al-Qur'an","given":"Lajnah Pentashihan mushaf","non-dropping-particle":"","parse-names":false,"suffix":""}],"container-title":"Al Qur'an Kemenag","id":"ITEM-1","issued":{"date-parts":[["2022"]]},"publisher":"Kemenag RI","publisher-place":"Jakarta Timur","title":"Al-Qur'an Kemenag","type":"chapter"},"uris":["http://www.mendeley.com/documents/?uuid=4683b948-a9ab-4d52-a6c4-647ff5071c6e"]}],"mendeley":{"formattedCitation":"(Al-Qur’an, 2022)","plainTextFormattedCitation":"(Al-Qur’an, 2022)","previouslyFormattedCitation":"(Al-Qur’an, 2022)"},"properties":{"noteIndex":0},"schema":"https://github.com/citation-style-language/schema/raw/master/csl-citation.json"}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(Al-Qur’an, 2022)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w:t>
      </w:r>
    </w:p>
    <w:p w14:paraId="32079369" w14:textId="77777777" w:rsidR="00770D40" w:rsidRPr="00964E61" w:rsidRDefault="00770D40" w:rsidP="00770D40">
      <w:pPr>
        <w:pStyle w:val="ListParagraph"/>
        <w:spacing w:after="0" w:line="240" w:lineRule="auto"/>
        <w:ind w:left="567"/>
        <w:jc w:val="both"/>
        <w:rPr>
          <w:rFonts w:ascii="Calibri Light" w:hAnsi="Calibri Light" w:cs="Calibri Light"/>
          <w:sz w:val="24"/>
          <w:szCs w:val="24"/>
        </w:rPr>
      </w:pPr>
    </w:p>
    <w:p w14:paraId="28F83FA2" w14:textId="77777777" w:rsidR="00795206" w:rsidRPr="00964E61" w:rsidRDefault="00795206" w:rsidP="000A52DB">
      <w:pPr>
        <w:pStyle w:val="ListParagraph"/>
        <w:spacing w:after="0"/>
        <w:ind w:left="567"/>
        <w:jc w:val="right"/>
        <w:rPr>
          <w:rFonts w:ascii="Calibri Light" w:hAnsi="Calibri Light" w:cs="Calibri Light"/>
          <w:sz w:val="24"/>
          <w:szCs w:val="24"/>
        </w:rPr>
      </w:pPr>
      <w:r w:rsidRPr="00964E61">
        <w:rPr>
          <w:rFonts w:ascii="Calibri Light" w:hAnsi="Calibri Light" w:cs="Calibri Light"/>
          <w:sz w:val="24"/>
          <w:szCs w:val="24"/>
        </w:rPr>
        <w:drawing>
          <wp:inline distT="0" distB="0" distL="0" distR="0" wp14:anchorId="7AF6BF08" wp14:editId="7B67F7F6">
            <wp:extent cx="3900418" cy="841036"/>
            <wp:effectExtent l="0" t="0" r="5080" b="0"/>
            <wp:docPr id="7756799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3389" cy="848146"/>
                    </a:xfrm>
                    <a:prstGeom prst="rect">
                      <a:avLst/>
                    </a:prstGeom>
                    <a:noFill/>
                    <a:ln>
                      <a:noFill/>
                    </a:ln>
                  </pic:spPr>
                </pic:pic>
              </a:graphicData>
            </a:graphic>
          </wp:inline>
        </w:drawing>
      </w:r>
    </w:p>
    <w:p w14:paraId="51F5CB9E" w14:textId="77777777" w:rsidR="00770D40" w:rsidRPr="00964E61" w:rsidRDefault="00770D40" w:rsidP="00770D40">
      <w:pPr>
        <w:pStyle w:val="ListParagraph"/>
        <w:spacing w:after="0" w:line="240" w:lineRule="auto"/>
        <w:ind w:left="567"/>
        <w:jc w:val="right"/>
        <w:rPr>
          <w:rFonts w:ascii="Calibri Light" w:hAnsi="Calibri Light" w:cs="Calibri Light"/>
          <w:sz w:val="24"/>
          <w:szCs w:val="24"/>
        </w:rPr>
      </w:pPr>
    </w:p>
    <w:p w14:paraId="56ADF8FA" w14:textId="77777777"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"And We made you into nations and tribes that you might know one another. Indeed, the noblest among you in the sight of Allah is the most pious among you. Truly, Allah is All-Knowing, All-Knowing."</w:t>
      </w:r>
    </w:p>
    <w:p w14:paraId="6B356177" w14:textId="2897156A"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This verse underscores the idea that human diversity in different tribes and nations is God's will, and the purpose of this diversity is that people may know and learn from one another. Virtue in the sight of Allah is not based on tribe or nation, but based on piety and kindness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{"citationItems":[{"id":"ITEM-1","itemData":{"ISBN":"9781119130536","ISSN":"14786990","abstract":"Predicting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approach.","author":[{"dropping-particle":"","family":"Asep Kusnadi","given":"","non-dropping-particle":"","parse-names":false,"suffix":""},{"dropping-particle":"","family":"Saefudin Ibrohim","given":"","non-dropping-particle":"","parse-names":false,"suffix":""}],"container-title":"Angewandte Chemie International Edition, 6(11), 951–952.","id":"ITEM-1","issue":"3","issued":{"date-parts":[["2018"]]},"page":"351-376","title":"Nilai-Nilai Keragaman Pada Pancasila Perspektif Al-Quran Surah Al-Hujurat Ayat 13","type":"article-journal","volume":"12"},"uris":["http://www.mendeley.com/documents/?uuid=1665c550-8613-4184-848e-8b3c9854fea5"]}],"mendeley":{"formattedCitation":"(Asep Kusnadi &amp; Saefudin Ibrohim, 2018)","plainTextFormattedCitation":"(Asep Kusnadi &amp; Saefudin Ibrohim, 2018)","previouslyFormattedCitation":"(Asep Kusnadi &amp; Saefudin Ibrohim, 2018)"},"properties":{"noteIndex":0},"schema":"https://github.com/citation-style-language/schema/raw/master/csl-citation.json"}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(Asep Kusnadi &amp; Saefudin Ibrohim, 2018)</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This is an important message in Islam that encourages brotherhood and tolerance between people. God created people from different tribes and nations so that they might get to know each other and exchange experiences. Local wisdom is valued in the recognition and appreciation of different ethnicities, cultures, and languages.</w:t>
      </w:r>
    </w:p>
    <w:p w14:paraId="79E8F97A" w14:textId="043B6E96"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Furthermore, the Qur'an also reflects an understanding of power. Power in Islam should be used for the good, justice, and well-being of mankind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{"citationItems":[{"id":"ITEM-1","itemData":{"abstract":"This studyaims toexplore the concept ofpower in the perspective ofTafsîral-Mishbâhandits relevancetothe relationship betweenreligion and state.The studyusesa thematicapproach ofinterpretation, particularly looking forverses thathave relevanceto the theme ofthe study, and analyzingthem in accordancewith the commentaryof Tafsîral-Mishbâh.The concept ofpower in the perspective ofTafsîral-Mishbâhis then analyzedbya concept ofsociologyof powertofindits relevance inthe context ofcontemporary Indonesia. The findingsshowed thatthe conceptof powerin Tafsîr al-Mishbâhleadsto dualismbetweenrational businesswhichcouldconsist ofthe human abilityandbeyond rationalbusiness thatcan not be reachedby reasonlogically.The conceptof powerofTafsîr al-Mishbâhhasrelevance to thepragmatic pattern ofthe relationshipbetweenreligion and state. The nation-stateis consideredin linewith the guidance ofreligionas far as its leadersrunning theworshipritualin an orderly manner.","author":[{"dropping-particle":"","family":"Mujahidin","given":"Anwar","non-dropping-particle":"","parse-names":false,"suffix":""}],"container-title":"Dialogia Jurnal Studi Islam dan Sosial","id":"ITEM-1","issue":"2","issued":{"date-parts":[["2012"]]},"page":"169-184","title":"Konsep Hubungan Agama dan Negara (Studi Atas Tafsir Al-Misbâh Karya M. Quraish Shihab)","type":"article-journal","volume":"10"},"uris":["http://www.mendeley.com/documents/?uuid=39125a89-87da-46e2-bf34-4c56a1ec6fcc"]}],"mendeley":{"formattedCitation":"(Mujahidin, 2012)","plainTextFormattedCitation":"(Mujahidin, 2012)","previouslyFormattedCitation":"(Mujahidin, 2012)"},"properties":{"noteIndex":0},"schema":"https://github.com/citation-style-language/schema/raw/master/csl-citation.json"}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(Mujahidin, 2012)</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 Qur'an stresses the responsibility of the leader (ruler) to lead with justice and affirms that the power given by Allah should be used to protect the rights of the people and avoid abuse. Power in the Qur'an is seen as a trust given by Allah. Leaders, especially political, social, or religious leaders, have a great moral and ethical responsibility in exercising their power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 Hasan al Banna, is one of the leaders of Islam. His ideas and movements together with the Muslim Brotherhood have aroused the fighting spirit of Islamic society in order not to be left behind. Back to life inspired by al-quran and Sunnah movement. Although this Islamic reformation has died, his mind still exists in the life of Islamic society. Therefore, In political thought, Hasan al-Banna associates faith with political activity. Surely a Muslim is not perfect to his or her own unless he becomes a politician, who has a foresight and gives full attention to issues of content and race. According to him, the Islamic one should lead to the attention of the nation. Islam is a comprehensive system, covering all aspects of life. Nevertheless, Islam and Indonesian Politics from contemporary times continue to grow and increase, certainly not apart from the development of religion and politics in Indonesia in general.","author":[{"dropping-particle":"","family":"Ridwan","given":"","non-dropping-particle":"","parse-names":false,"suffix":""}],"container-title":"Jurnal Hukum Samudra Keadilan","id":"ITEM-1","issue":"2","issued":{"date-parts":[["2017"]]},"page":"223-236","title":"HUBUNGAN ISLAM DAN POLITIK DI INDONESIA PERSPEKTIF PEMIKIRAN HASAN AL-BANNA Ridwan","type":"article-journal","volume":"12"},"uris":["http://www.mendeley.com/documents/?uuid=75658e10-e2bd-442e-b57a-9190039b3957"]}],"mendeley":{"formattedCitation":"(Ridwan, 2017)","plainTextFormattedCitation":"(Ridwan, 2017)","previouslyFormattedCitation":"(Ridwan, 2017)"},"properties":{"noteIndex":0},"schema":"https://github.com/citation-style-language/schema/raw/master/csl-citation.json"}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(Ridwan, 2017)</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Leaders are considered as trustees or trustees given by God to lead and take care of community affairs. They will be held accountable for the way they carry out this mandate in the Hereafter (Az-Zumar, 39:69). Because the main purpose of the power of the leader is to create the welfare of mankind, maintain social order, and ensure the protection of individual rights. Power must be used for the common good and the betterment of society.</w:t>
      </w:r>
    </w:p>
    <w:p w14:paraId="79B7C935" w14:textId="4B37DD83"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lastRenderedPageBreak/>
        <w:t xml:space="preserve">Overall, the Qur'an reminds leaders to exercise their power with full responsibility, integrity, and justice, and always understand that they are accountable to Allah for their actions. This concept is at the core of the Islamic view of just and moral leadership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 dengan ahli kitab, maka mereka wajib membayar jizyah dengan taat dan patuh … khusus bagi seseorang dalam permasalahan hukum, meskipun ia adalah seorang pemimpin … Adapun persamaan di hadapan Allah berimplikasi kepada timbulnya persatuan dan perdamaian …","author":[{"dropping-particle":"","family":"Kesuma","given":"Arsyad Sobby","non-dropping-particle":"","parse-names":false,"suffix":""}],"container-title":"Analisis","id":"ITEM-1","issued":{"date-parts":[["2013"]]},"page":"457-480","title":"Islam dan Politik Pemerintahan (Pemikiran Politik Muhammad Husein Haikal)","type":"article-journal","volume":"XIII"},"uris":["http://www.mendeley.com/documents/?uuid=5a4e8ba7-472d-43d1-966e-c8157c9795c7"]}],"mendeley":{"formattedCitation":"(Kesuma, 2013)","plainTextFormattedCitation":"(Kesuma, 2013)","previouslyFormattedCitation":"(Kesuma, 2013)"},"properties":{"noteIndex":0},"schema":"https://github.com/citation-style-language/schema/raw/master/csl-citation.json"}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(Kesuma, 2013)</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Thus, in Islam, power and leadership are seen as mandates from Allah that must be used with a sense of responsibility, integrity, and justice. The goal is to create a just, harmonious, and prosperous society, and protect the rights of individuals and groups. Leaders are expected to serve society well and ensure that their policies support the well-being of humanity in accordance with Islamic principles.</w:t>
      </w:r>
    </w:p>
    <w:p w14:paraId="1AAEFB41" w14:textId="7F6BC0CA"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In social theory, the relationship of religion and local wisdom is a complex subject and can vary depending on the specific cultural and social context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parties.","author":[{"dropping-particle":"","family":"Rosyida","given":"Desy Anindia","non-dropping-particle":"","parse-names":false,"suffix":""}],"id":"ITEM-1","issued":{"date-parts":[["2021"]]},"page":"282","title":"Hubungan Agama dan Kearifan Lokal terhadap Perubahan Sosial Masyarakat Banjarmasin","type":"article-journal"},"uris":["http://www.mendeley.com/documents/?uuid=2dbaaa86-e65f-4750-9199-c7b360551e18"]}],"mendeley":{"formattedCitation":"(Rosyida, 2021)","plainTextFormattedCitation":"(Rosyida, 2021)","previouslyFormattedCitation":"(Rosyida, 2021)"},"properties":{"noteIndex":0},"schema":"https://github.com/citation-style-language/schema/raw/master/csl-citation.json"}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(Rosyida, 2021)</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These relationships reflect the way religion and local values interact, influence each other, and shape behavior and norms in a society. Religion and local wisdom often interact and interpenetrate each other in society. Religion can influence or adopt elements of local wisdom, while local wisdom can reflect religious values in daily practice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{"citationItems":[{"id":"ITEM-1","itemData":{"author":[{"dropping-particle":"","family":"Akbar","given":"Fadhil","non-dropping-particle":"","parse-names":false,"suffix":""}],"id":"ITEM-1","issue":"2","issued":{"date-parts":[["2023"]]},"page":"286-295","title":"Kajian Ontologis dan Epistemologis : Agama dalam Masyarakat ( Realitas Sosial ) dan Agama dalam Ajaran ( Teks ) Perspektif Normatif dan Sosiologis","type":"article-journal","volume":"6"},"uris":["http://www.mendeley.com/documents/?uuid=d267c2ff-b765-4c4e-97c6-668f39dd81a2"]}],"mendeley":{"formattedCitation":"(F. Akbar, 2023)","plainTextFormattedCitation":"(F. Akbar, 2023)","previouslyFormattedCitation":"(F. Akbar, 2023)"},"properties":{"noteIndex":0},"schema":"https://github.com/citation-style-language/schema/raw/master/csl-citation.json"}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(F. Akbar, 2023)</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It can also greatly affect the cultural identity of a person or group. People who belong to a particular religion may practice unique local traditions and cultures, reflecting these two aspects.</w:t>
      </w:r>
    </w:p>
    <w:p w14:paraId="45E9AFF9" w14:textId="77777777"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Although religion and local wisdom often coexist harmoniously, there are cases where differences in religious interpretation or practice and local wisdom can cause conflict or tension in society. This is because religion is often open to a variety of interpretations. When individuals or groups have different religious understandings, this can lead to conflict due to differences in beliefs, norms, and actions. Social inequalities in society, such as injustice or unfair treatment, can create conflicts between groups with different religious backgrounds or local wisdom.</w:t>
      </w:r>
    </w:p>
    <w:p w14:paraId="3110C89D" w14:textId="4CEEEAFE"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To resolve conflicts caused by differences in religious interpretations or practices and local wisdom, it is important to promote intergroup dialogue, tolerance, and mutual understanding. Education, mediation, and collaborative efforts between groups can help minimize conflict and create a more harmonious environment in society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{"citationItems":[{"id":"ITEM-1","itemData":{"abstract":"This paper tries to explore the compatibility of Islam toward the idea of multiculturalism. The discussion about the relationship between Islam and multiculturalism is very important in the context of plural country such as Indonesia, whether in religion side or in culture one. Knowing the significance of multiculturalism, the question is, how far the compability of Islam as mayor religion in this country with the idea of multiculturalism. As for the writer, there are two ways in making the compatibility of Islam toward the idea of multiculturalism: Firstly, that we need to reinterpret the orthodox religion doctrine that always exclusive and oppressive. The reinterpretation is done in order religion may accept the local tradition wisdom. Secondly, that we always need to have a dialogue between Islam and the modernity. In multicultural perspective, it’s clear that that the existence of local tradition will enrich the Islamic civilization. Each local tradition has the legal position before Islam. Here, the idea of “pribumisasi Islam” in Indonesia context as stated by Gus Dur is in the same way with the idea of multiculturalism.","author":[{"dropping-particle":"","family":"M. Zainal Abidin","given":"","non-dropping-particle":"","parse-names":false,"suffix":""}],"container-title":"Millah","id":"ITEM-1","issue":"2","issued":{"date-parts":[["2009"]]},"page":"297-309","title":"Islam dan Tradisi Lokal Dalam Perspektif Multikulturalisme","type":"article-journal","volume":"VIII"},"uris":["http://www.mendeley.com/documents/?uuid=81fd7aa6-063b-4523-8f7f-176d53cdeb30"]}],"mendeley":{"formattedCitation":"(M. Zainal Abidin, 2009)","plainTextFormattedCitation":"(M. Zainal Abidin, 2009)","previouslyFormattedCitation":"(M. Zainal Abidin, 2009)"},"properties":{"noteIndex":0},"schema":"https://github.com/citation-style-language/schema/raw/master/csl-citation.json"}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(M. Zainal Abidin, 2009)</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Another collaborative effort involving governments, NGOs, religious leaders, and the wider community is needed to create a more harmonious environment and resolve conflicts caused by differences in religious interpretations or practices and local wisdom. Through joint efforts, communities can work towards peace, tolerance, and understanding between groups.</w:t>
      </w:r>
    </w:p>
    <w:p w14:paraId="6BECEAC0" w14:textId="41789866" w:rsidR="00795206" w:rsidRPr="00964E61" w:rsidRDefault="00795206" w:rsidP="000A52DB">
      <w:pPr>
        <w:pStyle w:val="ListParagraph"/>
        <w:spacing w:after="0"/>
        <w:ind w:left="567"/>
        <w:jc w:val="both"/>
        <w:rPr>
          <w:rFonts w:ascii="Calibri Light" w:hAnsi="Calibri Light" w:cs="Calibri Light"/>
          <w:sz w:val="24"/>
          <w:szCs w:val="24"/>
        </w:rPr>
      </w:pPr>
      <w:r w:rsidRPr="00964E61">
        <w:rPr>
          <w:rFonts w:ascii="Calibri Light" w:hAnsi="Calibri Light" w:cs="Calibri Light"/>
          <w:sz w:val="24"/>
          <w:szCs w:val="24"/>
        </w:rPr>
        <w:t xml:space="preserve">Next talks about power relations and the role of local wisdom that can influence in social and political contexts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{"citationItems":[{"id":"ITEM-1","itemData":{"abstract":"The Islamization process through the Cultural path in the archipelago has encouraged the growth of deep-rooted Islam on the cultural bases of Indonesian society in its later development. The institutionalization stage of Islamic law also provides an area for the values of local wisdom as one of the considerations. Some of the customary law institutions already known in the community are adapted in the positivization of Indonesian Islamic law, such as takliq talak institution, joint property, and successor heirs. Similarly, in the application of Islamic law, either through the courts or by the community, local wisdom is loaded with the value of maslahat considered in order to respond to living law in the community. In Bugis society, for example, local wisdom becomes an inseparable part of marriage based on Islamic law. Therefore, the local wisdom important to consider in the development of Islamic Law in Indonesia in the future.","author":[{"dropping-particle":"","family":"Asni","given":"","non-dropping-particle":"","parse-names":false,"suffix":""}],"container-title":"Jurnal Al-‘Adl","id":"ITEM-1","issue":"2","issued":{"date-parts":[["2017"]]},"page":"54-69","title":"Kearifan Lokal dan Hukum Islam di Indonesia","type":"article-journal","volume":"10"},"uris":["http://www.mendeley.com/documents/?uuid=ea146529-2226-4b21-b156-6c0e5be290bc"]}],"mendeley":{"formattedCitation":"(Asni, 2017)","plainTextFormattedCitation":"(Asni, 2017)","previouslyFormattedCitation":"(Asni, 2017)"},"properties":{"noteIndex":0},"schema":"https://github.com/citation-style-language/schema/raw/master/csl-citation.json"}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bCs/>
          <w:sz w:val="24"/>
          <w:szCs w:val="24"/>
          <w:lang w:val="en-US"/>
        </w:rPr>
        <w:t>(Asni, 2017)</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xml:space="preserve">. The values and norms held by local communities can shape public opinion and influence policy and political decisions. Local wisdom can also play a role in determining who has power and how power is exercised. In social and political contexts, understanding and managing the relationship between religion, local wisdom, and power is a complex challenge </w:t>
      </w:r>
      <w:r w:rsidRPr="00964E61">
        <w:rPr>
          <w:rStyle w:val="FootnoteReference"/>
          <w:rFonts w:ascii="Calibri Light" w:hAnsi="Calibri Light" w:cs="Calibri Light"/>
          <w:sz w:val="24"/>
          <w:szCs w:val="24"/>
        </w:rPr>
        <w:fldChar w:fldCharType="begin" w:fldLock="1"/>
      </w:r>
      <w:r w:rsidR="00964E61" w:rsidRPr="00964E61">
        <w:rPr>
          <w:rFonts w:ascii="Calibri Light" w:hAnsi="Calibri Light" w:cs="Calibri Light"/>
          <w:sz w:val="24"/>
          <w:szCs w:val="24"/>
        </w:rPr>
        <w:instrText>ADDIN CSL_CITATION {"citationItems":[{"id":"ITEM-1","itemData":{"abstract":"Hubungan agama dan politik telah lama diperdebatkan. Bagi pandangan Integralistik memahami bahwa agama dan politik adalah satu kesatuan yang tidak dapat dipisahkan …","author":[{"dropping-particle":"","family":"Naufal","given":"MF","non-dropping-particle":"","parse-names":false,"suffix":""}],"container-title":"Jurnal Politik Profetik","id":"ITEM-1","issue":"1","issued":{"date-parts":[["2019"]]},"page":"138-156","title":"Pergumulan Islam dan Politik di Indonesia","type":"article-journal","volume":"7"},"uris":["http://www.mendeley.com/documents/?uuid=1a6c9a4c-f122-4593-a06b-6fc10a6fb6dd"]}],"mendeley":{"formattedCitation":"(Naufal, 2019)","plainTextFormattedCitation":"(Naufal, 2019)","previouslyFormattedCitation":"(Naufal, 2019)"},"properties":{"noteIndex":0},"schema":"https://github.com/citation-style-language/schema/raw/master/csl-citation.json"}</w:instrText>
      </w:r>
      <w:r w:rsidRPr="00964E61">
        <w:rPr>
          <w:rStyle w:val="FootnoteReference"/>
          <w:rFonts w:ascii="Calibri Light" w:hAnsi="Calibri Light" w:cs="Calibri Light"/>
          <w:sz w:val="24"/>
          <w:szCs w:val="24"/>
        </w:rPr>
        <w:fldChar w:fldCharType="separate"/>
      </w:r>
      <w:r w:rsidRPr="00964E61">
        <w:rPr>
          <w:rFonts w:ascii="Calibri Light" w:hAnsi="Calibri Light" w:cs="Calibri Light"/>
          <w:sz w:val="24"/>
          <w:szCs w:val="24"/>
        </w:rPr>
        <w:t>(Naufal, 2019)</w:t>
      </w:r>
      <w:r w:rsidRPr="00964E61">
        <w:rPr>
          <w:rStyle w:val="FootnoteReference"/>
          <w:rFonts w:ascii="Calibri Light" w:hAnsi="Calibri Light" w:cs="Calibri Light"/>
          <w:sz w:val="24"/>
          <w:szCs w:val="24"/>
        </w:rPr>
        <w:fldChar w:fldCharType="end"/>
      </w:r>
      <w:r w:rsidRPr="00964E61">
        <w:rPr>
          <w:rFonts w:ascii="Calibri Light" w:hAnsi="Calibri Light" w:cs="Calibri Light"/>
          <w:sz w:val="24"/>
          <w:szCs w:val="24"/>
        </w:rPr>
        <w:t>. It is important to seek a balance between religious values, local wisdom, and principles of justice in political and social decision-making. An understanding of the Qur'an and social theory can help in formulating a prudent approach to these issues, emphasizing the importance of justice, respect for diversity, and responsibility in the use of power.</w:t>
      </w:r>
    </w:p>
    <w:p w14:paraId="106633DE" w14:textId="77777777" w:rsidR="00795206" w:rsidRPr="00964E61" w:rsidRDefault="00795206" w:rsidP="00282223">
      <w:pPr>
        <w:spacing w:line="276" w:lineRule="auto"/>
        <w:ind w:left="284"/>
        <w:jc w:val="both"/>
        <w:rPr>
          <w:rFonts w:ascii="Calibri Light" w:hAnsi="Calibri Light" w:cs="Calibri Light"/>
          <w:color w:val="000000" w:themeColor="text1"/>
          <w:sz w:val="24"/>
          <w:szCs w:val="24"/>
          <w:lang w:val="id-ID"/>
        </w:rPr>
      </w:pPr>
    </w:p>
    <w:p w14:paraId="150DED61" w14:textId="42B3BD50" w:rsidR="00741058" w:rsidRPr="00964E61"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sidRPr="00964E61">
        <w:rPr>
          <w:rFonts w:ascii="Calibri Light" w:hAnsi="Calibri Light" w:cs="Calibri Light"/>
          <w:b/>
          <w:color w:val="000000" w:themeColor="text1"/>
          <w:sz w:val="24"/>
          <w:szCs w:val="24"/>
        </w:rPr>
        <w:lastRenderedPageBreak/>
        <w:t xml:space="preserve">CONCLUSION </w:t>
      </w:r>
      <w:r w:rsidRPr="00964E61">
        <w:rPr>
          <w:rFonts w:ascii="Calibri Light" w:hAnsi="Calibri Light" w:cs="Calibri Light"/>
          <w:b/>
          <w:color w:val="A6A6A6" w:themeColor="background1" w:themeShade="A6"/>
          <w:sz w:val="24"/>
          <w:szCs w:val="24"/>
        </w:rPr>
        <w:t>(Calibri, 12 Bold)</w:t>
      </w:r>
    </w:p>
    <w:p w14:paraId="191741C4" w14:textId="2C42C5B6" w:rsidR="00C055B1" w:rsidRPr="00964E61" w:rsidRDefault="00C055B1" w:rsidP="00C055B1">
      <w:pPr>
        <w:spacing w:line="276" w:lineRule="auto"/>
        <w:ind w:left="284"/>
        <w:jc w:val="both"/>
        <w:rPr>
          <w:rFonts w:ascii="Calibri Light" w:hAnsi="Calibri Light" w:cs="Calibri Light"/>
          <w:sz w:val="26"/>
          <w:szCs w:val="26"/>
        </w:rPr>
      </w:pPr>
      <w:r w:rsidRPr="00964E61">
        <w:rPr>
          <w:rFonts w:ascii="Calibri Light" w:hAnsi="Calibri Light" w:cs="Calibri Light"/>
          <w:sz w:val="26"/>
          <w:szCs w:val="26"/>
        </w:rPr>
        <w:t>The relationship between religion, local wisdom, and power is a complex issue and depends heavily on its social and political context. Religion and local wisdom often influence each other and shape behavior and norms in society. Although often harmoniously side by side, differences in religious interpretations or practices and local wisdom can lead to conflict. In the face of these challenges, it is important to continuously strive to promote dialogue, adjustment and better understanding between these elements to create an inclusive and harmonious society.</w:t>
      </w:r>
    </w:p>
    <w:p w14:paraId="340E6F9D" w14:textId="77777777" w:rsidR="00B508DB" w:rsidRPr="00964E61" w:rsidRDefault="00B508DB" w:rsidP="00C055B1">
      <w:pPr>
        <w:spacing w:line="276" w:lineRule="auto"/>
        <w:ind w:left="284"/>
        <w:jc w:val="both"/>
        <w:rPr>
          <w:rFonts w:ascii="Calibri Light" w:hAnsi="Calibri Light" w:cs="Calibri Light"/>
          <w:color w:val="000000" w:themeColor="text1"/>
          <w:sz w:val="24"/>
          <w:szCs w:val="24"/>
        </w:rPr>
      </w:pPr>
    </w:p>
    <w:p w14:paraId="0EF52CD6" w14:textId="13F7F0BF" w:rsidR="00282223" w:rsidRPr="00964E61"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964E61">
        <w:rPr>
          <w:rFonts w:ascii="Calibri Light" w:hAnsi="Calibri Light" w:cs="Calibri Light"/>
          <w:b/>
          <w:color w:val="000000" w:themeColor="text1"/>
          <w:sz w:val="24"/>
          <w:szCs w:val="24"/>
        </w:rPr>
        <w:t>REFERENCES</w:t>
      </w:r>
      <w:r w:rsidRPr="00964E61">
        <w:rPr>
          <w:rFonts w:ascii="Calibri Light" w:hAnsi="Calibri Light" w:cs="Calibri Light"/>
          <w:b/>
          <w:color w:val="7030A0"/>
          <w:sz w:val="24"/>
          <w:szCs w:val="24"/>
        </w:rPr>
        <w:t xml:space="preserve"> </w:t>
      </w:r>
      <w:r w:rsidRPr="00964E61">
        <w:rPr>
          <w:rFonts w:ascii="Calibri Light" w:hAnsi="Calibri Light" w:cs="Calibri Light"/>
          <w:b/>
          <w:color w:val="A6A6A6"/>
          <w:sz w:val="24"/>
          <w:szCs w:val="24"/>
        </w:rPr>
        <w:t>(</w:t>
      </w:r>
      <w:r w:rsidRPr="00964E61">
        <w:rPr>
          <w:rFonts w:ascii="Calibri Light" w:hAnsi="Calibri Light" w:cs="Calibri Light"/>
          <w:b/>
          <w:bCs/>
          <w:color w:val="A6A6A6"/>
          <w:sz w:val="24"/>
          <w:szCs w:val="24"/>
        </w:rPr>
        <w:t>Calibri</w:t>
      </w:r>
      <w:r w:rsidRPr="00964E61">
        <w:rPr>
          <w:rFonts w:ascii="Calibri Light" w:hAnsi="Calibri Light" w:cs="Calibri Light"/>
          <w:b/>
          <w:color w:val="A6A6A6"/>
          <w:sz w:val="24"/>
          <w:szCs w:val="24"/>
          <w:lang w:val="id-ID"/>
        </w:rPr>
        <w:t xml:space="preserve">, </w:t>
      </w:r>
      <w:r w:rsidRPr="00964E61">
        <w:rPr>
          <w:rFonts w:ascii="Calibri Light" w:hAnsi="Calibri Light" w:cs="Calibri Light"/>
          <w:b/>
          <w:color w:val="A6A6A6"/>
          <w:sz w:val="24"/>
          <w:szCs w:val="24"/>
        </w:rPr>
        <w:t>12 Bold)</w:t>
      </w:r>
    </w:p>
    <w:p w14:paraId="15DE68C4" w14:textId="4080ADF8"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Pr>
          <w:rFonts w:ascii="Calibri Light" w:hAnsi="Calibri Light" w:cs="Calibri Light"/>
          <w:bCs/>
          <w:color w:val="000000" w:themeColor="text1"/>
          <w:sz w:val="24"/>
          <w:szCs w:val="24"/>
          <w:lang w:val="id-ID"/>
        </w:rPr>
        <w:fldChar w:fldCharType="begin" w:fldLock="1"/>
      </w:r>
      <w:r>
        <w:rPr>
          <w:rFonts w:ascii="Calibri Light" w:hAnsi="Calibri Light" w:cs="Calibri Light"/>
          <w:bCs/>
          <w:color w:val="000000" w:themeColor="text1"/>
          <w:sz w:val="24"/>
          <w:szCs w:val="24"/>
          <w:lang w:val="id-ID"/>
        </w:rPr>
        <w:instrText xml:space="preserve">ADDIN Mendeley Bibliography CSL_BIBLIOGRAPHY </w:instrText>
      </w:r>
      <w:r>
        <w:rPr>
          <w:rFonts w:ascii="Calibri Light" w:hAnsi="Calibri Light" w:cs="Calibri Light"/>
          <w:bCs/>
          <w:color w:val="000000" w:themeColor="text1"/>
          <w:sz w:val="24"/>
          <w:szCs w:val="24"/>
          <w:lang w:val="id-ID"/>
        </w:rPr>
        <w:fldChar w:fldCharType="separate"/>
      </w:r>
      <w:r w:rsidRPr="00964E61">
        <w:rPr>
          <w:rFonts w:ascii="Calibri Light" w:hAnsi="Calibri Light" w:cs="Calibri Light"/>
          <w:noProof/>
          <w:sz w:val="24"/>
          <w:szCs w:val="24"/>
        </w:rPr>
        <w:t xml:space="preserve">Afif, N. (2022). Pendidikan Islam Berbasis Kearifan Lokal dan Implementasinya Terhadap Kurikulum Merdeka Belajar. </w:t>
      </w:r>
      <w:r w:rsidRPr="00964E61">
        <w:rPr>
          <w:rFonts w:ascii="Calibri Light" w:hAnsi="Calibri Light" w:cs="Calibri Light"/>
          <w:i/>
          <w:iCs/>
          <w:noProof/>
          <w:sz w:val="24"/>
          <w:szCs w:val="24"/>
        </w:rPr>
        <w:t>Edukasi Islami: Jurnal Pendidikan Islam</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11</w:t>
      </w:r>
      <w:r w:rsidRPr="00964E61">
        <w:rPr>
          <w:rFonts w:ascii="Calibri Light" w:hAnsi="Calibri Light" w:cs="Calibri Light"/>
          <w:noProof/>
          <w:sz w:val="24"/>
          <w:szCs w:val="24"/>
        </w:rPr>
        <w:t>(03), 831. https://doi.org/10.30868/ei.v11i03.3175</w:t>
      </w:r>
    </w:p>
    <w:p w14:paraId="1065F668"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Akbar, F. (2023). </w:t>
      </w:r>
      <w:r w:rsidRPr="00964E61">
        <w:rPr>
          <w:rFonts w:ascii="Calibri Light" w:hAnsi="Calibri Light" w:cs="Calibri Light"/>
          <w:i/>
          <w:iCs/>
          <w:noProof/>
          <w:sz w:val="24"/>
          <w:szCs w:val="24"/>
        </w:rPr>
        <w:t>Kajian Ontologis dan Epistemologis : Agama dalam Masyarakat ( Realitas Sosial ) dan Agama dalam Ajaran ( Teks ) Perspektif Normatif dan Sosiologis</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6</w:t>
      </w:r>
      <w:r w:rsidRPr="00964E61">
        <w:rPr>
          <w:rFonts w:ascii="Calibri Light" w:hAnsi="Calibri Light" w:cs="Calibri Light"/>
          <w:noProof/>
          <w:sz w:val="24"/>
          <w:szCs w:val="24"/>
        </w:rPr>
        <w:t>(2), 286–295.</w:t>
      </w:r>
    </w:p>
    <w:p w14:paraId="32AAA709"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Akbar, I., Arif, M., &amp; Arfaizar, J. (2021). </w:t>
      </w:r>
      <w:r w:rsidRPr="00964E61">
        <w:rPr>
          <w:rFonts w:ascii="Calibri Light" w:hAnsi="Calibri Light" w:cs="Calibri Light"/>
          <w:i/>
          <w:iCs/>
          <w:noProof/>
          <w:sz w:val="24"/>
          <w:szCs w:val="24"/>
        </w:rPr>
        <w:t>Aksiologi pendidikan islam</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6</w:t>
      </w:r>
      <w:r w:rsidRPr="00964E61">
        <w:rPr>
          <w:rFonts w:ascii="Calibri Light" w:hAnsi="Calibri Light" w:cs="Calibri Light"/>
          <w:noProof/>
          <w:sz w:val="24"/>
          <w:szCs w:val="24"/>
        </w:rPr>
        <w:t>, 13–22.</w:t>
      </w:r>
    </w:p>
    <w:p w14:paraId="57D6C109"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Al-Qur’an, L. P. mushaf. (2022). Al-Qur’an Kemenag. In </w:t>
      </w:r>
      <w:r w:rsidRPr="00964E61">
        <w:rPr>
          <w:rFonts w:ascii="Calibri Light" w:hAnsi="Calibri Light" w:cs="Calibri Light"/>
          <w:i/>
          <w:iCs/>
          <w:noProof/>
          <w:sz w:val="24"/>
          <w:szCs w:val="24"/>
        </w:rPr>
        <w:t>Al Qur’an Kemenag</w:t>
      </w:r>
      <w:r w:rsidRPr="00964E61">
        <w:rPr>
          <w:rFonts w:ascii="Calibri Light" w:hAnsi="Calibri Light" w:cs="Calibri Light"/>
          <w:noProof/>
          <w:sz w:val="24"/>
          <w:szCs w:val="24"/>
        </w:rPr>
        <w:t>. Kemenag RI. https://quran.kemenag.go.id/</w:t>
      </w:r>
    </w:p>
    <w:p w14:paraId="64B85C05"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Amirullah, A. (2018). Hubungan Islam dan Politik di Indonesia Serta Implikasinya Terhadap Pendidikan Islam. </w:t>
      </w:r>
      <w:r w:rsidRPr="00964E61">
        <w:rPr>
          <w:rFonts w:ascii="Calibri Light" w:hAnsi="Calibri Light" w:cs="Calibri Light"/>
          <w:i/>
          <w:iCs/>
          <w:noProof/>
          <w:sz w:val="24"/>
          <w:szCs w:val="24"/>
        </w:rPr>
        <w:t>KREATIF: Jurnal Studi Pemikiran Pendidikan Agama Islam</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13</w:t>
      </w:r>
      <w:r w:rsidRPr="00964E61">
        <w:rPr>
          <w:rFonts w:ascii="Calibri Light" w:hAnsi="Calibri Light" w:cs="Calibri Light"/>
          <w:noProof/>
          <w:sz w:val="24"/>
          <w:szCs w:val="24"/>
        </w:rPr>
        <w:t>(2), 166–182. https://doi.org/10.52266/kreatif.v13i2.85</w:t>
      </w:r>
    </w:p>
    <w:p w14:paraId="0FAF1F49"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Andi, D., Abid, M., Sunarsi, D., &amp; Akbar, I. R. (2022). Implementasi Pendidikan Karakter Melalui Nilai-Nilai Kearifan Budaya Lokal. </w:t>
      </w:r>
      <w:r w:rsidRPr="00964E61">
        <w:rPr>
          <w:rFonts w:ascii="Calibri Light" w:hAnsi="Calibri Light" w:cs="Calibri Light"/>
          <w:i/>
          <w:iCs/>
          <w:noProof/>
          <w:sz w:val="24"/>
          <w:szCs w:val="24"/>
        </w:rPr>
        <w:t>JIIP-Jurnal Ilmiah Ilmu Pendidikan</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4</w:t>
      </w:r>
      <w:r w:rsidRPr="00964E61">
        <w:rPr>
          <w:rFonts w:ascii="Calibri Light" w:hAnsi="Calibri Light" w:cs="Calibri Light"/>
          <w:noProof/>
          <w:sz w:val="24"/>
          <w:szCs w:val="24"/>
        </w:rPr>
        <w:t>(3), 149–153. http://dx.doi.org/10.31237/osf.io/zdk3w</w:t>
      </w:r>
    </w:p>
    <w:p w14:paraId="4C4FE379"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Aprianti, M., Dewi, D. A., &amp; Furnamasari, F. Y. (2022). Kebudayaan Indonesia di Era Globalisasi terhadap Identitas Nasional. </w:t>
      </w:r>
      <w:r w:rsidRPr="00964E61">
        <w:rPr>
          <w:rFonts w:ascii="Calibri Light" w:hAnsi="Calibri Light" w:cs="Calibri Light"/>
          <w:i/>
          <w:iCs/>
          <w:noProof/>
          <w:sz w:val="24"/>
          <w:szCs w:val="24"/>
        </w:rPr>
        <w:t>EDUMASPUL Jurnal Pendidikan</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Vol. 6 No.</w:t>
      </w:r>
      <w:r w:rsidRPr="00964E61">
        <w:rPr>
          <w:rFonts w:ascii="Calibri Light" w:hAnsi="Calibri Light" w:cs="Calibri Light"/>
          <w:noProof/>
          <w:sz w:val="24"/>
          <w:szCs w:val="24"/>
        </w:rPr>
        <w:t>(2580–0469), 996–998.</w:t>
      </w:r>
    </w:p>
    <w:p w14:paraId="2FD67C63"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Ariza, H., &amp; Tamrin, M. I. (2021). Pendidikan Agama Islam Berbasis Kearifan Lokal (Benteng di Era Globalisasi). </w:t>
      </w:r>
      <w:r w:rsidRPr="00964E61">
        <w:rPr>
          <w:rFonts w:ascii="Calibri Light" w:hAnsi="Calibri Light" w:cs="Calibri Light"/>
          <w:i/>
          <w:iCs/>
          <w:noProof/>
          <w:sz w:val="24"/>
          <w:szCs w:val="24"/>
        </w:rPr>
        <w:t>Jurnal Kajian dan Pengembangan Umat</w:t>
      </w:r>
      <w:r w:rsidRPr="00964E61">
        <w:rPr>
          <w:rFonts w:ascii="Calibri Light" w:hAnsi="Calibri Light" w:cs="Calibri Light"/>
          <w:noProof/>
          <w:sz w:val="24"/>
          <w:szCs w:val="24"/>
        </w:rPr>
        <w:t>, 44–60. http://jurnal.umsb.ac.id/index.php/ummatanwasathan/article/view/2926%0Ahttps://jurnal.umsb.ac.id/index.php/ummatanwasathan/article/viewFile/2926/2344</w:t>
      </w:r>
    </w:p>
    <w:p w14:paraId="526EBD3A"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Asep Kusnadi, &amp; Saefudin Ibrohim. (2018). Nilai-Nilai Keragaman Pada Pancasila Perspektif Al-Quran Surah Al-Hujurat Ayat 13. </w:t>
      </w:r>
      <w:r w:rsidRPr="00964E61">
        <w:rPr>
          <w:rFonts w:ascii="Calibri Light" w:hAnsi="Calibri Light" w:cs="Calibri Light"/>
          <w:i/>
          <w:iCs/>
          <w:noProof/>
          <w:sz w:val="24"/>
          <w:szCs w:val="24"/>
        </w:rPr>
        <w:t>Angewandte Chemie International Edition, 6(11), 951–952.</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12</w:t>
      </w:r>
      <w:r w:rsidRPr="00964E61">
        <w:rPr>
          <w:rFonts w:ascii="Calibri Light" w:hAnsi="Calibri Light" w:cs="Calibri Light"/>
          <w:noProof/>
          <w:sz w:val="24"/>
          <w:szCs w:val="24"/>
        </w:rPr>
        <w:t>(3), 351–376. https://doi.org/10.1016/j.phrs.2020.104743%0Ahttps://doi.org/10.1057/s41267-019-00222-y</w:t>
      </w:r>
    </w:p>
    <w:p w14:paraId="7D5E3D0C"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Asni. (2017). Kearifan Lokal dan Hukum Islam di Indonesia. </w:t>
      </w:r>
      <w:r w:rsidRPr="00964E61">
        <w:rPr>
          <w:rFonts w:ascii="Calibri Light" w:hAnsi="Calibri Light" w:cs="Calibri Light"/>
          <w:i/>
          <w:iCs/>
          <w:noProof/>
          <w:sz w:val="24"/>
          <w:szCs w:val="24"/>
        </w:rPr>
        <w:t>Jurnal Al-‘Adl</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10</w:t>
      </w:r>
      <w:r w:rsidRPr="00964E61">
        <w:rPr>
          <w:rFonts w:ascii="Calibri Light" w:hAnsi="Calibri Light" w:cs="Calibri Light"/>
          <w:noProof/>
          <w:sz w:val="24"/>
          <w:szCs w:val="24"/>
        </w:rPr>
        <w:t xml:space="preserve">(2), 54–69. </w:t>
      </w:r>
      <w:r w:rsidRPr="00964E61">
        <w:rPr>
          <w:rFonts w:ascii="Calibri Light" w:hAnsi="Calibri Light" w:cs="Calibri Light"/>
          <w:noProof/>
          <w:sz w:val="24"/>
          <w:szCs w:val="24"/>
        </w:rPr>
        <w:lastRenderedPageBreak/>
        <w:t>http://ejournal.iainkendari.ac.id/al-adl/article/view/699</w:t>
      </w:r>
    </w:p>
    <w:p w14:paraId="2358F38A"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Burhan, B. (2017). </w:t>
      </w:r>
      <w:r w:rsidRPr="00964E61">
        <w:rPr>
          <w:rFonts w:ascii="Calibri Light" w:hAnsi="Calibri Light" w:cs="Calibri Light"/>
          <w:i/>
          <w:iCs/>
          <w:noProof/>
          <w:sz w:val="24"/>
          <w:szCs w:val="24"/>
        </w:rPr>
        <w:t>Metodologi Penelitian Kualitatif</w:t>
      </w:r>
      <w:r w:rsidRPr="00964E61">
        <w:rPr>
          <w:rFonts w:ascii="Calibri Light" w:hAnsi="Calibri Light" w:cs="Calibri Light"/>
          <w:noProof/>
          <w:sz w:val="24"/>
          <w:szCs w:val="24"/>
        </w:rPr>
        <w:t>. PT. Raja Grafindo. Persada.</w:t>
      </w:r>
    </w:p>
    <w:p w14:paraId="2683CA7A"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Gutiawati, T. A., &amp; Wulansari, B. Y. (2022). Pengembangan Tema Budaya Lokal Ponoragan Untuk Membentuk Karakter Cinta Tanah Air Dalam Kurikulum PAUD. </w:t>
      </w:r>
      <w:r w:rsidRPr="00964E61">
        <w:rPr>
          <w:rFonts w:ascii="Calibri Light" w:hAnsi="Calibri Light" w:cs="Calibri Light"/>
          <w:i/>
          <w:iCs/>
          <w:noProof/>
          <w:sz w:val="24"/>
          <w:szCs w:val="24"/>
        </w:rPr>
        <w:t>Jurnal Dimensi Pendidikan dan Pembelajaran</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10</w:t>
      </w:r>
      <w:r w:rsidRPr="00964E61">
        <w:rPr>
          <w:rFonts w:ascii="Calibri Light" w:hAnsi="Calibri Light" w:cs="Calibri Light"/>
          <w:noProof/>
          <w:sz w:val="24"/>
          <w:szCs w:val="24"/>
        </w:rPr>
        <w:t>(2).</w:t>
      </w:r>
    </w:p>
    <w:p w14:paraId="28FB7FE4"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Hasan, N. (2021). Relasi Agama dan Tradisi Lokal (Studi Fenomenologis Tradisi Dhammong di Madura. In </w:t>
      </w:r>
      <w:r w:rsidRPr="00964E61">
        <w:rPr>
          <w:rFonts w:ascii="Calibri Light" w:hAnsi="Calibri Light" w:cs="Calibri Light"/>
          <w:i/>
          <w:iCs/>
          <w:noProof/>
          <w:sz w:val="24"/>
          <w:szCs w:val="24"/>
        </w:rPr>
        <w:t>akad Media Publishing</w:t>
      </w:r>
      <w:r w:rsidRPr="00964E61">
        <w:rPr>
          <w:rFonts w:ascii="Calibri Light" w:hAnsi="Calibri Light" w:cs="Calibri Light"/>
          <w:noProof/>
          <w:sz w:val="24"/>
          <w:szCs w:val="24"/>
        </w:rPr>
        <w:t>. https://www.google.co.id/books/edition/RELASI_AGAMA_DAN_TRADISI_LOKAL_STUDI_FEN/jyMlEAAAQBAJ?hl=id&amp;gbpv=1&amp;dq=hubungan+islam+dan+budaya&amp;printsec=frontcover</w:t>
      </w:r>
    </w:p>
    <w:p w14:paraId="536611F0"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Hidayat, R. (2016). Pendidikan Islam Sebagai Ilmu: Tinjauan Ontologi, Epistimologi Dan Aksiologi Rahmat. </w:t>
      </w:r>
      <w:r w:rsidRPr="00964E61">
        <w:rPr>
          <w:rFonts w:ascii="Calibri Light" w:hAnsi="Calibri Light" w:cs="Calibri Light"/>
          <w:i/>
          <w:iCs/>
          <w:noProof/>
          <w:sz w:val="24"/>
          <w:szCs w:val="24"/>
        </w:rPr>
        <w:t>Sabilarrasyad</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I</w:t>
      </w:r>
      <w:r w:rsidRPr="00964E61">
        <w:rPr>
          <w:rFonts w:ascii="Calibri Light" w:hAnsi="Calibri Light" w:cs="Calibri Light"/>
          <w:noProof/>
          <w:sz w:val="24"/>
          <w:szCs w:val="24"/>
        </w:rPr>
        <w:t>(1), 1–22.</w:t>
      </w:r>
    </w:p>
    <w:p w14:paraId="0DCB024D"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Hilmi, M. S., &amp; Khoiruddin, M. (2022). Agama dan Sosiologi dalam Perspektif Al- Qur ’ an. </w:t>
      </w:r>
      <w:r w:rsidRPr="00964E61">
        <w:rPr>
          <w:rFonts w:ascii="Calibri Light" w:hAnsi="Calibri Light" w:cs="Calibri Light"/>
          <w:i/>
          <w:iCs/>
          <w:noProof/>
          <w:sz w:val="24"/>
          <w:szCs w:val="24"/>
        </w:rPr>
        <w:t>Jurnal Reforma</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11</w:t>
      </w:r>
      <w:r w:rsidRPr="00964E61">
        <w:rPr>
          <w:rFonts w:ascii="Calibri Light" w:hAnsi="Calibri Light" w:cs="Calibri Light"/>
          <w:noProof/>
          <w:sz w:val="24"/>
          <w:szCs w:val="24"/>
        </w:rPr>
        <w:t>(1), 70–79.</w:t>
      </w:r>
    </w:p>
    <w:p w14:paraId="4023FCD8"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Kesuma, A. S. (2013). Islam dan Politik Pemerintahan (Pemikiran Politik Muhammad Husein Haikal). </w:t>
      </w:r>
      <w:r w:rsidRPr="00964E61">
        <w:rPr>
          <w:rFonts w:ascii="Calibri Light" w:hAnsi="Calibri Light" w:cs="Calibri Light"/>
          <w:i/>
          <w:iCs/>
          <w:noProof/>
          <w:sz w:val="24"/>
          <w:szCs w:val="24"/>
        </w:rPr>
        <w:t>Analisis</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XIII</w:t>
      </w:r>
      <w:r w:rsidRPr="00964E61">
        <w:rPr>
          <w:rFonts w:ascii="Calibri Light" w:hAnsi="Calibri Light" w:cs="Calibri Light"/>
          <w:noProof/>
          <w:sz w:val="24"/>
          <w:szCs w:val="24"/>
        </w:rPr>
        <w:t>, 457–480.</w:t>
      </w:r>
    </w:p>
    <w:p w14:paraId="3FA7BF23"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M. Zainal Abidin. (2009). Islam dan Tradisi Lokal Dalam Perspektif Multikulturalisme. </w:t>
      </w:r>
      <w:r w:rsidRPr="00964E61">
        <w:rPr>
          <w:rFonts w:ascii="Calibri Light" w:hAnsi="Calibri Light" w:cs="Calibri Light"/>
          <w:i/>
          <w:iCs/>
          <w:noProof/>
          <w:sz w:val="24"/>
          <w:szCs w:val="24"/>
        </w:rPr>
        <w:t>Millah</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VIII</w:t>
      </w:r>
      <w:r w:rsidRPr="00964E61">
        <w:rPr>
          <w:rFonts w:ascii="Calibri Light" w:hAnsi="Calibri Light" w:cs="Calibri Light"/>
          <w:noProof/>
          <w:sz w:val="24"/>
          <w:szCs w:val="24"/>
        </w:rPr>
        <w:t>(2), 297–309.</w:t>
      </w:r>
    </w:p>
    <w:p w14:paraId="215C854C"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Mahmudi, I. (2017). Islam, Budaya Gotong Royong dan Kearifan Lokal. </w:t>
      </w:r>
      <w:r w:rsidRPr="00964E61">
        <w:rPr>
          <w:rFonts w:ascii="Calibri Light" w:hAnsi="Calibri Light" w:cs="Calibri Light"/>
          <w:i/>
          <w:iCs/>
          <w:noProof/>
          <w:sz w:val="24"/>
          <w:szCs w:val="24"/>
        </w:rPr>
        <w:t>Jurnal Penelitian IPTEKS</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2</w:t>
      </w:r>
      <w:r w:rsidRPr="00964E61">
        <w:rPr>
          <w:rFonts w:ascii="Calibri Light" w:hAnsi="Calibri Light" w:cs="Calibri Light"/>
          <w:noProof/>
          <w:sz w:val="24"/>
          <w:szCs w:val="24"/>
        </w:rPr>
        <w:t>(2), 138–147. http://jurnal.unmuhjember.ac.id/index.php/PENELITIAN_IPTEKS/article/view/1897/1558</w:t>
      </w:r>
    </w:p>
    <w:p w14:paraId="75727771"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Mujahidin, A. (2012). Konsep Hubungan Agama dan Negara (Studi Atas Tafsir Al-Misbâh Karya M. Quraish Shihab). </w:t>
      </w:r>
      <w:r w:rsidRPr="00964E61">
        <w:rPr>
          <w:rFonts w:ascii="Calibri Light" w:hAnsi="Calibri Light" w:cs="Calibri Light"/>
          <w:i/>
          <w:iCs/>
          <w:noProof/>
          <w:sz w:val="24"/>
          <w:szCs w:val="24"/>
        </w:rPr>
        <w:t>Dialogia Jurnal Studi Islam dan Sosial</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10</w:t>
      </w:r>
      <w:r w:rsidRPr="00964E61">
        <w:rPr>
          <w:rFonts w:ascii="Calibri Light" w:hAnsi="Calibri Light" w:cs="Calibri Light"/>
          <w:noProof/>
          <w:sz w:val="24"/>
          <w:szCs w:val="24"/>
        </w:rPr>
        <w:t>(2), 169–184. https://jurnal.iainponorogo.ac.id/index.php/dialogia/article/view/309/264</w:t>
      </w:r>
    </w:p>
    <w:p w14:paraId="435D2B27"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Naufal, M. (2019). Pergumulan Islam dan Politik di Indonesia. </w:t>
      </w:r>
      <w:r w:rsidRPr="00964E61">
        <w:rPr>
          <w:rFonts w:ascii="Calibri Light" w:hAnsi="Calibri Light" w:cs="Calibri Light"/>
          <w:i/>
          <w:iCs/>
          <w:noProof/>
          <w:sz w:val="24"/>
          <w:szCs w:val="24"/>
        </w:rPr>
        <w:t>Jurnal Politik Profetik</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7</w:t>
      </w:r>
      <w:r w:rsidRPr="00964E61">
        <w:rPr>
          <w:rFonts w:ascii="Calibri Light" w:hAnsi="Calibri Light" w:cs="Calibri Light"/>
          <w:noProof/>
          <w:sz w:val="24"/>
          <w:szCs w:val="24"/>
        </w:rPr>
        <w:t>(1), 138–156. https://core.ac.uk/download/pdf/234749694.pdf</w:t>
      </w:r>
    </w:p>
    <w:p w14:paraId="684D4FCE"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Pongsibanne, H. L. K. (2017). </w:t>
      </w:r>
      <w:r w:rsidRPr="00964E61">
        <w:rPr>
          <w:rFonts w:ascii="Calibri Light" w:hAnsi="Calibri Light" w:cs="Calibri Light"/>
          <w:i/>
          <w:iCs/>
          <w:noProof/>
          <w:sz w:val="24"/>
          <w:szCs w:val="24"/>
        </w:rPr>
        <w:t>Islam dan Budaya Lokal: Kajian Antropologi Agama</w:t>
      </w:r>
      <w:r w:rsidRPr="00964E61">
        <w:rPr>
          <w:rFonts w:ascii="Calibri Light" w:hAnsi="Calibri Light" w:cs="Calibri Light"/>
          <w:noProof/>
          <w:sz w:val="24"/>
          <w:szCs w:val="24"/>
        </w:rPr>
        <w:t xml:space="preserve"> (Nomor Agustus).</w:t>
      </w:r>
    </w:p>
    <w:p w14:paraId="78FB8D77"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Ridwan. (2017). HUBUNGAN ISLAM DAN POLITIK DI INDONESIA PERSPEKTIF PEMIKIRAN HASAN AL-BANNA Ridwan. </w:t>
      </w:r>
      <w:r w:rsidRPr="00964E61">
        <w:rPr>
          <w:rFonts w:ascii="Calibri Light" w:hAnsi="Calibri Light" w:cs="Calibri Light"/>
          <w:i/>
          <w:iCs/>
          <w:noProof/>
          <w:sz w:val="24"/>
          <w:szCs w:val="24"/>
        </w:rPr>
        <w:t>Jurnal Hukum Samudra Keadilan</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12</w:t>
      </w:r>
      <w:r w:rsidRPr="00964E61">
        <w:rPr>
          <w:rFonts w:ascii="Calibri Light" w:hAnsi="Calibri Light" w:cs="Calibri Light"/>
          <w:noProof/>
          <w:sz w:val="24"/>
          <w:szCs w:val="24"/>
        </w:rPr>
        <w:t>(2), 223–236.</w:t>
      </w:r>
    </w:p>
    <w:p w14:paraId="656F0331"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Rosyida, D. A. (2021). </w:t>
      </w:r>
      <w:r w:rsidRPr="00964E61">
        <w:rPr>
          <w:rFonts w:ascii="Calibri Light" w:hAnsi="Calibri Light" w:cs="Calibri Light"/>
          <w:i/>
          <w:iCs/>
          <w:noProof/>
          <w:sz w:val="24"/>
          <w:szCs w:val="24"/>
        </w:rPr>
        <w:t>Hubungan Agama dan Kearifan Lokal terhadap Perubahan Sosial Masyarakat Banjarmasin</w:t>
      </w:r>
      <w:r w:rsidRPr="00964E61">
        <w:rPr>
          <w:rFonts w:ascii="Calibri Light" w:hAnsi="Calibri Light" w:cs="Calibri Light"/>
          <w:noProof/>
          <w:sz w:val="24"/>
          <w:szCs w:val="24"/>
        </w:rPr>
        <w:t>. 282.</w:t>
      </w:r>
    </w:p>
    <w:p w14:paraId="6EDA5D78"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Sany, U. P. (2019). Prinsip-Prinsip Pemberdayaan Masyarakat Dalam Perspektif Al Qur’an. </w:t>
      </w:r>
      <w:r w:rsidRPr="00964E61">
        <w:rPr>
          <w:rFonts w:ascii="Calibri Light" w:hAnsi="Calibri Light" w:cs="Calibri Light"/>
          <w:i/>
          <w:iCs/>
          <w:noProof/>
          <w:sz w:val="24"/>
          <w:szCs w:val="24"/>
        </w:rPr>
        <w:t>Jurnal Ilmu Dakwah</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39</w:t>
      </w:r>
      <w:r w:rsidRPr="00964E61">
        <w:rPr>
          <w:rFonts w:ascii="Calibri Light" w:hAnsi="Calibri Light" w:cs="Calibri Light"/>
          <w:noProof/>
          <w:sz w:val="24"/>
          <w:szCs w:val="24"/>
        </w:rPr>
        <w:t>(1), 32. https://doi.org/10.21580/jid.v39.1.3989</w:t>
      </w:r>
    </w:p>
    <w:p w14:paraId="4A40A94C"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SAPUTRA, P. A. (2020). AGAMA DAN KEARIFAN LOKAL MASYARAKAT PESISIR. </w:t>
      </w:r>
      <w:r w:rsidRPr="00964E61">
        <w:rPr>
          <w:rFonts w:ascii="Calibri Light" w:hAnsi="Calibri Light" w:cs="Calibri Light"/>
          <w:i/>
          <w:iCs/>
          <w:noProof/>
          <w:sz w:val="24"/>
          <w:szCs w:val="24"/>
        </w:rPr>
        <w:t>Theses, UNIVERSITAS ISLAM NEGERI (UIN) RADEN INTAN LAMPUNG</w:t>
      </w:r>
      <w:r w:rsidRPr="00964E61">
        <w:rPr>
          <w:rFonts w:ascii="Calibri Light" w:hAnsi="Calibri Light" w:cs="Calibri Light"/>
          <w:noProof/>
          <w:sz w:val="24"/>
          <w:szCs w:val="24"/>
        </w:rPr>
        <w:t>. http://journal.um-</w:t>
      </w:r>
      <w:r w:rsidRPr="00964E61">
        <w:rPr>
          <w:rFonts w:ascii="Calibri Light" w:hAnsi="Calibri Light" w:cs="Calibri Light"/>
          <w:noProof/>
          <w:sz w:val="24"/>
          <w:szCs w:val="24"/>
        </w:rPr>
        <w:lastRenderedPageBreak/>
        <w:t>surabaya.ac.id/index.php/JKM/article/view/2203%0Ahttp://mpoc.org.my/malaysian-palm-oil-industry/</w:t>
      </w:r>
    </w:p>
    <w:p w14:paraId="2DABA73F"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Saud, M. Y., Saleh, M., Ali, S., &amp; Demmalillino, E. B. (2020). </w:t>
      </w:r>
      <w:r w:rsidRPr="00964E61">
        <w:rPr>
          <w:rFonts w:ascii="Calibri Light" w:hAnsi="Calibri Light" w:cs="Calibri Light"/>
          <w:i/>
          <w:iCs/>
          <w:noProof/>
          <w:sz w:val="24"/>
          <w:szCs w:val="24"/>
        </w:rPr>
        <w:t>Teori-teori Sosial dan Kearifan Budaya Lokal dalam Perspektif Perencanaan</w:t>
      </w:r>
      <w:r w:rsidRPr="00964E61">
        <w:rPr>
          <w:rFonts w:ascii="Calibri Light" w:hAnsi="Calibri Light" w:cs="Calibri Light"/>
          <w:noProof/>
          <w:sz w:val="24"/>
          <w:szCs w:val="24"/>
        </w:rPr>
        <w:t xml:space="preserve"> (Cetakan Pe).</w:t>
      </w:r>
    </w:p>
    <w:p w14:paraId="2D3BDF2C"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Setiyadi, A. C. (2012). Pendidikan Islam Dalam Lingkaran Globalisasi. </w:t>
      </w:r>
      <w:r w:rsidRPr="00964E61">
        <w:rPr>
          <w:rFonts w:ascii="Calibri Light" w:hAnsi="Calibri Light" w:cs="Calibri Light"/>
          <w:i/>
          <w:iCs/>
          <w:noProof/>
          <w:sz w:val="24"/>
          <w:szCs w:val="24"/>
        </w:rPr>
        <w:t>At-Ta’dib</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7</w:t>
      </w:r>
      <w:r w:rsidRPr="00964E61">
        <w:rPr>
          <w:rFonts w:ascii="Calibri Light" w:hAnsi="Calibri Light" w:cs="Calibri Light"/>
          <w:noProof/>
          <w:sz w:val="24"/>
          <w:szCs w:val="24"/>
        </w:rPr>
        <w:t>(2). https://doi.org/10.21111/at-tadib.v7i2.74</w:t>
      </w:r>
    </w:p>
    <w:p w14:paraId="6CED792B"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Setiyawan, A. (2012). Budaya Lokal dalam Perspektif Agama: Legitimasi Hukum Adat (‘Urf) Dalam Islam. </w:t>
      </w:r>
      <w:r w:rsidRPr="00964E61">
        <w:rPr>
          <w:rFonts w:ascii="Calibri Light" w:hAnsi="Calibri Light" w:cs="Calibri Light"/>
          <w:i/>
          <w:iCs/>
          <w:noProof/>
          <w:sz w:val="24"/>
          <w:szCs w:val="24"/>
        </w:rPr>
        <w:t>ESENSIA: Jurnal Ilmu-Ilmu Ushuluddin</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13</w:t>
      </w:r>
      <w:r w:rsidRPr="00964E61">
        <w:rPr>
          <w:rFonts w:ascii="Calibri Light" w:hAnsi="Calibri Light" w:cs="Calibri Light"/>
          <w:noProof/>
          <w:sz w:val="24"/>
          <w:szCs w:val="24"/>
        </w:rPr>
        <w:t>(2), 203–222. https://doi.org/10.14421/esensia.v13i2.738</w:t>
      </w:r>
    </w:p>
    <w:p w14:paraId="6D4E4CD2"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Sodik, M. A. (2021). PENDIDIKAN ISLAM BERBASIS KEARIFAN LOKAL: Studi dialektika Agama dan Budaya Tanah Perdikan Majan Tulungagung Jawa Timur. </w:t>
      </w:r>
      <w:r w:rsidRPr="00964E61">
        <w:rPr>
          <w:rFonts w:ascii="Calibri Light" w:hAnsi="Calibri Light" w:cs="Calibri Light"/>
          <w:i/>
          <w:iCs/>
          <w:noProof/>
          <w:sz w:val="24"/>
          <w:szCs w:val="24"/>
        </w:rPr>
        <w:t>DISERTASI, PASCASARJANA UNIVERSTAS ISLAM NEGERI SUNAN AMPEL SURABAYA</w:t>
      </w:r>
      <w:r w:rsidRPr="00964E61">
        <w:rPr>
          <w:rFonts w:ascii="Calibri Light" w:hAnsi="Calibri Light" w:cs="Calibri Light"/>
          <w:noProof/>
          <w:sz w:val="24"/>
          <w:szCs w:val="24"/>
        </w:rPr>
        <w:t>.</w:t>
      </w:r>
    </w:p>
    <w:p w14:paraId="6FE60B33"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Sodikin, R. A. (2003). Konsep Agama Dan Islam. </w:t>
      </w:r>
      <w:r w:rsidRPr="00964E61">
        <w:rPr>
          <w:rFonts w:ascii="Calibri Light" w:hAnsi="Calibri Light" w:cs="Calibri Light"/>
          <w:i/>
          <w:iCs/>
          <w:noProof/>
          <w:sz w:val="24"/>
          <w:szCs w:val="24"/>
        </w:rPr>
        <w:t>Alqalam</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20</w:t>
      </w:r>
      <w:r w:rsidRPr="00964E61">
        <w:rPr>
          <w:rFonts w:ascii="Calibri Light" w:hAnsi="Calibri Light" w:cs="Calibri Light"/>
          <w:noProof/>
          <w:sz w:val="24"/>
          <w:szCs w:val="24"/>
        </w:rPr>
        <w:t>(97), 1. https://doi.org/10.32678/alqalam.v20i97.643</w:t>
      </w:r>
    </w:p>
    <w:p w14:paraId="6748878E"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Solichin, M. M. (2018). Pendidikan Islam Moderat dalam Bingkai Kearifan Lokal. </w:t>
      </w:r>
      <w:r w:rsidRPr="00964E61">
        <w:rPr>
          <w:rFonts w:ascii="Calibri Light" w:hAnsi="Calibri Light" w:cs="Calibri Light"/>
          <w:i/>
          <w:iCs/>
          <w:noProof/>
          <w:sz w:val="24"/>
          <w:szCs w:val="24"/>
        </w:rPr>
        <w:t>Jurnal Mudarrisuna</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8</w:t>
      </w:r>
      <w:r w:rsidRPr="00964E61">
        <w:rPr>
          <w:rFonts w:ascii="Calibri Light" w:hAnsi="Calibri Light" w:cs="Calibri Light"/>
          <w:noProof/>
          <w:sz w:val="24"/>
          <w:szCs w:val="24"/>
        </w:rPr>
        <w:t>(1), 174–194.</w:t>
      </w:r>
    </w:p>
    <w:p w14:paraId="64853F4E"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Sugiyono. (2017). </w:t>
      </w:r>
      <w:r w:rsidRPr="00964E61">
        <w:rPr>
          <w:rFonts w:ascii="Calibri Light" w:hAnsi="Calibri Light" w:cs="Calibri Light"/>
          <w:i/>
          <w:iCs/>
          <w:noProof/>
          <w:sz w:val="24"/>
          <w:szCs w:val="24"/>
        </w:rPr>
        <w:t>Metode Penelitian Pendidikan (Pendekatan Kualitatif, Kuantitatif, Dan R&amp;D)</w:t>
      </w:r>
      <w:r w:rsidRPr="00964E61">
        <w:rPr>
          <w:rFonts w:ascii="Calibri Light" w:hAnsi="Calibri Light" w:cs="Calibri Light"/>
          <w:noProof/>
          <w:sz w:val="24"/>
          <w:szCs w:val="24"/>
        </w:rPr>
        <w:t>. Alfabeta.</w:t>
      </w:r>
    </w:p>
    <w:p w14:paraId="66DA82AD"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Syarif, F. (2019). Integrasi Nilai Kearifan Lokal Terhadap Penanamanan Nasionalisme Bagi Siswa Sekolah Dasar. </w:t>
      </w:r>
      <w:r w:rsidRPr="00964E61">
        <w:rPr>
          <w:rFonts w:ascii="Calibri Light" w:hAnsi="Calibri Light" w:cs="Calibri Light"/>
          <w:i/>
          <w:iCs/>
          <w:noProof/>
          <w:sz w:val="24"/>
          <w:szCs w:val="24"/>
        </w:rPr>
        <w:t>Al Amin: Jurnal Kajian Ilmu dan Budaya Islam</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2</w:t>
      </w:r>
      <w:r w:rsidRPr="00964E61">
        <w:rPr>
          <w:rFonts w:ascii="Calibri Light" w:hAnsi="Calibri Light" w:cs="Calibri Light"/>
          <w:noProof/>
          <w:sz w:val="24"/>
          <w:szCs w:val="24"/>
        </w:rPr>
        <w:t>(02), 187–195. https://doi.org/10.36670/alamin.v2i02.26</w:t>
      </w:r>
    </w:p>
    <w:p w14:paraId="67D423E7"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szCs w:val="24"/>
        </w:rPr>
      </w:pPr>
      <w:r w:rsidRPr="00964E61">
        <w:rPr>
          <w:rFonts w:ascii="Calibri Light" w:hAnsi="Calibri Light" w:cs="Calibri Light"/>
          <w:noProof/>
          <w:sz w:val="24"/>
          <w:szCs w:val="24"/>
        </w:rPr>
        <w:t xml:space="preserve">Theojaka, T. (2019). Interelasi Alquran Dan Konsep Sosial: Konseptual Good and Clean Government Said Hawwa Dalam Al-Asas Fi At-Tafsir. </w:t>
      </w:r>
      <w:r w:rsidRPr="00964E61">
        <w:rPr>
          <w:rFonts w:ascii="Calibri Light" w:hAnsi="Calibri Light" w:cs="Calibri Light"/>
          <w:i/>
          <w:iCs/>
          <w:noProof/>
          <w:sz w:val="24"/>
          <w:szCs w:val="24"/>
        </w:rPr>
        <w:t>Jurnal At-Tibyan: Jurnal Ilmu Alqur’an dan Tafsir</w:t>
      </w:r>
      <w:r w:rsidRPr="00964E61">
        <w:rPr>
          <w:rFonts w:ascii="Calibri Light" w:hAnsi="Calibri Light" w:cs="Calibri Light"/>
          <w:noProof/>
          <w:sz w:val="24"/>
          <w:szCs w:val="24"/>
        </w:rPr>
        <w:t xml:space="preserve">, </w:t>
      </w:r>
      <w:r w:rsidRPr="00964E61">
        <w:rPr>
          <w:rFonts w:ascii="Calibri Light" w:hAnsi="Calibri Light" w:cs="Calibri Light"/>
          <w:i/>
          <w:iCs/>
          <w:noProof/>
          <w:sz w:val="24"/>
          <w:szCs w:val="24"/>
        </w:rPr>
        <w:t>4</w:t>
      </w:r>
      <w:r w:rsidRPr="00964E61">
        <w:rPr>
          <w:rFonts w:ascii="Calibri Light" w:hAnsi="Calibri Light" w:cs="Calibri Light"/>
          <w:noProof/>
          <w:sz w:val="24"/>
          <w:szCs w:val="24"/>
        </w:rPr>
        <w:t>(2), 190–208. https://doi.org/10.32505/tibyan.v4i2.1122</w:t>
      </w:r>
    </w:p>
    <w:p w14:paraId="507234D3" w14:textId="77777777" w:rsidR="00964E61" w:rsidRPr="00964E61" w:rsidRDefault="00964E61" w:rsidP="00964E61">
      <w:pPr>
        <w:widowControl w:val="0"/>
        <w:adjustRightInd w:val="0"/>
        <w:spacing w:after="240"/>
        <w:ind w:left="1134" w:hanging="850"/>
        <w:jc w:val="both"/>
        <w:rPr>
          <w:rFonts w:ascii="Calibri Light" w:hAnsi="Calibri Light" w:cs="Calibri Light"/>
          <w:noProof/>
          <w:sz w:val="24"/>
        </w:rPr>
      </w:pPr>
      <w:r w:rsidRPr="00964E61">
        <w:rPr>
          <w:rFonts w:ascii="Calibri Light" w:hAnsi="Calibri Light" w:cs="Calibri Light"/>
          <w:noProof/>
          <w:sz w:val="24"/>
          <w:szCs w:val="24"/>
        </w:rPr>
        <w:t xml:space="preserve">Ulya, M. (2020). BUDAYA MELAYU RIAU PERSPEKTIF AL-QUR’AN DISERTASI. In </w:t>
      </w:r>
      <w:r w:rsidRPr="00964E61">
        <w:rPr>
          <w:rFonts w:ascii="Calibri Light" w:hAnsi="Calibri Light" w:cs="Calibri Light"/>
          <w:i/>
          <w:iCs/>
          <w:noProof/>
          <w:sz w:val="24"/>
          <w:szCs w:val="24"/>
        </w:rPr>
        <w:t>Repository Institut PTIQ</w:t>
      </w:r>
      <w:r w:rsidRPr="00964E61">
        <w:rPr>
          <w:rFonts w:ascii="Calibri Light" w:hAnsi="Calibri Light" w:cs="Calibri Light"/>
          <w:noProof/>
          <w:sz w:val="24"/>
          <w:szCs w:val="24"/>
        </w:rPr>
        <w:t xml:space="preserve"> (Vol. 167, Nomor 1). https://www.e-ir.info/2018/01/14/securitisation-theory-an-introduction/</w:t>
      </w:r>
    </w:p>
    <w:p w14:paraId="17941AA5" w14:textId="49FB15D0" w:rsidR="00964E61" w:rsidRPr="00964E61" w:rsidRDefault="00964E61" w:rsidP="00A60230">
      <w:pPr>
        <w:autoSpaceDE/>
        <w:autoSpaceDN/>
        <w:spacing w:line="243" w:lineRule="auto"/>
        <w:ind w:left="284" w:right="-1"/>
        <w:jc w:val="both"/>
        <w:rPr>
          <w:rFonts w:ascii="Calibri Light" w:hAnsi="Calibri Light" w:cs="Calibri Light"/>
          <w:bCs/>
          <w:color w:val="000000" w:themeColor="text1"/>
          <w:sz w:val="24"/>
          <w:szCs w:val="24"/>
          <w:lang w:val="id-ID"/>
        </w:rPr>
      </w:pPr>
      <w:r>
        <w:rPr>
          <w:rFonts w:ascii="Calibri Light" w:hAnsi="Calibri Light" w:cs="Calibri Light"/>
          <w:bCs/>
          <w:color w:val="000000" w:themeColor="text1"/>
          <w:sz w:val="24"/>
          <w:szCs w:val="24"/>
          <w:lang w:val="id-ID"/>
        </w:rPr>
        <w:fldChar w:fldCharType="end"/>
      </w:r>
    </w:p>
    <w:sectPr w:rsidR="00964E61" w:rsidRPr="00964E61" w:rsidSect="009C6310">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9C767" w14:textId="77777777" w:rsidR="00E74B24" w:rsidRDefault="00E74B24">
      <w:r>
        <w:separator/>
      </w:r>
    </w:p>
  </w:endnote>
  <w:endnote w:type="continuationSeparator" w:id="0">
    <w:p w14:paraId="236206A4" w14:textId="77777777" w:rsidR="00E74B24" w:rsidRDefault="00E7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4F354" w14:textId="77777777" w:rsidR="00E74B24" w:rsidRDefault="00E74B24">
      <w:r>
        <w:separator/>
      </w:r>
    </w:p>
  </w:footnote>
  <w:footnote w:type="continuationSeparator" w:id="0">
    <w:p w14:paraId="75E01D6B" w14:textId="77777777" w:rsidR="00E74B24" w:rsidRDefault="00E74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A271F2D"/>
    <w:multiLevelType w:val="hybridMultilevel"/>
    <w:tmpl w:val="26C489DA"/>
    <w:lvl w:ilvl="0" w:tplc="7A8CDC9E">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1175022"/>
    <w:multiLevelType w:val="hybridMultilevel"/>
    <w:tmpl w:val="57BC46CC"/>
    <w:lvl w:ilvl="0" w:tplc="F18C4A06">
      <w:start w:val="1"/>
      <w:numFmt w:val="lowerLetter"/>
      <w:lvlText w:val="%1."/>
      <w:lvlJc w:val="left"/>
      <w:pPr>
        <w:ind w:left="1494" w:hanging="360"/>
      </w:pPr>
      <w:rPr>
        <w:rFonts w:hint="default"/>
      </w:r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BFD043A4"/>
    <w:lvl w:ilvl="0" w:tplc="6FBAAA78">
      <w:start w:val="1"/>
      <w:numFmt w:val="decimal"/>
      <w:lvlText w:val="[%1]"/>
      <w:lvlJc w:val="left"/>
      <w:pPr>
        <w:ind w:left="1637" w:hanging="360"/>
      </w:pPr>
      <w:rPr>
        <w:rFonts w:cs="Times New Roman" w:hint="default"/>
        <w:color w:val="auto"/>
        <w:sz w:val="24"/>
        <w:szCs w:val="24"/>
      </w:rPr>
    </w:lvl>
    <w:lvl w:ilvl="1" w:tplc="04210019" w:tentative="1">
      <w:start w:val="1"/>
      <w:numFmt w:val="lowerLetter"/>
      <w:lvlText w:val="%2."/>
      <w:lvlJc w:val="left"/>
      <w:pPr>
        <w:ind w:left="2357" w:hanging="360"/>
      </w:pPr>
      <w:rPr>
        <w:rFonts w:cs="Times New Roman"/>
      </w:rPr>
    </w:lvl>
    <w:lvl w:ilvl="2" w:tplc="0421001B" w:tentative="1">
      <w:start w:val="1"/>
      <w:numFmt w:val="lowerRoman"/>
      <w:lvlText w:val="%3."/>
      <w:lvlJc w:val="right"/>
      <w:pPr>
        <w:ind w:left="3077" w:hanging="180"/>
      </w:pPr>
      <w:rPr>
        <w:rFonts w:cs="Times New Roman"/>
      </w:rPr>
    </w:lvl>
    <w:lvl w:ilvl="3" w:tplc="0421000F" w:tentative="1">
      <w:start w:val="1"/>
      <w:numFmt w:val="decimal"/>
      <w:lvlText w:val="%4."/>
      <w:lvlJc w:val="left"/>
      <w:pPr>
        <w:ind w:left="3797" w:hanging="360"/>
      </w:pPr>
      <w:rPr>
        <w:rFonts w:cs="Times New Roman"/>
      </w:rPr>
    </w:lvl>
    <w:lvl w:ilvl="4" w:tplc="04210019" w:tentative="1">
      <w:start w:val="1"/>
      <w:numFmt w:val="lowerLetter"/>
      <w:lvlText w:val="%5."/>
      <w:lvlJc w:val="left"/>
      <w:pPr>
        <w:ind w:left="4517" w:hanging="360"/>
      </w:pPr>
      <w:rPr>
        <w:rFonts w:cs="Times New Roman"/>
      </w:rPr>
    </w:lvl>
    <w:lvl w:ilvl="5" w:tplc="0421001B" w:tentative="1">
      <w:start w:val="1"/>
      <w:numFmt w:val="lowerRoman"/>
      <w:lvlText w:val="%6."/>
      <w:lvlJc w:val="right"/>
      <w:pPr>
        <w:ind w:left="5237" w:hanging="180"/>
      </w:pPr>
      <w:rPr>
        <w:rFonts w:cs="Times New Roman"/>
      </w:rPr>
    </w:lvl>
    <w:lvl w:ilvl="6" w:tplc="0421000F" w:tentative="1">
      <w:start w:val="1"/>
      <w:numFmt w:val="decimal"/>
      <w:lvlText w:val="%7."/>
      <w:lvlJc w:val="left"/>
      <w:pPr>
        <w:ind w:left="5957" w:hanging="360"/>
      </w:pPr>
      <w:rPr>
        <w:rFonts w:cs="Times New Roman"/>
      </w:rPr>
    </w:lvl>
    <w:lvl w:ilvl="7" w:tplc="04210019" w:tentative="1">
      <w:start w:val="1"/>
      <w:numFmt w:val="lowerLetter"/>
      <w:lvlText w:val="%8."/>
      <w:lvlJc w:val="left"/>
      <w:pPr>
        <w:ind w:left="6677" w:hanging="360"/>
      </w:pPr>
      <w:rPr>
        <w:rFonts w:cs="Times New Roman"/>
      </w:rPr>
    </w:lvl>
    <w:lvl w:ilvl="8" w:tplc="0421001B" w:tentative="1">
      <w:start w:val="1"/>
      <w:numFmt w:val="lowerRoman"/>
      <w:lvlText w:val="%9."/>
      <w:lvlJc w:val="right"/>
      <w:pPr>
        <w:ind w:left="7397" w:hanging="180"/>
      </w:pPr>
      <w:rPr>
        <w:rFonts w:cs="Times New Roman"/>
      </w:rPr>
    </w:lvl>
  </w:abstractNum>
  <w:abstractNum w:abstractNumId="13"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1346E07"/>
    <w:multiLevelType w:val="hybridMultilevel"/>
    <w:tmpl w:val="C6BE17C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6"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9"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0"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9"/>
  </w:num>
  <w:num w:numId="2" w16cid:durableId="1842238309">
    <w:abstractNumId w:val="9"/>
  </w:num>
  <w:num w:numId="3" w16cid:durableId="473373027">
    <w:abstractNumId w:val="11"/>
  </w:num>
  <w:num w:numId="4" w16cid:durableId="639919699">
    <w:abstractNumId w:val="29"/>
  </w:num>
  <w:num w:numId="5" w16cid:durableId="1509562150">
    <w:abstractNumId w:val="28"/>
  </w:num>
  <w:num w:numId="6" w16cid:durableId="981664093">
    <w:abstractNumId w:val="27"/>
  </w:num>
  <w:num w:numId="7" w16cid:durableId="1888251406">
    <w:abstractNumId w:val="34"/>
  </w:num>
  <w:num w:numId="8" w16cid:durableId="1889142683">
    <w:abstractNumId w:val="20"/>
  </w:num>
  <w:num w:numId="9" w16cid:durableId="149099687">
    <w:abstractNumId w:val="30"/>
  </w:num>
  <w:num w:numId="10" w16cid:durableId="1912695601">
    <w:abstractNumId w:val="31"/>
  </w:num>
  <w:num w:numId="11" w16cid:durableId="344357368">
    <w:abstractNumId w:val="14"/>
  </w:num>
  <w:num w:numId="12" w16cid:durableId="1647583823">
    <w:abstractNumId w:val="25"/>
  </w:num>
  <w:num w:numId="13" w16cid:durableId="1985309504">
    <w:abstractNumId w:val="7"/>
  </w:num>
  <w:num w:numId="14" w16cid:durableId="1425346289">
    <w:abstractNumId w:val="0"/>
  </w:num>
  <w:num w:numId="15" w16cid:durableId="2003897415">
    <w:abstractNumId w:val="35"/>
  </w:num>
  <w:num w:numId="16" w16cid:durableId="775057673">
    <w:abstractNumId w:val="26"/>
  </w:num>
  <w:num w:numId="17" w16cid:durableId="994143394">
    <w:abstractNumId w:val="33"/>
  </w:num>
  <w:num w:numId="18" w16cid:durableId="1443307474">
    <w:abstractNumId w:val="32"/>
  </w:num>
  <w:num w:numId="19" w16cid:durableId="1942375281">
    <w:abstractNumId w:val="23"/>
  </w:num>
  <w:num w:numId="20" w16cid:durableId="1932933446">
    <w:abstractNumId w:val="5"/>
  </w:num>
  <w:num w:numId="21" w16cid:durableId="1796413190">
    <w:abstractNumId w:val="1"/>
  </w:num>
  <w:num w:numId="22" w16cid:durableId="1811050815">
    <w:abstractNumId w:val="15"/>
  </w:num>
  <w:num w:numId="23" w16cid:durableId="1143307797">
    <w:abstractNumId w:val="2"/>
  </w:num>
  <w:num w:numId="24" w16cid:durableId="1256019185">
    <w:abstractNumId w:val="3"/>
  </w:num>
  <w:num w:numId="25" w16cid:durableId="1594893033">
    <w:abstractNumId w:val="4"/>
  </w:num>
  <w:num w:numId="26" w16cid:durableId="172570270">
    <w:abstractNumId w:val="12"/>
  </w:num>
  <w:num w:numId="27" w16cid:durableId="249511466">
    <w:abstractNumId w:val="17"/>
  </w:num>
  <w:num w:numId="28" w16cid:durableId="58334253">
    <w:abstractNumId w:val="6"/>
  </w:num>
  <w:num w:numId="29" w16cid:durableId="791171536">
    <w:abstractNumId w:val="22"/>
  </w:num>
  <w:num w:numId="30" w16cid:durableId="994799677">
    <w:abstractNumId w:val="18"/>
  </w:num>
  <w:num w:numId="31" w16cid:durableId="1917546265">
    <w:abstractNumId w:val="24"/>
  </w:num>
  <w:num w:numId="32" w16cid:durableId="1418597047">
    <w:abstractNumId w:val="13"/>
  </w:num>
  <w:num w:numId="33" w16cid:durableId="1024675268">
    <w:abstractNumId w:val="21"/>
  </w:num>
  <w:num w:numId="34" w16cid:durableId="1706129353">
    <w:abstractNumId w:val="16"/>
  </w:num>
  <w:num w:numId="35" w16cid:durableId="905069985">
    <w:abstractNumId w:val="10"/>
  </w:num>
  <w:num w:numId="36" w16cid:durableId="138197522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7E38"/>
    <w:rsid w:val="000417D3"/>
    <w:rsid w:val="000475BE"/>
    <w:rsid w:val="00051008"/>
    <w:rsid w:val="00055FC4"/>
    <w:rsid w:val="000617D8"/>
    <w:rsid w:val="0006191D"/>
    <w:rsid w:val="00066AC1"/>
    <w:rsid w:val="00074B16"/>
    <w:rsid w:val="00076F8C"/>
    <w:rsid w:val="0008220C"/>
    <w:rsid w:val="000877EE"/>
    <w:rsid w:val="000A0B41"/>
    <w:rsid w:val="000A2548"/>
    <w:rsid w:val="000A52DB"/>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1E3FE6"/>
    <w:rsid w:val="0020406B"/>
    <w:rsid w:val="0020676E"/>
    <w:rsid w:val="002132FC"/>
    <w:rsid w:val="00216CB6"/>
    <w:rsid w:val="00217D1E"/>
    <w:rsid w:val="00223090"/>
    <w:rsid w:val="00224082"/>
    <w:rsid w:val="00241B8D"/>
    <w:rsid w:val="00246722"/>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45D53"/>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2E3F"/>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C6AD9"/>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135F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7246D"/>
    <w:rsid w:val="00580D49"/>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4A96"/>
    <w:rsid w:val="006A7DFF"/>
    <w:rsid w:val="006B0510"/>
    <w:rsid w:val="006B0B34"/>
    <w:rsid w:val="006B2D02"/>
    <w:rsid w:val="006B6E0F"/>
    <w:rsid w:val="006C21ED"/>
    <w:rsid w:val="006C65C4"/>
    <w:rsid w:val="006C6EBD"/>
    <w:rsid w:val="006C7730"/>
    <w:rsid w:val="006D6149"/>
    <w:rsid w:val="006D782E"/>
    <w:rsid w:val="006E2F83"/>
    <w:rsid w:val="006E7FC3"/>
    <w:rsid w:val="006F411A"/>
    <w:rsid w:val="00704378"/>
    <w:rsid w:val="00707398"/>
    <w:rsid w:val="007169EC"/>
    <w:rsid w:val="00727B9E"/>
    <w:rsid w:val="00741058"/>
    <w:rsid w:val="00745020"/>
    <w:rsid w:val="00755AB4"/>
    <w:rsid w:val="00761E7C"/>
    <w:rsid w:val="007636FC"/>
    <w:rsid w:val="00770D40"/>
    <w:rsid w:val="007816FC"/>
    <w:rsid w:val="00781D8B"/>
    <w:rsid w:val="0079311F"/>
    <w:rsid w:val="007933FE"/>
    <w:rsid w:val="00795206"/>
    <w:rsid w:val="00796577"/>
    <w:rsid w:val="00796A75"/>
    <w:rsid w:val="00797A42"/>
    <w:rsid w:val="007A2AA8"/>
    <w:rsid w:val="007A5A78"/>
    <w:rsid w:val="007A62B7"/>
    <w:rsid w:val="007A65BF"/>
    <w:rsid w:val="007B44E0"/>
    <w:rsid w:val="007B6823"/>
    <w:rsid w:val="007C2B22"/>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4E61"/>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E510C"/>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30"/>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08DB"/>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055B1"/>
    <w:rsid w:val="00C10C09"/>
    <w:rsid w:val="00C11C42"/>
    <w:rsid w:val="00C152F9"/>
    <w:rsid w:val="00C165CC"/>
    <w:rsid w:val="00C1756D"/>
    <w:rsid w:val="00C21420"/>
    <w:rsid w:val="00C2312B"/>
    <w:rsid w:val="00C26170"/>
    <w:rsid w:val="00C27ED7"/>
    <w:rsid w:val="00C414BA"/>
    <w:rsid w:val="00C420B8"/>
    <w:rsid w:val="00C50A65"/>
    <w:rsid w:val="00C52318"/>
    <w:rsid w:val="00C549E7"/>
    <w:rsid w:val="00C6051D"/>
    <w:rsid w:val="00C65ACB"/>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CF5A0B"/>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B72"/>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4B24"/>
    <w:rsid w:val="00E75F6E"/>
    <w:rsid w:val="00E77C4D"/>
    <w:rsid w:val="00E90C62"/>
    <w:rsid w:val="00E922F2"/>
    <w:rsid w:val="00E93AC4"/>
    <w:rsid w:val="00E9534F"/>
    <w:rsid w:val="00EA39A2"/>
    <w:rsid w:val="00EA4465"/>
    <w:rsid w:val="00EA4EF4"/>
    <w:rsid w:val="00EA5258"/>
    <w:rsid w:val="00EB323F"/>
    <w:rsid w:val="00EB5A85"/>
    <w:rsid w:val="00EB743A"/>
    <w:rsid w:val="00EC4D8B"/>
    <w:rsid w:val="00ED2F7D"/>
    <w:rsid w:val="00EE3044"/>
    <w:rsid w:val="00F00537"/>
    <w:rsid w:val="00F01DBC"/>
    <w:rsid w:val="00F056FA"/>
    <w:rsid w:val="00F06CD1"/>
    <w:rsid w:val="00F06FB4"/>
    <w:rsid w:val="00F1027C"/>
    <w:rsid w:val="00F1612A"/>
    <w:rsid w:val="00F22068"/>
    <w:rsid w:val="00F23791"/>
    <w:rsid w:val="00F3381A"/>
    <w:rsid w:val="00F369EC"/>
    <w:rsid w:val="00F52E83"/>
    <w:rsid w:val="00F615D6"/>
    <w:rsid w:val="00F660DB"/>
    <w:rsid w:val="00F727DB"/>
    <w:rsid w:val="00F7294C"/>
    <w:rsid w:val="00F814D0"/>
    <w:rsid w:val="00F9056B"/>
    <w:rsid w:val="00F956D7"/>
    <w:rsid w:val="00FA3FD1"/>
    <w:rsid w:val="00FB09F5"/>
    <w:rsid w:val="00FB2A93"/>
    <w:rsid w:val="00FB5880"/>
    <w:rsid w:val="00FC00B5"/>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NormalWeb">
    <w:name w:val="Normal (Web)"/>
    <w:basedOn w:val="Normal"/>
    <w:uiPriority w:val="99"/>
    <w:unhideWhenUsed/>
    <w:rsid w:val="00246722"/>
    <w:pPr>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FA5E5-7179-48FE-8991-B3861879E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18183</Words>
  <Characters>103646</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petaling jaya</cp:lastModifiedBy>
  <cp:revision>25</cp:revision>
  <cp:lastPrinted>2023-04-23T18:34:00Z</cp:lastPrinted>
  <dcterms:created xsi:type="dcterms:W3CDTF">2023-04-23T18:34:00Z</dcterms:created>
  <dcterms:modified xsi:type="dcterms:W3CDTF">2025-01-03T21:31:00Z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0d50a635-8676-37e6-a0e2-af93f7405dca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17th edition (full note)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