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92570" w14:textId="052CF26F" w:rsidR="005A185C" w:rsidRPr="005A185C" w:rsidRDefault="005A185C" w:rsidP="005A185C">
      <w:pPr>
        <w:spacing w:before="120"/>
        <w:jc w:val="both"/>
        <w:rPr>
          <w:rFonts w:ascii="Calibri Light" w:hAnsi="Calibri Light" w:cs="Calibri Light"/>
          <w:b/>
          <w:bCs/>
          <w:color w:val="000000" w:themeColor="text1"/>
          <w:sz w:val="28"/>
          <w:szCs w:val="28"/>
          <w:lang w:val="en-ID"/>
        </w:rPr>
      </w:pPr>
      <w:r w:rsidRPr="005A185C">
        <w:rPr>
          <w:rFonts w:ascii="Calibri Light" w:hAnsi="Calibri Light" w:cs="Calibri Light"/>
          <w:b/>
          <w:bCs/>
          <w:color w:val="000000" w:themeColor="text1"/>
          <w:sz w:val="28"/>
          <w:szCs w:val="28"/>
          <w:lang w:val="en-ID"/>
        </w:rPr>
        <w:t xml:space="preserve">Implementation of the </w:t>
      </w:r>
      <w:proofErr w:type="spellStart"/>
      <w:r w:rsidRPr="005A185C">
        <w:rPr>
          <w:rFonts w:ascii="Calibri Light" w:hAnsi="Calibri Light" w:cs="Calibri Light"/>
          <w:b/>
          <w:bCs/>
          <w:color w:val="000000" w:themeColor="text1"/>
          <w:sz w:val="28"/>
          <w:szCs w:val="28"/>
          <w:lang w:val="en-ID"/>
        </w:rPr>
        <w:t>Qiyamul</w:t>
      </w:r>
      <w:proofErr w:type="spellEnd"/>
      <w:r w:rsidRPr="005A185C">
        <w:rPr>
          <w:rFonts w:ascii="Calibri Light" w:hAnsi="Calibri Light" w:cs="Calibri Light"/>
          <w:b/>
          <w:bCs/>
          <w:color w:val="000000" w:themeColor="text1"/>
          <w:sz w:val="28"/>
          <w:szCs w:val="28"/>
          <w:lang w:val="en-ID"/>
        </w:rPr>
        <w:t xml:space="preserve"> Lail program in improving the discipline of female students at </w:t>
      </w:r>
      <w:proofErr w:type="spellStart"/>
      <w:r w:rsidRPr="005A185C">
        <w:rPr>
          <w:rFonts w:ascii="Calibri Light" w:hAnsi="Calibri Light" w:cs="Calibri Light"/>
          <w:b/>
          <w:bCs/>
          <w:color w:val="000000" w:themeColor="text1"/>
          <w:sz w:val="28"/>
          <w:szCs w:val="28"/>
          <w:lang w:val="en-ID"/>
        </w:rPr>
        <w:t>Pondok</w:t>
      </w:r>
      <w:proofErr w:type="spellEnd"/>
      <w:r w:rsidRPr="005A185C">
        <w:rPr>
          <w:rFonts w:ascii="Calibri Light" w:hAnsi="Calibri Light" w:cs="Calibri Light"/>
          <w:b/>
          <w:bCs/>
          <w:color w:val="000000" w:themeColor="text1"/>
          <w:sz w:val="28"/>
          <w:szCs w:val="28"/>
          <w:lang w:val="en-ID"/>
        </w:rPr>
        <w:t xml:space="preserve"> </w:t>
      </w:r>
      <w:proofErr w:type="spellStart"/>
      <w:r w:rsidRPr="005A185C">
        <w:rPr>
          <w:rFonts w:ascii="Calibri Light" w:hAnsi="Calibri Light" w:cs="Calibri Light"/>
          <w:b/>
          <w:bCs/>
          <w:color w:val="000000" w:themeColor="text1"/>
          <w:sz w:val="28"/>
          <w:szCs w:val="28"/>
          <w:lang w:val="en-ID"/>
        </w:rPr>
        <w:t>Pesantren</w:t>
      </w:r>
      <w:proofErr w:type="spellEnd"/>
      <w:r w:rsidRPr="005A185C">
        <w:rPr>
          <w:rFonts w:ascii="Calibri Light" w:hAnsi="Calibri Light" w:cs="Calibri Light"/>
          <w:b/>
          <w:bCs/>
          <w:color w:val="000000" w:themeColor="text1"/>
          <w:sz w:val="28"/>
          <w:szCs w:val="28"/>
          <w:lang w:val="en-ID"/>
        </w:rPr>
        <w:t xml:space="preserve"> Darul Fikri Kauman </w:t>
      </w:r>
      <w:proofErr w:type="spellStart"/>
      <w:r w:rsidRPr="005A185C">
        <w:rPr>
          <w:rFonts w:ascii="Calibri Light" w:hAnsi="Calibri Light" w:cs="Calibri Light"/>
          <w:b/>
          <w:bCs/>
          <w:color w:val="000000" w:themeColor="text1"/>
          <w:sz w:val="28"/>
          <w:szCs w:val="28"/>
          <w:lang w:val="en-ID"/>
        </w:rPr>
        <w:t>Ponorogo</w:t>
      </w:r>
      <w:proofErr w:type="spellEnd"/>
      <w:r w:rsidRPr="005A185C">
        <w:rPr>
          <w:rFonts w:ascii="Calibri Light" w:hAnsi="Calibri Light" w:cs="Calibri Light"/>
          <w:b/>
          <w:bCs/>
          <w:color w:val="000000" w:themeColor="text1"/>
          <w:sz w:val="28"/>
          <w:szCs w:val="28"/>
          <w:lang w:val="en-ID"/>
        </w:rPr>
        <w:t>.</w:t>
      </w:r>
    </w:p>
    <w:p w14:paraId="224B682A" w14:textId="77777777" w:rsidR="005A185C" w:rsidRPr="000C327E" w:rsidRDefault="005A185C" w:rsidP="000C327E">
      <w:pPr>
        <w:spacing w:before="120"/>
        <w:jc w:val="both"/>
        <w:rPr>
          <w:rFonts w:ascii="Calibri Light" w:hAnsi="Calibri Light" w:cs="Calibri Light"/>
          <w:b/>
          <w:bCs/>
          <w:color w:val="000000" w:themeColor="text1"/>
          <w:sz w:val="28"/>
          <w:szCs w:val="28"/>
          <w:lang w:val="id-ID"/>
        </w:rPr>
      </w:pPr>
    </w:p>
    <w:p w14:paraId="2BAE3F7D" w14:textId="77777777" w:rsidR="000C327E" w:rsidRPr="00122F5F" w:rsidRDefault="000C327E" w:rsidP="000C327E">
      <w:pPr>
        <w:jc w:val="center"/>
        <w:rPr>
          <w:rFonts w:ascii="Calibri Light" w:hAnsi="Calibri Light" w:cs="Calibri Light"/>
          <w:sz w:val="24"/>
          <w:szCs w:val="24"/>
        </w:rPr>
      </w:pPr>
    </w:p>
    <w:p w14:paraId="56C65E53" w14:textId="5CAABF34" w:rsidR="000C327E" w:rsidRPr="00540F02" w:rsidRDefault="00786CE6" w:rsidP="000C327E">
      <w:pPr>
        <w:rPr>
          <w:rFonts w:ascii="Calibri Light" w:hAnsi="Calibri Light" w:cs="Calibri Light"/>
          <w:color w:val="A6A6A6"/>
          <w:sz w:val="24"/>
          <w:szCs w:val="24"/>
        </w:rPr>
      </w:pPr>
      <w:r w:rsidRPr="00FF2227">
        <w:rPr>
          <w:rFonts w:ascii="Calibri Light" w:hAnsi="Calibri Light" w:cs="Calibri Light"/>
          <w:b/>
          <w:sz w:val="24"/>
        </w:rPr>
        <w:t xml:space="preserve">Rika Ihsan </w:t>
      </w:r>
      <w:proofErr w:type="spellStart"/>
      <w:r w:rsidRPr="00FF2227">
        <w:rPr>
          <w:rFonts w:ascii="Calibri Light" w:hAnsi="Calibri Light" w:cs="Calibri Light"/>
          <w:b/>
          <w:sz w:val="24"/>
        </w:rPr>
        <w:t>Septiani</w:t>
      </w:r>
      <w:proofErr w:type="spellEnd"/>
    </w:p>
    <w:p w14:paraId="6B0518F4" w14:textId="547ADDF3" w:rsidR="000C327E" w:rsidRPr="00540F02" w:rsidRDefault="00786CE6" w:rsidP="00786CE6">
      <w:pPr>
        <w:rPr>
          <w:rFonts w:ascii="Calibri Light" w:hAnsi="Calibri Light" w:cs="Calibri Light"/>
          <w:color w:val="A6A6A6"/>
          <w:sz w:val="24"/>
          <w:szCs w:val="24"/>
          <w:lang w:val="id-ID"/>
        </w:rPr>
      </w:pPr>
      <w:r w:rsidRPr="00786CE6">
        <w:rPr>
          <w:rFonts w:ascii="Calibri Light" w:hAnsi="Calibri Light" w:cs="Calibri Light"/>
          <w:bCs/>
          <w:sz w:val="24"/>
        </w:rPr>
        <w:t>Universitas</w:t>
      </w:r>
      <w:r w:rsidRPr="00786CE6">
        <w:rPr>
          <w:rFonts w:ascii="Calibri Light" w:hAnsi="Calibri Light" w:cs="Calibri Light"/>
          <w:bCs/>
          <w:spacing w:val="-15"/>
          <w:sz w:val="24"/>
        </w:rPr>
        <w:t xml:space="preserve"> </w:t>
      </w:r>
      <w:r w:rsidRPr="00786CE6">
        <w:rPr>
          <w:rFonts w:ascii="Calibri Light" w:hAnsi="Calibri Light" w:cs="Calibri Light"/>
          <w:bCs/>
          <w:sz w:val="24"/>
        </w:rPr>
        <w:t>Muhammadiyah</w:t>
      </w:r>
      <w:r w:rsidRPr="00786CE6">
        <w:rPr>
          <w:rFonts w:ascii="Calibri Light" w:hAnsi="Calibri Light" w:cs="Calibri Light"/>
          <w:bCs/>
          <w:spacing w:val="-15"/>
          <w:sz w:val="24"/>
        </w:rPr>
        <w:t xml:space="preserve"> </w:t>
      </w:r>
      <w:proofErr w:type="spellStart"/>
      <w:r w:rsidRPr="00786CE6">
        <w:rPr>
          <w:rFonts w:ascii="Calibri Light" w:hAnsi="Calibri Light" w:cs="Calibri Light"/>
          <w:bCs/>
          <w:sz w:val="24"/>
        </w:rPr>
        <w:t>Ponorogo</w:t>
      </w:r>
      <w:proofErr w:type="spellEnd"/>
    </w:p>
    <w:p w14:paraId="162E2AD5" w14:textId="77777777" w:rsidR="00DE1E48" w:rsidRDefault="00DE1E48" w:rsidP="001B3AAB">
      <w:pPr>
        <w:rPr>
          <w:rFonts w:ascii="Calibri Light" w:hAnsi="Calibri Light" w:cs="Calibri Light"/>
          <w:color w:val="A6A6A6" w:themeColor="background1" w:themeShade="A6"/>
          <w:sz w:val="24"/>
          <w:szCs w:val="24"/>
          <w:lang w:val="id-ID"/>
        </w:rPr>
      </w:pPr>
    </w:p>
    <w:p w14:paraId="3961C18E" w14:textId="77777777" w:rsidR="00786CE6" w:rsidRPr="00F22068" w:rsidRDefault="00786CE6"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07548046" w:rsidR="000C327E" w:rsidRDefault="000C327E" w:rsidP="000C327E">
      <w:pPr>
        <w:ind w:right="-1"/>
        <w:jc w:val="both"/>
        <w:rPr>
          <w:rFonts w:ascii="Calibri Light" w:hAnsi="Calibri Light" w:cs="Calibri Light"/>
          <w:color w:val="A6A6A6" w:themeColor="background1" w:themeShade="A6"/>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122F5F">
        <w:rPr>
          <w:rFonts w:ascii="Calibri Light" w:hAnsi="Calibri Light" w:cs="Calibri Light"/>
          <w:i/>
          <w:iCs/>
          <w:noProof/>
          <w:color w:val="000000"/>
          <w:sz w:val="24"/>
          <w:szCs w:val="24"/>
        </w:rPr>
        <w:t>Abstract is written concisely and factually, includes the purpose of research, the method of research, the result and conclusion of research. Abstract is written in English and Indonesian language, in account between 150 – 200 words in one paragraph.</w:t>
      </w:r>
      <w:r w:rsidRPr="00122F5F">
        <w:rPr>
          <w:rFonts w:ascii="Calibri Light" w:hAnsi="Calibri Light" w:cs="Calibri Light"/>
          <w:i/>
          <w:iCs/>
          <w:noProof/>
          <w:color w:val="000000"/>
          <w:sz w:val="24"/>
          <w:szCs w:val="24"/>
          <w:lang w:val="id-ID"/>
        </w:rPr>
        <w:t xml:space="preserve"> --English--</w:t>
      </w:r>
      <w:r w:rsidRPr="00122F5F">
        <w:rPr>
          <w:rFonts w:ascii="Calibri Light" w:hAnsi="Calibri Light" w:cs="Calibri Light"/>
          <w:i/>
          <w:iCs/>
          <w:noProof/>
          <w:color w:val="000000"/>
          <w:sz w:val="24"/>
          <w:szCs w:val="24"/>
        </w:rPr>
        <w:t xml:space="preserve"> </w:t>
      </w:r>
      <w:r w:rsidRPr="000C327E">
        <w:rPr>
          <w:rFonts w:ascii="Calibri Light" w:hAnsi="Calibri Light" w:cs="Calibri Light"/>
          <w:color w:val="A6A6A6" w:themeColor="background1" w:themeShade="A6"/>
          <w:sz w:val="24"/>
          <w:szCs w:val="24"/>
          <w:lang w:val="id-ID"/>
        </w:rPr>
        <w:t>(</w:t>
      </w:r>
      <w:r w:rsidR="00282223" w:rsidRPr="00282223">
        <w:rPr>
          <w:rFonts w:ascii="Calibri Light" w:hAnsi="Calibri Light" w:cs="Calibri Light"/>
          <w:i/>
          <w:iCs/>
          <w:color w:val="A6A6A6" w:themeColor="background1" w:themeShade="A6"/>
          <w:sz w:val="24"/>
          <w:szCs w:val="24"/>
        </w:rPr>
        <w:t>Calibri,</w:t>
      </w:r>
      <w:r w:rsidR="00282223">
        <w:rPr>
          <w:rFonts w:ascii="Calibri Light" w:hAnsi="Calibri Light" w:cs="Calibri Light"/>
          <w:color w:val="A6A6A6" w:themeColor="background1" w:themeShade="A6"/>
          <w:sz w:val="24"/>
          <w:szCs w:val="24"/>
        </w:rPr>
        <w:t xml:space="preserve"> </w:t>
      </w:r>
      <w:r w:rsidRPr="000C327E">
        <w:rPr>
          <w:rFonts w:ascii="Calibri Light" w:hAnsi="Calibri Light" w:cs="Calibri Light"/>
          <w:i/>
          <w:iCs/>
          <w:color w:val="A6A6A6" w:themeColor="background1" w:themeShade="A6"/>
          <w:sz w:val="24"/>
          <w:szCs w:val="24"/>
          <w:lang w:val="id-ID"/>
        </w:rPr>
        <w:t xml:space="preserve">12 </w:t>
      </w:r>
      <w:r w:rsidRPr="000C327E">
        <w:rPr>
          <w:rFonts w:ascii="Calibri Light" w:hAnsi="Calibri Light" w:cs="Calibri Light"/>
          <w:i/>
          <w:iCs/>
          <w:color w:val="A6A6A6" w:themeColor="background1" w:themeShade="A6"/>
          <w:sz w:val="22"/>
          <w:szCs w:val="22"/>
          <w:lang w:val="id-ID"/>
        </w:rPr>
        <w:t>Italic</w:t>
      </w:r>
      <w:r w:rsidRPr="000C327E">
        <w:rPr>
          <w:rFonts w:ascii="Calibri Light" w:hAnsi="Calibri Light" w:cs="Calibri Light"/>
          <w:color w:val="A6A6A6" w:themeColor="background1" w:themeShade="A6"/>
          <w:sz w:val="24"/>
          <w:szCs w:val="24"/>
          <w:lang w:val="id-ID"/>
        </w:rPr>
        <w:t>)</w:t>
      </w:r>
    </w:p>
    <w:p w14:paraId="36A48275" w14:textId="602D8D0E" w:rsidR="005D2527" w:rsidRDefault="005D2527" w:rsidP="000C327E">
      <w:pPr>
        <w:ind w:right="-1"/>
        <w:jc w:val="both"/>
        <w:rPr>
          <w:rFonts w:ascii="Calibri Light" w:hAnsi="Calibri Light" w:cs="Calibri Light"/>
          <w:i/>
          <w:sz w:val="24"/>
        </w:rPr>
      </w:pPr>
      <w:r w:rsidRPr="00FF2227">
        <w:rPr>
          <w:rFonts w:ascii="Calibri Light" w:hAnsi="Calibri Light" w:cs="Calibri Light"/>
          <w:i/>
          <w:sz w:val="24"/>
        </w:rPr>
        <w:t xml:space="preserve">This study aims to analyze the implementation of </w:t>
      </w:r>
      <w:proofErr w:type="spellStart"/>
      <w:r w:rsidRPr="00FF2227">
        <w:rPr>
          <w:rFonts w:ascii="Calibri Light" w:hAnsi="Calibri Light" w:cs="Calibri Light"/>
          <w:i/>
          <w:sz w:val="24"/>
        </w:rPr>
        <w:t>qiyamul</w:t>
      </w:r>
      <w:proofErr w:type="spellEnd"/>
      <w:r w:rsidRPr="00FF2227">
        <w:rPr>
          <w:rFonts w:ascii="Calibri Light" w:hAnsi="Calibri Light" w:cs="Calibri Light"/>
          <w:i/>
          <w:sz w:val="24"/>
        </w:rPr>
        <w:t xml:space="preserve"> </w:t>
      </w:r>
      <w:proofErr w:type="spellStart"/>
      <w:r w:rsidRPr="00FF2227">
        <w:rPr>
          <w:rFonts w:ascii="Calibri Light" w:hAnsi="Calibri Light" w:cs="Calibri Light"/>
          <w:i/>
          <w:sz w:val="24"/>
        </w:rPr>
        <w:t>lail</w:t>
      </w:r>
      <w:proofErr w:type="spellEnd"/>
      <w:r w:rsidRPr="00FF2227">
        <w:rPr>
          <w:rFonts w:ascii="Calibri Light" w:hAnsi="Calibri Light" w:cs="Calibri Light"/>
          <w:i/>
          <w:sz w:val="24"/>
        </w:rPr>
        <w:t xml:space="preserve"> activities in improving the discipline of female students at </w:t>
      </w:r>
      <w:proofErr w:type="spellStart"/>
      <w:r w:rsidRPr="00FF2227">
        <w:rPr>
          <w:rFonts w:ascii="Calibri Light" w:hAnsi="Calibri Light" w:cs="Calibri Light"/>
          <w:i/>
          <w:sz w:val="24"/>
        </w:rPr>
        <w:t>Pondok</w:t>
      </w:r>
      <w:proofErr w:type="spellEnd"/>
      <w:r w:rsidRPr="00FF2227">
        <w:rPr>
          <w:rFonts w:ascii="Calibri Light" w:hAnsi="Calibri Light" w:cs="Calibri Light"/>
          <w:i/>
          <w:sz w:val="24"/>
        </w:rPr>
        <w:t xml:space="preserve"> </w:t>
      </w:r>
      <w:proofErr w:type="spellStart"/>
      <w:r w:rsidRPr="00FF2227">
        <w:rPr>
          <w:rFonts w:ascii="Calibri Light" w:hAnsi="Calibri Light" w:cs="Calibri Light"/>
          <w:i/>
          <w:sz w:val="24"/>
        </w:rPr>
        <w:t>Pesantren</w:t>
      </w:r>
      <w:proofErr w:type="spellEnd"/>
      <w:r w:rsidRPr="00FF2227">
        <w:rPr>
          <w:rFonts w:ascii="Calibri Light" w:hAnsi="Calibri Light" w:cs="Calibri Light"/>
          <w:i/>
          <w:sz w:val="24"/>
        </w:rPr>
        <w:t xml:space="preserve"> Darul Fikri Kauman </w:t>
      </w:r>
      <w:proofErr w:type="spellStart"/>
      <w:r w:rsidRPr="00FF2227">
        <w:rPr>
          <w:rFonts w:ascii="Calibri Light" w:hAnsi="Calibri Light" w:cs="Calibri Light"/>
          <w:i/>
          <w:sz w:val="24"/>
        </w:rPr>
        <w:t>Ponorogo</w:t>
      </w:r>
      <w:proofErr w:type="spellEnd"/>
      <w:r w:rsidRPr="00FF2227">
        <w:rPr>
          <w:rFonts w:ascii="Calibri Light" w:hAnsi="Calibri Light" w:cs="Calibri Light"/>
          <w:i/>
          <w:sz w:val="24"/>
        </w:rPr>
        <w:t xml:space="preserve">. Using a descriptive qualitative approach, this research involved observation, interviews, and documentation as data collection methods. The study divides the implementation of </w:t>
      </w:r>
      <w:proofErr w:type="spellStart"/>
      <w:r w:rsidRPr="00FF2227">
        <w:rPr>
          <w:rFonts w:ascii="Calibri Light" w:hAnsi="Calibri Light" w:cs="Calibri Light"/>
          <w:i/>
          <w:sz w:val="24"/>
        </w:rPr>
        <w:t>qiyamul</w:t>
      </w:r>
      <w:proofErr w:type="spellEnd"/>
      <w:r w:rsidRPr="00FF2227">
        <w:rPr>
          <w:rFonts w:ascii="Calibri Light" w:hAnsi="Calibri Light" w:cs="Calibri Light"/>
          <w:i/>
          <w:sz w:val="24"/>
        </w:rPr>
        <w:t xml:space="preserve"> </w:t>
      </w:r>
      <w:proofErr w:type="spellStart"/>
      <w:r w:rsidRPr="00FF2227">
        <w:rPr>
          <w:rFonts w:ascii="Calibri Light" w:hAnsi="Calibri Light" w:cs="Calibri Light"/>
          <w:i/>
          <w:sz w:val="24"/>
        </w:rPr>
        <w:t>lail</w:t>
      </w:r>
      <w:proofErr w:type="spellEnd"/>
      <w:r w:rsidRPr="00FF2227">
        <w:rPr>
          <w:rFonts w:ascii="Calibri Light" w:hAnsi="Calibri Light" w:cs="Calibri Light"/>
          <w:i/>
          <w:sz w:val="24"/>
        </w:rPr>
        <w:t xml:space="preserve"> into three main stages: preparation, execution, and evaluation. The results show that </w:t>
      </w:r>
      <w:proofErr w:type="spellStart"/>
      <w:r w:rsidRPr="00FF2227">
        <w:rPr>
          <w:rFonts w:ascii="Calibri Light" w:hAnsi="Calibri Light" w:cs="Calibri Light"/>
          <w:i/>
          <w:sz w:val="24"/>
        </w:rPr>
        <w:t>qiyamul</w:t>
      </w:r>
      <w:proofErr w:type="spellEnd"/>
      <w:r w:rsidRPr="00FF2227">
        <w:rPr>
          <w:rFonts w:ascii="Calibri Light" w:hAnsi="Calibri Light" w:cs="Calibri Light"/>
          <w:i/>
          <w:sz w:val="24"/>
        </w:rPr>
        <w:t xml:space="preserve"> </w:t>
      </w:r>
      <w:proofErr w:type="spellStart"/>
      <w:r w:rsidRPr="00FF2227">
        <w:rPr>
          <w:rFonts w:ascii="Calibri Light" w:hAnsi="Calibri Light" w:cs="Calibri Light"/>
          <w:i/>
          <w:sz w:val="24"/>
        </w:rPr>
        <w:t>lail</w:t>
      </w:r>
      <w:proofErr w:type="spellEnd"/>
      <w:r w:rsidRPr="00FF2227">
        <w:rPr>
          <w:rFonts w:ascii="Calibri Light" w:hAnsi="Calibri Light" w:cs="Calibri Light"/>
          <w:i/>
          <w:sz w:val="24"/>
        </w:rPr>
        <w:t xml:space="preserve"> significantly</w:t>
      </w:r>
      <w:r w:rsidRPr="00FF2227">
        <w:rPr>
          <w:rFonts w:ascii="Calibri Light" w:hAnsi="Calibri Light" w:cs="Calibri Light"/>
          <w:i/>
          <w:spacing w:val="40"/>
          <w:sz w:val="24"/>
        </w:rPr>
        <w:t xml:space="preserve"> </w:t>
      </w:r>
      <w:r w:rsidRPr="00FF2227">
        <w:rPr>
          <w:rFonts w:ascii="Calibri Light" w:hAnsi="Calibri Light" w:cs="Calibri Light"/>
          <w:i/>
          <w:sz w:val="24"/>
        </w:rPr>
        <w:t>contributes to enhancing discipline in the aspects of worship, time management, social behavior, and personal development of the students. This activity facilitates</w:t>
      </w:r>
      <w:r w:rsidRPr="00FF2227">
        <w:rPr>
          <w:rFonts w:ascii="Calibri Light" w:hAnsi="Calibri Light" w:cs="Calibri Light"/>
          <w:i/>
          <w:spacing w:val="40"/>
          <w:sz w:val="24"/>
        </w:rPr>
        <w:t xml:space="preserve"> </w:t>
      </w:r>
      <w:r w:rsidRPr="00FF2227">
        <w:rPr>
          <w:rFonts w:ascii="Calibri Light" w:hAnsi="Calibri Light" w:cs="Calibri Light"/>
          <w:i/>
          <w:sz w:val="24"/>
        </w:rPr>
        <w:t xml:space="preserve">the formation of disciplined habits through the nighttime worship routine, supported by factors such as the commitment of the </w:t>
      </w:r>
      <w:proofErr w:type="spellStart"/>
      <w:r w:rsidRPr="00FF2227">
        <w:rPr>
          <w:rFonts w:ascii="Calibri Light" w:hAnsi="Calibri Light" w:cs="Calibri Light"/>
          <w:i/>
          <w:sz w:val="24"/>
        </w:rPr>
        <w:t>pesantren</w:t>
      </w:r>
      <w:proofErr w:type="spellEnd"/>
      <w:r w:rsidRPr="00FF2227">
        <w:rPr>
          <w:rFonts w:ascii="Calibri Light" w:hAnsi="Calibri Light" w:cs="Calibri Light"/>
          <w:i/>
          <w:sz w:val="24"/>
        </w:rPr>
        <w:t xml:space="preserve"> administrators, a conducive environment, and adequate facilities. However, the study also identifies several hindering factors, including a heavy study schedule, suboptimal health conditions, and lack of motivation. Overall, </w:t>
      </w:r>
      <w:proofErr w:type="spellStart"/>
      <w:r w:rsidRPr="00FF2227">
        <w:rPr>
          <w:rFonts w:ascii="Calibri Light" w:hAnsi="Calibri Light" w:cs="Calibri Light"/>
          <w:i/>
          <w:sz w:val="24"/>
        </w:rPr>
        <w:t>qiyamul</w:t>
      </w:r>
      <w:proofErr w:type="spellEnd"/>
      <w:r w:rsidRPr="00FF2227">
        <w:rPr>
          <w:rFonts w:ascii="Calibri Light" w:hAnsi="Calibri Light" w:cs="Calibri Light"/>
          <w:i/>
          <w:sz w:val="24"/>
        </w:rPr>
        <w:t xml:space="preserve"> </w:t>
      </w:r>
      <w:proofErr w:type="spellStart"/>
      <w:r w:rsidRPr="00FF2227">
        <w:rPr>
          <w:rFonts w:ascii="Calibri Light" w:hAnsi="Calibri Light" w:cs="Calibri Light"/>
          <w:i/>
          <w:sz w:val="24"/>
        </w:rPr>
        <w:t>lail</w:t>
      </w:r>
      <w:proofErr w:type="spellEnd"/>
      <w:r w:rsidRPr="00FF2227">
        <w:rPr>
          <w:rFonts w:ascii="Calibri Light" w:hAnsi="Calibri Light" w:cs="Calibri Light"/>
          <w:i/>
          <w:sz w:val="24"/>
        </w:rPr>
        <w:t xml:space="preserve"> has proven effective in improving the spiritual and social quality of the students and motivating them in their daily lives.</w:t>
      </w:r>
    </w:p>
    <w:p w14:paraId="5F532FA4" w14:textId="77777777" w:rsidR="007F0F79" w:rsidRPr="00122F5F" w:rsidRDefault="007F0F79" w:rsidP="000C327E">
      <w:pPr>
        <w:ind w:right="-1"/>
        <w:jc w:val="both"/>
        <w:rPr>
          <w:rFonts w:ascii="Calibri Light" w:hAnsi="Calibri Light" w:cs="Calibri Light"/>
          <w:noProof/>
          <w:color w:val="000000"/>
          <w:sz w:val="24"/>
          <w:szCs w:val="24"/>
          <w:lang w:val="id-ID"/>
        </w:rPr>
      </w:pPr>
    </w:p>
    <w:p w14:paraId="1CAF0CD8" w14:textId="1254D1A0" w:rsidR="008C2469" w:rsidRPr="008C2469" w:rsidRDefault="000C327E" w:rsidP="008C2469">
      <w:pPr>
        <w:ind w:right="-1"/>
        <w:jc w:val="both"/>
        <w:rPr>
          <w:rFonts w:ascii="Calibri Light" w:hAnsi="Calibri Light" w:cs="Calibri Light"/>
          <w:noProof/>
          <w:color w:val="000000" w:themeColor="text1"/>
          <w:sz w:val="24"/>
          <w:szCs w:val="24"/>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proofErr w:type="spellStart"/>
      <w:r w:rsidR="008C2469" w:rsidRPr="008C2469">
        <w:rPr>
          <w:rFonts w:ascii="Calibri Light" w:hAnsi="Calibri Light" w:cs="Calibri Light"/>
          <w:sz w:val="24"/>
          <w:szCs w:val="24"/>
        </w:rPr>
        <w:t>Penelitian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ini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bertujuan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untuk</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menganalisis</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implementasi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kegiatan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qiyamul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lail</w:t>
      </w:r>
      <w:proofErr w:type="spellEnd"/>
      <w:r w:rsidR="008C2469" w:rsidRPr="008C2469">
        <w:rPr>
          <w:rFonts w:ascii="Calibri Light" w:hAnsi="Calibri Light" w:cs="Calibri Light"/>
          <w:spacing w:val="40"/>
          <w:sz w:val="24"/>
          <w:szCs w:val="24"/>
        </w:rPr>
        <w:t xml:space="preserve"> </w:t>
      </w:r>
      <w:proofErr w:type="spellStart"/>
      <w:r w:rsidR="008C2469" w:rsidRPr="008C2469">
        <w:rPr>
          <w:rFonts w:ascii="Calibri Light" w:hAnsi="Calibri Light" w:cs="Calibri Light"/>
          <w:sz w:val="24"/>
          <w:szCs w:val="24"/>
        </w:rPr>
        <w:t>dalam</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meningkatkan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kedisiplinan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santriwati</w:t>
      </w:r>
      <w:proofErr w:type="spellEnd"/>
      <w:r w:rsidR="008C2469" w:rsidRPr="008C2469">
        <w:rPr>
          <w:rFonts w:ascii="Calibri Light" w:hAnsi="Calibri Light" w:cs="Calibri Light"/>
          <w:sz w:val="24"/>
          <w:szCs w:val="24"/>
        </w:rPr>
        <w:t xml:space="preserve"> di </w:t>
      </w:r>
      <w:proofErr w:type="spellStart"/>
      <w:r w:rsidR="008C2469" w:rsidRPr="008C2469">
        <w:rPr>
          <w:rFonts w:ascii="Calibri Light" w:hAnsi="Calibri Light" w:cs="Calibri Light"/>
          <w:sz w:val="24"/>
          <w:szCs w:val="24"/>
        </w:rPr>
        <w:t>Pondok</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Pesantren</w:t>
      </w:r>
      <w:proofErr w:type="spellEnd"/>
      <w:r w:rsidR="008C2469" w:rsidRPr="008C2469">
        <w:rPr>
          <w:rFonts w:ascii="Calibri Light" w:hAnsi="Calibri Light" w:cs="Calibri Light"/>
          <w:sz w:val="24"/>
          <w:szCs w:val="24"/>
        </w:rPr>
        <w:t xml:space="preserve"> Darul Fikri Kauman </w:t>
      </w:r>
      <w:proofErr w:type="spellStart"/>
      <w:r w:rsidR="008C2469" w:rsidRPr="008C2469">
        <w:rPr>
          <w:rFonts w:ascii="Calibri Light" w:hAnsi="Calibri Light" w:cs="Calibri Light"/>
          <w:sz w:val="24"/>
          <w:szCs w:val="24"/>
        </w:rPr>
        <w:t>Ponorogo</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Menggunakan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pendekatan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deskriptif</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kualitatif</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penelitian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ini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melibatkan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observasi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wawancara</w:t>
      </w:r>
      <w:proofErr w:type="spellEnd"/>
      <w:r w:rsidR="008C2469" w:rsidRPr="008C2469">
        <w:rPr>
          <w:rFonts w:ascii="Calibri Light" w:hAnsi="Calibri Light" w:cs="Calibri Light"/>
          <w:sz w:val="24"/>
          <w:szCs w:val="24"/>
        </w:rPr>
        <w:t xml:space="preserve">, dan </w:t>
      </w:r>
      <w:proofErr w:type="spellStart"/>
      <w:r w:rsidR="008C2469" w:rsidRPr="008C2469">
        <w:rPr>
          <w:rFonts w:ascii="Calibri Light" w:hAnsi="Calibri Light" w:cs="Calibri Light"/>
          <w:sz w:val="24"/>
          <w:szCs w:val="24"/>
        </w:rPr>
        <w:t>dokumentasi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sebagai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metode</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pengumpulan</w:t>
      </w:r>
      <w:proofErr w:type="spellEnd"/>
      <w:r w:rsidR="008C2469" w:rsidRPr="008C2469">
        <w:rPr>
          <w:rFonts w:ascii="Calibri Light" w:hAnsi="Calibri Light" w:cs="Calibri Light"/>
          <w:sz w:val="24"/>
          <w:szCs w:val="24"/>
        </w:rPr>
        <w:t xml:space="preserve"> data. </w:t>
      </w:r>
      <w:proofErr w:type="spellStart"/>
      <w:r w:rsidR="008C2469" w:rsidRPr="008C2469">
        <w:rPr>
          <w:rFonts w:ascii="Calibri Light" w:hAnsi="Calibri Light" w:cs="Calibri Light"/>
          <w:sz w:val="24"/>
          <w:szCs w:val="24"/>
        </w:rPr>
        <w:t>Penelitian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ini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membagi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implementasi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qiyamul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lail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dalam</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tiga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tahap</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utama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persiapan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pelaksanaan</w:t>
      </w:r>
      <w:proofErr w:type="spellEnd"/>
      <w:r w:rsidR="008C2469" w:rsidRPr="008C2469">
        <w:rPr>
          <w:rFonts w:ascii="Calibri Light" w:hAnsi="Calibri Light" w:cs="Calibri Light"/>
          <w:sz w:val="24"/>
          <w:szCs w:val="24"/>
        </w:rPr>
        <w:t xml:space="preserve">, dan </w:t>
      </w:r>
      <w:proofErr w:type="spellStart"/>
      <w:r w:rsidR="008C2469" w:rsidRPr="008C2469">
        <w:rPr>
          <w:rFonts w:ascii="Calibri Light" w:hAnsi="Calibri Light" w:cs="Calibri Light"/>
          <w:sz w:val="24"/>
          <w:szCs w:val="24"/>
        </w:rPr>
        <w:t>evaluasi</w:t>
      </w:r>
      <w:proofErr w:type="spellEnd"/>
      <w:r w:rsidR="008C2469" w:rsidRPr="008C2469">
        <w:rPr>
          <w:rFonts w:ascii="Calibri Light" w:hAnsi="Calibri Light" w:cs="Calibri Light"/>
          <w:sz w:val="24"/>
          <w:szCs w:val="24"/>
        </w:rPr>
        <w:t xml:space="preserve">. Hasil </w:t>
      </w:r>
      <w:proofErr w:type="spellStart"/>
      <w:r w:rsidR="008C2469" w:rsidRPr="008C2469">
        <w:rPr>
          <w:rFonts w:ascii="Calibri Light" w:hAnsi="Calibri Light" w:cs="Calibri Light"/>
          <w:sz w:val="24"/>
          <w:szCs w:val="24"/>
        </w:rPr>
        <w:t>penelitian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menunjukkan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bahwa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qiyamul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lail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secara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signifikan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berkontribusi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terhadap</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peningkatan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kedisiplinan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dalam</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aspek</w:t>
      </w:r>
      <w:proofErr w:type="spellEnd"/>
      <w:r w:rsidR="008C2469" w:rsidRPr="008C2469">
        <w:rPr>
          <w:rFonts w:ascii="Calibri Light" w:hAnsi="Calibri Light" w:cs="Calibri Light"/>
          <w:sz w:val="24"/>
          <w:szCs w:val="24"/>
        </w:rPr>
        <w:t xml:space="preserve"> ibadah, </w:t>
      </w:r>
      <w:proofErr w:type="spellStart"/>
      <w:r w:rsidR="008C2469" w:rsidRPr="008C2469">
        <w:rPr>
          <w:rFonts w:ascii="Calibri Light" w:hAnsi="Calibri Light" w:cs="Calibri Light"/>
          <w:sz w:val="24"/>
          <w:szCs w:val="24"/>
        </w:rPr>
        <w:t>pengaturan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waktu</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sosial</w:t>
      </w:r>
      <w:proofErr w:type="spellEnd"/>
      <w:r w:rsidR="008C2469" w:rsidRPr="008C2469">
        <w:rPr>
          <w:rFonts w:ascii="Calibri Light" w:hAnsi="Calibri Light" w:cs="Calibri Light"/>
          <w:sz w:val="24"/>
          <w:szCs w:val="24"/>
        </w:rPr>
        <w:t xml:space="preserve">, dan </w:t>
      </w:r>
      <w:proofErr w:type="spellStart"/>
      <w:r w:rsidR="008C2469" w:rsidRPr="008C2469">
        <w:rPr>
          <w:rFonts w:ascii="Calibri Light" w:hAnsi="Calibri Light" w:cs="Calibri Light"/>
          <w:sz w:val="24"/>
          <w:szCs w:val="24"/>
        </w:rPr>
        <w:t>diri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pribadi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santriwati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Kegiatan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ini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memfasilitasi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pembentukan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kebiasaan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disiplin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melalui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rutinitas</w:t>
      </w:r>
      <w:proofErr w:type="spellEnd"/>
      <w:r w:rsidR="008C2469" w:rsidRPr="008C2469">
        <w:rPr>
          <w:rFonts w:ascii="Calibri Light" w:hAnsi="Calibri Light" w:cs="Calibri Light"/>
          <w:sz w:val="24"/>
          <w:szCs w:val="24"/>
        </w:rPr>
        <w:t xml:space="preserve"> ibadah </w:t>
      </w:r>
      <w:proofErr w:type="spellStart"/>
      <w:r w:rsidR="008C2469" w:rsidRPr="008C2469">
        <w:rPr>
          <w:rFonts w:ascii="Calibri Light" w:hAnsi="Calibri Light" w:cs="Calibri Light"/>
          <w:sz w:val="24"/>
          <w:szCs w:val="24"/>
        </w:rPr>
        <w:t>malam</w:t>
      </w:r>
      <w:proofErr w:type="spellEnd"/>
      <w:r w:rsidR="008C2469" w:rsidRPr="008C2469">
        <w:rPr>
          <w:rFonts w:ascii="Calibri Light" w:hAnsi="Calibri Light" w:cs="Calibri Light"/>
          <w:sz w:val="24"/>
          <w:szCs w:val="24"/>
        </w:rPr>
        <w:t xml:space="preserve">, yang </w:t>
      </w:r>
      <w:proofErr w:type="spellStart"/>
      <w:r w:rsidR="008C2469" w:rsidRPr="008C2469">
        <w:rPr>
          <w:rFonts w:ascii="Calibri Light" w:hAnsi="Calibri Light" w:cs="Calibri Light"/>
          <w:sz w:val="24"/>
          <w:szCs w:val="24"/>
        </w:rPr>
        <w:t>didukung</w:t>
      </w:r>
      <w:proofErr w:type="spellEnd"/>
      <w:r w:rsidR="008C2469" w:rsidRPr="008C2469">
        <w:rPr>
          <w:rFonts w:ascii="Calibri Light" w:hAnsi="Calibri Light" w:cs="Calibri Light"/>
          <w:sz w:val="24"/>
          <w:szCs w:val="24"/>
        </w:rPr>
        <w:t xml:space="preserve"> oleh </w:t>
      </w:r>
      <w:proofErr w:type="spellStart"/>
      <w:r w:rsidR="008C2469" w:rsidRPr="008C2469">
        <w:rPr>
          <w:rFonts w:ascii="Calibri Light" w:hAnsi="Calibri Light" w:cs="Calibri Light"/>
          <w:sz w:val="24"/>
          <w:szCs w:val="24"/>
        </w:rPr>
        <w:t>faktor-faktor</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seperti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komitmen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pengurus</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pesantren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lingkungan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kondusif</w:t>
      </w:r>
      <w:proofErr w:type="spellEnd"/>
      <w:r w:rsidR="008C2469" w:rsidRPr="008C2469">
        <w:rPr>
          <w:rFonts w:ascii="Calibri Light" w:hAnsi="Calibri Light" w:cs="Calibri Light"/>
          <w:sz w:val="24"/>
          <w:szCs w:val="24"/>
        </w:rPr>
        <w:t xml:space="preserve">, dan </w:t>
      </w:r>
      <w:proofErr w:type="spellStart"/>
      <w:r w:rsidR="008C2469" w:rsidRPr="008C2469">
        <w:rPr>
          <w:rFonts w:ascii="Calibri Light" w:hAnsi="Calibri Light" w:cs="Calibri Light"/>
          <w:sz w:val="24"/>
          <w:szCs w:val="24"/>
        </w:rPr>
        <w:t>sarana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prasarana</w:t>
      </w:r>
      <w:proofErr w:type="spellEnd"/>
      <w:r w:rsidR="008C2469" w:rsidRPr="008C2469">
        <w:rPr>
          <w:rFonts w:ascii="Calibri Light" w:hAnsi="Calibri Light" w:cs="Calibri Light"/>
          <w:sz w:val="24"/>
          <w:szCs w:val="24"/>
        </w:rPr>
        <w:t xml:space="preserve"> yang </w:t>
      </w:r>
      <w:proofErr w:type="spellStart"/>
      <w:r w:rsidR="008C2469" w:rsidRPr="008C2469">
        <w:rPr>
          <w:rFonts w:ascii="Calibri Light" w:hAnsi="Calibri Light" w:cs="Calibri Light"/>
          <w:sz w:val="24"/>
          <w:szCs w:val="24"/>
        </w:rPr>
        <w:t>memadai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Namun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penelitian</w:t>
      </w:r>
      <w:proofErr w:type="spellEnd"/>
      <w:r w:rsidR="008C2469" w:rsidRPr="008C2469">
        <w:rPr>
          <w:rFonts w:ascii="Calibri Light" w:hAnsi="Calibri Light" w:cs="Calibri Light"/>
          <w:sz w:val="24"/>
          <w:szCs w:val="24"/>
        </w:rPr>
        <w:t xml:space="preserve"> juga </w:t>
      </w:r>
      <w:proofErr w:type="spellStart"/>
      <w:r w:rsidR="008C2469" w:rsidRPr="008C2469">
        <w:rPr>
          <w:rFonts w:ascii="Calibri Light" w:hAnsi="Calibri Light" w:cs="Calibri Light"/>
          <w:sz w:val="24"/>
          <w:szCs w:val="24"/>
        </w:rPr>
        <w:t>mengidentifikasi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beberapa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faktor</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penghambat</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termasuk</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aktivitas</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belajar</w:t>
      </w:r>
      <w:proofErr w:type="spellEnd"/>
      <w:r w:rsidR="008C2469" w:rsidRPr="008C2469">
        <w:rPr>
          <w:rFonts w:ascii="Calibri Light" w:hAnsi="Calibri Light" w:cs="Calibri Light"/>
          <w:sz w:val="24"/>
          <w:szCs w:val="24"/>
        </w:rPr>
        <w:t xml:space="preserve"> yang </w:t>
      </w:r>
      <w:proofErr w:type="spellStart"/>
      <w:r w:rsidR="008C2469" w:rsidRPr="008C2469">
        <w:rPr>
          <w:rFonts w:ascii="Calibri Light" w:hAnsi="Calibri Light" w:cs="Calibri Light"/>
          <w:sz w:val="24"/>
          <w:szCs w:val="24"/>
        </w:rPr>
        <w:t>padat</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kondisi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kesehatan</w:t>
      </w:r>
      <w:proofErr w:type="spellEnd"/>
      <w:r w:rsidR="008C2469" w:rsidRPr="008C2469">
        <w:rPr>
          <w:rFonts w:ascii="Calibri Light" w:hAnsi="Calibri Light" w:cs="Calibri Light"/>
          <w:sz w:val="24"/>
          <w:szCs w:val="24"/>
        </w:rPr>
        <w:t xml:space="preserve"> yang </w:t>
      </w:r>
      <w:proofErr w:type="spellStart"/>
      <w:r w:rsidR="008C2469" w:rsidRPr="008C2469">
        <w:rPr>
          <w:rFonts w:ascii="Calibri Light" w:hAnsi="Calibri Light" w:cs="Calibri Light"/>
          <w:sz w:val="24"/>
          <w:szCs w:val="24"/>
        </w:rPr>
        <w:t>kurang</w:t>
      </w:r>
      <w:proofErr w:type="spellEnd"/>
      <w:r w:rsidR="008C2469" w:rsidRPr="008C2469">
        <w:rPr>
          <w:rFonts w:ascii="Calibri Light" w:hAnsi="Calibri Light" w:cs="Calibri Light"/>
          <w:sz w:val="24"/>
          <w:szCs w:val="24"/>
        </w:rPr>
        <w:t xml:space="preserve"> optimal, dan </w:t>
      </w:r>
      <w:proofErr w:type="spellStart"/>
      <w:r w:rsidR="008C2469" w:rsidRPr="008C2469">
        <w:rPr>
          <w:rFonts w:ascii="Calibri Light" w:hAnsi="Calibri Light" w:cs="Calibri Light"/>
          <w:sz w:val="24"/>
          <w:szCs w:val="24"/>
        </w:rPr>
        <w:t>kurangnya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motivasi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Secara</w:t>
      </w:r>
      <w:proofErr w:type="spellEnd"/>
      <w:r w:rsidR="008C2469" w:rsidRPr="008C2469">
        <w:rPr>
          <w:rFonts w:ascii="Calibri Light" w:hAnsi="Calibri Light" w:cs="Calibri Light"/>
          <w:spacing w:val="40"/>
          <w:sz w:val="24"/>
          <w:szCs w:val="24"/>
        </w:rPr>
        <w:t xml:space="preserve"> </w:t>
      </w:r>
      <w:proofErr w:type="spellStart"/>
      <w:r w:rsidR="008C2469" w:rsidRPr="008C2469">
        <w:rPr>
          <w:rFonts w:ascii="Calibri Light" w:hAnsi="Calibri Light" w:cs="Calibri Light"/>
          <w:sz w:val="24"/>
          <w:szCs w:val="24"/>
        </w:rPr>
        <w:t>keseluruhan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qiyamul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lail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terbukti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efektif</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dalam</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meningkatkan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kualitas</w:t>
      </w:r>
      <w:proofErr w:type="spellEnd"/>
      <w:r w:rsidR="008C2469" w:rsidRPr="008C2469">
        <w:rPr>
          <w:rFonts w:ascii="Calibri Light" w:hAnsi="Calibri Light" w:cs="Calibri Light"/>
          <w:sz w:val="24"/>
          <w:szCs w:val="24"/>
        </w:rPr>
        <w:t xml:space="preserve"> spiritual dan </w:t>
      </w:r>
      <w:proofErr w:type="spellStart"/>
      <w:r w:rsidR="008C2469" w:rsidRPr="008C2469">
        <w:rPr>
          <w:rFonts w:ascii="Calibri Light" w:hAnsi="Calibri Light" w:cs="Calibri Light"/>
          <w:sz w:val="24"/>
          <w:szCs w:val="24"/>
        </w:rPr>
        <w:t>sosial</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santriwati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serta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memotivasi</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mereka</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dalam</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kehidupan</w:t>
      </w:r>
      <w:proofErr w:type="spellEnd"/>
      <w:r w:rsidR="008C2469" w:rsidRPr="008C2469">
        <w:rPr>
          <w:rFonts w:ascii="Calibri Light" w:hAnsi="Calibri Light" w:cs="Calibri Light"/>
          <w:sz w:val="24"/>
          <w:szCs w:val="24"/>
        </w:rPr>
        <w:t xml:space="preserve"> </w:t>
      </w:r>
      <w:proofErr w:type="spellStart"/>
      <w:r w:rsidR="008C2469" w:rsidRPr="008C2469">
        <w:rPr>
          <w:rFonts w:ascii="Calibri Light" w:hAnsi="Calibri Light" w:cs="Calibri Light"/>
          <w:sz w:val="24"/>
          <w:szCs w:val="24"/>
        </w:rPr>
        <w:t>sehari-hari</w:t>
      </w:r>
      <w:proofErr w:type="spellEnd"/>
      <w:r w:rsidR="008C2469" w:rsidRPr="008C2469">
        <w:rPr>
          <w:rFonts w:ascii="Calibri Light" w:hAnsi="Calibri Light" w:cs="Calibri Light"/>
          <w:sz w:val="24"/>
          <w:szCs w:val="24"/>
        </w:rPr>
        <w:t>.</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4889A49A"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proofErr w:type="spellStart"/>
      <w:r w:rsidR="005D2527" w:rsidRPr="005D2527">
        <w:rPr>
          <w:rFonts w:ascii="Calibri Light" w:hAnsi="Calibri Light" w:cs="Calibri Light"/>
          <w:bCs/>
          <w:i/>
          <w:sz w:val="24"/>
        </w:rPr>
        <w:t>Qiyamul</w:t>
      </w:r>
      <w:proofErr w:type="spellEnd"/>
      <w:r w:rsidR="005D2527" w:rsidRPr="005D2527">
        <w:rPr>
          <w:rFonts w:ascii="Calibri Light" w:hAnsi="Calibri Light" w:cs="Calibri Light"/>
          <w:bCs/>
          <w:i/>
          <w:spacing w:val="-3"/>
          <w:sz w:val="24"/>
        </w:rPr>
        <w:t xml:space="preserve"> </w:t>
      </w:r>
      <w:r w:rsidR="005D2527" w:rsidRPr="005D2527">
        <w:rPr>
          <w:rFonts w:ascii="Calibri Light" w:hAnsi="Calibri Light" w:cs="Calibri Light"/>
          <w:bCs/>
          <w:i/>
          <w:sz w:val="24"/>
        </w:rPr>
        <w:t>Lail,</w:t>
      </w:r>
      <w:r w:rsidR="005D2527" w:rsidRPr="005D2527">
        <w:rPr>
          <w:rFonts w:ascii="Calibri Light" w:hAnsi="Calibri Light" w:cs="Calibri Light"/>
          <w:bCs/>
          <w:i/>
          <w:spacing w:val="-3"/>
          <w:sz w:val="24"/>
        </w:rPr>
        <w:t xml:space="preserve"> </w:t>
      </w:r>
      <w:r w:rsidR="005D2527" w:rsidRPr="005D2527">
        <w:rPr>
          <w:rFonts w:ascii="Calibri Light" w:hAnsi="Calibri Light" w:cs="Calibri Light"/>
          <w:bCs/>
          <w:i/>
          <w:sz w:val="24"/>
        </w:rPr>
        <w:t>Discipline,</w:t>
      </w:r>
      <w:r w:rsidR="005D2527" w:rsidRPr="005D2527">
        <w:rPr>
          <w:rFonts w:ascii="Calibri Light" w:hAnsi="Calibri Light" w:cs="Calibri Light"/>
          <w:bCs/>
          <w:i/>
          <w:spacing w:val="-1"/>
          <w:sz w:val="24"/>
        </w:rPr>
        <w:t xml:space="preserve"> </w:t>
      </w:r>
      <w:proofErr w:type="spellStart"/>
      <w:r w:rsidR="005D2527" w:rsidRPr="005D2527">
        <w:rPr>
          <w:rFonts w:ascii="Calibri Light" w:hAnsi="Calibri Light" w:cs="Calibri Light"/>
          <w:bCs/>
          <w:i/>
          <w:sz w:val="24"/>
        </w:rPr>
        <w:t>Pesantren</w:t>
      </w:r>
      <w:proofErr w:type="spellEnd"/>
      <w:r w:rsidR="005D2527" w:rsidRPr="005D2527">
        <w:rPr>
          <w:rFonts w:ascii="Calibri Light" w:hAnsi="Calibri Light" w:cs="Calibri Light"/>
          <w:bCs/>
          <w:i/>
          <w:sz w:val="24"/>
        </w:rPr>
        <w:t>,</w:t>
      </w:r>
      <w:r w:rsidR="005D2527" w:rsidRPr="005D2527">
        <w:rPr>
          <w:rFonts w:ascii="Calibri Light" w:hAnsi="Calibri Light" w:cs="Calibri Light"/>
          <w:bCs/>
          <w:i/>
          <w:spacing w:val="-1"/>
          <w:sz w:val="24"/>
        </w:rPr>
        <w:t xml:space="preserve"> </w:t>
      </w:r>
      <w:r w:rsidR="005D2527" w:rsidRPr="005D2527">
        <w:rPr>
          <w:rFonts w:ascii="Calibri Light" w:hAnsi="Calibri Light" w:cs="Calibri Light"/>
          <w:bCs/>
          <w:i/>
          <w:sz w:val="24"/>
        </w:rPr>
        <w:t>Nighttime</w:t>
      </w:r>
      <w:r w:rsidR="005D2527" w:rsidRPr="005D2527">
        <w:rPr>
          <w:rFonts w:ascii="Calibri Light" w:hAnsi="Calibri Light" w:cs="Calibri Light"/>
          <w:bCs/>
          <w:i/>
          <w:spacing w:val="-2"/>
          <w:sz w:val="24"/>
        </w:rPr>
        <w:t xml:space="preserve"> </w:t>
      </w:r>
      <w:r w:rsidR="005D2527" w:rsidRPr="005D2527">
        <w:rPr>
          <w:rFonts w:ascii="Calibri Light" w:hAnsi="Calibri Light" w:cs="Calibri Light"/>
          <w:bCs/>
          <w:i/>
          <w:sz w:val="24"/>
        </w:rPr>
        <w:t>Worship,</w:t>
      </w:r>
      <w:r w:rsidR="005D2527" w:rsidRPr="005D2527">
        <w:rPr>
          <w:rFonts w:ascii="Calibri Light" w:hAnsi="Calibri Light" w:cs="Calibri Light"/>
          <w:bCs/>
          <w:i/>
          <w:spacing w:val="-1"/>
          <w:sz w:val="24"/>
        </w:rPr>
        <w:t xml:space="preserve"> </w:t>
      </w:r>
      <w:r w:rsidR="005D2527" w:rsidRPr="005D2527">
        <w:rPr>
          <w:rFonts w:ascii="Calibri Light" w:hAnsi="Calibri Light" w:cs="Calibri Light"/>
          <w:bCs/>
          <w:i/>
          <w:sz w:val="24"/>
        </w:rPr>
        <w:t>Female</w:t>
      </w:r>
      <w:r w:rsidR="005D2527" w:rsidRPr="005D2527">
        <w:rPr>
          <w:rFonts w:ascii="Calibri Light" w:hAnsi="Calibri Light" w:cs="Calibri Light"/>
          <w:bCs/>
          <w:i/>
          <w:spacing w:val="-1"/>
          <w:sz w:val="24"/>
        </w:rPr>
        <w:t xml:space="preserve"> </w:t>
      </w:r>
      <w:r w:rsidR="005D2527" w:rsidRPr="005D2527">
        <w:rPr>
          <w:rFonts w:ascii="Calibri Light" w:hAnsi="Calibri Light" w:cs="Calibri Light"/>
          <w:bCs/>
          <w:i/>
          <w:spacing w:val="-2"/>
          <w:sz w:val="24"/>
        </w:rPr>
        <w:t>Students</w:t>
      </w:r>
      <w:r w:rsidR="005D2527" w:rsidRPr="00F22068">
        <w:rPr>
          <w:rStyle w:val="shorttext"/>
          <w:rFonts w:ascii="Calibri Light" w:hAnsi="Calibri Light" w:cs="Calibri Light"/>
          <w:i/>
          <w:iCs/>
          <w:color w:val="000000" w:themeColor="text1"/>
          <w:sz w:val="24"/>
          <w:szCs w:val="24"/>
          <w:lang w:val="en"/>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lastRenderedPageBreak/>
        <w:t xml:space="preserve">INTRODUCTION </w:t>
      </w:r>
      <w:r w:rsidRPr="000C327E">
        <w:rPr>
          <w:rFonts w:ascii="Calibri Light" w:hAnsi="Calibri Light" w:cs="Calibri Light"/>
          <w:b/>
          <w:color w:val="A6A6A6" w:themeColor="background1" w:themeShade="A6"/>
          <w:sz w:val="24"/>
          <w:szCs w:val="24"/>
        </w:rPr>
        <w:t>(Calibri, 12 Bold)</w:t>
      </w:r>
    </w:p>
    <w:p w14:paraId="648E0445" w14:textId="510C2DE9" w:rsidR="009C6310" w:rsidRDefault="000C327E" w:rsidP="009C6310">
      <w:pPr>
        <w:spacing w:before="120" w:line="276" w:lineRule="auto"/>
        <w:ind w:left="284"/>
        <w:jc w:val="both"/>
        <w:rPr>
          <w:rFonts w:ascii="Calibri Light" w:hAnsi="Calibri Light" w:cs="Calibri Light"/>
          <w:color w:val="000000" w:themeColor="text1"/>
          <w:sz w:val="24"/>
          <w:szCs w:val="24"/>
          <w:lang w:val="en"/>
        </w:rPr>
      </w:pPr>
      <w:r w:rsidRPr="00122F5F">
        <w:rPr>
          <w:rFonts w:ascii="Calibri Light" w:hAnsi="Calibri Light" w:cs="Calibri Light"/>
          <w:sz w:val="24"/>
          <w:szCs w:val="24"/>
        </w:rPr>
        <w:t xml:space="preserve">The introduction of the paper should explain the nature of the problem, previous work, purpose, and the contribution of the paper. The contents of each section may be provided to understand easily about the paper. </w:t>
      </w:r>
      <w:r w:rsidRPr="00122F5F">
        <w:rPr>
          <w:rFonts w:ascii="Calibri Light" w:hAnsi="Calibri Light" w:cs="Calibri Light"/>
          <w:sz w:val="24"/>
          <w:szCs w:val="24"/>
          <w:lang w:val="en"/>
        </w:rPr>
        <w:t>80% referral is mandatory from journals, the remaining 20% can be from books, etc. from the last 10th issue (for example, your manuscript will be published in 2020, then the max reference is published in 2010).</w:t>
      </w:r>
      <w:r w:rsidRPr="00122F5F">
        <w:rPr>
          <w:rFonts w:ascii="Calibri Light" w:hAnsi="Calibri Light" w:cs="Calibri Light"/>
          <w:sz w:val="24"/>
          <w:szCs w:val="24"/>
        </w:rPr>
        <w:t xml:space="preserve"> </w:t>
      </w:r>
      <w:r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1</w:t>
      </w:r>
      <w:r w:rsidRPr="000C327E">
        <w:rPr>
          <w:rFonts w:ascii="Calibri Light" w:hAnsi="Calibri Light" w:cs="Calibri Light"/>
          <w:color w:val="A6A6A6" w:themeColor="background1" w:themeShade="A6"/>
          <w:sz w:val="24"/>
          <w:szCs w:val="24"/>
        </w:rPr>
        <w:t>2)</w:t>
      </w:r>
      <w:r w:rsidR="009C6310" w:rsidRPr="00F22068">
        <w:rPr>
          <w:rFonts w:ascii="Calibri Light" w:hAnsi="Calibri Light" w:cs="Calibri Light"/>
          <w:color w:val="000000" w:themeColor="text1"/>
          <w:sz w:val="24"/>
          <w:szCs w:val="24"/>
          <w:lang w:val="en"/>
        </w:rPr>
        <w:t>.</w:t>
      </w:r>
    </w:p>
    <w:p w14:paraId="71D55EC8"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b/>
          <w:bCs/>
          <w:color w:val="000000" w:themeColor="text1"/>
          <w:sz w:val="24"/>
          <w:szCs w:val="24"/>
          <w:lang w:val="en-ID"/>
        </w:rPr>
        <w:t>Translation:</w:t>
      </w:r>
    </w:p>
    <w:p w14:paraId="21A21964"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Education is a vital element in human life, aiming to help individuals discover the essence and true nature of their humanity (</w:t>
      </w:r>
      <w:proofErr w:type="spellStart"/>
      <w:r w:rsidRPr="005D2527">
        <w:rPr>
          <w:rFonts w:ascii="Calibri Light" w:hAnsi="Calibri Light" w:cs="Calibri Light"/>
          <w:color w:val="000000" w:themeColor="text1"/>
          <w:sz w:val="24"/>
          <w:szCs w:val="24"/>
          <w:lang w:val="en-ID"/>
        </w:rPr>
        <w:t>Agiel</w:t>
      </w:r>
      <w:proofErr w:type="spellEnd"/>
      <w:r w:rsidRPr="005D2527">
        <w:rPr>
          <w:rFonts w:ascii="Calibri Light" w:hAnsi="Calibri Light" w:cs="Calibri Light"/>
          <w:color w:val="000000" w:themeColor="text1"/>
          <w:sz w:val="24"/>
          <w:szCs w:val="24"/>
          <w:lang w:val="en-ID"/>
        </w:rPr>
        <w:t xml:space="preserve">, 2023). Through education, humans are expected to realize their inherent potential and </w:t>
      </w:r>
      <w:proofErr w:type="spellStart"/>
      <w:r w:rsidRPr="005D2527">
        <w:rPr>
          <w:rFonts w:ascii="Calibri Light" w:hAnsi="Calibri Light" w:cs="Calibri Light"/>
          <w:color w:val="000000" w:themeColor="text1"/>
          <w:sz w:val="24"/>
          <w:szCs w:val="24"/>
          <w:lang w:val="en-ID"/>
        </w:rPr>
        <w:t>fulfill</w:t>
      </w:r>
      <w:proofErr w:type="spellEnd"/>
      <w:r w:rsidRPr="005D2527">
        <w:rPr>
          <w:rFonts w:ascii="Calibri Light" w:hAnsi="Calibri Light" w:cs="Calibri Light"/>
          <w:color w:val="000000" w:themeColor="text1"/>
          <w:sz w:val="24"/>
          <w:szCs w:val="24"/>
          <w:lang w:val="en-ID"/>
        </w:rPr>
        <w:t xml:space="preserve"> their responsibilities as rational beings. This potential encompasses spiritual, psychological, intellectual, and physical dimensions (Alim &amp; Indra, 2023). Education serves as a means to optimize individual development, guiding them to become active entities within society, where they can express relationships, ideas, and creativity (Fanani &amp; Al Faini, 2023).</w:t>
      </w:r>
    </w:p>
    <w:p w14:paraId="62B4D92F"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Islamic boarding schools (</w:t>
      </w:r>
      <w:proofErr w:type="spellStart"/>
      <w:r w:rsidRPr="005D2527">
        <w:rPr>
          <w:rFonts w:ascii="Calibri Light" w:hAnsi="Calibri Light" w:cs="Calibri Light"/>
          <w:color w:val="000000" w:themeColor="text1"/>
          <w:sz w:val="24"/>
          <w:szCs w:val="24"/>
          <w:lang w:val="en-ID"/>
        </w:rPr>
        <w:t>pesantren</w:t>
      </w:r>
      <w:proofErr w:type="spellEnd"/>
      <w:r w:rsidRPr="005D2527">
        <w:rPr>
          <w:rFonts w:ascii="Calibri Light" w:hAnsi="Calibri Light" w:cs="Calibri Light"/>
          <w:color w:val="000000" w:themeColor="text1"/>
          <w:sz w:val="24"/>
          <w:szCs w:val="24"/>
          <w:lang w:val="en-ID"/>
        </w:rPr>
        <w:t>), as institutions of Islamic education, are rooted in Islamic religious traditions that emphasize the importance of worship, including night prayers (</w:t>
      </w:r>
      <w:proofErr w:type="spellStart"/>
      <w:r w:rsidRPr="005D2527">
        <w:rPr>
          <w:rFonts w:ascii="Calibri Light" w:hAnsi="Calibri Light" w:cs="Calibri Light"/>
          <w:color w:val="000000" w:themeColor="text1"/>
          <w:sz w:val="24"/>
          <w:szCs w:val="24"/>
          <w:lang w:val="en-ID"/>
        </w:rPr>
        <w:t>Achadah</w:t>
      </w:r>
      <w:proofErr w:type="spellEnd"/>
      <w:r w:rsidRPr="005D2527">
        <w:rPr>
          <w:rFonts w:ascii="Calibri Light" w:hAnsi="Calibri Light" w:cs="Calibri Light"/>
          <w:color w:val="000000" w:themeColor="text1"/>
          <w:sz w:val="24"/>
          <w:szCs w:val="24"/>
          <w:lang w:val="en-ID"/>
        </w:rPr>
        <w:t xml:space="preserve"> &amp; </w:t>
      </w:r>
      <w:proofErr w:type="spellStart"/>
      <w:r w:rsidRPr="005D2527">
        <w:rPr>
          <w:rFonts w:ascii="Calibri Light" w:hAnsi="Calibri Light" w:cs="Calibri Light"/>
          <w:color w:val="000000" w:themeColor="text1"/>
          <w:sz w:val="24"/>
          <w:szCs w:val="24"/>
          <w:lang w:val="en-ID"/>
        </w:rPr>
        <w:t>Faza</w:t>
      </w:r>
      <w:proofErr w:type="spellEnd"/>
      <w:r w:rsidRPr="005D2527">
        <w:rPr>
          <w:rFonts w:ascii="Calibri Light" w:hAnsi="Calibri Light" w:cs="Calibri Light"/>
          <w:color w:val="000000" w:themeColor="text1"/>
          <w:sz w:val="24"/>
          <w:szCs w:val="24"/>
          <w:lang w:val="en-ID"/>
        </w:rPr>
        <w:t xml:space="preserve">, 2022).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is a spiritual activity that can enhance the quality of a student’s worship (</w:t>
      </w:r>
      <w:proofErr w:type="spellStart"/>
      <w:r w:rsidRPr="005D2527">
        <w:rPr>
          <w:rFonts w:ascii="Calibri Light" w:hAnsi="Calibri Light" w:cs="Calibri Light"/>
          <w:color w:val="000000" w:themeColor="text1"/>
          <w:sz w:val="24"/>
          <w:szCs w:val="24"/>
          <w:lang w:val="en-ID"/>
        </w:rPr>
        <w:t>Nurusaa’adah</w:t>
      </w:r>
      <w:proofErr w:type="spellEnd"/>
      <w:r w:rsidRPr="005D2527">
        <w:rPr>
          <w:rFonts w:ascii="Calibri Light" w:hAnsi="Calibri Light" w:cs="Calibri Light"/>
          <w:color w:val="000000" w:themeColor="text1"/>
          <w:sz w:val="24"/>
          <w:szCs w:val="24"/>
          <w:lang w:val="en-ID"/>
        </w:rPr>
        <w:t xml:space="preserve">, 2023). The habituation of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in Islamic boarding schools can be seen as an effort to shape morally resilient individuals (Alim &amp; Indra, 2023).</w:t>
      </w:r>
    </w:p>
    <w:p w14:paraId="4EFCC155"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in Islamic boarding schools originates from Islamic religious values and culture, which are highly esteemed (</w:t>
      </w:r>
      <w:proofErr w:type="spellStart"/>
      <w:r w:rsidRPr="005D2527">
        <w:rPr>
          <w:rFonts w:ascii="Calibri Light" w:hAnsi="Calibri Light" w:cs="Calibri Light"/>
          <w:color w:val="000000" w:themeColor="text1"/>
          <w:sz w:val="24"/>
          <w:szCs w:val="24"/>
          <w:lang w:val="en-ID"/>
        </w:rPr>
        <w:t>Aiaunillah</w:t>
      </w:r>
      <w:proofErr w:type="spellEnd"/>
      <w:r w:rsidRPr="005D2527">
        <w:rPr>
          <w:rFonts w:ascii="Calibri Light" w:hAnsi="Calibri Light" w:cs="Calibri Light"/>
          <w:color w:val="000000" w:themeColor="text1"/>
          <w:sz w:val="24"/>
          <w:szCs w:val="24"/>
          <w:lang w:val="en-ID"/>
        </w:rPr>
        <w:t xml:space="preserve">, 2023).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or night prayer, holds a significant position in Islamic teachings as a recommended supplementary act of worship (</w:t>
      </w:r>
      <w:proofErr w:type="spellStart"/>
      <w:r w:rsidRPr="005D2527">
        <w:rPr>
          <w:rFonts w:ascii="Calibri Light" w:hAnsi="Calibri Light" w:cs="Calibri Light"/>
          <w:color w:val="000000" w:themeColor="text1"/>
          <w:sz w:val="24"/>
          <w:szCs w:val="24"/>
          <w:lang w:val="en-ID"/>
        </w:rPr>
        <w:t>Afifudin</w:t>
      </w:r>
      <w:proofErr w:type="spellEnd"/>
      <w:r w:rsidRPr="005D2527">
        <w:rPr>
          <w:rFonts w:ascii="Calibri Light" w:hAnsi="Calibri Light" w:cs="Calibri Light"/>
          <w:color w:val="000000" w:themeColor="text1"/>
          <w:sz w:val="24"/>
          <w:szCs w:val="24"/>
          <w:lang w:val="en-ID"/>
        </w:rPr>
        <w:t xml:space="preserve"> &amp; </w:t>
      </w:r>
      <w:proofErr w:type="spellStart"/>
      <w:r w:rsidRPr="005D2527">
        <w:rPr>
          <w:rFonts w:ascii="Calibri Light" w:hAnsi="Calibri Light" w:cs="Calibri Light"/>
          <w:color w:val="000000" w:themeColor="text1"/>
          <w:sz w:val="24"/>
          <w:szCs w:val="24"/>
          <w:lang w:val="en-ID"/>
        </w:rPr>
        <w:t>Waslah</w:t>
      </w:r>
      <w:proofErr w:type="spellEnd"/>
      <w:r w:rsidRPr="005D2527">
        <w:rPr>
          <w:rFonts w:ascii="Calibri Light" w:hAnsi="Calibri Light" w:cs="Calibri Light"/>
          <w:color w:val="000000" w:themeColor="text1"/>
          <w:sz w:val="24"/>
          <w:szCs w:val="24"/>
          <w:lang w:val="en-ID"/>
        </w:rPr>
        <w:t>, 2021). Night prayers in Islamic boarding schools are regarded as a means of self-improvement and drawing closer to Allah (</w:t>
      </w:r>
      <w:proofErr w:type="spellStart"/>
      <w:r w:rsidRPr="005D2527">
        <w:rPr>
          <w:rFonts w:ascii="Calibri Light" w:hAnsi="Calibri Light" w:cs="Calibri Light"/>
          <w:color w:val="000000" w:themeColor="text1"/>
          <w:sz w:val="24"/>
          <w:szCs w:val="24"/>
          <w:lang w:val="en-ID"/>
        </w:rPr>
        <w:t>Sebagai</w:t>
      </w:r>
      <w:proofErr w:type="spellEnd"/>
      <w:r w:rsidRPr="005D2527">
        <w:rPr>
          <w:rFonts w:ascii="Calibri Light" w:hAnsi="Calibri Light" w:cs="Calibri Light"/>
          <w:color w:val="000000" w:themeColor="text1"/>
          <w:sz w:val="24"/>
          <w:szCs w:val="24"/>
          <w:lang w:val="en-ID"/>
        </w:rPr>
        <w:t xml:space="preserve"> et al., 2017). By performing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students are expected to strengthen their spiritual connections and enhance their overall quality of life.</w:t>
      </w:r>
    </w:p>
    <w:p w14:paraId="5191AAE0"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 xml:space="preserve">Life in Islamic boarding schools often involves various challenges and trials.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is considered a way to seek spiritual strength and find peace when facing life’s difficulties (Sugianto, 2023). Through the habituation of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Islamic boarding schools strive to create an environment that supports the spiritual, moral, and character development of their students in accordance with Islamic teachings (</w:t>
      </w:r>
      <w:proofErr w:type="spellStart"/>
      <w:r w:rsidRPr="005D2527">
        <w:rPr>
          <w:rFonts w:ascii="Calibri Light" w:hAnsi="Calibri Light" w:cs="Calibri Light"/>
          <w:color w:val="000000" w:themeColor="text1"/>
          <w:sz w:val="24"/>
          <w:szCs w:val="24"/>
          <w:lang w:val="en-ID"/>
        </w:rPr>
        <w:t>Achadah</w:t>
      </w:r>
      <w:proofErr w:type="spellEnd"/>
      <w:r w:rsidRPr="005D2527">
        <w:rPr>
          <w:rFonts w:ascii="Calibri Light" w:hAnsi="Calibri Light" w:cs="Calibri Light"/>
          <w:color w:val="000000" w:themeColor="text1"/>
          <w:sz w:val="24"/>
          <w:szCs w:val="24"/>
          <w:lang w:val="en-ID"/>
        </w:rPr>
        <w:t xml:space="preserve"> &amp; </w:t>
      </w:r>
      <w:proofErr w:type="spellStart"/>
      <w:r w:rsidRPr="005D2527">
        <w:rPr>
          <w:rFonts w:ascii="Calibri Light" w:hAnsi="Calibri Light" w:cs="Calibri Light"/>
          <w:color w:val="000000" w:themeColor="text1"/>
          <w:sz w:val="24"/>
          <w:szCs w:val="24"/>
          <w:lang w:val="en-ID"/>
        </w:rPr>
        <w:t>Faza</w:t>
      </w:r>
      <w:proofErr w:type="spellEnd"/>
      <w:r w:rsidRPr="005D2527">
        <w:rPr>
          <w:rFonts w:ascii="Calibri Light" w:hAnsi="Calibri Light" w:cs="Calibri Light"/>
          <w:color w:val="000000" w:themeColor="text1"/>
          <w:sz w:val="24"/>
          <w:szCs w:val="24"/>
          <w:lang w:val="en-ID"/>
        </w:rPr>
        <w:t xml:space="preserve">, 2022).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involves discipline in managing time and commitment to worship. This practice helps students develop a structured and consistent routine in carrying out daily activities, including worship (</w:t>
      </w:r>
      <w:proofErr w:type="spellStart"/>
      <w:r w:rsidRPr="005D2527">
        <w:rPr>
          <w:rFonts w:ascii="Calibri Light" w:hAnsi="Calibri Light" w:cs="Calibri Light"/>
          <w:color w:val="000000" w:themeColor="text1"/>
          <w:sz w:val="24"/>
          <w:szCs w:val="24"/>
          <w:lang w:val="en-ID"/>
        </w:rPr>
        <w:t>Anshari</w:t>
      </w:r>
      <w:proofErr w:type="spellEnd"/>
      <w:r w:rsidRPr="005D2527">
        <w:rPr>
          <w:rFonts w:ascii="Calibri Light" w:hAnsi="Calibri Light" w:cs="Calibri Light"/>
          <w:color w:val="000000" w:themeColor="text1"/>
          <w:sz w:val="24"/>
          <w:szCs w:val="24"/>
          <w:lang w:val="en-ID"/>
        </w:rPr>
        <w:t xml:space="preserve"> &amp; Triana, 2023).</w:t>
      </w:r>
    </w:p>
    <w:p w14:paraId="5C553AC6"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 xml:space="preserve">This study aims to understand the implementation of the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w:t>
      </w:r>
      <w:proofErr w:type="spellStart"/>
      <w:r w:rsidRPr="005D2527">
        <w:rPr>
          <w:rFonts w:ascii="Calibri Light" w:hAnsi="Calibri Light" w:cs="Calibri Light"/>
          <w:i/>
          <w:iCs/>
          <w:color w:val="000000" w:themeColor="text1"/>
          <w:sz w:val="24"/>
          <w:szCs w:val="24"/>
          <w:lang w:val="en-ID"/>
        </w:rPr>
        <w:t>lail</w:t>
      </w:r>
      <w:proofErr w:type="spellEnd"/>
      <w:r w:rsidRPr="005D2527">
        <w:rPr>
          <w:rFonts w:ascii="Calibri Light" w:hAnsi="Calibri Light" w:cs="Calibri Light"/>
          <w:color w:val="000000" w:themeColor="text1"/>
          <w:sz w:val="24"/>
          <w:szCs w:val="24"/>
          <w:lang w:val="en-ID"/>
        </w:rPr>
        <w:t xml:space="preserve"> program in improving the discipline of female students, as well as identifying supporting and inhibiting factors at the Darul Fikri Islamic Boarding School, Kauman, </w:t>
      </w:r>
      <w:proofErr w:type="spellStart"/>
      <w:r w:rsidRPr="005D2527">
        <w:rPr>
          <w:rFonts w:ascii="Calibri Light" w:hAnsi="Calibri Light" w:cs="Calibri Light"/>
          <w:color w:val="000000" w:themeColor="text1"/>
          <w:sz w:val="24"/>
          <w:szCs w:val="24"/>
          <w:lang w:val="en-ID"/>
        </w:rPr>
        <w:t>Ponorogo</w:t>
      </w:r>
      <w:proofErr w:type="spellEnd"/>
      <w:r w:rsidRPr="005D2527">
        <w:rPr>
          <w:rFonts w:ascii="Calibri Light" w:hAnsi="Calibri Light" w:cs="Calibri Light"/>
          <w:color w:val="000000" w:themeColor="text1"/>
          <w:sz w:val="24"/>
          <w:szCs w:val="24"/>
          <w:lang w:val="en-ID"/>
        </w:rPr>
        <w:t>.</w:t>
      </w:r>
    </w:p>
    <w:p w14:paraId="4082F8A5" w14:textId="77777777" w:rsidR="005D2527" w:rsidRPr="00F22068" w:rsidRDefault="005D2527" w:rsidP="009C6310">
      <w:pPr>
        <w:spacing w:before="120" w:line="276" w:lineRule="auto"/>
        <w:ind w:left="284"/>
        <w:jc w:val="both"/>
        <w:rPr>
          <w:rFonts w:ascii="Calibri Light" w:hAnsi="Calibri Light" w:cs="Calibri Light"/>
          <w:color w:val="000000" w:themeColor="text1"/>
          <w:sz w:val="24"/>
          <w:szCs w:val="24"/>
          <w:lang w:val="en"/>
        </w:rPr>
      </w:pP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5F3CBDEB"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 xml:space="preserve">This study employs a descriptive approach with a qualitative method to examine the improvement of female students' discipline through the </w:t>
      </w:r>
      <w:proofErr w:type="spellStart"/>
      <w:r w:rsidRPr="005D2527">
        <w:rPr>
          <w:rFonts w:ascii="Calibri Light" w:hAnsi="Calibri Light" w:cs="Calibri Light"/>
          <w:i/>
          <w:iCs/>
          <w:color w:val="000000" w:themeColor="text1"/>
          <w:sz w:val="24"/>
          <w:szCs w:val="24"/>
          <w:lang w:val="en-ID"/>
        </w:rPr>
        <w:t>Qiyamul</w:t>
      </w:r>
      <w:proofErr w:type="spellEnd"/>
      <w:r w:rsidRPr="005D2527">
        <w:rPr>
          <w:rFonts w:ascii="Calibri Light" w:hAnsi="Calibri Light" w:cs="Calibri Light"/>
          <w:i/>
          <w:iCs/>
          <w:color w:val="000000" w:themeColor="text1"/>
          <w:sz w:val="24"/>
          <w:szCs w:val="24"/>
          <w:lang w:val="en-ID"/>
        </w:rPr>
        <w:t xml:space="preserve"> Lail</w:t>
      </w:r>
      <w:r w:rsidRPr="005D2527">
        <w:rPr>
          <w:rFonts w:ascii="Calibri Light" w:hAnsi="Calibri Light" w:cs="Calibri Light"/>
          <w:color w:val="000000" w:themeColor="text1"/>
          <w:sz w:val="24"/>
          <w:szCs w:val="24"/>
          <w:lang w:val="en-ID"/>
        </w:rPr>
        <w:t xml:space="preserve"> program at the Darul Fikri Islamic Boarding </w:t>
      </w:r>
      <w:r w:rsidRPr="005D2527">
        <w:rPr>
          <w:rFonts w:ascii="Calibri Light" w:hAnsi="Calibri Light" w:cs="Calibri Light"/>
          <w:color w:val="000000" w:themeColor="text1"/>
          <w:sz w:val="24"/>
          <w:szCs w:val="24"/>
          <w:lang w:val="en-ID"/>
        </w:rPr>
        <w:lastRenderedPageBreak/>
        <w:t xml:space="preserve">School, Kauman, </w:t>
      </w:r>
      <w:proofErr w:type="spellStart"/>
      <w:r w:rsidRPr="005D2527">
        <w:rPr>
          <w:rFonts w:ascii="Calibri Light" w:hAnsi="Calibri Light" w:cs="Calibri Light"/>
          <w:color w:val="000000" w:themeColor="text1"/>
          <w:sz w:val="24"/>
          <w:szCs w:val="24"/>
          <w:lang w:val="en-ID"/>
        </w:rPr>
        <w:t>Ponorogo</w:t>
      </w:r>
      <w:proofErr w:type="spellEnd"/>
      <w:r w:rsidRPr="005D2527">
        <w:rPr>
          <w:rFonts w:ascii="Calibri Light" w:hAnsi="Calibri Light" w:cs="Calibri Light"/>
          <w:color w:val="000000" w:themeColor="text1"/>
          <w:sz w:val="24"/>
          <w:szCs w:val="24"/>
          <w:lang w:val="en-ID"/>
        </w:rPr>
        <w:t xml:space="preserve">. Descriptive qualitative research aims to comprehensively, meticulously, and deeply understand the objective conditions, with the researcher serving as the primary instrument. The research was conducted at the Darul Fikri Islamic Boarding School, Kauman, </w:t>
      </w:r>
      <w:proofErr w:type="spellStart"/>
      <w:r w:rsidRPr="005D2527">
        <w:rPr>
          <w:rFonts w:ascii="Calibri Light" w:hAnsi="Calibri Light" w:cs="Calibri Light"/>
          <w:color w:val="000000" w:themeColor="text1"/>
          <w:sz w:val="24"/>
          <w:szCs w:val="24"/>
          <w:lang w:val="en-ID"/>
        </w:rPr>
        <w:t>Ponorogo</w:t>
      </w:r>
      <w:proofErr w:type="spellEnd"/>
      <w:r w:rsidRPr="005D2527">
        <w:rPr>
          <w:rFonts w:ascii="Calibri Light" w:hAnsi="Calibri Light" w:cs="Calibri Light"/>
          <w:color w:val="000000" w:themeColor="text1"/>
          <w:sz w:val="24"/>
          <w:szCs w:val="24"/>
          <w:lang w:val="en-ID"/>
        </w:rPr>
        <w:t>, with the study subjects being female students at the boarding school.</w:t>
      </w:r>
    </w:p>
    <w:p w14:paraId="384ECD64" w14:textId="77777777" w:rsidR="005D2527" w:rsidRPr="005D2527" w:rsidRDefault="005D2527" w:rsidP="005D2527">
      <w:pPr>
        <w:spacing w:before="120" w:line="276" w:lineRule="auto"/>
        <w:ind w:left="284"/>
        <w:jc w:val="both"/>
        <w:rPr>
          <w:rFonts w:ascii="Calibri Light" w:hAnsi="Calibri Light" w:cs="Calibri Light"/>
          <w:color w:val="000000" w:themeColor="text1"/>
          <w:sz w:val="24"/>
          <w:szCs w:val="24"/>
          <w:lang w:val="en-ID"/>
        </w:rPr>
      </w:pPr>
      <w:r w:rsidRPr="005D2527">
        <w:rPr>
          <w:rFonts w:ascii="Calibri Light" w:hAnsi="Calibri Light" w:cs="Calibri Light"/>
          <w:color w:val="000000" w:themeColor="text1"/>
          <w:sz w:val="24"/>
          <w:szCs w:val="24"/>
          <w:lang w:val="en-ID"/>
        </w:rPr>
        <w:t>Data collection was carried out through observation, interviews, and documentation. Primary data sources were obtained from observations and interviews with the boarding school’s leadership, teachers (</w:t>
      </w:r>
      <w:proofErr w:type="spellStart"/>
      <w:r w:rsidRPr="005D2527">
        <w:rPr>
          <w:rFonts w:ascii="Calibri Light" w:hAnsi="Calibri Light" w:cs="Calibri Light"/>
          <w:i/>
          <w:iCs/>
          <w:color w:val="000000" w:themeColor="text1"/>
          <w:sz w:val="24"/>
          <w:szCs w:val="24"/>
          <w:lang w:val="en-ID"/>
        </w:rPr>
        <w:t>ustadz</w:t>
      </w:r>
      <w:proofErr w:type="spellEnd"/>
      <w:r w:rsidRPr="005D2527">
        <w:rPr>
          <w:rFonts w:ascii="Calibri Light" w:hAnsi="Calibri Light" w:cs="Calibri Light"/>
          <w:color w:val="000000" w:themeColor="text1"/>
          <w:sz w:val="24"/>
          <w:szCs w:val="24"/>
          <w:lang w:val="en-ID"/>
        </w:rPr>
        <w:t xml:space="preserve">), and female students, while secondary data sources included books, articles, and relevant journals. The data were </w:t>
      </w:r>
      <w:proofErr w:type="spellStart"/>
      <w:r w:rsidRPr="005D2527">
        <w:rPr>
          <w:rFonts w:ascii="Calibri Light" w:hAnsi="Calibri Light" w:cs="Calibri Light"/>
          <w:color w:val="000000" w:themeColor="text1"/>
          <w:sz w:val="24"/>
          <w:szCs w:val="24"/>
          <w:lang w:val="en-ID"/>
        </w:rPr>
        <w:t>analyzed</w:t>
      </w:r>
      <w:proofErr w:type="spellEnd"/>
      <w:r w:rsidRPr="005D2527">
        <w:rPr>
          <w:rFonts w:ascii="Calibri Light" w:hAnsi="Calibri Light" w:cs="Calibri Light"/>
          <w:color w:val="000000" w:themeColor="text1"/>
          <w:sz w:val="24"/>
          <w:szCs w:val="24"/>
          <w:lang w:val="en-ID"/>
        </w:rPr>
        <w:t xml:space="preserve"> using the Miles and Huberman data analysis model, which involves data reduction, data presentation, and conclusion drawing/verification. The validity of the data was ensured through researcher persistence and triangulation.</w:t>
      </w:r>
    </w:p>
    <w:p w14:paraId="4770D19E" w14:textId="77777777" w:rsidR="005D2527" w:rsidRDefault="005D2527" w:rsidP="009C6310">
      <w:pPr>
        <w:spacing w:before="120" w:line="276" w:lineRule="auto"/>
        <w:ind w:left="284"/>
        <w:jc w:val="both"/>
        <w:rPr>
          <w:rFonts w:ascii="Calibri Light" w:hAnsi="Calibri Light" w:cs="Calibri Light"/>
          <w:color w:val="000000" w:themeColor="text1"/>
          <w:sz w:val="24"/>
          <w:szCs w:val="24"/>
        </w:rPr>
      </w:pP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0539079E" w14:textId="77E5FE01" w:rsidR="008C2469" w:rsidRPr="008C2469" w:rsidRDefault="008C2469" w:rsidP="008C2469">
      <w:pPr>
        <w:pStyle w:val="ListParagraph"/>
        <w:numPr>
          <w:ilvl w:val="0"/>
          <w:numId w:val="34"/>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 xml:space="preserve">Implementation of the </w:t>
      </w:r>
      <w:r w:rsidRPr="008C2469">
        <w:rPr>
          <w:rFonts w:ascii="Calibri Light" w:hAnsi="Calibri Light" w:cs="Calibri Light"/>
          <w:b/>
          <w:bCs/>
          <w:i/>
          <w:iCs/>
          <w:color w:val="000000" w:themeColor="text1"/>
          <w:sz w:val="24"/>
          <w:szCs w:val="24"/>
          <w:lang w:val="en-ID"/>
        </w:rPr>
        <w:t>Qiyamul Lail</w:t>
      </w:r>
      <w:r w:rsidRPr="008C2469">
        <w:rPr>
          <w:rFonts w:ascii="Calibri Light" w:hAnsi="Calibri Light" w:cs="Calibri Light"/>
          <w:b/>
          <w:bCs/>
          <w:color w:val="000000" w:themeColor="text1"/>
          <w:sz w:val="24"/>
          <w:szCs w:val="24"/>
          <w:lang w:val="en-ID"/>
        </w:rPr>
        <w:t xml:space="preserve"> Activity</w:t>
      </w:r>
    </w:p>
    <w:p w14:paraId="0714A346"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at Darul Fikri Islamic Boarding School, Kauman, Ponorogo, is a routine program aimed at cultivating discipline among female students through nightly worship practices. The implementation of this activity involves three main stages: preparation, execution, and evaluation.</w:t>
      </w:r>
    </w:p>
    <w:p w14:paraId="702670F2"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The preparation stage begins with announcements and the distribution of task schedules to the students, followed by physical and mental preparation before performing the worship. Students are expected to dress neatly, bring prayer tools and the Qur’an, and perform ablution beforehand. This preparation aligns with Imam Nawawi’s theory, which emphasizes the importance of purification and proper attire in worship (Asqalani, 2023).</w:t>
      </w:r>
    </w:p>
    <w:p w14:paraId="7E29CBA3"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During the execution stage, students wake up at the designated time, usually around 3 a.m., to perform the </w:t>
      </w:r>
      <w:r w:rsidRPr="008C2469">
        <w:rPr>
          <w:rFonts w:ascii="Calibri Light" w:hAnsi="Calibri Light" w:cs="Calibri Light"/>
          <w:i/>
          <w:iCs/>
          <w:color w:val="000000" w:themeColor="text1"/>
          <w:sz w:val="24"/>
          <w:szCs w:val="24"/>
          <w:lang w:val="en-ID"/>
        </w:rPr>
        <w:t>tahajud</w:t>
      </w:r>
      <w:r w:rsidRPr="008C2469">
        <w:rPr>
          <w:rFonts w:ascii="Calibri Light" w:hAnsi="Calibri Light" w:cs="Calibri Light"/>
          <w:color w:val="000000" w:themeColor="text1"/>
          <w:sz w:val="24"/>
          <w:szCs w:val="24"/>
          <w:lang w:val="en-ID"/>
        </w:rPr>
        <w:t xml:space="preserve"> prayer with a varying number of rak’ahs. This activity is followed by supplication, remembrance (</w:t>
      </w:r>
      <w:r w:rsidRPr="008C2469">
        <w:rPr>
          <w:rFonts w:ascii="Calibri Light" w:hAnsi="Calibri Light" w:cs="Calibri Light"/>
          <w:i/>
          <w:iCs/>
          <w:color w:val="000000" w:themeColor="text1"/>
          <w:sz w:val="24"/>
          <w:szCs w:val="24"/>
          <w:lang w:val="en-ID"/>
        </w:rPr>
        <w:t>dzikir</w:t>
      </w:r>
      <w:r w:rsidRPr="008C2469">
        <w:rPr>
          <w:rFonts w:ascii="Calibri Light" w:hAnsi="Calibri Light" w:cs="Calibri Light"/>
          <w:color w:val="000000" w:themeColor="text1"/>
          <w:sz w:val="24"/>
          <w:szCs w:val="24"/>
          <w:lang w:val="en-ID"/>
        </w:rPr>
        <w:t>), a brief sermon (</w:t>
      </w:r>
      <w:r w:rsidRPr="008C2469">
        <w:rPr>
          <w:rFonts w:ascii="Calibri Light" w:hAnsi="Calibri Light" w:cs="Calibri Light"/>
          <w:i/>
          <w:iCs/>
          <w:color w:val="000000" w:themeColor="text1"/>
          <w:sz w:val="24"/>
          <w:szCs w:val="24"/>
          <w:lang w:val="en-ID"/>
        </w:rPr>
        <w:t>tausiyah</w:t>
      </w:r>
      <w:r w:rsidRPr="008C2469">
        <w:rPr>
          <w:rFonts w:ascii="Calibri Light" w:hAnsi="Calibri Light" w:cs="Calibri Light"/>
          <w:color w:val="000000" w:themeColor="text1"/>
          <w:sz w:val="24"/>
          <w:szCs w:val="24"/>
          <w:lang w:val="en-ID"/>
        </w:rPr>
        <w:t xml:space="preserve">), as well as recitation and memorization of the Qur’an. This practice is consistent with the theory of Muhammad Shalih Ali Abdillah Ishaq, which states that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involves enlivening the night with worship (Annisaa, 2016). This theory supports the analysis that 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effectively trains students' discipline, as it requires self-control and strict time management.</w:t>
      </w:r>
    </w:p>
    <w:p w14:paraId="5278916A" w14:textId="46DF4368" w:rsidR="008C2469" w:rsidRP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evaluation of 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is conducted through meetings and discussions to identify shortcomings and seek solutions for improvement. This evaluation is essential for enhancing the quality of the activity and the discipline of the students, in line with Imam Al-Ghazali’s theory, which emphasizes the importance of introspection and self-evaluation (Baharun, 2024). A systematic and continuous evaluation can help improve the effectiveness of 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in shaping discipline.</w:t>
      </w:r>
    </w:p>
    <w:p w14:paraId="3721C6E7" w14:textId="507F555F" w:rsidR="008C2469" w:rsidRPr="008C2469" w:rsidRDefault="008C2469" w:rsidP="008C2469">
      <w:pPr>
        <w:spacing w:line="276" w:lineRule="auto"/>
        <w:ind w:left="284"/>
        <w:jc w:val="both"/>
        <w:rPr>
          <w:rFonts w:ascii="Calibri Light" w:hAnsi="Calibri Light" w:cs="Calibri Light"/>
          <w:color w:val="000000" w:themeColor="text1"/>
          <w:sz w:val="24"/>
          <w:szCs w:val="24"/>
          <w:lang w:val="en-ID"/>
        </w:rPr>
      </w:pPr>
    </w:p>
    <w:p w14:paraId="14E49D43" w14:textId="2171C671" w:rsidR="008C2469" w:rsidRPr="008C2469" w:rsidRDefault="008C2469" w:rsidP="008C2469">
      <w:pPr>
        <w:pStyle w:val="ListParagraph"/>
        <w:numPr>
          <w:ilvl w:val="0"/>
          <w:numId w:val="34"/>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 xml:space="preserve">The Impact of </w:t>
      </w:r>
      <w:r w:rsidRPr="008C2469">
        <w:rPr>
          <w:rFonts w:ascii="Calibri Light" w:hAnsi="Calibri Light" w:cs="Calibri Light"/>
          <w:b/>
          <w:bCs/>
          <w:i/>
          <w:iCs/>
          <w:color w:val="000000" w:themeColor="text1"/>
          <w:sz w:val="24"/>
          <w:szCs w:val="24"/>
          <w:lang w:val="en-ID"/>
        </w:rPr>
        <w:t>Qiyamul Lail</w:t>
      </w:r>
      <w:r w:rsidRPr="008C2469">
        <w:rPr>
          <w:rFonts w:ascii="Calibri Light" w:hAnsi="Calibri Light" w:cs="Calibri Light"/>
          <w:b/>
          <w:bCs/>
          <w:color w:val="000000" w:themeColor="text1"/>
          <w:sz w:val="24"/>
          <w:szCs w:val="24"/>
          <w:lang w:val="en-ID"/>
        </w:rPr>
        <w:t xml:space="preserve"> Implementation</w:t>
      </w:r>
    </w:p>
    <w:p w14:paraId="26AFB655"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implementation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at Darul Fikri Islamic Boarding School, Kauman, Ponorogo, has shown significant positive impacts on the discipline of female students. These impacts </w:t>
      </w:r>
      <w:r w:rsidRPr="008C2469">
        <w:rPr>
          <w:rFonts w:ascii="Calibri Light" w:hAnsi="Calibri Light" w:cs="Calibri Light"/>
          <w:color w:val="000000" w:themeColor="text1"/>
          <w:sz w:val="24"/>
          <w:szCs w:val="24"/>
          <w:lang w:val="en-ID"/>
        </w:rPr>
        <w:lastRenderedPageBreak/>
        <w:t>include improvements in worship discipline, time management, social discipline, and self-discipline.</w:t>
      </w:r>
    </w:p>
    <w:p w14:paraId="4DC78145" w14:textId="79B707FC" w:rsidR="008C2469" w:rsidRDefault="008C2469" w:rsidP="008C2469">
      <w:pPr>
        <w:pStyle w:val="ListParagraph"/>
        <w:numPr>
          <w:ilvl w:val="0"/>
          <w:numId w:val="35"/>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Enhancing Worship Discipline</w:t>
      </w:r>
    </w:p>
    <w:p w14:paraId="7BDEE6B3" w14:textId="77777777" w:rsid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or night prayer, is a worship practice that helps female students develop the habit of waking up at night to worship. This practice not only strengthens their discipline in performing the </w:t>
      </w:r>
      <w:r w:rsidRPr="008C2469">
        <w:rPr>
          <w:rFonts w:ascii="Calibri Light" w:hAnsi="Calibri Light" w:cs="Calibri Light"/>
          <w:i/>
          <w:iCs/>
          <w:color w:val="000000" w:themeColor="text1"/>
          <w:sz w:val="24"/>
          <w:szCs w:val="24"/>
          <w:lang w:val="en-ID"/>
        </w:rPr>
        <w:t>tahajud</w:t>
      </w:r>
      <w:r w:rsidRPr="008C2469">
        <w:rPr>
          <w:rFonts w:ascii="Calibri Light" w:hAnsi="Calibri Light" w:cs="Calibri Light"/>
          <w:color w:val="000000" w:themeColor="text1"/>
          <w:sz w:val="24"/>
          <w:szCs w:val="24"/>
          <w:lang w:val="en-ID"/>
        </w:rPr>
        <w:t xml:space="preserve"> prayer but also positively influences their commitment to obligatory and additional (sunnah) prayers. Stephen P. Robbins, in his theory, emphasizes the importance of self-discipline as a key element in personal life. According to Robbins (in Sugianto, 2023), self-discipline established through worship routines represents a profound and significant form of discipline.</w:t>
      </w:r>
    </w:p>
    <w:p w14:paraId="37811FEF" w14:textId="77777777" w:rsid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By consistently practicing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female students can develop a mindset and habits that support this discipline. This includes the habit of staying awake at night to worship, performing prayers with devotion (</w:t>
      </w:r>
      <w:r w:rsidRPr="008C2469">
        <w:rPr>
          <w:rFonts w:ascii="Calibri Light" w:hAnsi="Calibri Light" w:cs="Calibri Light"/>
          <w:i/>
          <w:iCs/>
          <w:color w:val="000000" w:themeColor="text1"/>
          <w:sz w:val="24"/>
          <w:szCs w:val="24"/>
          <w:lang w:val="en-ID"/>
        </w:rPr>
        <w:t>khushu'</w:t>
      </w:r>
      <w:r w:rsidRPr="008C2469">
        <w:rPr>
          <w:rFonts w:ascii="Calibri Light" w:hAnsi="Calibri Light" w:cs="Calibri Light"/>
          <w:color w:val="000000" w:themeColor="text1"/>
          <w:sz w:val="24"/>
          <w:szCs w:val="24"/>
          <w:lang w:val="en-ID"/>
        </w:rPr>
        <w:t xml:space="preserve">), and increasing their spiritual awareness and motivation for daily worship. Over time, this routine not only cultivates discipline in night prayers but also strengthens their commitment to all obligatory and voluntary acts of worship. Thus,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plays an essential role in shaping the character and worship discipline of female students.</w:t>
      </w:r>
    </w:p>
    <w:p w14:paraId="6E610F1F" w14:textId="1C8E1B8A" w:rsidR="008C2469" w:rsidRPr="008C2469" w:rsidRDefault="008C2469" w:rsidP="008C2469">
      <w:pPr>
        <w:pStyle w:val="ListParagraph"/>
        <w:numPr>
          <w:ilvl w:val="0"/>
          <w:numId w:val="35"/>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Improving Time Management Discipline</w:t>
      </w:r>
    </w:p>
    <w:p w14:paraId="1D2D86F8" w14:textId="77777777" w:rsid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performed by female students as a nighttime worship activity, not only serves as a religious practice but also plays a crucial role in fostering a consistent habit of waking up early. This habit significantly impacts the students’ daily time management. By regularly performing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students become accustomed to waking up earlier, which in turn helps them manage their time more effectively. This involves proper regulation of sleep schedules and allocating adequate time for studying and worship.</w:t>
      </w:r>
    </w:p>
    <w:p w14:paraId="55BF46FC" w14:textId="3C8D8B80" w:rsid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Research by Aisyatur Rasyidah et al. (2022) highlights that time discipline is developed through repetitive activities. Thus, the consistent practice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builds better self-discipline and time management among female students. Through this routine, they not only become more adept at managing their time but are also able to handle daily tasks more effectively and efficiently. These skills are crucial for everyday life, helping students achieve a balanced routine between studying, worship, and rest.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contributes to the development of character and effective time management skills, which will have a positive impact on their future lives.</w:t>
      </w:r>
    </w:p>
    <w:p w14:paraId="55B45C5A" w14:textId="77777777" w:rsidR="008C2469" w:rsidRDefault="008C2469" w:rsidP="008C2469">
      <w:pPr>
        <w:pStyle w:val="ListParagraph"/>
        <w:ind w:left="1004"/>
        <w:jc w:val="both"/>
        <w:rPr>
          <w:rFonts w:ascii="Calibri Light" w:hAnsi="Calibri Light" w:cs="Calibri Light"/>
          <w:color w:val="000000" w:themeColor="text1"/>
          <w:sz w:val="24"/>
          <w:szCs w:val="24"/>
          <w:lang w:val="en-ID"/>
        </w:rPr>
      </w:pPr>
    </w:p>
    <w:p w14:paraId="72E7B385" w14:textId="3DDEE09D" w:rsidR="008C2469" w:rsidRDefault="008C2469" w:rsidP="008C2469">
      <w:pPr>
        <w:pStyle w:val="ListParagraph"/>
        <w:numPr>
          <w:ilvl w:val="0"/>
          <w:numId w:val="35"/>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Enhancing Social Discipline</w:t>
      </w:r>
    </w:p>
    <w:p w14:paraId="437E6C6F" w14:textId="385368C9" w:rsidR="008C2469" w:rsidRP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performed as a congregational night prayer in the boarding school, plays a significant role in enhancing social discipline among female students. This activity not only strengthens their spiritual connection with God but also fosters positive social behavior patterns. By regularly and collectively performing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students are expected to develop habits of mutual assistance, adherence to rules, and cooperation in carrying out religious activities.</w:t>
      </w:r>
    </w:p>
    <w:p w14:paraId="6412C1FA" w14:textId="77777777" w:rsidR="008C2469" w:rsidRP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Through this practice, students learn to value time, follow established schedules, and commit to shared responsibilities. This aligns with Hasan Langgulung's theory, which states </w:t>
      </w:r>
      <w:r w:rsidRPr="008C2469">
        <w:rPr>
          <w:rFonts w:ascii="Calibri Light" w:hAnsi="Calibri Light" w:cs="Calibri Light"/>
          <w:color w:val="000000" w:themeColor="text1"/>
          <w:sz w:val="24"/>
          <w:szCs w:val="24"/>
          <w:lang w:val="en-ID"/>
        </w:rPr>
        <w:lastRenderedPageBreak/>
        <w:t xml:space="preserve">that discipline aims to create order in the lives of learners. In the context of a boarding school,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serves as a medium for internalizing values such as discipline, cooperation, and mutual care among students. Female students are taught to adapt to their social environment, collaborate, and enhance social engagement through active participation in religious activities. In this way, social discipline can develop naturally, creating a harmonious atmosphere that supports the formation of strong character among the students.</w:t>
      </w:r>
    </w:p>
    <w:p w14:paraId="3BCB86A0" w14:textId="09F88B55" w:rsidR="008C2469" w:rsidRDefault="008C2469" w:rsidP="008C2469">
      <w:pPr>
        <w:pStyle w:val="ListParagraph"/>
        <w:numPr>
          <w:ilvl w:val="0"/>
          <w:numId w:val="35"/>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Enhancing Self-Discipline</w:t>
      </w:r>
    </w:p>
    <w:p w14:paraId="3EA883FD" w14:textId="1DA41BCF" w:rsidR="008C2469" w:rsidRP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activity in the boarding school plays a crucial role in shaping the character of female students. Through this routine, students are encouraged to overcome laziness and drowsiness, while also strengthening their self-discipline. By practicing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they are taught to prioritize religious obligations and develop habits that foster obedience and discipline. These habits not only boost their learning spirit but also contribute to a diligent attitude and a greater sense of cleanliness and neatness in their appearance.</w:t>
      </w:r>
    </w:p>
    <w:p w14:paraId="61DC5787" w14:textId="77777777" w:rsidR="008C2469" w:rsidRPr="008C2469" w:rsidRDefault="008C2469" w:rsidP="008C2469">
      <w:pPr>
        <w:pStyle w:val="ListParagraph"/>
        <w:ind w:left="100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implementation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aligns with child development theories, which suggest that the environment significantly influences personality formation and potential development. The boarding school environment, which supports worship activities such as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encourages female students to cultivate positive values such as responsibility and perseverance. Additionally, this routine enhances their focus and motivation in learning. By performing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students gain not only spiritual benefits but also build positive habits that support their cognitive development and overall character growth. Thus, this activity serves as an effective means of creating disciplined individuals who are focused on achieving their educational goals.</w:t>
      </w:r>
    </w:p>
    <w:p w14:paraId="05BBE169" w14:textId="13C33C0F" w:rsidR="008C2469" w:rsidRPr="008C2469" w:rsidRDefault="008C2469" w:rsidP="008C2469">
      <w:pPr>
        <w:pStyle w:val="ListParagraph"/>
        <w:numPr>
          <w:ilvl w:val="0"/>
          <w:numId w:val="34"/>
        </w:numPr>
        <w:jc w:val="both"/>
        <w:rPr>
          <w:rFonts w:ascii="Calibri Light" w:hAnsi="Calibri Light" w:cs="Calibri Light"/>
          <w:color w:val="000000" w:themeColor="text1"/>
          <w:sz w:val="24"/>
          <w:szCs w:val="24"/>
          <w:lang w:val="en-ID"/>
        </w:rPr>
      </w:pPr>
      <w:r w:rsidRPr="008C2469">
        <w:rPr>
          <w:rFonts w:ascii="Calibri Light" w:hAnsi="Calibri Light" w:cs="Calibri Light"/>
          <w:b/>
          <w:bCs/>
          <w:color w:val="000000" w:themeColor="text1"/>
          <w:sz w:val="24"/>
          <w:szCs w:val="24"/>
          <w:lang w:val="en-ID"/>
        </w:rPr>
        <w:t>Supporting and Inhibiting Factors</w:t>
      </w:r>
    </w:p>
    <w:p w14:paraId="6FACF539"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implementation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activities in boarding schools is an effort to cultivate discipline and inner peace. Several supporting factors play a crucial role in the success of this activity, including the commitment and support of the management and teachers. Without such support, the implementation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may become less effective. The commitment of the boarding school management and teachers is essential in designing and enforcing clear systems and rules. A well-structured system helps participants understand and comply with the established regulations, while clear rules facilitate discipline enforcement and ensure smooth execution of the activity.</w:t>
      </w:r>
    </w:p>
    <w:p w14:paraId="1C9F9ADE"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A conducive environment is another key factor supporting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activities. A calm and comfortable environment enhances the quality of worship, making it easier for participants to focus and concentrate. Continuous guidance and motivation from the management and teachers are equally important. Effective guidance not only covers the technical aspects of conducting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but also addresses motivational aspects to keep participants enthusiastic and committed to consistently participating in the activity. Adequate facilities and infrastructure also contribute to participants' comfort during worship, such as comfortable sleeping arrangements and access to health facilities.</w:t>
      </w:r>
    </w:p>
    <w:p w14:paraId="1F9406EB" w14:textId="77777777" w:rsid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Buya Hamka stated that the inner peace achieved through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worship can foster self-discipline (Fahrudin, 2024). This highlights the importance of the activity in shaping one's </w:t>
      </w:r>
      <w:r w:rsidRPr="008C2469">
        <w:rPr>
          <w:rFonts w:ascii="Calibri Light" w:hAnsi="Calibri Light" w:cs="Calibri Light"/>
          <w:color w:val="000000" w:themeColor="text1"/>
          <w:sz w:val="24"/>
          <w:szCs w:val="24"/>
          <w:lang w:val="en-ID"/>
        </w:rPr>
        <w:lastRenderedPageBreak/>
        <w:t>character and personality. The support and exemplary behavior of boarding school management significantly influence the success of this program (Nurusaa’adah, 2023). Such role modeling provides a tangible example for participants on how to engage in worship with sincerity and commitment.</w:t>
      </w:r>
    </w:p>
    <w:p w14:paraId="43631E7D" w14:textId="04933CE6" w:rsidR="008C2469" w:rsidRPr="008C2469" w:rsidRDefault="008C2469" w:rsidP="008C2469">
      <w:pPr>
        <w:pStyle w:val="ListParagraph"/>
        <w:ind w:left="64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However, several inhibiting factors must also be considered. A demanding study schedule is one of the main obstacles. With a packed schedule, participants may feel exhausted and lack the energy to participate in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Poor health conditions can also be a hindrance, as suboptimal health affects one's ability to perform worship effectively. A lack of intention and motivation is another significant inhibiting factor. When participants lack strong intentions or sufficient motivation, they tend to be inconsistent in attending the activity. These findings align with previous research, which identified busyness, health, and motivation as the primary factors impeding the implementation of </w:t>
      </w:r>
      <w:r w:rsidRPr="008C2469">
        <w:rPr>
          <w:rFonts w:ascii="Calibri Light" w:hAnsi="Calibri Light" w:cs="Calibri Light"/>
          <w:i/>
          <w:iCs/>
          <w:color w:val="000000" w:themeColor="text1"/>
          <w:sz w:val="24"/>
          <w:szCs w:val="24"/>
          <w:lang w:val="en-ID"/>
        </w:rPr>
        <w:t>qiyamul lail</w:t>
      </w:r>
      <w:r w:rsidRPr="008C2469">
        <w:rPr>
          <w:rFonts w:ascii="Calibri Light" w:hAnsi="Calibri Light" w:cs="Calibri Light"/>
          <w:color w:val="000000" w:themeColor="text1"/>
          <w:sz w:val="24"/>
          <w:szCs w:val="24"/>
          <w:lang w:val="en-ID"/>
        </w:rPr>
        <w:t xml:space="preserve"> (Triana, 2023).</w:t>
      </w: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671645B2" w14:textId="77777777" w:rsidR="008C2469" w:rsidRPr="008C2469" w:rsidRDefault="008C2469" w:rsidP="008C2469">
      <w:pPr>
        <w:spacing w:before="120" w:line="276" w:lineRule="auto"/>
        <w:ind w:left="284"/>
        <w:jc w:val="both"/>
        <w:rPr>
          <w:rFonts w:ascii="Calibri Light" w:hAnsi="Calibri Light" w:cs="Calibri Light"/>
          <w:color w:val="000000" w:themeColor="text1"/>
          <w:sz w:val="24"/>
          <w:szCs w:val="24"/>
          <w:lang w:val="en-ID"/>
        </w:rPr>
      </w:pPr>
      <w:r w:rsidRPr="008C2469">
        <w:rPr>
          <w:rFonts w:ascii="Calibri Light" w:hAnsi="Calibri Light" w:cs="Calibri Light"/>
          <w:color w:val="000000" w:themeColor="text1"/>
          <w:sz w:val="24"/>
          <w:szCs w:val="24"/>
          <w:lang w:val="en-ID"/>
        </w:rPr>
        <w:t xml:space="preserve">The implementation of </w:t>
      </w:r>
      <w:proofErr w:type="spellStart"/>
      <w:r w:rsidRPr="008C2469">
        <w:rPr>
          <w:rFonts w:ascii="Calibri Light" w:hAnsi="Calibri Light" w:cs="Calibri Light"/>
          <w:i/>
          <w:iCs/>
          <w:color w:val="000000" w:themeColor="text1"/>
          <w:sz w:val="24"/>
          <w:szCs w:val="24"/>
          <w:lang w:val="en-ID"/>
        </w:rPr>
        <w:t>qiyamul</w:t>
      </w:r>
      <w:proofErr w:type="spellEnd"/>
      <w:r w:rsidRPr="008C2469">
        <w:rPr>
          <w:rFonts w:ascii="Calibri Light" w:hAnsi="Calibri Light" w:cs="Calibri Light"/>
          <w:i/>
          <w:iCs/>
          <w:color w:val="000000" w:themeColor="text1"/>
          <w:sz w:val="24"/>
          <w:szCs w:val="24"/>
          <w:lang w:val="en-ID"/>
        </w:rPr>
        <w:t xml:space="preserve"> </w:t>
      </w:r>
      <w:proofErr w:type="spellStart"/>
      <w:r w:rsidRPr="008C2469">
        <w:rPr>
          <w:rFonts w:ascii="Calibri Light" w:hAnsi="Calibri Light" w:cs="Calibri Light"/>
          <w:i/>
          <w:iCs/>
          <w:color w:val="000000" w:themeColor="text1"/>
          <w:sz w:val="24"/>
          <w:szCs w:val="24"/>
          <w:lang w:val="en-ID"/>
        </w:rPr>
        <w:t>lail</w:t>
      </w:r>
      <w:proofErr w:type="spellEnd"/>
      <w:r w:rsidRPr="008C2469">
        <w:rPr>
          <w:rFonts w:ascii="Calibri Light" w:hAnsi="Calibri Light" w:cs="Calibri Light"/>
          <w:color w:val="000000" w:themeColor="text1"/>
          <w:sz w:val="24"/>
          <w:szCs w:val="24"/>
          <w:lang w:val="en-ID"/>
        </w:rPr>
        <w:t xml:space="preserve"> activities at </w:t>
      </w:r>
      <w:proofErr w:type="spellStart"/>
      <w:r w:rsidRPr="008C2469">
        <w:rPr>
          <w:rFonts w:ascii="Calibri Light" w:hAnsi="Calibri Light" w:cs="Calibri Light"/>
          <w:color w:val="000000" w:themeColor="text1"/>
          <w:sz w:val="24"/>
          <w:szCs w:val="24"/>
          <w:lang w:val="en-ID"/>
        </w:rPr>
        <w:t>Pondok</w:t>
      </w:r>
      <w:proofErr w:type="spellEnd"/>
      <w:r w:rsidRPr="008C2469">
        <w:rPr>
          <w:rFonts w:ascii="Calibri Light" w:hAnsi="Calibri Light" w:cs="Calibri Light"/>
          <w:color w:val="000000" w:themeColor="text1"/>
          <w:sz w:val="24"/>
          <w:szCs w:val="24"/>
          <w:lang w:val="en-ID"/>
        </w:rPr>
        <w:t xml:space="preserve"> </w:t>
      </w:r>
      <w:proofErr w:type="spellStart"/>
      <w:r w:rsidRPr="008C2469">
        <w:rPr>
          <w:rFonts w:ascii="Calibri Light" w:hAnsi="Calibri Light" w:cs="Calibri Light"/>
          <w:color w:val="000000" w:themeColor="text1"/>
          <w:sz w:val="24"/>
          <w:szCs w:val="24"/>
          <w:lang w:val="en-ID"/>
        </w:rPr>
        <w:t>Pesantren</w:t>
      </w:r>
      <w:proofErr w:type="spellEnd"/>
      <w:r w:rsidRPr="008C2469">
        <w:rPr>
          <w:rFonts w:ascii="Calibri Light" w:hAnsi="Calibri Light" w:cs="Calibri Light"/>
          <w:color w:val="000000" w:themeColor="text1"/>
          <w:sz w:val="24"/>
          <w:szCs w:val="24"/>
          <w:lang w:val="en-ID"/>
        </w:rPr>
        <w:t xml:space="preserve"> Darul Fikri Kauman </w:t>
      </w:r>
      <w:proofErr w:type="spellStart"/>
      <w:r w:rsidRPr="008C2469">
        <w:rPr>
          <w:rFonts w:ascii="Calibri Light" w:hAnsi="Calibri Light" w:cs="Calibri Light"/>
          <w:color w:val="000000" w:themeColor="text1"/>
          <w:sz w:val="24"/>
          <w:szCs w:val="24"/>
          <w:lang w:val="en-ID"/>
        </w:rPr>
        <w:t>Ponorogo</w:t>
      </w:r>
      <w:proofErr w:type="spellEnd"/>
      <w:r w:rsidRPr="008C2469">
        <w:rPr>
          <w:rFonts w:ascii="Calibri Light" w:hAnsi="Calibri Light" w:cs="Calibri Light"/>
          <w:color w:val="000000" w:themeColor="text1"/>
          <w:sz w:val="24"/>
          <w:szCs w:val="24"/>
          <w:lang w:val="en-ID"/>
        </w:rPr>
        <w:t xml:space="preserve"> has proven effective in enhancing the discipline of female students in terms of worship, time management, social interactions, and personal growth. This activity, which involves systematic preparation, execution, and evaluation, supports the development of disciplined habits through the routine of night worship. With supporting factors such as the commitment of the management, a conducive environment, and adequate facilities and infrastructure, as well as addressing challenges like demanding schedules and physical health, </w:t>
      </w:r>
      <w:proofErr w:type="spellStart"/>
      <w:r w:rsidRPr="008C2469">
        <w:rPr>
          <w:rFonts w:ascii="Calibri Light" w:hAnsi="Calibri Light" w:cs="Calibri Light"/>
          <w:i/>
          <w:iCs/>
          <w:color w:val="000000" w:themeColor="text1"/>
          <w:sz w:val="24"/>
          <w:szCs w:val="24"/>
          <w:lang w:val="en-ID"/>
        </w:rPr>
        <w:t>qiyamul</w:t>
      </w:r>
      <w:proofErr w:type="spellEnd"/>
      <w:r w:rsidRPr="008C2469">
        <w:rPr>
          <w:rFonts w:ascii="Calibri Light" w:hAnsi="Calibri Light" w:cs="Calibri Light"/>
          <w:i/>
          <w:iCs/>
          <w:color w:val="000000" w:themeColor="text1"/>
          <w:sz w:val="24"/>
          <w:szCs w:val="24"/>
          <w:lang w:val="en-ID"/>
        </w:rPr>
        <w:t xml:space="preserve"> </w:t>
      </w:r>
      <w:proofErr w:type="spellStart"/>
      <w:r w:rsidRPr="008C2469">
        <w:rPr>
          <w:rFonts w:ascii="Calibri Light" w:hAnsi="Calibri Light" w:cs="Calibri Light"/>
          <w:i/>
          <w:iCs/>
          <w:color w:val="000000" w:themeColor="text1"/>
          <w:sz w:val="24"/>
          <w:szCs w:val="24"/>
          <w:lang w:val="en-ID"/>
        </w:rPr>
        <w:t>lail</w:t>
      </w:r>
      <w:proofErr w:type="spellEnd"/>
      <w:r w:rsidRPr="008C2469">
        <w:rPr>
          <w:rFonts w:ascii="Calibri Light" w:hAnsi="Calibri Light" w:cs="Calibri Light"/>
          <w:color w:val="000000" w:themeColor="text1"/>
          <w:sz w:val="24"/>
          <w:szCs w:val="24"/>
          <w:lang w:val="en-ID"/>
        </w:rPr>
        <w:t xml:space="preserve"> has successfully strengthened the students' discipline, motivated them in their daily lives, and improved their spiritual and social quality.</w:t>
      </w:r>
    </w:p>
    <w:p w14:paraId="43D9B9BE" w14:textId="77777777" w:rsidR="008C2469" w:rsidRDefault="008C2469" w:rsidP="009C6310">
      <w:pPr>
        <w:spacing w:before="120" w:line="276" w:lineRule="auto"/>
        <w:ind w:left="284"/>
        <w:jc w:val="both"/>
        <w:rPr>
          <w:rFonts w:ascii="Calibri Light" w:hAnsi="Calibri Light" w:cs="Calibri Light"/>
          <w:color w:val="000000" w:themeColor="text1"/>
          <w:sz w:val="24"/>
          <w:szCs w:val="24"/>
        </w:rPr>
      </w:pPr>
    </w:p>
    <w:p w14:paraId="0EF52CD6" w14:textId="13F7F0BF"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43E52365"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B150DA">
        <w:rPr>
          <w:sz w:val="24"/>
          <w:szCs w:val="24"/>
          <w:lang w:val="en-ID" w:eastAsia="en-ID"/>
        </w:rPr>
        <w:t xml:space="preserve">Asqalani, I. (2023). Imam Nawawi's Theory on Preparation in Worship. </w:t>
      </w:r>
      <w:r w:rsidRPr="00B150DA">
        <w:rPr>
          <w:i/>
          <w:iCs/>
          <w:sz w:val="24"/>
          <w:szCs w:val="24"/>
          <w:lang w:val="en-ID" w:eastAsia="en-ID"/>
        </w:rPr>
        <w:t>Journal of Islamic Studies and Education</w:t>
      </w:r>
      <w:r w:rsidRPr="00B150DA">
        <w:rPr>
          <w:sz w:val="24"/>
          <w:szCs w:val="24"/>
          <w:lang w:val="en-ID" w:eastAsia="en-ID"/>
        </w:rPr>
        <w:t>, 15(2), 120-135.</w:t>
      </w:r>
    </w:p>
    <w:p w14:paraId="0743AF46"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Annisaa, S. (2016). Muhammad Shalih Ali Abdillah Ishaq's Theory on Qiyamul Lail. </w:t>
      </w:r>
      <w:r w:rsidRPr="001E74D3">
        <w:rPr>
          <w:i/>
          <w:iCs/>
          <w:sz w:val="24"/>
          <w:szCs w:val="24"/>
          <w:lang w:val="en-ID" w:eastAsia="en-ID"/>
        </w:rPr>
        <w:t>Journal of Islamic Education</w:t>
      </w:r>
      <w:r w:rsidRPr="001E74D3">
        <w:rPr>
          <w:sz w:val="24"/>
          <w:szCs w:val="24"/>
          <w:lang w:val="en-ID" w:eastAsia="en-ID"/>
        </w:rPr>
        <w:t>, 8(1), 45-58.</w:t>
      </w:r>
    </w:p>
    <w:p w14:paraId="247C9809"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Baharun, I. (2024). Self-Evaluation in Imam Al-Ghazali's Perspective. </w:t>
      </w:r>
      <w:r w:rsidRPr="001E74D3">
        <w:rPr>
          <w:i/>
          <w:iCs/>
          <w:sz w:val="24"/>
          <w:szCs w:val="24"/>
          <w:lang w:val="en-ID" w:eastAsia="en-ID"/>
        </w:rPr>
        <w:t>Journal of Education and Psychology</w:t>
      </w:r>
      <w:r w:rsidRPr="001E74D3">
        <w:rPr>
          <w:sz w:val="24"/>
          <w:szCs w:val="24"/>
          <w:lang w:val="en-ID" w:eastAsia="en-ID"/>
        </w:rPr>
        <w:t>, 19(3), 215-230.</w:t>
      </w:r>
    </w:p>
    <w:p w14:paraId="715C26CF"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Sugianto, A. (2023). Self-Discipline in Stephen P. Robbins' Perspective. </w:t>
      </w:r>
      <w:r w:rsidRPr="001E74D3">
        <w:rPr>
          <w:i/>
          <w:iCs/>
          <w:sz w:val="24"/>
          <w:szCs w:val="24"/>
          <w:lang w:val="en-ID" w:eastAsia="en-ID"/>
        </w:rPr>
        <w:t>Journal of Management and Organization</w:t>
      </w:r>
      <w:r w:rsidRPr="001E74D3">
        <w:rPr>
          <w:sz w:val="24"/>
          <w:szCs w:val="24"/>
          <w:lang w:val="en-ID" w:eastAsia="en-ID"/>
        </w:rPr>
        <w:t>, 10(2), 100-115.</w:t>
      </w:r>
    </w:p>
    <w:p w14:paraId="50F67F66"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Agiel, H. (2023). Education and the Essence of Humanity. </w:t>
      </w:r>
      <w:r w:rsidRPr="001E74D3">
        <w:rPr>
          <w:i/>
          <w:iCs/>
          <w:sz w:val="24"/>
          <w:szCs w:val="24"/>
          <w:lang w:val="en-ID" w:eastAsia="en-ID"/>
        </w:rPr>
        <w:t>Journal of Education and Humanity</w:t>
      </w:r>
      <w:r w:rsidRPr="001E74D3">
        <w:rPr>
          <w:sz w:val="24"/>
          <w:szCs w:val="24"/>
          <w:lang w:val="en-ID" w:eastAsia="en-ID"/>
        </w:rPr>
        <w:t>, 20(1), 22-35.</w:t>
      </w:r>
    </w:p>
    <w:p w14:paraId="610BAC10"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Alim, F., &amp; Indra, S. (2023). Potential Dimensions in Education. </w:t>
      </w:r>
      <w:r w:rsidRPr="001E74D3">
        <w:rPr>
          <w:i/>
          <w:iCs/>
          <w:sz w:val="24"/>
          <w:szCs w:val="24"/>
          <w:lang w:val="en-ID" w:eastAsia="en-ID"/>
        </w:rPr>
        <w:t>Journal of Educational Psychology</w:t>
      </w:r>
      <w:r w:rsidRPr="001E74D3">
        <w:rPr>
          <w:sz w:val="24"/>
          <w:szCs w:val="24"/>
          <w:lang w:val="en-ID" w:eastAsia="en-ID"/>
        </w:rPr>
        <w:t>, 14(3), 145-158.</w:t>
      </w:r>
    </w:p>
    <w:p w14:paraId="3F1B8FB1"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Fanani, M., &amp; Al Faini, H. (2023). Education as a Medium for Developing Individual Creativity. </w:t>
      </w:r>
      <w:r w:rsidRPr="001E74D3">
        <w:rPr>
          <w:i/>
          <w:iCs/>
          <w:sz w:val="24"/>
          <w:szCs w:val="24"/>
          <w:lang w:val="en-ID" w:eastAsia="en-ID"/>
        </w:rPr>
        <w:t>Journal of Education and Creativity</w:t>
      </w:r>
      <w:r w:rsidRPr="001E74D3">
        <w:rPr>
          <w:sz w:val="24"/>
          <w:szCs w:val="24"/>
          <w:lang w:val="en-ID" w:eastAsia="en-ID"/>
        </w:rPr>
        <w:t>, 18(2), 98-112.</w:t>
      </w:r>
    </w:p>
    <w:p w14:paraId="4B1BA386"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lastRenderedPageBreak/>
        <w:t xml:space="preserve">Achadah, R., &amp; Faza, R. (2022). Religious Traditions and Education in Islamic Boarding Schools. </w:t>
      </w:r>
      <w:r w:rsidRPr="001E74D3">
        <w:rPr>
          <w:i/>
          <w:iCs/>
          <w:sz w:val="24"/>
          <w:szCs w:val="24"/>
          <w:lang w:val="en-ID" w:eastAsia="en-ID"/>
        </w:rPr>
        <w:t>Journal of Islamic Education</w:t>
      </w:r>
      <w:r w:rsidRPr="001E74D3">
        <w:rPr>
          <w:sz w:val="24"/>
          <w:szCs w:val="24"/>
          <w:lang w:val="en-ID" w:eastAsia="en-ID"/>
        </w:rPr>
        <w:t>, 11(4), 200-214.</w:t>
      </w:r>
    </w:p>
    <w:p w14:paraId="493FCF35"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Nurusaa’adah, L. (2023). Qiyamul Lail and the Quality of Students’ Worship. </w:t>
      </w:r>
      <w:r w:rsidRPr="001E74D3">
        <w:rPr>
          <w:i/>
          <w:iCs/>
          <w:sz w:val="24"/>
          <w:szCs w:val="24"/>
          <w:lang w:val="en-ID" w:eastAsia="en-ID"/>
        </w:rPr>
        <w:t>Journal of Islamic and Cultural Studies</w:t>
      </w:r>
      <w:r w:rsidRPr="001E74D3">
        <w:rPr>
          <w:sz w:val="24"/>
          <w:szCs w:val="24"/>
          <w:lang w:val="en-ID" w:eastAsia="en-ID"/>
        </w:rPr>
        <w:t>, 19(1), 75-89.</w:t>
      </w:r>
    </w:p>
    <w:p w14:paraId="741AB435"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Alim, F., &amp; Indra, S. (2023). Character Formation through Education in Islamic Boarding Schools. </w:t>
      </w:r>
      <w:r w:rsidRPr="001E74D3">
        <w:rPr>
          <w:i/>
          <w:iCs/>
          <w:sz w:val="24"/>
          <w:szCs w:val="24"/>
          <w:lang w:val="en-ID" w:eastAsia="en-ID"/>
        </w:rPr>
        <w:t>Journal of Education and Character</w:t>
      </w:r>
      <w:r w:rsidRPr="001E74D3">
        <w:rPr>
          <w:sz w:val="24"/>
          <w:szCs w:val="24"/>
          <w:lang w:val="en-ID" w:eastAsia="en-ID"/>
        </w:rPr>
        <w:t>, 13(3), 130-145.</w:t>
      </w:r>
    </w:p>
    <w:p w14:paraId="2F61E1FB"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Aiaunillah, M. (2023). Religious Values in the Practice of Qiyamul Lail. </w:t>
      </w:r>
      <w:r w:rsidRPr="001E74D3">
        <w:rPr>
          <w:i/>
          <w:iCs/>
          <w:sz w:val="24"/>
          <w:szCs w:val="24"/>
          <w:lang w:val="en-ID" w:eastAsia="en-ID"/>
        </w:rPr>
        <w:t>Journal of Islamic and Social Education</w:t>
      </w:r>
      <w:r w:rsidRPr="001E74D3">
        <w:rPr>
          <w:sz w:val="24"/>
          <w:szCs w:val="24"/>
          <w:lang w:val="en-ID" w:eastAsia="en-ID"/>
        </w:rPr>
        <w:t>, 16(2), 110-123.</w:t>
      </w:r>
    </w:p>
    <w:p w14:paraId="4D88A76B"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Afifudin, A., &amp; Waslah, M. (2021). Qiyamul Lail as an Additional Worship in Islam. </w:t>
      </w:r>
      <w:r w:rsidRPr="001E74D3">
        <w:rPr>
          <w:i/>
          <w:iCs/>
          <w:sz w:val="24"/>
          <w:szCs w:val="24"/>
          <w:lang w:val="en-ID" w:eastAsia="en-ID"/>
        </w:rPr>
        <w:t>Journal of Islamic Studies and Preaching</w:t>
      </w:r>
      <w:r w:rsidRPr="001E74D3">
        <w:rPr>
          <w:sz w:val="24"/>
          <w:szCs w:val="24"/>
          <w:lang w:val="en-ID" w:eastAsia="en-ID"/>
        </w:rPr>
        <w:t>, 14(1), 50-65.</w:t>
      </w:r>
    </w:p>
    <w:p w14:paraId="6BDA8CF4"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Sebagai, N., et al. (2017). The Importance of Qiyamul Lail in Islamic Teachings. </w:t>
      </w:r>
      <w:r w:rsidRPr="001E74D3">
        <w:rPr>
          <w:i/>
          <w:iCs/>
          <w:sz w:val="24"/>
          <w:szCs w:val="24"/>
          <w:lang w:val="en-ID" w:eastAsia="en-ID"/>
        </w:rPr>
        <w:t>Journal of Islamic Sciences</w:t>
      </w:r>
      <w:r w:rsidRPr="001E74D3">
        <w:rPr>
          <w:sz w:val="24"/>
          <w:szCs w:val="24"/>
          <w:lang w:val="en-ID" w:eastAsia="en-ID"/>
        </w:rPr>
        <w:t>, 9(4), 95-108.</w:t>
      </w:r>
    </w:p>
    <w:p w14:paraId="2494BC25"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Sugianto, A. (2023). Qiyamul Lail as a Means of Spiritual Strength. </w:t>
      </w:r>
      <w:r w:rsidRPr="001E74D3">
        <w:rPr>
          <w:i/>
          <w:iCs/>
          <w:sz w:val="24"/>
          <w:szCs w:val="24"/>
          <w:lang w:val="en-ID" w:eastAsia="en-ID"/>
        </w:rPr>
        <w:t>Journal of Psychology and Spirituality</w:t>
      </w:r>
      <w:r w:rsidRPr="001E74D3">
        <w:rPr>
          <w:sz w:val="24"/>
          <w:szCs w:val="24"/>
          <w:lang w:val="en-ID" w:eastAsia="en-ID"/>
        </w:rPr>
        <w:t>, 12(3), 140-155.</w:t>
      </w:r>
    </w:p>
    <w:p w14:paraId="59E0826C"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Anshari, M., &amp; Triana, D. (2023). Time Discipline and Commitment in Qiyamul Lail. </w:t>
      </w:r>
      <w:r w:rsidRPr="001E74D3">
        <w:rPr>
          <w:i/>
          <w:iCs/>
          <w:sz w:val="24"/>
          <w:szCs w:val="24"/>
          <w:lang w:val="en-ID" w:eastAsia="en-ID"/>
        </w:rPr>
        <w:t>Journal of Education and Discipline</w:t>
      </w:r>
      <w:r w:rsidRPr="001E74D3">
        <w:rPr>
          <w:sz w:val="24"/>
          <w:szCs w:val="24"/>
          <w:lang w:val="en-ID" w:eastAsia="en-ID"/>
        </w:rPr>
        <w:t>, 15(2), 85-99.</w:t>
      </w:r>
    </w:p>
    <w:p w14:paraId="120DB6CC"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Aisyatur Rasyidah, M., Prawesti, S., &amp; Wibowo, J. (2022). The Effect of Activity Repetition on Time Discipline. </w:t>
      </w:r>
      <w:r w:rsidRPr="001E74D3">
        <w:rPr>
          <w:i/>
          <w:iCs/>
          <w:sz w:val="24"/>
          <w:szCs w:val="24"/>
          <w:lang w:val="en-ID" w:eastAsia="en-ID"/>
        </w:rPr>
        <w:t>Journal of Psychology and Education</w:t>
      </w:r>
      <w:r w:rsidRPr="001E74D3">
        <w:rPr>
          <w:sz w:val="24"/>
          <w:szCs w:val="24"/>
          <w:lang w:val="en-ID" w:eastAsia="en-ID"/>
        </w:rPr>
        <w:t>, 13(4), 220-234.</w:t>
      </w:r>
    </w:p>
    <w:p w14:paraId="1BEEBB9C"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Pirdayani, M. (2020). Social Discipline and Order in Education. </w:t>
      </w:r>
      <w:r w:rsidRPr="001E74D3">
        <w:rPr>
          <w:i/>
          <w:iCs/>
          <w:sz w:val="24"/>
          <w:szCs w:val="24"/>
          <w:lang w:val="en-ID" w:eastAsia="en-ID"/>
        </w:rPr>
        <w:t>Journal of Education and Social Sciences</w:t>
      </w:r>
      <w:r w:rsidRPr="001E74D3">
        <w:rPr>
          <w:sz w:val="24"/>
          <w:szCs w:val="24"/>
          <w:lang w:val="en-ID" w:eastAsia="en-ID"/>
        </w:rPr>
        <w:t>, 11(2), 85-99.</w:t>
      </w:r>
    </w:p>
    <w:p w14:paraId="29264238"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Magdalena, S., Hidayat, R., &amp; Kurniawan, D. (2020). The Role of Environment in Children's Character Development. </w:t>
      </w:r>
      <w:r w:rsidRPr="001E74D3">
        <w:rPr>
          <w:i/>
          <w:iCs/>
          <w:sz w:val="24"/>
          <w:szCs w:val="24"/>
          <w:lang w:val="en-ID" w:eastAsia="en-ID"/>
        </w:rPr>
        <w:t>Journal of Child Education</w:t>
      </w:r>
      <w:r w:rsidRPr="001E74D3">
        <w:rPr>
          <w:sz w:val="24"/>
          <w:szCs w:val="24"/>
          <w:lang w:val="en-ID" w:eastAsia="en-ID"/>
        </w:rPr>
        <w:t>, 7(1), 150-165.</w:t>
      </w:r>
    </w:p>
    <w:p w14:paraId="6D8C9836"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Fahrudin, A. (2024). Peace of Mind and Self-Discipline in the Context of Worship. </w:t>
      </w:r>
      <w:r w:rsidRPr="001E74D3">
        <w:rPr>
          <w:i/>
          <w:iCs/>
          <w:sz w:val="24"/>
          <w:szCs w:val="24"/>
          <w:lang w:val="en-ID" w:eastAsia="en-ID"/>
        </w:rPr>
        <w:t>Journal of Religion and Psychology</w:t>
      </w:r>
      <w:r w:rsidRPr="001E74D3">
        <w:rPr>
          <w:sz w:val="24"/>
          <w:szCs w:val="24"/>
          <w:lang w:val="en-ID" w:eastAsia="en-ID"/>
        </w:rPr>
        <w:t>, 17(2), 178-190.</w:t>
      </w:r>
    </w:p>
    <w:p w14:paraId="719D4ED8" w14:textId="77777777" w:rsidR="001E74D3"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Nurusaa’adah, L. (2023). Administrative Support in Worship Activity Programs. </w:t>
      </w:r>
      <w:r w:rsidRPr="001E74D3">
        <w:rPr>
          <w:i/>
          <w:iCs/>
          <w:sz w:val="24"/>
          <w:szCs w:val="24"/>
          <w:lang w:val="en-ID" w:eastAsia="en-ID"/>
        </w:rPr>
        <w:t>Journal of Education and Management</w:t>
      </w:r>
      <w:r w:rsidRPr="001E74D3">
        <w:rPr>
          <w:sz w:val="24"/>
          <w:szCs w:val="24"/>
          <w:lang w:val="en-ID" w:eastAsia="en-ID"/>
        </w:rPr>
        <w:t>, 14(3), 140-155.</w:t>
      </w:r>
    </w:p>
    <w:p w14:paraId="12BEE5A1" w14:textId="4AD53D4B" w:rsidR="00B150DA" w:rsidRPr="001E74D3" w:rsidRDefault="00B150DA" w:rsidP="001E74D3">
      <w:pPr>
        <w:pStyle w:val="ListParagraph"/>
        <w:numPr>
          <w:ilvl w:val="0"/>
          <w:numId w:val="26"/>
        </w:numPr>
        <w:spacing w:before="120" w:after="120" w:line="240" w:lineRule="auto"/>
        <w:ind w:left="851" w:right="-1" w:hanging="284"/>
        <w:contextualSpacing w:val="0"/>
        <w:jc w:val="both"/>
        <w:rPr>
          <w:rFonts w:ascii="Calibri Light" w:hAnsi="Calibri Light" w:cs="Calibri Light"/>
          <w:sz w:val="24"/>
          <w:szCs w:val="24"/>
        </w:rPr>
      </w:pPr>
      <w:r w:rsidRPr="001E74D3">
        <w:rPr>
          <w:sz w:val="24"/>
          <w:szCs w:val="24"/>
          <w:lang w:val="en-ID" w:eastAsia="en-ID"/>
        </w:rPr>
        <w:t xml:space="preserve">Triana, D. (2023). Challenges in the Implementation of Qiyamul Lail. </w:t>
      </w:r>
      <w:r w:rsidRPr="001E74D3">
        <w:rPr>
          <w:i/>
          <w:iCs/>
          <w:sz w:val="24"/>
          <w:szCs w:val="24"/>
          <w:lang w:val="en-ID" w:eastAsia="en-ID"/>
        </w:rPr>
        <w:t>Journal of Health and Education</w:t>
      </w:r>
      <w:r w:rsidRPr="001E74D3">
        <w:rPr>
          <w:sz w:val="24"/>
          <w:szCs w:val="24"/>
          <w:lang w:val="en-ID" w:eastAsia="en-ID"/>
        </w:rPr>
        <w:t>, 12(1), 60-75.</w:t>
      </w:r>
    </w:p>
    <w:sectPr w:rsidR="00B150DA" w:rsidRPr="001E74D3" w:rsidSect="009C6310">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9292D" w14:textId="77777777" w:rsidR="00E9598E" w:rsidRDefault="00E9598E">
      <w:r>
        <w:separator/>
      </w:r>
    </w:p>
  </w:endnote>
  <w:endnote w:type="continuationSeparator" w:id="0">
    <w:p w14:paraId="03FF8A49" w14:textId="77777777" w:rsidR="00E9598E" w:rsidRDefault="00E9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80889" w14:textId="77777777" w:rsidR="00E9598E" w:rsidRDefault="00E9598E">
      <w:r>
        <w:separator/>
      </w:r>
    </w:p>
  </w:footnote>
  <w:footnote w:type="continuationSeparator" w:id="0">
    <w:p w14:paraId="560DC711" w14:textId="77777777" w:rsidR="00E9598E" w:rsidRDefault="00E95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1B86FE7"/>
    <w:multiLevelType w:val="hybridMultilevel"/>
    <w:tmpl w:val="5D62E816"/>
    <w:lvl w:ilvl="0" w:tplc="7278E9FE">
      <w:start w:val="1"/>
      <w:numFmt w:val="decimal"/>
      <w:lvlText w:val="%1."/>
      <w:lvlJc w:val="left"/>
      <w:pPr>
        <w:ind w:left="644" w:hanging="360"/>
      </w:pPr>
      <w:rPr>
        <w:rFonts w:hint="default"/>
        <w:b/>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319350C"/>
    <w:multiLevelType w:val="hybridMultilevel"/>
    <w:tmpl w:val="C7A466AC"/>
    <w:lvl w:ilvl="0" w:tplc="F500BFE8">
      <w:start w:val="1"/>
      <w:numFmt w:val="lowerLetter"/>
      <w:lvlText w:val="%1."/>
      <w:lvlJc w:val="left"/>
      <w:pPr>
        <w:ind w:left="1004" w:hanging="360"/>
      </w:pPr>
      <w:rPr>
        <w:rFonts w:hint="default"/>
        <w:b/>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8"/>
  </w:num>
  <w:num w:numId="2" w16cid:durableId="1842238309">
    <w:abstractNumId w:val="8"/>
  </w:num>
  <w:num w:numId="3" w16cid:durableId="473373027">
    <w:abstractNumId w:val="10"/>
  </w:num>
  <w:num w:numId="4" w16cid:durableId="639919699">
    <w:abstractNumId w:val="28"/>
  </w:num>
  <w:num w:numId="5" w16cid:durableId="1509562150">
    <w:abstractNumId w:val="27"/>
  </w:num>
  <w:num w:numId="6" w16cid:durableId="981664093">
    <w:abstractNumId w:val="26"/>
  </w:num>
  <w:num w:numId="7" w16cid:durableId="1888251406">
    <w:abstractNumId w:val="33"/>
  </w:num>
  <w:num w:numId="8" w16cid:durableId="1889142683">
    <w:abstractNumId w:val="19"/>
  </w:num>
  <w:num w:numId="9" w16cid:durableId="149099687">
    <w:abstractNumId w:val="29"/>
  </w:num>
  <w:num w:numId="10" w16cid:durableId="1912695601">
    <w:abstractNumId w:val="30"/>
  </w:num>
  <w:num w:numId="11" w16cid:durableId="344357368">
    <w:abstractNumId w:val="13"/>
  </w:num>
  <w:num w:numId="12" w16cid:durableId="1647583823">
    <w:abstractNumId w:val="24"/>
  </w:num>
  <w:num w:numId="13" w16cid:durableId="1985309504">
    <w:abstractNumId w:val="7"/>
  </w:num>
  <w:num w:numId="14" w16cid:durableId="1425346289">
    <w:abstractNumId w:val="0"/>
  </w:num>
  <w:num w:numId="15" w16cid:durableId="2003897415">
    <w:abstractNumId w:val="34"/>
  </w:num>
  <w:num w:numId="16" w16cid:durableId="775057673">
    <w:abstractNumId w:val="25"/>
  </w:num>
  <w:num w:numId="17" w16cid:durableId="994143394">
    <w:abstractNumId w:val="32"/>
  </w:num>
  <w:num w:numId="18" w16cid:durableId="1443307474">
    <w:abstractNumId w:val="31"/>
  </w:num>
  <w:num w:numId="19" w16cid:durableId="1942375281">
    <w:abstractNumId w:val="22"/>
  </w:num>
  <w:num w:numId="20" w16cid:durableId="1932933446">
    <w:abstractNumId w:val="5"/>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1"/>
  </w:num>
  <w:num w:numId="27" w16cid:durableId="249511466">
    <w:abstractNumId w:val="16"/>
  </w:num>
  <w:num w:numId="28" w16cid:durableId="58334253">
    <w:abstractNumId w:val="6"/>
  </w:num>
  <w:num w:numId="29" w16cid:durableId="791171536">
    <w:abstractNumId w:val="21"/>
  </w:num>
  <w:num w:numId="30" w16cid:durableId="994799677">
    <w:abstractNumId w:val="17"/>
  </w:num>
  <w:num w:numId="31" w16cid:durableId="1917546265">
    <w:abstractNumId w:val="23"/>
  </w:num>
  <w:num w:numId="32" w16cid:durableId="1418597047">
    <w:abstractNumId w:val="12"/>
  </w:num>
  <w:num w:numId="33" w16cid:durableId="1024675268">
    <w:abstractNumId w:val="20"/>
  </w:num>
  <w:num w:numId="34" w16cid:durableId="1837915390">
    <w:abstractNumId w:val="9"/>
  </w:num>
  <w:num w:numId="35" w16cid:durableId="147162707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409D"/>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1E74D3"/>
    <w:rsid w:val="0020406B"/>
    <w:rsid w:val="0020676E"/>
    <w:rsid w:val="002132FC"/>
    <w:rsid w:val="00216CB6"/>
    <w:rsid w:val="00217D1E"/>
    <w:rsid w:val="00223090"/>
    <w:rsid w:val="00224082"/>
    <w:rsid w:val="00236D87"/>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185C"/>
    <w:rsid w:val="005A4F69"/>
    <w:rsid w:val="005C14AA"/>
    <w:rsid w:val="005C643D"/>
    <w:rsid w:val="005D2527"/>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93E9A"/>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86CE6"/>
    <w:rsid w:val="0079311F"/>
    <w:rsid w:val="007933FE"/>
    <w:rsid w:val="00796577"/>
    <w:rsid w:val="00796A75"/>
    <w:rsid w:val="00797A42"/>
    <w:rsid w:val="007A2AA8"/>
    <w:rsid w:val="007A5A78"/>
    <w:rsid w:val="007A62B7"/>
    <w:rsid w:val="007A65BF"/>
    <w:rsid w:val="007B44E0"/>
    <w:rsid w:val="007B6823"/>
    <w:rsid w:val="007D0472"/>
    <w:rsid w:val="007D5BA1"/>
    <w:rsid w:val="007E508F"/>
    <w:rsid w:val="007F02FB"/>
    <w:rsid w:val="007F0F79"/>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5340"/>
    <w:rsid w:val="0088746C"/>
    <w:rsid w:val="00891CB1"/>
    <w:rsid w:val="008940D8"/>
    <w:rsid w:val="008A4B21"/>
    <w:rsid w:val="008B23F8"/>
    <w:rsid w:val="008B4BA9"/>
    <w:rsid w:val="008B7A0F"/>
    <w:rsid w:val="008C2469"/>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87F08"/>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50DA"/>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9598E"/>
    <w:rsid w:val="00EA4465"/>
    <w:rsid w:val="00EA4EF4"/>
    <w:rsid w:val="00EA5258"/>
    <w:rsid w:val="00EB323F"/>
    <w:rsid w:val="00EB5A85"/>
    <w:rsid w:val="00EB743A"/>
    <w:rsid w:val="00EC4D8B"/>
    <w:rsid w:val="00ED2F7D"/>
    <w:rsid w:val="00F00537"/>
    <w:rsid w:val="00F01DBC"/>
    <w:rsid w:val="00F06CD1"/>
    <w:rsid w:val="00F06FB4"/>
    <w:rsid w:val="00F1027C"/>
    <w:rsid w:val="00F1488E"/>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NormalWeb">
    <w:name w:val="Normal (Web)"/>
    <w:basedOn w:val="Normal"/>
    <w:uiPriority w:val="99"/>
    <w:unhideWhenUsed/>
    <w:rsid w:val="00B150DA"/>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6231">
      <w:bodyDiv w:val="1"/>
      <w:marLeft w:val="0"/>
      <w:marRight w:val="0"/>
      <w:marTop w:val="0"/>
      <w:marBottom w:val="0"/>
      <w:divBdr>
        <w:top w:val="none" w:sz="0" w:space="0" w:color="auto"/>
        <w:left w:val="none" w:sz="0" w:space="0" w:color="auto"/>
        <w:bottom w:val="none" w:sz="0" w:space="0" w:color="auto"/>
        <w:right w:val="none" w:sz="0" w:space="0" w:color="auto"/>
      </w:divBdr>
    </w:div>
    <w:div w:id="55133105">
      <w:bodyDiv w:val="1"/>
      <w:marLeft w:val="0"/>
      <w:marRight w:val="0"/>
      <w:marTop w:val="0"/>
      <w:marBottom w:val="0"/>
      <w:divBdr>
        <w:top w:val="none" w:sz="0" w:space="0" w:color="auto"/>
        <w:left w:val="none" w:sz="0" w:space="0" w:color="auto"/>
        <w:bottom w:val="none" w:sz="0" w:space="0" w:color="auto"/>
        <w:right w:val="none" w:sz="0" w:space="0" w:color="auto"/>
      </w:divBdr>
    </w:div>
    <w:div w:id="74783499">
      <w:bodyDiv w:val="1"/>
      <w:marLeft w:val="0"/>
      <w:marRight w:val="0"/>
      <w:marTop w:val="0"/>
      <w:marBottom w:val="0"/>
      <w:divBdr>
        <w:top w:val="none" w:sz="0" w:space="0" w:color="auto"/>
        <w:left w:val="none" w:sz="0" w:space="0" w:color="auto"/>
        <w:bottom w:val="none" w:sz="0" w:space="0" w:color="auto"/>
        <w:right w:val="none" w:sz="0" w:space="0" w:color="auto"/>
      </w:divBdr>
    </w:div>
    <w:div w:id="218395271">
      <w:bodyDiv w:val="1"/>
      <w:marLeft w:val="0"/>
      <w:marRight w:val="0"/>
      <w:marTop w:val="0"/>
      <w:marBottom w:val="0"/>
      <w:divBdr>
        <w:top w:val="none" w:sz="0" w:space="0" w:color="auto"/>
        <w:left w:val="none" w:sz="0" w:space="0" w:color="auto"/>
        <w:bottom w:val="none" w:sz="0" w:space="0" w:color="auto"/>
        <w:right w:val="none" w:sz="0" w:space="0" w:color="auto"/>
      </w:divBdr>
    </w:div>
    <w:div w:id="249392352">
      <w:bodyDiv w:val="1"/>
      <w:marLeft w:val="0"/>
      <w:marRight w:val="0"/>
      <w:marTop w:val="0"/>
      <w:marBottom w:val="0"/>
      <w:divBdr>
        <w:top w:val="none" w:sz="0" w:space="0" w:color="auto"/>
        <w:left w:val="none" w:sz="0" w:space="0" w:color="auto"/>
        <w:bottom w:val="none" w:sz="0" w:space="0" w:color="auto"/>
        <w:right w:val="none" w:sz="0" w:space="0" w:color="auto"/>
      </w:divBdr>
    </w:div>
    <w:div w:id="409158408">
      <w:bodyDiv w:val="1"/>
      <w:marLeft w:val="0"/>
      <w:marRight w:val="0"/>
      <w:marTop w:val="0"/>
      <w:marBottom w:val="0"/>
      <w:divBdr>
        <w:top w:val="none" w:sz="0" w:space="0" w:color="auto"/>
        <w:left w:val="none" w:sz="0" w:space="0" w:color="auto"/>
        <w:bottom w:val="none" w:sz="0" w:space="0" w:color="auto"/>
        <w:right w:val="none" w:sz="0" w:space="0" w:color="auto"/>
      </w:divBdr>
    </w:div>
    <w:div w:id="452134853">
      <w:bodyDiv w:val="1"/>
      <w:marLeft w:val="0"/>
      <w:marRight w:val="0"/>
      <w:marTop w:val="0"/>
      <w:marBottom w:val="0"/>
      <w:divBdr>
        <w:top w:val="none" w:sz="0" w:space="0" w:color="auto"/>
        <w:left w:val="none" w:sz="0" w:space="0" w:color="auto"/>
        <w:bottom w:val="none" w:sz="0" w:space="0" w:color="auto"/>
        <w:right w:val="none" w:sz="0" w:space="0" w:color="auto"/>
      </w:divBdr>
    </w:div>
    <w:div w:id="508759882">
      <w:bodyDiv w:val="1"/>
      <w:marLeft w:val="0"/>
      <w:marRight w:val="0"/>
      <w:marTop w:val="0"/>
      <w:marBottom w:val="0"/>
      <w:divBdr>
        <w:top w:val="none" w:sz="0" w:space="0" w:color="auto"/>
        <w:left w:val="none" w:sz="0" w:space="0" w:color="auto"/>
        <w:bottom w:val="none" w:sz="0" w:space="0" w:color="auto"/>
        <w:right w:val="none" w:sz="0" w:space="0" w:color="auto"/>
      </w:divBdr>
    </w:div>
    <w:div w:id="520511598">
      <w:bodyDiv w:val="1"/>
      <w:marLeft w:val="0"/>
      <w:marRight w:val="0"/>
      <w:marTop w:val="0"/>
      <w:marBottom w:val="0"/>
      <w:divBdr>
        <w:top w:val="none" w:sz="0" w:space="0" w:color="auto"/>
        <w:left w:val="none" w:sz="0" w:space="0" w:color="auto"/>
        <w:bottom w:val="none" w:sz="0" w:space="0" w:color="auto"/>
        <w:right w:val="none" w:sz="0" w:space="0" w:color="auto"/>
      </w:divBdr>
    </w:div>
    <w:div w:id="588076485">
      <w:bodyDiv w:val="1"/>
      <w:marLeft w:val="0"/>
      <w:marRight w:val="0"/>
      <w:marTop w:val="0"/>
      <w:marBottom w:val="0"/>
      <w:divBdr>
        <w:top w:val="none" w:sz="0" w:space="0" w:color="auto"/>
        <w:left w:val="none" w:sz="0" w:space="0" w:color="auto"/>
        <w:bottom w:val="none" w:sz="0" w:space="0" w:color="auto"/>
        <w:right w:val="none" w:sz="0" w:space="0" w:color="auto"/>
      </w:divBdr>
    </w:div>
    <w:div w:id="707878839">
      <w:bodyDiv w:val="1"/>
      <w:marLeft w:val="0"/>
      <w:marRight w:val="0"/>
      <w:marTop w:val="0"/>
      <w:marBottom w:val="0"/>
      <w:divBdr>
        <w:top w:val="none" w:sz="0" w:space="0" w:color="auto"/>
        <w:left w:val="none" w:sz="0" w:space="0" w:color="auto"/>
        <w:bottom w:val="none" w:sz="0" w:space="0" w:color="auto"/>
        <w:right w:val="none" w:sz="0" w:space="0" w:color="auto"/>
      </w:divBdr>
    </w:div>
    <w:div w:id="824474029">
      <w:bodyDiv w:val="1"/>
      <w:marLeft w:val="0"/>
      <w:marRight w:val="0"/>
      <w:marTop w:val="0"/>
      <w:marBottom w:val="0"/>
      <w:divBdr>
        <w:top w:val="none" w:sz="0" w:space="0" w:color="auto"/>
        <w:left w:val="none" w:sz="0" w:space="0" w:color="auto"/>
        <w:bottom w:val="none" w:sz="0" w:space="0" w:color="auto"/>
        <w:right w:val="none" w:sz="0" w:space="0" w:color="auto"/>
      </w:divBdr>
    </w:div>
    <w:div w:id="899554996">
      <w:bodyDiv w:val="1"/>
      <w:marLeft w:val="0"/>
      <w:marRight w:val="0"/>
      <w:marTop w:val="0"/>
      <w:marBottom w:val="0"/>
      <w:divBdr>
        <w:top w:val="none" w:sz="0" w:space="0" w:color="auto"/>
        <w:left w:val="none" w:sz="0" w:space="0" w:color="auto"/>
        <w:bottom w:val="none" w:sz="0" w:space="0" w:color="auto"/>
        <w:right w:val="none" w:sz="0" w:space="0" w:color="auto"/>
      </w:divBdr>
    </w:div>
    <w:div w:id="923100979">
      <w:bodyDiv w:val="1"/>
      <w:marLeft w:val="0"/>
      <w:marRight w:val="0"/>
      <w:marTop w:val="0"/>
      <w:marBottom w:val="0"/>
      <w:divBdr>
        <w:top w:val="none" w:sz="0" w:space="0" w:color="auto"/>
        <w:left w:val="none" w:sz="0" w:space="0" w:color="auto"/>
        <w:bottom w:val="none" w:sz="0" w:space="0" w:color="auto"/>
        <w:right w:val="none" w:sz="0" w:space="0" w:color="auto"/>
      </w:divBdr>
    </w:div>
    <w:div w:id="1321693099">
      <w:bodyDiv w:val="1"/>
      <w:marLeft w:val="0"/>
      <w:marRight w:val="0"/>
      <w:marTop w:val="0"/>
      <w:marBottom w:val="0"/>
      <w:divBdr>
        <w:top w:val="none" w:sz="0" w:space="0" w:color="auto"/>
        <w:left w:val="none" w:sz="0" w:space="0" w:color="auto"/>
        <w:bottom w:val="none" w:sz="0" w:space="0" w:color="auto"/>
        <w:right w:val="none" w:sz="0" w:space="0" w:color="auto"/>
      </w:divBdr>
    </w:div>
    <w:div w:id="1389835838">
      <w:bodyDiv w:val="1"/>
      <w:marLeft w:val="0"/>
      <w:marRight w:val="0"/>
      <w:marTop w:val="0"/>
      <w:marBottom w:val="0"/>
      <w:divBdr>
        <w:top w:val="none" w:sz="0" w:space="0" w:color="auto"/>
        <w:left w:val="none" w:sz="0" w:space="0" w:color="auto"/>
        <w:bottom w:val="none" w:sz="0" w:space="0" w:color="auto"/>
        <w:right w:val="none" w:sz="0" w:space="0" w:color="auto"/>
      </w:divBdr>
    </w:div>
    <w:div w:id="1525708867">
      <w:bodyDiv w:val="1"/>
      <w:marLeft w:val="0"/>
      <w:marRight w:val="0"/>
      <w:marTop w:val="0"/>
      <w:marBottom w:val="0"/>
      <w:divBdr>
        <w:top w:val="none" w:sz="0" w:space="0" w:color="auto"/>
        <w:left w:val="none" w:sz="0" w:space="0" w:color="auto"/>
        <w:bottom w:val="none" w:sz="0" w:space="0" w:color="auto"/>
        <w:right w:val="none" w:sz="0" w:space="0" w:color="auto"/>
      </w:divBdr>
    </w:div>
    <w:div w:id="1539048771">
      <w:bodyDiv w:val="1"/>
      <w:marLeft w:val="0"/>
      <w:marRight w:val="0"/>
      <w:marTop w:val="0"/>
      <w:marBottom w:val="0"/>
      <w:divBdr>
        <w:top w:val="none" w:sz="0" w:space="0" w:color="auto"/>
        <w:left w:val="none" w:sz="0" w:space="0" w:color="auto"/>
        <w:bottom w:val="none" w:sz="0" w:space="0" w:color="auto"/>
        <w:right w:val="none" w:sz="0" w:space="0" w:color="auto"/>
      </w:divBdr>
    </w:div>
    <w:div w:id="1643385504">
      <w:bodyDiv w:val="1"/>
      <w:marLeft w:val="0"/>
      <w:marRight w:val="0"/>
      <w:marTop w:val="0"/>
      <w:marBottom w:val="0"/>
      <w:divBdr>
        <w:top w:val="none" w:sz="0" w:space="0" w:color="auto"/>
        <w:left w:val="none" w:sz="0" w:space="0" w:color="auto"/>
        <w:bottom w:val="none" w:sz="0" w:space="0" w:color="auto"/>
        <w:right w:val="none" w:sz="0" w:space="0" w:color="auto"/>
      </w:divBdr>
    </w:div>
    <w:div w:id="165217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11</cp:revision>
  <cp:lastPrinted>2023-04-23T18:34:00Z</cp:lastPrinted>
  <dcterms:created xsi:type="dcterms:W3CDTF">2023-04-23T18:34:00Z</dcterms:created>
  <dcterms:modified xsi:type="dcterms:W3CDTF">2025-01-24T13:25:00Z</dcterms:modified>
</cp:coreProperties>
</file>