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888A0" w14:textId="19AF0959" w:rsidR="000C327E" w:rsidRPr="00C528D9" w:rsidRDefault="0032390D" w:rsidP="000C327E">
      <w:pPr>
        <w:spacing w:before="120"/>
        <w:jc w:val="both"/>
        <w:rPr>
          <w:rFonts w:ascii="Calibri Light" w:hAnsi="Calibri Light" w:cs="Calibri Light"/>
          <w:b/>
          <w:bCs/>
          <w:color w:val="000000" w:themeColor="text1"/>
          <w:sz w:val="28"/>
          <w:szCs w:val="28"/>
        </w:rPr>
      </w:pPr>
      <w:r w:rsidRPr="00C528D9">
        <w:rPr>
          <w:rFonts w:ascii="Calibri Light" w:hAnsi="Calibri Light" w:cs="Calibri Light"/>
          <w:b/>
          <w:bCs/>
          <w:color w:val="000000" w:themeColor="text1"/>
          <w:sz w:val="28"/>
          <w:szCs w:val="28"/>
        </w:rPr>
        <w:t>The Role of Musyrifah in Improving the Effectiveness of Learning in Students of Al Manar Student Boarding School, Muhammadiyah Ponorogo University</w:t>
      </w:r>
    </w:p>
    <w:p w14:paraId="33386585" w14:textId="13CC69F4" w:rsidR="00820DB7" w:rsidRPr="00EC7B69" w:rsidRDefault="00820DB7" w:rsidP="00820DB7">
      <w:pPr>
        <w:spacing w:before="120"/>
        <w:rPr>
          <w:rFonts w:ascii="Calibri Light" w:hAnsi="Calibri Light" w:cs="Calibri Light"/>
          <w:color w:val="A6A6A6"/>
          <w:sz w:val="24"/>
          <w:szCs w:val="24"/>
          <w:lang w:val="id-ID"/>
        </w:rPr>
      </w:pPr>
    </w:p>
    <w:p w14:paraId="162E2AD5" w14:textId="5BCD8985" w:rsidR="00DE1E48" w:rsidRPr="00EC7B69" w:rsidRDefault="00DE1E48" w:rsidP="00EC7B69">
      <w:pPr>
        <w:rPr>
          <w:rFonts w:ascii="Calibri Light" w:hAnsi="Calibri Light" w:cs="Calibri Light"/>
          <w:color w:val="A6A6A6"/>
          <w:sz w:val="24"/>
          <w:szCs w:val="24"/>
          <w:lang w:val="id-ID"/>
        </w:rPr>
      </w:pPr>
    </w:p>
    <w:p w14:paraId="042DDB77" w14:textId="2A6AECA9" w:rsidR="00863A78" w:rsidRPr="00F22068" w:rsidRDefault="00EC7B69" w:rsidP="00863A78">
      <w:pPr>
        <w:ind w:right="737"/>
        <w:rPr>
          <w:rFonts w:ascii="Calibri Light" w:hAnsi="Calibri Light" w:cs="Calibri Light"/>
          <w:color w:val="000000" w:themeColor="text1"/>
          <w:spacing w:val="1"/>
        </w:rPr>
      </w:pPr>
      <w:r>
        <w:rPr>
          <w:rFonts w:ascii="Calibri Light" w:hAnsi="Calibri Light" w:cs="Calibri Light"/>
          <w:color w:val="000000" w:themeColor="text1"/>
        </w:rPr>
        <w:t xml:space="preserve">Received: </w:t>
      </w:r>
    </w:p>
    <w:p w14:paraId="6E490C8A" w14:textId="62E9E406" w:rsidR="00863A78" w:rsidRPr="00F22068" w:rsidRDefault="00863A78" w:rsidP="00EC7B69">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p>
    <w:p w14:paraId="0372FFB3" w14:textId="74033456" w:rsidR="00863A78" w:rsidRPr="00F22068" w:rsidRDefault="00863A78" w:rsidP="00EC7B69">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05A52F24" w14:textId="77777777" w:rsidR="00115653" w:rsidRPr="00115653" w:rsidRDefault="000C327E" w:rsidP="00115653">
      <w:pPr>
        <w:ind w:right="-1"/>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115653" w:rsidRPr="00115653">
        <w:rPr>
          <w:rFonts w:ascii="Calibri Light" w:hAnsi="Calibri Light" w:cs="Calibri Light"/>
          <w:i/>
          <w:iCs/>
          <w:sz w:val="24"/>
          <w:szCs w:val="24"/>
        </w:rPr>
        <w:t xml:space="preserve">This article discusses the role of Musyrif in increasing the effectiveness of learning towards students of class 2023 at Pesma Al Manar, Muhamadiyah Ponorogo University, aiming to determine the effectiveness of Musyrif in managing the learning programme implemented at Pesantren Al Manar, Muhammadiyah Ponorogo University. The problems in this study are as follows: 1) How is the effectiveness of learning applied by Musyrif to students of class 2023 at Pesma Al Manar, Muhammadiyah Ponorogo University 2) The type of research used is descriptive qualitative research, by choosing the location of the Al Manar Student Boarding School, Muhammadiyah Ponorogo University. </w:t>
      </w:r>
    </w:p>
    <w:p w14:paraId="2D0E2BC8" w14:textId="77777777" w:rsidR="00115653" w:rsidRPr="00115653" w:rsidRDefault="00115653" w:rsidP="00115653">
      <w:pPr>
        <w:ind w:right="-1"/>
        <w:jc w:val="both"/>
        <w:rPr>
          <w:rFonts w:ascii="Calibri Light" w:hAnsi="Calibri Light" w:cs="Calibri Light"/>
          <w:i/>
          <w:iCs/>
          <w:sz w:val="24"/>
          <w:szCs w:val="24"/>
        </w:rPr>
      </w:pPr>
      <w:r w:rsidRPr="00115653">
        <w:rPr>
          <w:rFonts w:ascii="Calibri Light" w:hAnsi="Calibri Light" w:cs="Calibri Light"/>
          <w:i/>
          <w:iCs/>
          <w:sz w:val="24"/>
          <w:szCs w:val="24"/>
        </w:rPr>
        <w:t>Data sources are obtained from primary and secondary data relevant to the problem under study, data collection techniques include observation, and interviews. Based on the results of research conducted at Pesma Al Manar, Muhammadiyah Ponorogo University, students who enter the Pesma Al Manar environment have an increase in the quality of learning, students can manage their study time well, and this cannot escape the role of Musyrif who guides them, Musyrif helps students in increasing the effectiveness of learning which can also develop the learning system at Pesma Al Manar so that it is better and more developed.</w:t>
      </w:r>
    </w:p>
    <w:p w14:paraId="13B257DF" w14:textId="77777777" w:rsidR="00115653" w:rsidRPr="00115653" w:rsidRDefault="00115653" w:rsidP="00115653">
      <w:pPr>
        <w:ind w:right="-1"/>
        <w:jc w:val="both"/>
        <w:rPr>
          <w:rFonts w:ascii="Calibri Light" w:hAnsi="Calibri Light" w:cs="Calibri Light"/>
          <w:sz w:val="24"/>
          <w:szCs w:val="24"/>
        </w:rPr>
      </w:pPr>
    </w:p>
    <w:p w14:paraId="0EE0E217" w14:textId="77777777" w:rsidR="00115653" w:rsidRPr="00C64CEB" w:rsidRDefault="000C327E" w:rsidP="00115653">
      <w:pPr>
        <w:ind w:right="-1"/>
        <w:jc w:val="both"/>
        <w:rPr>
          <w:rFonts w:ascii="Calibri Light" w:hAnsi="Calibri Light" w:cs="Calibri Light"/>
          <w:i/>
          <w:iCs/>
          <w:noProof/>
          <w:sz w:val="24"/>
          <w:szCs w:val="24"/>
          <w:lang w:val="id-ID"/>
        </w:rPr>
      </w:pPr>
      <w:r w:rsidRPr="00115653">
        <w:rPr>
          <w:rFonts w:ascii="Calibri Light" w:hAnsi="Calibri Light" w:cs="Calibri Light"/>
          <w:b/>
          <w:bCs/>
          <w:noProof/>
          <w:color w:val="000000" w:themeColor="text1"/>
          <w:sz w:val="24"/>
          <w:szCs w:val="24"/>
          <w:lang w:val="id-ID"/>
        </w:rPr>
        <w:t>ABSTRAK</w:t>
      </w:r>
      <w:r w:rsidRPr="00115653">
        <w:rPr>
          <w:rFonts w:ascii="Calibri Light" w:hAnsi="Calibri Light" w:cs="Calibri Light"/>
          <w:noProof/>
          <w:color w:val="A6A6A6"/>
          <w:sz w:val="24"/>
          <w:szCs w:val="24"/>
          <w:lang w:val="id-ID"/>
        </w:rPr>
        <w:t xml:space="preserve">: </w:t>
      </w:r>
      <w:r w:rsidR="00115653" w:rsidRPr="00C64CEB">
        <w:rPr>
          <w:rFonts w:ascii="Calibri Light" w:hAnsi="Calibri Light" w:cs="Calibri Light"/>
          <w:i/>
          <w:iCs/>
          <w:noProof/>
          <w:sz w:val="24"/>
          <w:szCs w:val="24"/>
          <w:lang w:val="id-ID"/>
        </w:rPr>
        <w:t xml:space="preserve">Artikel ini membahas tentang Peran Musyrif Dalam Meningkatkan Efektivitas Belajar Terhadap Mahasiswa Angkatan 2023 Di Pesma Al Manar Universitas Muhamadiyah Ponorogo, bertujuan untuk mengetahui keefektifan Musyrif dalam mengelola program pembelajaran yang dilaksanakan di Pesantren Al Manar Universitas Muhammadiyah Ponorogo. Permasalahan dalam penelitian ini sebagai berikut:1) Bagaimana efektivitas belajar yang diterapkan Musyrif terhadap mahasiswa angkatan 2023 di Pesma Al Manar Universitas Muhammadiyah Ponorogo 2) Bagamaina Langkah-langkah Musyrif dalam meningkatkan efektivitas belajar pada mahasiswa angkatan 2023 di Pesma Al Manar Universitas Muhammadiyah Ponororgo dan Jenis penelitian yang digunakan adalah penelitian kualitatif yang bersifat deskriptif, dengan memilih lokasi Pesantren Mahasiswa Al Manar Universitas Muhammadiyah Ponorogo. </w:t>
      </w:r>
    </w:p>
    <w:p w14:paraId="13366AE5" w14:textId="58BA2E70" w:rsidR="00C2312B" w:rsidRPr="00C64CEB" w:rsidRDefault="00115653" w:rsidP="005B47CE">
      <w:pPr>
        <w:ind w:right="-1"/>
        <w:jc w:val="both"/>
        <w:rPr>
          <w:rFonts w:ascii="Calibri Light" w:hAnsi="Calibri Light" w:cs="Calibri Light"/>
          <w:i/>
          <w:iCs/>
          <w:sz w:val="24"/>
          <w:szCs w:val="24"/>
        </w:rPr>
      </w:pPr>
      <w:r w:rsidRPr="00C64CEB">
        <w:rPr>
          <w:rFonts w:ascii="Calibri Light" w:hAnsi="Calibri Light" w:cs="Calibri Light"/>
          <w:i/>
          <w:iCs/>
          <w:noProof/>
          <w:sz w:val="24"/>
          <w:szCs w:val="24"/>
        </w:rPr>
        <w:t xml:space="preserve">Sumber data diperoleh dari data primer dan sekunder yang relevan dengan masalah yang diteliti, teknik pengumpulan data meliputi observasi, dan wawancara. Berdasarkan hasil penelitian yang dilakukan di Pesma Al Manar Universitas Muhammadiyah Ponorogo bahwa, mahasiswa yang masuk dalam lingkungan Pesma Al Manar memiliki peningkatan dalam kualitas belajar, mahasiswa dapat memanage waktu belajar mereka dengan baik, dan hal ini tak luput dari peran Musyrif yang membimbing mereka, Musyrif membantu mahasiswa dalam meningkatkan efektivitas belajar yang juga dapat mengembangkan sistem belajar di Pesma Al Manar sehingga lebih baik dan berkembang. </w:t>
      </w:r>
    </w:p>
    <w:p w14:paraId="4EE21361" w14:textId="063FDD61" w:rsidR="00C2312B" w:rsidRPr="00C64CEB" w:rsidRDefault="0095288D" w:rsidP="005B47CE">
      <w:pPr>
        <w:jc w:val="both"/>
        <w:rPr>
          <w:rStyle w:val="shorttext"/>
          <w:rFonts w:ascii="Calibri Light" w:hAnsi="Calibri Light" w:cs="Calibri Light"/>
          <w:i/>
          <w:iCs/>
          <w:color w:val="000000" w:themeColor="text1"/>
          <w:sz w:val="24"/>
          <w:szCs w:val="24"/>
        </w:rPr>
      </w:pPr>
      <w:r w:rsidRPr="00C64CEB">
        <w:rPr>
          <w:rFonts w:ascii="Calibri Light" w:hAnsi="Calibri Light" w:cs="Calibri Light"/>
          <w:b/>
          <w:bCs/>
          <w:color w:val="000000" w:themeColor="text1"/>
          <w:sz w:val="24"/>
          <w:szCs w:val="24"/>
        </w:rPr>
        <w:t>Keyword</w:t>
      </w:r>
      <w:r w:rsidR="008C45DE" w:rsidRPr="00C64CEB">
        <w:rPr>
          <w:rFonts w:ascii="Calibri Light" w:hAnsi="Calibri Light" w:cs="Calibri Light"/>
          <w:b/>
          <w:bCs/>
          <w:color w:val="000000" w:themeColor="text1"/>
          <w:sz w:val="24"/>
          <w:szCs w:val="24"/>
          <w:lang w:val="id-ID"/>
        </w:rPr>
        <w:t>s</w:t>
      </w:r>
      <w:r w:rsidRPr="00C64CEB">
        <w:rPr>
          <w:rFonts w:ascii="Calibri Light" w:hAnsi="Calibri Light" w:cs="Calibri Light"/>
          <w:b/>
          <w:bCs/>
          <w:color w:val="000000" w:themeColor="text1"/>
          <w:sz w:val="24"/>
          <w:szCs w:val="24"/>
        </w:rPr>
        <w:t>:</w:t>
      </w:r>
      <w:r w:rsidRPr="00C64CEB">
        <w:rPr>
          <w:rFonts w:ascii="Calibri Light" w:hAnsi="Calibri Light" w:cs="Calibri Light"/>
          <w:color w:val="000000" w:themeColor="text1"/>
          <w:sz w:val="24"/>
          <w:szCs w:val="24"/>
        </w:rPr>
        <w:t xml:space="preserve"> </w:t>
      </w:r>
      <w:r w:rsidR="00115653" w:rsidRPr="00C64CEB">
        <w:rPr>
          <w:rFonts w:ascii="Calibri Light" w:hAnsi="Calibri Light" w:cs="Calibri Light"/>
          <w:i/>
          <w:iCs/>
          <w:sz w:val="24"/>
          <w:szCs w:val="24"/>
        </w:rPr>
        <w:t>Musyrif's role, Increase learning effectiveness</w:t>
      </w:r>
      <w:r w:rsidR="00115653" w:rsidRPr="00C64CEB">
        <w:rPr>
          <w:rStyle w:val="shorttext"/>
          <w:rFonts w:ascii="Calibri Light" w:hAnsi="Calibri Light" w:cs="Calibri Light"/>
          <w:i/>
          <w:iCs/>
          <w:color w:val="000000" w:themeColor="text1"/>
          <w:sz w:val="24"/>
          <w:szCs w:val="24"/>
          <w:lang w:val="en"/>
        </w:rPr>
        <w:t xml:space="preserve"> </w:t>
      </w:r>
    </w:p>
    <w:p w14:paraId="750E85C3" w14:textId="7BB223FC" w:rsidR="00115653" w:rsidRPr="00115653" w:rsidRDefault="000C327E" w:rsidP="00115653">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p>
    <w:p w14:paraId="7AC59CAF" w14:textId="77777777" w:rsidR="00115653" w:rsidRPr="00704BBB" w:rsidRDefault="00115653" w:rsidP="00115653">
      <w:pPr>
        <w:jc w:val="both"/>
        <w:rPr>
          <w:rFonts w:ascii="Calibri Light" w:hAnsi="Calibri Light" w:cs="Calibri Light"/>
          <w:sz w:val="24"/>
          <w:szCs w:val="24"/>
        </w:rPr>
      </w:pPr>
      <w:r w:rsidRPr="00704BBB">
        <w:rPr>
          <w:rFonts w:ascii="Calibri Light" w:hAnsi="Calibri Light" w:cs="Calibri Light"/>
          <w:sz w:val="24"/>
          <w:szCs w:val="24"/>
        </w:rPr>
        <w:lastRenderedPageBreak/>
        <w:t>The broadest definition of education is life, meaning that education is the learning of all knowledge that occurs in all places and situations throughout life and has a positive impact on the development of individual living beings. This education lasts for life (long-life education). "Teaching" in a broad sense is also the process of "teaching", and learning can occur at any time and in any environment. (Desi Pristiwanti1, Bai Badariah2, Sholeh Hidayat3, 2022)</w:t>
      </w:r>
    </w:p>
    <w:p w14:paraId="0A18E82E" w14:textId="77777777" w:rsidR="00115653" w:rsidRPr="00704BBB" w:rsidRDefault="00115653" w:rsidP="00115653">
      <w:pPr>
        <w:jc w:val="both"/>
        <w:rPr>
          <w:rFonts w:ascii="Calibri Light" w:hAnsi="Calibri Light" w:cs="Calibri Light"/>
          <w:sz w:val="24"/>
          <w:szCs w:val="24"/>
        </w:rPr>
      </w:pPr>
      <w:r w:rsidRPr="00704BBB">
        <w:rPr>
          <w:rFonts w:ascii="Calibri Light" w:hAnsi="Calibri Light" w:cs="Calibri Light"/>
          <w:sz w:val="24"/>
          <w:szCs w:val="24"/>
        </w:rPr>
        <w:t>Both adults and children are expected to lead by example, learn, lead, and improve ethics and morals, and explore individual knowledge. The education provided to learners is not only based on formal education carried out by the authorities, but in this case the function of family and society is very important and serves as a developmental space where knowledge and understanding are created and developed. (Ab Marisyah1, Firman2, 2019).</w:t>
      </w:r>
    </w:p>
    <w:p w14:paraId="788FD0E6"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Education is the development of knowledge that empowers students to proactively develop their potential for spiritual fortitude, self-discipline, morality, intelligence, and the capacity to serve society, country, and their own needs. It is a conscious and deliberate effort to create an atmosphere/situation, and process." (Law No 20 of 2003)"</w:t>
      </w:r>
    </w:p>
    <w:p w14:paraId="404DFD7E"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Efforts to fulfil the requirements of this law have led to the birth of different forms of education in Indonesia. The type of education mentioned in the National Education System Law is education itself, and in Indonesia, general education and religious education are the most commonly used forms of teaching. The nature of training is determined by the learning objectives of the unit. All educational programmes, however, seek to improve future human resources and quality of life.</w:t>
      </w:r>
    </w:p>
    <w:p w14:paraId="0B02A105"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Analysing Indonesian Islamic education, pesantren follow a methodical approach to fostering students' quality of life while educating them about Islam. The reason is that pesantren, which are central Islamic educational institutions specifically devoted to organising teaching and study, differ from Indonesian public educational institutions (schools and madrasahs). (Syafe'i, 2017).</w:t>
      </w:r>
    </w:p>
    <w:p w14:paraId="7EE7F2E9"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Effectiveness is the capacity to select objectives and use appropriate resources and infrastructure to achieve them quickly and appropriately, with successful or unsuccessful outcomes.(Nurlaelah, 2022).</w:t>
      </w:r>
    </w:p>
    <w:p w14:paraId="235EDA65"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Learning effectiveness is an important benefit in understanding existing learning content. Many people are successful because they learn effectively. However, many constructive endeavours fail because of little or inadequate discipline. Many teaching materials have been provided, but the learning effect is lacking and cannot be implemented. The Arabic word "ashrofa" (meaning "to give glory") is the source of the term "mushirifah." An individual whose duty is to give glory is referred to as musyirifah. (Jamuddin. D, Mohamad Idhan, 2022) One of the key components in implementing the work programme is the musyrif/ah of Al Manar Islamic Boarding School.</w:t>
      </w:r>
    </w:p>
    <w:p w14:paraId="08ED1103"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Improving learning effectiveness is important to consider the idea of efficacy. This effectively alludes to the amount of Musyrifah's contribution to improving learning efficiency. In addition, the plan of the learning programme is carried out or achieved. Teaching effectiveness and student learning effectiveness are two components of the effectiveness principle that must be taken into account. If an educational programme or material continues to be ineffective from the instructor's perspective, then the material is in the development stage.</w:t>
      </w:r>
    </w:p>
    <w:p w14:paraId="09B25C09"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Musyrif/ah is one of the educators in educational institutions (boarding schools) such as Pondok Pesantren Al Manar. Mushirifah assists students in scientific and spiritual pursuits and acts as a peer tutor for new students. His assistance tasks play a very important role in increasing the success of Al Manar Islamic Boarding School activities, especially the effectiveness of the students' learning.</w:t>
      </w:r>
    </w:p>
    <w:p w14:paraId="1A8184B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Dormitory mentor (musyrifah) means a person who has been appointed by a kiai who fulfils the requirements to provide support or direction to individuals or groups in a pesantren dormitory. In this study, a senior student is referred to as musyrifah, as decided by the Ma'had council after consideration and due diligence. To assist with implementation, the role of musyrifah in daily Ma'had activities is that of a friend, sister, and companion of female students. They are required to live in the provided rooms, which are assigned to each floor unit.</w:t>
      </w:r>
    </w:p>
    <w:p w14:paraId="75CDF45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lastRenderedPageBreak/>
        <w:t>When selecting a supervisor (musyrifah) for further mandate, there are some unique requirements that must be fulfilled: 1) A senior student; 2) Have a particular field of knowledge mastered; and 3) Have sincerity in devotion. A musyrifah is someone who receives a direct mandate from the leader, or kiai, in a boarding school. The presence of Musyrif and Musyrifah is crucial in establishing a comfortable environment where santri can engage in classroom activities.</w:t>
      </w:r>
    </w:p>
    <w:p w14:paraId="79248C57"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Everyone goes through a complex learning process throughout their lives, which does not end when they die. And Effectiveness is the ability to choose the best goal or instrument to achieve a predetermined goal. Without the instructor's contribution to improving the calibre of student learning, this learning impact would not be possible.(Mardicko, 2022)</w:t>
      </w:r>
    </w:p>
    <w:p w14:paraId="0A28EFDA"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College students are still students. According to the Ministry of Education (2012), the KBBI (large Indonesian dictionary) defines students as individuals who attend university. An important part of achieving national development goals is played by students.</w:t>
      </w:r>
    </w:p>
    <w:p w14:paraId="5F86369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A person who is enrolled in a university, whether in an institute, or a school, is called a student. Students of an educational institution are people who are registered as students at that educational institution. A person can be called a student if they are enrolled in a university. However, in essence, there is more to being a student than meets the eye. Being a student requires a deeper understanding of administrative matters, but enrolling in a university is just an administrative necessity for learning. Meanwhile, "student" is divided into "maha" and "siswa," two more syllables. (Cahyono1, 2019)</w:t>
      </w:r>
    </w:p>
    <w:p w14:paraId="3AEA1C9F"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Maha means "theru" and siswa means "student", so in a sense "student" means scholar. This means that students not only learn the subjects they study, but are able to apply them and be innovative and highly creative in the field. Holding the title of student is both an honour and a challenge. After all, the expectations and responsibilities placed on students are immense. Students are agents of change.</w:t>
      </w:r>
    </w:p>
    <w:p w14:paraId="4258D5B4"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Students are driven or motivated in carrying out learning activities at university to achieve the desired learning objectives. This drive and propulsion is called motivation. Many factors are often used as a measure of educational success. One way is to see if the didactic process is successful in achieving your goals.  Another factor that is very important today is the effectiveness of student learning to prepare for the teaching and learning process (Suriati, 2021).</w:t>
      </w:r>
    </w:p>
    <w:p w14:paraId="650B4157"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The combination of the words "Pondok and Pesantr" is called Pondok Pesantren. In Indonesian, the term "pesantren" (room, hut, small house) is used to highlight the simplicity of the building. The Arabic term hunduk, which can refer to a guesthouse, bedroom, or basic hotel, is another possible source of the word pondok. In general, pesantren are a basic lodging option for students travelling away from home. However, the name "Ponpes" refers to the homes of santri and is derived from the root word "santri" with the prefix "pe" and the suffix "an". (Komariyah, 2016)</w:t>
      </w:r>
    </w:p>
    <w:p w14:paraId="7BD69678"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Ponpes is one of the Islamic educational institutions in Indonesia. which organises various religious education related to Islam, and is one of the institutions that has a significant impact on the moral education and noble character of the students. (Ondeng2 &amp; 1, 2022)</w:t>
      </w:r>
    </w:p>
    <w:p w14:paraId="72578110"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Al Manar Islamic boarding school is a boarding school of Muhammadiyah Ponorogo University which is located on Jalan Pramuka Ponorogo, East Java. This Al Manar boarding school has approximately 125 students in each batch. Al Manar Student Boarding School (Pesma Al Manar) is one of the programs of Muhammadiyah Ponorogo University which must be followed by all new students for one full month.</w:t>
      </w:r>
    </w:p>
    <w:p w14:paraId="21FF2C3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Students involved in Al-Manar Student Boarding School activities are new students of Muhammadiyah Ponorogo University. To be recognised as a graduate, you must attend the one-month Al-Manar Islamic Boarding School programme and receive a Baitul Alkom Certificate, BTQ Certificate, and Prayer Amalan Certificate as prerequisites for taking KKN in your study programme.ada.Completion of Undergraduate and Diploma Programmes.</w:t>
      </w:r>
    </w:p>
    <w:p w14:paraId="648E0445" w14:textId="03E4E71E" w:rsidR="009C6310"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lastRenderedPageBreak/>
        <w:t>Students who participate in the Al Manar pesantren programme have very different characters, knowledge and quality of learning. So that the role of teachers in the boarding school is needed. Because of the importance of the role of teachers in the Al Manar student boarding school, the researcher is interested in researching "The Role of Musyrifah in Increasing the Effectiveness of learning in Pesma Al Manar students.</w:t>
      </w:r>
    </w:p>
    <w:p w14:paraId="0F75A53C" w14:textId="03776B63" w:rsidR="00D26ADD" w:rsidRPr="00F22068" w:rsidRDefault="005B47C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METHOD</w:t>
      </w:r>
    </w:p>
    <w:p w14:paraId="05FA507A" w14:textId="49276A24" w:rsidR="00115653" w:rsidRPr="00C64CEB" w:rsidRDefault="00115653" w:rsidP="00115653">
      <w:pPr>
        <w:jc w:val="both"/>
        <w:rPr>
          <w:rFonts w:ascii="Calibri Light" w:hAnsi="Calibri Light" w:cs="Calibri Light"/>
          <w:i/>
          <w:iCs/>
          <w:sz w:val="24"/>
          <w:szCs w:val="24"/>
        </w:rPr>
      </w:pPr>
      <w:r w:rsidRPr="00C64CEB">
        <w:rPr>
          <w:rFonts w:ascii="Calibri Light" w:hAnsi="Calibri Light" w:cs="Calibri Light"/>
          <w:i/>
          <w:iCs/>
          <w:sz w:val="24"/>
          <w:szCs w:val="24"/>
        </w:rPr>
        <w:t>This research uses a one-type qualitative approach. This essay uses a descriptive writing style to elaborate on the topic the author is writing about. In order for the author to obtain certainty and authenticity of the facts to be described as a true result of writing, the technique in question uses humans as writing tools. "Descriptive writing is more appropriate when using a qualitative approach." Thus, it goes without saying that while writing qualitatively, information is directly collected from the writing site, including the Musyrifah coordinator, Muyrifah, and students at Ponpes Al Manar of Muhammadiyah Ponorogo University. as the main resource for later data acquisition, facts are properly collected from various sources, examined, and presented using qualitative methods.</w:t>
      </w:r>
    </w:p>
    <w:p w14:paraId="6EEE1336" w14:textId="77777777" w:rsidR="00115653" w:rsidRPr="00C64CEB"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The scribe utilises qualitative writing because the research is still in the learning stage and all data cannot be reduced to numbers; instead, the writer wants the data to "speak" for itself. Since the writing in this work is more in line with the research title, the writer takes a "qualitative approach," analysing the intensity of the writing task at the object site while producing pre-existing writing. Therefore, speculation on various topics is not necessary in the discussion of this research.</w:t>
      </w:r>
    </w:p>
    <w:p w14:paraId="3E63F5FA" w14:textId="77777777" w:rsidR="00115653" w:rsidRPr="00C64CEB"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The initial stage of analysis in this article is to conduct field research with resource persons who have knowledge about the efficiency of student teaching at Al Manar Islamic Boarding School of Muhammadiyah Ponorogo University. It was achieved by obtaining consent and appointing santri and Musyrifah as the main informants. Keep an eye on the data sources and their whereabouts, collect, check, and verify the data. A research method is a process, phase, or scientific procedure to collect data for the purpose of conducting research with a specific intent again. This journal article uses qualitative methods as its methodology. Investigative Methods Qualitative research seeks to understand the experiences of study participants. Qualitative methods are methods that use very flexible methods and use sophisticated and open study designs during data collection.</w:t>
      </w:r>
    </w:p>
    <w:p w14:paraId="243AA270" w14:textId="24210C4E" w:rsidR="00282223"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The data for this journal article comes from data collection methods in the form of interviews and detailed observations. The search data in this article is taken from the Internet: Google Scolar, Garuda kemendikbud, researchgate and others.</w:t>
      </w:r>
    </w:p>
    <w:p w14:paraId="22E1C0DD" w14:textId="77777777" w:rsidR="00EC7B69" w:rsidRPr="00C64CEB" w:rsidRDefault="00EC7B69" w:rsidP="005B47CE">
      <w:pPr>
        <w:jc w:val="both"/>
        <w:rPr>
          <w:rFonts w:ascii="Calibri Light" w:hAnsi="Calibri Light" w:cs="Calibri Light"/>
          <w:i/>
          <w:iCs/>
          <w:sz w:val="24"/>
          <w:szCs w:val="24"/>
        </w:rPr>
      </w:pPr>
    </w:p>
    <w:p w14:paraId="11ABE9A7" w14:textId="629A8E8B"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p>
    <w:p w14:paraId="6F00B587" w14:textId="497470BD" w:rsidR="00282223" w:rsidRDefault="005B47CE" w:rsidP="00282223">
      <w:pPr>
        <w:spacing w:line="360" w:lineRule="auto"/>
        <w:ind w:left="284"/>
        <w:rPr>
          <w:rFonts w:ascii="Calibri Light" w:hAnsi="Calibri Light" w:cs="Calibri Light"/>
          <w:b/>
          <w:color w:val="A6A6A6" w:themeColor="background1" w:themeShade="A6"/>
          <w:sz w:val="24"/>
          <w:szCs w:val="24"/>
        </w:rPr>
      </w:pPr>
      <w:r>
        <w:rPr>
          <w:rFonts w:ascii="Calibri Light" w:hAnsi="Calibri Light" w:cs="Calibri Light"/>
          <w:b/>
          <w:color w:val="000000" w:themeColor="text1"/>
          <w:sz w:val="24"/>
          <w:szCs w:val="24"/>
        </w:rPr>
        <w:t>RESULT</w:t>
      </w:r>
    </w:p>
    <w:p w14:paraId="2F99C6CC"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Islamic educational institutions include pesantren, a monastery "complex" where santri are instructed in religion through a madrasa or recitation method that grows and is recognised by the surrounding community and is completely under the sovereignty of the leader. It has a system. A passionate person or a charismatic and independent person in all aspects.</w:t>
      </w:r>
    </w:p>
    <w:p w14:paraId="396C5827"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Jalan Pramuka, Ronowijayaan Village, Siman is the address of Pesanten Al-Manar. Given that it is directly on the road, the location is strategic. Al-Manar Islamic Boarding School is a centre of Al-Islamic development for new students of Muhammadiyah Ponorogo University, and students who are equipped with knowledge and charisma in line with the Sunnah, the Qur'an, and its teachings are intended to build a true Islamic community that can be trained. Although Al Manar Islamic Boarding School was only established in 2015, it already has a mission, goals, and objectives that are all clear.</w:t>
      </w:r>
    </w:p>
    <w:p w14:paraId="0C7E940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the observation of researchers, every day starting from 16:45 to 05:45 is the active time of students in the pesantren. The activities of Pesma Al Manar students begin with the afternoon roll call, evening </w:t>
      </w:r>
      <w:r w:rsidRPr="00C64CEB">
        <w:rPr>
          <w:rFonts w:ascii="Calibri Light" w:hAnsi="Calibri Light" w:cs="Calibri Light"/>
          <w:sz w:val="24"/>
          <w:szCs w:val="24"/>
        </w:rPr>
        <w:lastRenderedPageBreak/>
        <w:t xml:space="preserve">dhikr in congregation in the mosque, maghrib prayer in congregation, listening to the study of ba'da maghrib, both from speakers delivered by experts and material delivered by students, after that preparing to perform isya prayers, after performing isya prayers, followed by dinner, and after all students have finished eating, they continue with night learning until 20:45 then continue with the evening roll call. And ends with the night prayer / before bed. And when the students rest, the teachers or musyrifah and mudabbiroh will fuse in the secret in the pesantren to discuss what has happened in the pesantren and it is done every night. </w:t>
      </w:r>
    </w:p>
    <w:p w14:paraId="6F02A64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Exactly at 2:45, the students are woken up by the mudabbiroh who is in charge of waking up the students to perform lail prayers and Witr prayers then continued by reading the Qur'an while waiting for the dawn prayer time. After performing morning prayers in congregation, it is continued with learning which starts at 4:30 to 5:45 after that it is continued with the morning roll call. After completing the morning roll call, the students are free to do their activities.</w:t>
      </w:r>
    </w:p>
    <w:p w14:paraId="53B2507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Some students go to campus, while others stay at Pesma Al Manar. This is because students who pursue dual education at the university are not allowed to go to campus. Pesma Al Manar students are active students of Muhammadiyah University Ponorogo, this makes students have to bring assignments from campus to pesantren and it makes students have to be smart to manage time and improve the quality of their learning. In improving the quality of learning, of course, the principle of effectiveness is needed, which in applying this principle cannot be separated from the role of teachers in the Al Manar Student Boarding School, Muhammadiyah Ponorogo University.</w:t>
      </w:r>
    </w:p>
    <w:p w14:paraId="5388250A" w14:textId="795A68C6"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Analytically improving the quality of learning of Pesma Al Manar students at Muhammadiyah University Ponororgo, musyrifah plays an important role in improving the effectiveness of student learning.</w:t>
      </w:r>
    </w:p>
    <w:p w14:paraId="5A20AEA5" w14:textId="243162C5" w:rsidR="00282223" w:rsidRPr="00C64CEB" w:rsidRDefault="00282223" w:rsidP="00EC7B69">
      <w:pPr>
        <w:spacing w:before="120" w:line="360" w:lineRule="auto"/>
        <w:ind w:left="284"/>
        <w:rPr>
          <w:rFonts w:ascii="Calibri Light" w:hAnsi="Calibri Light" w:cs="Calibri Light"/>
          <w:b/>
          <w:color w:val="A6A6A6" w:themeColor="background1" w:themeShade="A6"/>
          <w:sz w:val="24"/>
          <w:szCs w:val="24"/>
        </w:rPr>
      </w:pPr>
      <w:r w:rsidRPr="00C64CEB">
        <w:rPr>
          <w:rFonts w:ascii="Calibri Light" w:hAnsi="Calibri Light" w:cs="Calibri Light"/>
          <w:b/>
          <w:bCs/>
          <w:color w:val="000000" w:themeColor="text1"/>
          <w:sz w:val="24"/>
          <w:szCs w:val="24"/>
        </w:rPr>
        <w:t xml:space="preserve">Discussion </w:t>
      </w:r>
    </w:p>
    <w:p w14:paraId="1F0373A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Learning Effectiveness at Al Manar Student Boarding School, Muhammadiyah Ponorogo University</w:t>
      </w:r>
    </w:p>
    <w:p w14:paraId="6279907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Effectiveness is a term that refers to the measurement of task outcomes or the successful achievement of goals. It is not often recognised that meaningful effectiveness also reflects the degree of success of objectives; efforts are considered effective when objectives are achieved. Learning is the process or effort that everyone makes to modify their behaviour in response to different learning materials. These changes may take the form of new information, abilities, attitudes, or positive values. Learning is an action or effort that people take to obtain new behaviour modifications, which may take the form of values, information, abilities, or constructive attitudes. (Afifatu Rohmawati, 2015) </w:t>
      </w:r>
    </w:p>
    <w:p w14:paraId="6CA7C5D2"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success of the student learning process in relation to the specified learning objectives is measured by the effectiveness of learning, which can be produced through various efficient learning procedures. (Arif Fathurrahman1, Sumardi2, Adi E. Yusuf, 2019)</w:t>
      </w:r>
    </w:p>
    <w:p w14:paraId="7B5D0A0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Effective learning is critical to students' ability to fulfil specific learning objectives and deliver the best possible learning outcomes. Once the teaching and learning process is put into practice, learning effectiveness can be achieved through effort and is a worthwhile outcome. As a participant in the learning process, Santri is anticipated to gain knowledge and experience through well-designed instruction from the instructor who functions as a classroom manager and learning manager. Each learning experience must ensure that the outcome is aligned with the specified learning objectives.(Anwar Ramli1, Rahmatullah2, Inanna3, 2018).</w:t>
      </w:r>
    </w:p>
    <w:p w14:paraId="3B5617B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programme carried out by Pesma aims to develop the skills of reading the Qur'an and practical worship possessed by students of Muhammadiyah Ponorogo University. According to the author's Research findings collected through observations and interviews at Al Manar Ponorogo Islamic Boarding School and Muammadiyah University, Musyrifah increases the effectiveness of student </w:t>
      </w:r>
      <w:r w:rsidRPr="00C64CEB">
        <w:rPr>
          <w:rFonts w:ascii="Calibri Light" w:hAnsi="Calibri Light" w:cs="Calibri Light"/>
          <w:sz w:val="24"/>
          <w:szCs w:val="24"/>
        </w:rPr>
        <w:lastRenderedPageBreak/>
        <w:t>learning in several ways. According to one of the Musyrifah, Mudabbir/oh and Musyrif/ah make the curriculum of Al Manar Islamic Boarding School.</w:t>
      </w:r>
    </w:p>
    <w:p w14:paraId="70D7ABD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in Pesantren Al Manar has two curricula, namely the Tajweed learning curriculum and Practical Worship, Success in learning is greatly influenced by the curriculum, especially in PESMA. Of course, the curriculum is not set just to be used as a teaching tool. In fact, the curriculum is created and maintained to achieve learning objectives. As revealed by Muthia from the following interview: In Pesma Al Manar in learning there are two curricula, namely Tajweed and Practical Worship. Tajweed, such as reading the Qur'an, the laws of reading and makhrijul huruf (where letters come out). While Practical Worship, such as thoharo, prayer procedures, and corpse management. </w:t>
      </w:r>
    </w:p>
    <w:p w14:paraId="1CE8C02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Based on Evident from the aforementioned conversation that Pesma Al Manar offers two curricula for learning: firstly Tajweed and secondly Practical Worship, where many classes are taught using two curricula at Pesma Al Manar, Muhammadiyah Ponorogo University. The Tajweed curriculum learns about how to recite the Quran, learns the basic recitation of the Qur'an and learns about makhrijul huruf. The second curriculum, Practical Worship, learns about thoharoh, prayer procedures and corpse management. Students who have mastered the toharoh material then continue with the prayer procedures.</w:t>
      </w:r>
    </w:p>
    <w:p w14:paraId="281FAE9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Then students who have mastered thoharoh material and prayer procedures are continued to study corpse management material. In addition to the curriculum, Pesma Al Manar has several supporting materials, such as adap and leadership materials, Baitul Arqam (BA) materials. And the supporting materials are as follows;</w:t>
      </w:r>
    </w:p>
    <w:tbl>
      <w:tblPr>
        <w:tblStyle w:val="TableGrid"/>
        <w:tblW w:w="7933" w:type="dxa"/>
        <w:tblLook w:val="04A0" w:firstRow="1" w:lastRow="0" w:firstColumn="1" w:lastColumn="0" w:noHBand="0" w:noVBand="1"/>
      </w:tblPr>
      <w:tblGrid>
        <w:gridCol w:w="2689"/>
        <w:gridCol w:w="5244"/>
      </w:tblGrid>
      <w:tr w:rsidR="005B47CE" w:rsidRPr="00C64CEB" w14:paraId="6E15F4D2" w14:textId="77777777" w:rsidTr="005E49B0">
        <w:tc>
          <w:tcPr>
            <w:tcW w:w="2689" w:type="dxa"/>
            <w:shd w:val="clear" w:color="auto" w:fill="B2A1C7" w:themeFill="accent4" w:themeFillTint="99"/>
          </w:tcPr>
          <w:p w14:paraId="6279D9AE" w14:textId="77777777" w:rsidR="005B47CE" w:rsidRPr="00C64CEB" w:rsidRDefault="005B47CE" w:rsidP="005E49B0">
            <w:pPr>
              <w:spacing w:before="120"/>
              <w:ind w:left="22"/>
              <w:jc w:val="both"/>
              <w:rPr>
                <w:rFonts w:ascii="Calibri Light" w:hAnsi="Calibri Light" w:cs="Calibri Light"/>
                <w:sz w:val="24"/>
                <w:szCs w:val="24"/>
              </w:rPr>
            </w:pPr>
            <w:r w:rsidRPr="00C64CEB">
              <w:rPr>
                <w:rFonts w:ascii="Calibri Light" w:hAnsi="Calibri Light" w:cs="Calibri Light"/>
                <w:sz w:val="24"/>
                <w:szCs w:val="24"/>
              </w:rPr>
              <w:t>Supporting Materials</w:t>
            </w:r>
          </w:p>
        </w:tc>
        <w:tc>
          <w:tcPr>
            <w:tcW w:w="5244" w:type="dxa"/>
            <w:shd w:val="clear" w:color="auto" w:fill="B2A1C7" w:themeFill="accent4" w:themeFillTint="99"/>
          </w:tcPr>
          <w:p w14:paraId="77A0C797" w14:textId="77777777" w:rsidR="005B47CE" w:rsidRPr="00C64CEB" w:rsidRDefault="005B47CE" w:rsidP="005E49B0">
            <w:pPr>
              <w:spacing w:before="120"/>
              <w:ind w:left="2016"/>
              <w:jc w:val="both"/>
              <w:rPr>
                <w:rFonts w:ascii="Calibri Light" w:hAnsi="Calibri Light" w:cs="Calibri Light"/>
                <w:sz w:val="24"/>
                <w:szCs w:val="24"/>
              </w:rPr>
            </w:pPr>
            <w:r w:rsidRPr="00C64CEB">
              <w:rPr>
                <w:rFonts w:ascii="Calibri Light" w:hAnsi="Calibri Light" w:cs="Calibri Light"/>
                <w:sz w:val="24"/>
                <w:szCs w:val="24"/>
              </w:rPr>
              <w:t>Include</w:t>
            </w:r>
          </w:p>
        </w:tc>
      </w:tr>
      <w:tr w:rsidR="005B47CE" w:rsidRPr="00C64CEB" w14:paraId="6347177C" w14:textId="77777777" w:rsidTr="005E49B0">
        <w:tc>
          <w:tcPr>
            <w:tcW w:w="2689" w:type="dxa"/>
          </w:tcPr>
          <w:p w14:paraId="5B5E1DFD"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Aqidah material</w:t>
            </w:r>
          </w:p>
        </w:tc>
        <w:tc>
          <w:tcPr>
            <w:tcW w:w="5244" w:type="dxa"/>
          </w:tcPr>
          <w:p w14:paraId="44B15CEF"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Knowing Allah, knowing Islam and knowing the Messenger of Allah</w:t>
            </w:r>
          </w:p>
        </w:tc>
      </w:tr>
      <w:tr w:rsidR="005B47CE" w:rsidRPr="00C64CEB" w14:paraId="1AAAEF27" w14:textId="77777777" w:rsidTr="005E49B0">
        <w:tc>
          <w:tcPr>
            <w:tcW w:w="2689" w:type="dxa"/>
          </w:tcPr>
          <w:p w14:paraId="395CE802"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Akhlaq material</w:t>
            </w:r>
          </w:p>
        </w:tc>
        <w:tc>
          <w:tcPr>
            <w:tcW w:w="5244" w:type="dxa"/>
          </w:tcPr>
          <w:p w14:paraId="3C3D6726"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Akhlaq to study, akhlaq to socialise, akhlaq to dress, and aklaq to both parents</w:t>
            </w:r>
          </w:p>
        </w:tc>
      </w:tr>
      <w:tr w:rsidR="005B47CE" w:rsidRPr="00C64CEB" w14:paraId="2864A08C" w14:textId="77777777" w:rsidTr="005E49B0">
        <w:tc>
          <w:tcPr>
            <w:tcW w:w="2689" w:type="dxa"/>
          </w:tcPr>
          <w:p w14:paraId="2AA5768C"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Self-management material</w:t>
            </w:r>
          </w:p>
        </w:tc>
        <w:tc>
          <w:tcPr>
            <w:tcW w:w="5244" w:type="dxa"/>
          </w:tcPr>
          <w:p w14:paraId="28C1A85C"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Become a disciplined person, become a pious person, and become a useful person</w:t>
            </w:r>
          </w:p>
        </w:tc>
      </w:tr>
      <w:tr w:rsidR="005B47CE" w:rsidRPr="00C64CEB" w14:paraId="3A891EEA" w14:textId="77777777" w:rsidTr="005E49B0">
        <w:tc>
          <w:tcPr>
            <w:tcW w:w="2689" w:type="dxa"/>
          </w:tcPr>
          <w:p w14:paraId="376FED82"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Tadabbur material</w:t>
            </w:r>
          </w:p>
        </w:tc>
        <w:tc>
          <w:tcPr>
            <w:tcW w:w="5244" w:type="dxa"/>
          </w:tcPr>
          <w:p w14:paraId="5BF7551D"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Competing in goodness, being together with Allah, repentance, and honesty</w:t>
            </w:r>
          </w:p>
        </w:tc>
      </w:tr>
    </w:tbl>
    <w:p w14:paraId="3973C7A2" w14:textId="77777777" w:rsidR="005B47CE" w:rsidRPr="00C64CEB" w:rsidRDefault="005B47CE" w:rsidP="005B47CE">
      <w:pPr>
        <w:jc w:val="both"/>
        <w:rPr>
          <w:rFonts w:ascii="Calibri Light" w:hAnsi="Calibri Light" w:cs="Calibri Light"/>
          <w:sz w:val="24"/>
          <w:szCs w:val="24"/>
        </w:rPr>
      </w:pPr>
    </w:p>
    <w:p w14:paraId="29BE566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quality of learning from individuals who have not been able to adjust to the Al Manar Pesma environment because they are still bound by the routine of Al Manar Islamic Boarding School is one of the issues that arise in the Al Manar Pesma environment.</w:t>
      </w:r>
    </w:p>
    <w:p w14:paraId="0605DBB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Analysing the implementation of learning activities at Pesma Al Manar conversations What actually happens is that some students continue to learn at a slower pace, others do not follow Musyrif's instructions, yet others learn very little. </w:t>
      </w:r>
    </w:p>
    <w:p w14:paraId="29CA4EE6"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According to Ema Trya Ningsih's disclosure in a subsequent interview: "The problem with learning at Pesma Al Manar in my own class is that certain students still lack the passion to learn, which makes them slow learners. Sometimes, the ones I teach become impatient and stop participating in continuous lessons".</w:t>
      </w:r>
    </w:p>
    <w:p w14:paraId="5141A47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interview, it is evident that Pesma Al Manar faces challenges with learning, such as ineffective instruction, poor time management, instances of lazy students during class, and tardiness. She added that some students leave the study area during class because they are in a hurry to take care of their personal issues. </w:t>
      </w:r>
    </w:p>
    <w:p w14:paraId="5E4F846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According to a musyrifah, the learning is effective and adaptable. According to Salma Fauziyah's statement from the next interview: "When I teach, the analytical effectiveness of the learning that </w:t>
      </w:r>
      <w:r w:rsidRPr="00C64CEB">
        <w:rPr>
          <w:rFonts w:ascii="Calibri Light" w:hAnsi="Calibri Light" w:cs="Calibri Light"/>
          <w:sz w:val="24"/>
          <w:szCs w:val="24"/>
        </w:rPr>
        <w:lastRenderedPageBreak/>
        <w:t>occurs is sometimes satisfactory and sometimes unsatisfactory because the students at the time of the learning there are tired thinking about college obligations, so it is flexible".</w:t>
      </w:r>
    </w:p>
    <w:p w14:paraId="2B976A7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Based on it is clear from the aforementioned interview that Pesma Al Manar students' courses affect learning growth and efficacy. One of the Pesma Al Manar students who participated in the following interview also expressed this: "I sometimes skip classes to do coursework, and I sometimes take part in organisational activities".</w:t>
      </w:r>
    </w:p>
    <w:p w14:paraId="6ADB30A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effectiveness of learning greatly impacts one's growth, particularly the education received at Pesma Al Manar. Students at Al Manar Student Boarding School utilise their assignments as justification to skip classes. But other students - such as those in the following interviews - do not engage in class because they lack the motivation to learn and the ability to organise their time. "My homework is usually done at night, which interferes with my studies at Pesma Al Manar because I often catch the dateline and wake up slowly in the morning and the spirit of learning is lacking".</w:t>
      </w:r>
    </w:p>
    <w:p w14:paraId="75E6CBC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Based on Evidence from the interviews that students struggle when they have a deadline for their assignments and complete them at night, which is in accordance with the instructions given by Al Manar Boarding School. In addition, this makes students stay up late and wake up slowly, which makes some students late for class following the morning prayer.</w:t>
      </w:r>
    </w:p>
    <w:p w14:paraId="3223E82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Some of the procedures carried out by Musyrifah when there are students who are less effective in learning in the learning of Practical Worship and Tajweed at Al Manar Student Boarding School, Muhammadiyah University of Ponororgo, as Wati revealed: "To educate students and make my lessons more useful for them, I often assign memorisation to those who come late when I lecture. Regarding what I do to encourage students to be excited about learning, there are two approaches: first, I manage the class, and second, I make sure that students do not miss class, which scares them and helps them focus during class".</w:t>
      </w:r>
    </w:p>
    <w:p w14:paraId="268E2B2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above interview well recognised that one of the learning challenges Musyrifah has is the ineffectiveness of students learning and applying what they have learnt. Giving rewards or consequences to students for poor recall related to the lessons she teaches is one of the therapies, she claims. </w:t>
      </w:r>
    </w:p>
    <w:p w14:paraId="371A9B9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Physical sanctions While she acknowledges that punishing students is wrong, she claims that other forms of discipline that are beneficial and instructive are acceptable. According to him, there are two methods for students at Peesma Al Manar to get excited about the learning process. The first is monitoring students during class activities; the second is encouraging students to attend classes and giving them reasons to do so. The aim is to monitor and increase students' motivation.</w:t>
      </w:r>
    </w:p>
    <w:p w14:paraId="12CEAAB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As expressed by Ema in a subsequent interview, one of the functions of some musyrifahs is to offer guidance: "When a student participates in continuing education less successfully, a musyrif or ah generally chastises them and offers guidance. The purpose of giving advice and reprimands is to help students reflect so that they can continue to be productive learners in the future.".</w:t>
      </w:r>
    </w:p>
    <w:p w14:paraId="1D7832A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Learning at Pesma Al Manar Muhammadiyah Ponorogo University This is closely related to the function of musyrif/ah. When offered guidance or advice, students try to adjust themselves to avoid repeating their mistakes. If a Musyrif cannot teach at the appointed time, he can reschedule the study period according to the agreement between Musyrif and ah, so that another Musyrif/ah will fill in for him at the absent time. Ayu expressed this in the following interview:</w:t>
      </w:r>
    </w:p>
    <w:p w14:paraId="273C1A6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At times Musyrif/ah will have a new schedule to ensure that studying is not skipped as he/she cannot stop teaching. To speed up the students' study time, another Musyrif/ah will take his position for the set schedule.</w:t>
      </w:r>
    </w:p>
    <w:p w14:paraId="47CD537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above interview it is clear that a Musyrif/ah who is unable to complete the study schedule will have his teaching schedule filled at another time. He underlined that other Musyrif/ah will cover the empty schedule to smoothen the study time at Al Manar Student Boarding School. </w:t>
      </w:r>
    </w:p>
    <w:p w14:paraId="2B0877C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The history of students living in Al Manar Student Boarding School contains different racial, ethnic, and cultural groups. The majority of students at Pesma Al Manar come from villages; before moving to Pesma Al Manar, they lived in boarding houses, rented houses, BTN, and, in some cases, families in Ponorogo. They have different motivations for staying at Pesantren Mahasiswa Al Manar, but most students have the same reason because it is a programme at Muhammadiyah University of Ponororgo that must be followed.</w:t>
      </w:r>
    </w:p>
    <w:p w14:paraId="7EE76B1F"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Students living in Pesma Al Manar revealed that their academic performance improved during their stay in the dormitory. Apriliana said in the interview that followed: "I learnt a lot and gained experience in Pesma Al Manar. Of course, the quality of learning improved because I didn't study much when I lived in the boarding house; I only studied when I got assignments from the campus.".</w:t>
      </w:r>
    </w:p>
    <w:p w14:paraId="0F058B1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findings of the previous interview, it can be said that students could not fully utilise their education before moving to Pesma Al Manar. Due to the educational programme offered at Pesma Al Manar, students' analytical learning efficacy increased while they were there. Apart from the educational programme led by Pesma Al Manar, musyrif/ah also provide coaching to help develop religious character and establish collective prayers and other religious practices. </w:t>
      </w:r>
    </w:p>
    <w:p w14:paraId="62B48F9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Pesma Al Manar students have progressed in a number of areas, including learning effectiveness. Santri are accustomed to religious practices such as reading the Quran every day, Al Ma'surat, cultum following Maghrib prayer, and other religions. This has been felt by students since they lived in Pesma Al Manar at Muhammadiyah University Ponororgo.</w:t>
      </w:r>
    </w:p>
    <w:p w14:paraId="43F5AF8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following is a diagram of the development of learning effectiveness of Pesma Al Manar students / students.</w:t>
      </w:r>
    </w:p>
    <w:p w14:paraId="435CC5A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noProof/>
          <w:sz w:val="24"/>
          <w:szCs w:val="24"/>
        </w:rPr>
        <w:drawing>
          <wp:anchor distT="0" distB="0" distL="114300" distR="114300" simplePos="0" relativeHeight="251659264" behindDoc="0" locked="0" layoutInCell="1" allowOverlap="1" wp14:anchorId="5A5FD6AF" wp14:editId="3080CE12">
            <wp:simplePos x="0" y="0"/>
            <wp:positionH relativeFrom="column">
              <wp:posOffset>2399</wp:posOffset>
            </wp:positionH>
            <wp:positionV relativeFrom="paragraph">
              <wp:posOffset>1764</wp:posOffset>
            </wp:positionV>
            <wp:extent cx="6011686" cy="2901244"/>
            <wp:effectExtent l="0" t="0" r="0" b="0"/>
            <wp:wrapNone/>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p>
    <w:p w14:paraId="5917AD86" w14:textId="77777777" w:rsidR="005B47CE" w:rsidRPr="00C64CEB" w:rsidRDefault="005B47CE" w:rsidP="005B47CE">
      <w:pPr>
        <w:jc w:val="both"/>
        <w:rPr>
          <w:rFonts w:ascii="Calibri Light" w:hAnsi="Calibri Light" w:cs="Calibri Light"/>
          <w:sz w:val="24"/>
          <w:szCs w:val="24"/>
        </w:rPr>
      </w:pPr>
    </w:p>
    <w:p w14:paraId="7C68D24E" w14:textId="77777777" w:rsidR="005B47CE" w:rsidRPr="00C64CEB" w:rsidRDefault="005B47CE" w:rsidP="005B47CE">
      <w:pPr>
        <w:jc w:val="both"/>
        <w:rPr>
          <w:rFonts w:ascii="Calibri Light" w:hAnsi="Calibri Light" w:cs="Calibri Light"/>
          <w:sz w:val="24"/>
          <w:szCs w:val="24"/>
        </w:rPr>
      </w:pPr>
    </w:p>
    <w:p w14:paraId="5C58F85D" w14:textId="77777777" w:rsidR="005B47CE" w:rsidRPr="00C64CEB" w:rsidRDefault="005B47CE" w:rsidP="005B47CE">
      <w:pPr>
        <w:jc w:val="both"/>
        <w:rPr>
          <w:rFonts w:ascii="Calibri Light" w:hAnsi="Calibri Light" w:cs="Calibri Light"/>
          <w:sz w:val="24"/>
          <w:szCs w:val="24"/>
        </w:rPr>
      </w:pPr>
    </w:p>
    <w:p w14:paraId="5C3CF5B4" w14:textId="77777777" w:rsidR="005B47CE" w:rsidRPr="00C64CEB" w:rsidRDefault="005B47CE" w:rsidP="005B47CE">
      <w:pPr>
        <w:jc w:val="both"/>
        <w:rPr>
          <w:rFonts w:ascii="Calibri Light" w:hAnsi="Calibri Light" w:cs="Calibri Light"/>
          <w:color w:val="FF0000"/>
          <w:sz w:val="24"/>
          <w:szCs w:val="24"/>
        </w:rPr>
      </w:pPr>
    </w:p>
    <w:p w14:paraId="29AAE624" w14:textId="77777777" w:rsidR="005B47CE" w:rsidRPr="00C64CEB" w:rsidRDefault="005B47CE" w:rsidP="005B47CE">
      <w:pPr>
        <w:jc w:val="both"/>
        <w:rPr>
          <w:rFonts w:ascii="Calibri Light" w:hAnsi="Calibri Light" w:cs="Calibri Light"/>
          <w:color w:val="FF0000"/>
          <w:sz w:val="24"/>
          <w:szCs w:val="24"/>
        </w:rPr>
      </w:pPr>
    </w:p>
    <w:p w14:paraId="1C4BAE33" w14:textId="77777777" w:rsidR="005B47CE" w:rsidRPr="00C64CEB" w:rsidRDefault="005B47CE" w:rsidP="005B47CE">
      <w:pPr>
        <w:jc w:val="both"/>
        <w:rPr>
          <w:rFonts w:ascii="Calibri Light" w:hAnsi="Calibri Light" w:cs="Calibri Light"/>
          <w:color w:val="FF0000"/>
          <w:sz w:val="24"/>
          <w:szCs w:val="24"/>
        </w:rPr>
      </w:pPr>
    </w:p>
    <w:p w14:paraId="1E669A12" w14:textId="77777777" w:rsidR="005B47CE" w:rsidRPr="00C64CEB" w:rsidRDefault="005B47CE" w:rsidP="005B47CE">
      <w:pPr>
        <w:jc w:val="both"/>
        <w:rPr>
          <w:rFonts w:ascii="Calibri Light" w:hAnsi="Calibri Light" w:cs="Calibri Light"/>
          <w:color w:val="FF0000"/>
          <w:sz w:val="24"/>
          <w:szCs w:val="24"/>
        </w:rPr>
      </w:pPr>
    </w:p>
    <w:p w14:paraId="61315936" w14:textId="77777777" w:rsidR="005B47CE" w:rsidRPr="00C64CEB" w:rsidRDefault="005B47CE" w:rsidP="005B47CE">
      <w:pPr>
        <w:jc w:val="both"/>
        <w:rPr>
          <w:rFonts w:ascii="Calibri Light" w:hAnsi="Calibri Light" w:cs="Calibri Light"/>
          <w:color w:val="FF0000"/>
          <w:sz w:val="24"/>
          <w:szCs w:val="24"/>
        </w:rPr>
      </w:pPr>
    </w:p>
    <w:p w14:paraId="3D38610E" w14:textId="77777777" w:rsidR="005B47CE" w:rsidRPr="00C64CEB" w:rsidRDefault="005B47CE" w:rsidP="005B47CE">
      <w:pPr>
        <w:jc w:val="both"/>
        <w:rPr>
          <w:rFonts w:ascii="Calibri Light" w:hAnsi="Calibri Light" w:cs="Calibri Light"/>
          <w:color w:val="FF0000"/>
          <w:sz w:val="24"/>
          <w:szCs w:val="24"/>
        </w:rPr>
      </w:pPr>
    </w:p>
    <w:p w14:paraId="36F03A44" w14:textId="3EDABBF3" w:rsidR="005B47CE" w:rsidRPr="00C64CEB" w:rsidRDefault="005B47CE" w:rsidP="005B47CE">
      <w:pPr>
        <w:jc w:val="both"/>
        <w:rPr>
          <w:rFonts w:ascii="Calibri Light" w:hAnsi="Calibri Light" w:cs="Calibri Light"/>
          <w:color w:val="FF0000"/>
          <w:sz w:val="24"/>
          <w:szCs w:val="24"/>
        </w:rPr>
      </w:pPr>
    </w:p>
    <w:p w14:paraId="68692FD1" w14:textId="57A5E840" w:rsidR="005B47CE" w:rsidRPr="00C64CEB" w:rsidRDefault="005B47CE" w:rsidP="005B47CE">
      <w:pPr>
        <w:jc w:val="both"/>
        <w:rPr>
          <w:rFonts w:ascii="Calibri Light" w:hAnsi="Calibri Light" w:cs="Calibri Light"/>
          <w:color w:val="FF0000"/>
          <w:sz w:val="24"/>
          <w:szCs w:val="24"/>
        </w:rPr>
      </w:pPr>
    </w:p>
    <w:p w14:paraId="12CBBB31" w14:textId="25506AC2" w:rsidR="005B47CE" w:rsidRPr="00C64CEB" w:rsidRDefault="005B47CE" w:rsidP="005B47CE">
      <w:pPr>
        <w:jc w:val="both"/>
        <w:rPr>
          <w:rFonts w:ascii="Calibri Light" w:hAnsi="Calibri Light" w:cs="Calibri Light"/>
          <w:color w:val="FF0000"/>
          <w:sz w:val="24"/>
          <w:szCs w:val="24"/>
        </w:rPr>
      </w:pPr>
    </w:p>
    <w:p w14:paraId="191C6614" w14:textId="01BFF3B1" w:rsidR="005B47CE" w:rsidRPr="00C64CEB" w:rsidRDefault="005B47CE" w:rsidP="005B47CE">
      <w:pPr>
        <w:jc w:val="both"/>
        <w:rPr>
          <w:rFonts w:ascii="Calibri Light" w:hAnsi="Calibri Light" w:cs="Calibri Light"/>
          <w:color w:val="FF0000"/>
          <w:sz w:val="24"/>
          <w:szCs w:val="24"/>
        </w:rPr>
      </w:pPr>
    </w:p>
    <w:p w14:paraId="3BF473D1" w14:textId="02F448AD" w:rsidR="005B47CE" w:rsidRPr="00C64CEB" w:rsidRDefault="005B47CE" w:rsidP="005B47CE">
      <w:pPr>
        <w:jc w:val="both"/>
        <w:rPr>
          <w:rFonts w:ascii="Calibri Light" w:hAnsi="Calibri Light" w:cs="Calibri Light"/>
          <w:color w:val="FF0000"/>
          <w:sz w:val="24"/>
          <w:szCs w:val="24"/>
        </w:rPr>
      </w:pPr>
    </w:p>
    <w:p w14:paraId="7094B73D" w14:textId="77777777" w:rsidR="005B47CE" w:rsidRPr="00C64CEB" w:rsidRDefault="005B47CE" w:rsidP="005B47CE">
      <w:pPr>
        <w:jc w:val="both"/>
        <w:rPr>
          <w:rFonts w:ascii="Calibri Light" w:hAnsi="Calibri Light" w:cs="Calibri Light"/>
          <w:color w:val="FF0000"/>
          <w:sz w:val="24"/>
          <w:szCs w:val="24"/>
        </w:rPr>
      </w:pPr>
    </w:p>
    <w:p w14:paraId="38F816EC" w14:textId="1B6F66BA" w:rsidR="005B47CE" w:rsidRPr="00C64CEB" w:rsidRDefault="005B47CE" w:rsidP="005B47CE">
      <w:pPr>
        <w:jc w:val="both"/>
        <w:rPr>
          <w:rFonts w:ascii="Calibri Light" w:hAnsi="Calibri Light" w:cs="Calibri Light"/>
          <w:color w:val="FF0000"/>
          <w:sz w:val="24"/>
          <w:szCs w:val="24"/>
        </w:rPr>
      </w:pPr>
    </w:p>
    <w:p w14:paraId="1BC4AA31" w14:textId="77777777" w:rsidR="005B47CE" w:rsidRPr="00C64CEB" w:rsidRDefault="005B47CE" w:rsidP="005B47CE">
      <w:pPr>
        <w:jc w:val="both"/>
        <w:rPr>
          <w:rFonts w:ascii="Calibri Light" w:hAnsi="Calibri Light" w:cs="Calibri Light"/>
          <w:color w:val="FF0000"/>
          <w:sz w:val="24"/>
          <w:szCs w:val="24"/>
        </w:rPr>
      </w:pPr>
    </w:p>
    <w:p w14:paraId="20943BDF"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Role of Musyrifah in Improving Learning Effectiveness</w:t>
      </w:r>
    </w:p>
    <w:p w14:paraId="71C98F3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position of Dormitory Mentor (Musyrifah) is needed to assist the implementation of the Al Manar Student Pesantren programme activities. The role of musyrif is very important because as a mentor, companion, supervising students who are in pesantren in carrying out activities, the main task of musyrifah is to assist, control and motivate participants in implementing the rules of Pesma Al Manar, including the learning effectiveness of students who are in the dormitory. (Fatimah Nur Rahma1, 2023)</w:t>
      </w:r>
    </w:p>
    <w:p w14:paraId="5C87E31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carried out at Pesma Al Manar cannot be separated from the role of Musyrif /ah who always controls students so that the vision and mission of Pesma Al Manar is achieved as expected. As </w:t>
      </w:r>
      <w:r w:rsidRPr="00C64CEB">
        <w:rPr>
          <w:rFonts w:ascii="Calibri Light" w:hAnsi="Calibri Light" w:cs="Calibri Light"/>
          <w:sz w:val="24"/>
          <w:szCs w:val="24"/>
        </w:rPr>
        <w:lastRenderedPageBreak/>
        <w:t>revealed by Nuralang from the following interview: "The coaching system we use is called the Musyrif, Musyrifah, or Murabbi learning system. Those who are able to understand the science of tajweed and proper practical worship, whether they are students or not, are appointed as coaches, also known as musyrif or musyrifah. Students learn moral values, how to recite the Qur'an, and how to pray musyrif/ah, who encourage and guide for about ten hours".</w:t>
      </w:r>
    </w:p>
    <w:p w14:paraId="6420709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interview above can be concluded that learning in Pesma Al Manar has a system that can be understood. The learning system carried out in Pesma Al Manar is the musyrif /ah system, where the musyrif /ah or murabbi is the coaching system. Students and non-students who have been able and recognised by Pesma Al Manar will be promoted as musyrif /ah. Requirements to become musyrif /ah include mastering tajweed and practical worship. </w:t>
      </w:r>
    </w:p>
    <w:p w14:paraId="4B8BBB9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Students who have been appointed as musyrif /ah will teach other students to teach as well as train the recitation and worship. In addition to teaching students in tajweed and practical worship, Musyrifah also supervises and guides them in developing their religious personality through prayer and other religious practices. However, as a lecturer, Murabbi is required by Pesma Al Manar Muhammadiyah Ponorogo University to fill any knowledge gaps in his courses.</w:t>
      </w:r>
    </w:p>
    <w:p w14:paraId="4AA7E02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Analytical selection or formation of Musyrif Muthia said that the first formation of musyrif /ah in Pesma Al Manar was formed by Pesma Al Manar. As revealed by Muthia from the following interview results: The formation of musyrif /ah must have a decision from the management of Pesma Al Manar, which initially just finished participating in registration as musyrif /ah and following screening then became musyrif /ah, so it was not directly appointed.</w:t>
      </w:r>
    </w:p>
    <w:p w14:paraId="254E10C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When the first musyrif/ah was established, female students showed little interest in applying as musyrif. As a result, a number of students who are knowledgeable and competent in musyrif/ah matters were appointed by some pesma authorities. According to Muthia, in the future there will be requirements for the selection and creation of musyrif/ah, such as the need for consistency, scientific aptitude, and field competence.</w:t>
      </w:r>
    </w:p>
    <w:p w14:paraId="3EE6846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Musyrif/ah who are in Pesantren Al Manar and are paid a salary or honorarium so that they are enthusiastic about teaching what they know to their friends (santri-santri) and so far we have formed twenty musyrif/ah. Musyrif /ah are also not only tasked with fostering santri, but they are also fostered by the management of Pesma Al Manar. The musyrif /ah must attend coaching every week. Because it aims to make the musyrif /ah ready and master the material that will be delivered to all Pesma Al Manar students at Muahammadiyah Ponorogo University.</w:t>
      </w:r>
    </w:p>
    <w:p w14:paraId="2C7127CD"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One musyrif /ah teaches ten to fifteen students, who are able to tajweed, and practical worship are divided into groups, the potential from the beginning is equalised, then when it is seen that many do not master Tajweed, then sort it out again. So only those who master Tajweed and practical worship so that they really master it, if they are able to do both. While the Qur'an is mandatory for all students, musyrif /ah teaches the basics while the lecturer teaches the higher material, and the lecturer teaches it.</w:t>
      </w:r>
    </w:p>
    <w:p w14:paraId="0C109D8C"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interview above can be seen that musyrif /ah lives in Pesma Al Manar as a teacher of students who live there. Pesantren Al Manar provides honorarium to musyrif /ah as an encouragement in teaching learning in Pesma Al Manar. Al Manar Student Boarding School chose as many as twenty musyrif /ah where a musyrif /ah was given the responsibility of ten to fifteen students as members of his study. Students are welcome to determine the learning method that will be implemented.</w:t>
      </w:r>
    </w:p>
    <w:p w14:paraId="7478AE9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Muthia said that the initial potential of students is not differentiated in the sense that it is equalised between one student and another. However, in learning and class division, students are differentiated according to their respective abilities. Students who can read the Qur'an and Master Tajweed Science will be placed in the highest class, namely class/group one and students who are still lacking in reading/mastering tajweed science will be placed as in class/group two and other class classes based on the quality of their Qur'an reading and Mastering Tajweed Science.</w:t>
      </w:r>
    </w:p>
    <w:p w14:paraId="54CDDF0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The first time Pesma Al Manar was functioned and occupied, the learning system carried out only focused on the director and secretary who managed, supervised, and controlled students living in Pesma Al Manar. Basically musyrif /ah at that time had not been formed and it became a problem in terms of supervision and control of students living in Pesma Al Manar. As expressed by one of the Pesma administrators from the following interview: "When we first took responsibility for Pesma Al Manar, we did not have musyrif or ahnya. As a result, it was very difficult for us to manage and supervise the students living there because there were no personnel there to supervise them. Since musyrif/ah was established, it has been very beneficial in all areas, especially with regards to finance and management, and supervision of Pesma Al Manar's resident students. In addition, musyrif/ah helps with hygiene maintenance by informing about equipment requirements for Pesma Al Manar, among others".</w:t>
      </w:r>
    </w:p>
    <w:p w14:paraId="78F2984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interview above can be concluded that the first time Pesantren Al Manar functioned as a place to live for students who studied, musyrif/ah had not yet been formed. The absence of musyrif/af greatly affected the management of activities in Pesma Al Manar at that time, such as difficulties in supervising the daily activities of students both in terms of the quality of their learning and the behaviour of students living in Pesma Al Manar.</w:t>
      </w:r>
    </w:p>
    <w:p w14:paraId="0DC8386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position of musyrifah is very influential in managing learning programmes and activities carried out at Pesma Al Manar. This increases the effectiveness of student learning, seen from the increasing number of student awareness to learn. This increase can also be seen from the interest of students who stayed at Pesma Al Manar in the last few days. (Salamah, Umi; Purwanto, 2020)</w:t>
      </w:r>
    </w:p>
    <w:p w14:paraId="552991A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Musyrif/ah plays an important role in the learning process in pesantren, helping to increase the effectiveness of learning for students in Pesma Al Manar. In pesantren, musyrifahs function as substitute teachers and parents. Roles are, in theory, the axis that everyone is assigned according to the social status they have. A musyrifah must be able to set an example for her santri, because the santri will imitate the musyrifah's actions. (Fatimah Nur Rahma1, 2023)</w:t>
      </w:r>
    </w:p>
    <w:p w14:paraId="36C493C6"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In improving the effectiveness of santri learning, musyrif /ah always evaluate themselves in order to find strengths and weaknesses in teaching snatri. If there are deficiencies in teaching, the musyrifs/ah will correct their mistakes, and vice versa if the musyrifs/ah find advantages in teaching students, then these advantages will be increased again so that students are always effective in learning.</w:t>
      </w:r>
    </w:p>
    <w:p w14:paraId="2E65D4F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increasing the effectiveness of santri learning, of course there are various kinds of obstacles, including; santri have a variety of different characters, backgrounds, knowledge, personalities and knowledge. (Suyedi &amp; Idrus, 2019) And that makes Musyrifahs must always think or be innovative in teaching students every day. </w:t>
      </w:r>
    </w:p>
    <w:p w14:paraId="13A6FC5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Some obstacles in increasing the effectiveness of student learning can be overcome by various roles of the Musyrif /ah. The interview above the author can write down some of the roles of musyrifah in increasing the effectiveness of student learning at Al Manar pesama, Muhammadiyah Ponorogo University.</w:t>
      </w:r>
    </w:p>
    <w:p w14:paraId="082C5B5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1.</w:t>
      </w:r>
      <w:r w:rsidRPr="00C64CEB">
        <w:rPr>
          <w:rFonts w:ascii="Calibri Light" w:hAnsi="Calibri Light" w:cs="Calibri Light"/>
          <w:sz w:val="24"/>
          <w:szCs w:val="24"/>
        </w:rPr>
        <w:tab/>
        <w:t>As a manager, Musyrif /ah holds responsibility for enforcing mutually agreed norms and regulations in Pesma Al Manar and offers guidance or signposts to help students in Al Manar follow the rules as closely as possible. With the provisions and rules that exist in Pesma, it is very supportive in increasing the effectiveness of student learning (Sopian, 2016).</w:t>
      </w:r>
    </w:p>
    <w:p w14:paraId="28B822F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In addition to Musyrif /ah acting to enforce the provisions and rules that have been agreed upon Musyrif /ah must also model how to obey existing regulations.</w:t>
      </w:r>
    </w:p>
    <w:p w14:paraId="3B22573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2.</w:t>
      </w:r>
      <w:r w:rsidRPr="00C64CEB">
        <w:rPr>
          <w:rFonts w:ascii="Calibri Light" w:hAnsi="Calibri Light" w:cs="Calibri Light"/>
          <w:sz w:val="24"/>
          <w:szCs w:val="24"/>
        </w:rPr>
        <w:tab/>
        <w:t xml:space="preserve">As an administrator, Musyrifa /ah has a role to carry out the administration of Pesma Al Manar, such as filling out the santri attendance journal, grade list journal, learning journal, assessment administration and so on. Even administratively, Musyrif /ah also has a teaching plan, and the most important thing is to submit student learning progress or educational reports to the Pesma Al Manar management. (Arifin, 2021) With the existence of administration, such as santri attendance </w:t>
      </w:r>
      <w:r w:rsidRPr="00C64CEB">
        <w:rPr>
          <w:rFonts w:ascii="Calibri Light" w:hAnsi="Calibri Light" w:cs="Calibri Light"/>
          <w:sz w:val="24"/>
          <w:szCs w:val="24"/>
        </w:rPr>
        <w:lastRenderedPageBreak/>
        <w:t>journals, grade list journals, learning journals, assessment administration and so on. Will be a driving force for snatri to increase their learning effectiveness. Because if santri are lazy in learning, it will affect their grades and so on.</w:t>
      </w:r>
    </w:p>
    <w:p w14:paraId="2F77B72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3.</w:t>
      </w:r>
      <w:r w:rsidRPr="00C64CEB">
        <w:rPr>
          <w:rFonts w:ascii="Calibri Light" w:hAnsi="Calibri Light" w:cs="Calibri Light"/>
          <w:sz w:val="24"/>
          <w:szCs w:val="24"/>
        </w:rPr>
        <w:tab/>
        <w:t>As a teacher, Musrif/ah is also a teacher for students and is able to provide basic knowledge and skills needed by students, such as reading, memorising and writing. (Fatimah Nur Rahma1, 2023) By providing basic knowledge and skills to students, it will further increase the effectiveness of their learning.</w:t>
      </w:r>
    </w:p>
    <w:p w14:paraId="1EB9865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4.</w:t>
      </w:r>
      <w:r w:rsidRPr="00C64CEB">
        <w:rPr>
          <w:rFonts w:ascii="Calibri Light" w:hAnsi="Calibri Light" w:cs="Calibri Light"/>
          <w:sz w:val="24"/>
          <w:szCs w:val="24"/>
        </w:rPr>
        <w:tab/>
        <w:t>As a supervisor, Musyrif /ah provides guidance and supervision of students, identifies problems faced by students, finds problems related to the learning process, and finally offers solutions to solve problems. (Mutiaramses1, Neviyarni S2, 2023)</w:t>
      </w:r>
    </w:p>
    <w:p w14:paraId="4E64970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5.</w:t>
      </w:r>
      <w:r w:rsidRPr="00C64CEB">
        <w:rPr>
          <w:rFonts w:ascii="Calibri Light" w:hAnsi="Calibri Light" w:cs="Calibri Light"/>
          <w:sz w:val="24"/>
          <w:szCs w:val="24"/>
        </w:rPr>
        <w:tab/>
        <w:t>For Musyrif/ah, the position of leader is more suitable than manager. Because managers are strict about the rules as they are. For example, Musyrifs place a strong emphasis on the discipline of death when it comes to imposing discipline. Meanwhile, Musyrif/ah gives students greater independence in a responsible way as leaders. As a result, life discipline is what teachers have imposed from their position as leaders. (Masni, 2015)</w:t>
      </w:r>
    </w:p>
    <w:p w14:paraId="0402709D"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6.</w:t>
      </w:r>
      <w:r w:rsidRPr="00C64CEB">
        <w:rPr>
          <w:rFonts w:ascii="Calibri Light" w:hAnsi="Calibri Light" w:cs="Calibri Light"/>
          <w:sz w:val="24"/>
          <w:szCs w:val="24"/>
        </w:rPr>
        <w:tab/>
        <w:t xml:space="preserve">The position of an innovator requires a Musyrif /ah to be very willing to learn in order to expand his teaching skills and knowledge. Without a high spirit of learning, it is impossible for Musyrif /ah to produce useful innovations to improve the quality of learning at Pesma Al Manar and by becoming an innovator Musyrif /ah will find it easy to turn on or make learning active and not boring so that students can be effective in learning as well as shifting one's energy to achieve goals and emotional start is what defines motivation. (Ndraha &amp; Tangkin, 2021) </w:t>
      </w:r>
    </w:p>
    <w:p w14:paraId="3BC18262" w14:textId="1F46F4F8"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7.</w:t>
      </w:r>
      <w:r w:rsidRPr="00C64CEB">
        <w:rPr>
          <w:rFonts w:ascii="Calibri Light" w:hAnsi="Calibri Light" w:cs="Calibri Light"/>
          <w:sz w:val="24"/>
          <w:szCs w:val="24"/>
        </w:rPr>
        <w:tab/>
        <w:t>There is a relationship between the role of supervision and motivation. Santri must have high motivation in order to have a high level of enthusiasm for learning. this can come from external (extrinsic) and internal (intrisik) sources, mostly from the musyrif / ah themselves. (Amiruddin &amp; Zulfan Fahmi, 2022)</w:t>
      </w:r>
    </w:p>
    <w:p w14:paraId="150DED61" w14:textId="38275785"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p>
    <w:p w14:paraId="7B34E417" w14:textId="406BA417" w:rsidR="00C64CEB" w:rsidRPr="00C64CEB" w:rsidRDefault="00C64CEB" w:rsidP="00C64CEB">
      <w:pPr>
        <w:jc w:val="both"/>
        <w:rPr>
          <w:rFonts w:ascii="Calibri Light" w:hAnsi="Calibri Light" w:cs="Calibri Light"/>
          <w:sz w:val="24"/>
          <w:szCs w:val="24"/>
        </w:rPr>
      </w:pPr>
      <w:r w:rsidRPr="00C64CEB">
        <w:rPr>
          <w:rFonts w:ascii="Calibri Light" w:hAnsi="Calibri Light" w:cs="Calibri Light"/>
          <w:sz w:val="24"/>
          <w:szCs w:val="24"/>
        </w:rPr>
        <w:t>It is clear from the research above that, in general, all Pesma Al Manar students have the same level of learning quality, which is not yet effective when studying, in other words, when learning cannot focus on what is being studied. Pesma Al Manar students before participating in the Pesantren programme for approximately one month were still very lacking in enthusiasm for learning. And after participating in the Al Manar Pesantren programme, almost all santeri improved their learning quality. This is due to the influence of the role of Musyrif /ah in increasing the effectiveness of learning for students of Pesantren Al Manar, Muhammadiyah Ponorogo University. In order to increase the awareness that learning Tajweed and Practical ibadaH is important and that learning effectiveness needs to be well implemented, Musyrif is required to do his job well to guide and provide a good image to students attending the Pesantren Al Manar Student of Muhammadiyah Ponorogo University.</w:t>
      </w:r>
    </w:p>
    <w:p w14:paraId="5ADE95D3" w14:textId="0D35257C" w:rsidR="00282223" w:rsidRPr="00122F5F" w:rsidRDefault="00282223" w:rsidP="00282223">
      <w:pPr>
        <w:numPr>
          <w:ilvl w:val="0"/>
          <w:numId w:val="15"/>
        </w:numPr>
        <w:spacing w:before="240" w:after="120"/>
        <w:ind w:left="284" w:hanging="284"/>
        <w:rPr>
          <w:rFonts w:ascii="Calibri Light" w:hAnsi="Calibri Light" w:cs="Calibri Light"/>
          <w:b/>
          <w:color w:val="FF0000"/>
          <w:sz w:val="24"/>
          <w:szCs w:val="24"/>
        </w:rPr>
      </w:pPr>
      <w:r w:rsidRPr="00282223">
        <w:rPr>
          <w:rFonts w:ascii="Calibri Light" w:hAnsi="Calibri Light" w:cs="Calibri Light"/>
          <w:b/>
          <w:color w:val="000000" w:themeColor="text1"/>
          <w:sz w:val="24"/>
          <w:szCs w:val="24"/>
        </w:rPr>
        <w:t>ACKNOWLEDGEMENTS</w:t>
      </w:r>
    </w:p>
    <w:p w14:paraId="2826B225" w14:textId="19196A18" w:rsidR="00282223" w:rsidRDefault="00C64CEB" w:rsidP="00282223">
      <w:pPr>
        <w:pStyle w:val="ListParagraph"/>
        <w:spacing w:before="120" w:after="120" w:line="240" w:lineRule="auto"/>
        <w:ind w:left="284" w:right="-1" w:hanging="14"/>
        <w:contextualSpacing w:val="0"/>
        <w:jc w:val="both"/>
        <w:rPr>
          <w:rFonts w:ascii="Calibri Light" w:hAnsi="Calibri Light" w:cs="Calibri Light"/>
          <w:sz w:val="24"/>
          <w:szCs w:val="24"/>
        </w:rPr>
      </w:pPr>
      <w:r w:rsidRPr="00C64CEB">
        <w:rPr>
          <w:rFonts w:ascii="Calibri Light" w:hAnsi="Calibri Light" w:cs="Calibri Light"/>
          <w:sz w:val="24"/>
          <w:szCs w:val="24"/>
        </w:rPr>
        <w:t xml:space="preserve">thank you for reading this article hopefully useful and can be used as a reference in making articles </w:t>
      </w:r>
    </w:p>
    <w:p w14:paraId="7F07ECE9" w14:textId="77777777" w:rsidR="00EC7B69" w:rsidRPr="00EC7B69" w:rsidRDefault="00EC7B69" w:rsidP="00282223">
      <w:pPr>
        <w:pStyle w:val="ListParagraph"/>
        <w:spacing w:before="120" w:after="120" w:line="240" w:lineRule="auto"/>
        <w:ind w:left="284" w:right="-1" w:hanging="14"/>
        <w:contextualSpacing w:val="0"/>
        <w:jc w:val="both"/>
        <w:rPr>
          <w:rFonts w:ascii="Calibri Light" w:hAnsi="Calibri Light" w:cs="Calibri Light"/>
          <w:sz w:val="24"/>
          <w:szCs w:val="24"/>
          <w:lang w:val="en-GB"/>
        </w:rPr>
      </w:pPr>
    </w:p>
    <w:p w14:paraId="0EF52CD6" w14:textId="01A9B63E"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t>REFERENCES</w:t>
      </w:r>
    </w:p>
    <w:p w14:paraId="265E6D8C"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sz w:val="24"/>
          <w:szCs w:val="24"/>
        </w:rPr>
        <w:t xml:space="preserve"> </w:t>
      </w:r>
      <w:r w:rsidRPr="00C64CEB">
        <w:rPr>
          <w:rFonts w:ascii="Calibri Light" w:hAnsi="Calibri Light" w:cs="Calibri Light"/>
          <w:b/>
          <w:bCs/>
          <w:sz w:val="24"/>
          <w:szCs w:val="24"/>
        </w:rPr>
        <w:fldChar w:fldCharType="begin" w:fldLock="1"/>
      </w:r>
      <w:r w:rsidRPr="00C64CEB">
        <w:rPr>
          <w:rFonts w:ascii="Calibri Light" w:hAnsi="Calibri Light" w:cs="Calibri Light"/>
          <w:b/>
          <w:bCs/>
          <w:sz w:val="24"/>
          <w:szCs w:val="24"/>
        </w:rPr>
        <w:instrText xml:space="preserve">ADDIN Mendeley Bibliography CSL_BIBLIOGRAPHY </w:instrText>
      </w:r>
      <w:r w:rsidRPr="00C64CEB">
        <w:rPr>
          <w:rFonts w:ascii="Calibri Light" w:hAnsi="Calibri Light" w:cs="Calibri Light"/>
          <w:b/>
          <w:bCs/>
          <w:sz w:val="24"/>
          <w:szCs w:val="24"/>
        </w:rPr>
        <w:fldChar w:fldCharType="separate"/>
      </w:r>
      <w:r w:rsidRPr="00C64CEB">
        <w:rPr>
          <w:rFonts w:ascii="Calibri Light" w:hAnsi="Calibri Light" w:cs="Calibri Light"/>
          <w:noProof/>
          <w:sz w:val="24"/>
          <w:szCs w:val="24"/>
        </w:rPr>
        <w:t>Afifatu Rohmawati. (2015). Learning Effect.</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Early Childhood Education, </w:t>
      </w:r>
      <w:r w:rsidRPr="00C64CEB">
        <w:rPr>
          <w:rFonts w:ascii="Calibri Light" w:hAnsi="Calibri Light" w:cs="Calibri Light"/>
          <w:i/>
          <w:iCs/>
          <w:noProof/>
          <w:sz w:val="24"/>
          <w:szCs w:val="24"/>
        </w:rPr>
        <w:t>9</w:t>
      </w:r>
      <w:r w:rsidRPr="00C64CEB">
        <w:rPr>
          <w:rFonts w:ascii="Calibri Light" w:hAnsi="Calibri Light" w:cs="Calibri Light"/>
          <w:noProof/>
          <w:sz w:val="24"/>
          <w:szCs w:val="24"/>
        </w:rPr>
        <w:t>, 1–18. https://doi.org/10.1177/003755007200300206</w:t>
      </w:r>
    </w:p>
    <w:p w14:paraId="0F9D543A"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Amiruddin, &amp; Zulfan Fahmi. (2022).</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Early Childhood Education. </w:t>
      </w:r>
      <w:r w:rsidRPr="00C64CEB">
        <w:rPr>
          <w:rFonts w:ascii="Calibri Light" w:hAnsi="Calibri Light" w:cs="Calibri Light"/>
          <w:i/>
          <w:iCs/>
          <w:noProof/>
          <w:sz w:val="24"/>
          <w:szCs w:val="24"/>
        </w:rPr>
        <w:t>Journal Al-Fikrah</w:t>
      </w:r>
      <w:r w:rsidRPr="00C64CEB">
        <w:rPr>
          <w:rFonts w:ascii="Calibri Light" w:hAnsi="Calibri Light" w:cs="Calibri Light"/>
          <w:noProof/>
          <w:sz w:val="24"/>
          <w:szCs w:val="24"/>
        </w:rPr>
        <w:t xml:space="preserve">, </w:t>
      </w:r>
      <w:r w:rsidRPr="00C64CEB">
        <w:rPr>
          <w:rFonts w:ascii="Calibri Light" w:hAnsi="Calibri Light" w:cs="Calibri Light"/>
          <w:i/>
          <w:iCs/>
          <w:noProof/>
          <w:sz w:val="24"/>
          <w:szCs w:val="24"/>
        </w:rPr>
        <w:t>11</w:t>
      </w:r>
      <w:r w:rsidRPr="00C64CEB">
        <w:rPr>
          <w:rFonts w:ascii="Calibri Light" w:hAnsi="Calibri Light" w:cs="Calibri Light"/>
          <w:noProof/>
          <w:sz w:val="24"/>
          <w:szCs w:val="24"/>
        </w:rPr>
        <w:t>, 1–</w:t>
      </w:r>
      <w:r w:rsidRPr="00C64CEB">
        <w:rPr>
          <w:rFonts w:ascii="Calibri Light" w:hAnsi="Calibri Light" w:cs="Calibri Light"/>
          <w:noProof/>
          <w:sz w:val="24"/>
          <w:szCs w:val="24"/>
        </w:rPr>
        <w:lastRenderedPageBreak/>
        <w:t>16. https://doi.org/10.54621/jiaf.v11i1.259</w:t>
      </w:r>
    </w:p>
    <w:p w14:paraId="21B4E9AC"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Anwar Ramli1, Rahmatullah2, Inanna3, T. D. (2018). The role of media in improving learning effectiveness. Proceedings of the National Seminar of the Institute for Community Service </w:t>
      </w:r>
      <w:r w:rsidRPr="00C64CEB">
        <w:rPr>
          <w:rFonts w:ascii="Calibri Light" w:hAnsi="Calibri Light" w:cs="Calibri Light"/>
          <w:i/>
          <w:iCs/>
          <w:noProof/>
          <w:sz w:val="24"/>
          <w:szCs w:val="24"/>
        </w:rPr>
        <w:t>UNM</w:t>
      </w:r>
      <w:r w:rsidRPr="00C64CEB">
        <w:rPr>
          <w:rFonts w:ascii="Calibri Light" w:hAnsi="Calibri Light" w:cs="Calibri Light"/>
          <w:noProof/>
          <w:sz w:val="24"/>
          <w:szCs w:val="24"/>
        </w:rPr>
        <w:t>, 1–3. https://ojs.unm.ac.id/semnaslpm/article/download/7649/4429</w:t>
      </w:r>
    </w:p>
    <w:p w14:paraId="3475329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Arif Fathurrahman1, Sumardi2, Adi E. Yusuf, S. H. (2019). Improving Learning Effectiveness Through Enhancing Pedagogic Competence and Teamwork. Journal of Education Management,</w:t>
      </w:r>
      <w:r w:rsidRPr="00C64CEB">
        <w:rPr>
          <w:rFonts w:ascii="Calibri Light" w:hAnsi="Calibri Light" w:cs="Calibri Light"/>
          <w:i/>
          <w:iCs/>
          <w:noProof/>
          <w:sz w:val="24"/>
          <w:szCs w:val="24"/>
        </w:rPr>
        <w:t>2</w:t>
      </w:r>
      <w:r w:rsidRPr="00C64CEB">
        <w:rPr>
          <w:rFonts w:ascii="Calibri Light" w:hAnsi="Calibri Light" w:cs="Calibri Light"/>
          <w:noProof/>
          <w:sz w:val="24"/>
          <w:szCs w:val="24"/>
        </w:rPr>
        <w:t>, 1–8.</w:t>
      </w:r>
    </w:p>
    <w:p w14:paraId="0F22B329"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Arifin, Z. (2021). Teacher's Role in School and Society. Journal of Islamic Thought and Education,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1–8.</w:t>
      </w:r>
    </w:p>
    <w:p w14:paraId="413FD960"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Cahyono1, H. (2019).</w:t>
      </w:r>
      <w:r w:rsidRPr="00C64CEB">
        <w:rPr>
          <w:rFonts w:ascii="Calibri Light" w:hAnsi="Calibri Light" w:cs="Calibri Light"/>
        </w:rPr>
        <w:t xml:space="preserve"> </w:t>
      </w:r>
      <w:r w:rsidRPr="00C64CEB">
        <w:rPr>
          <w:rFonts w:ascii="Calibri Light" w:hAnsi="Calibri Light" w:cs="Calibri Light"/>
          <w:noProof/>
          <w:sz w:val="24"/>
          <w:szCs w:val="24"/>
        </w:rPr>
        <w:t xml:space="preserve">Agent. Setiabudhi Community Service Journal, </w:t>
      </w:r>
      <w:r w:rsidRPr="00C64CEB">
        <w:rPr>
          <w:rFonts w:ascii="Calibri Light" w:hAnsi="Calibri Light" w:cs="Calibri Light"/>
          <w:i/>
          <w:iCs/>
          <w:noProof/>
          <w:sz w:val="24"/>
          <w:szCs w:val="24"/>
        </w:rPr>
        <w:t>1</w:t>
      </w:r>
      <w:r w:rsidRPr="00C64CEB">
        <w:rPr>
          <w:rFonts w:ascii="Calibri Light" w:hAnsi="Calibri Light" w:cs="Calibri Light"/>
          <w:noProof/>
          <w:sz w:val="24"/>
          <w:szCs w:val="24"/>
        </w:rPr>
        <w:t>, 1–12. https://doi.org/10.4000/adlfi.2398</w:t>
      </w:r>
    </w:p>
    <w:p w14:paraId="49831B8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Desi Pristiwanti1, Bai Badariah2, Sholeh Hidayat3, R. S. D. (2022).</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Education and Counselling. Journal of Education and Counselling, </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1–5.</w:t>
      </w:r>
    </w:p>
    <w:p w14:paraId="45C3FA36"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Fatimah Nur Rahma1, S. (2023). The Role of Musyrifah's Assistance on the Habituation of Tahajud Prayers of Santriwati in Fatimah Islamic Boarding School. Basicedu Journal,</w:t>
      </w:r>
      <w:r w:rsidRPr="00C64CEB">
        <w:rPr>
          <w:rFonts w:ascii="Calibri Light" w:hAnsi="Calibri Light" w:cs="Calibri Light"/>
          <w:i/>
          <w:iCs/>
          <w:noProof/>
          <w:sz w:val="24"/>
          <w:szCs w:val="24"/>
        </w:rPr>
        <w:t>7</w:t>
      </w:r>
      <w:r w:rsidRPr="00C64CEB">
        <w:rPr>
          <w:rFonts w:ascii="Calibri Light" w:hAnsi="Calibri Light" w:cs="Calibri Light"/>
          <w:noProof/>
          <w:sz w:val="24"/>
          <w:szCs w:val="24"/>
        </w:rPr>
        <w:t>, 1–12.</w:t>
      </w:r>
    </w:p>
    <w:p w14:paraId="0A62C03D"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Jamuddin. D, Mohamad Idhan,  dan T. F. (2022).</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Musyrif in Improving Learning Discipline for Students of Class 2020 at Ma'had Al-Jami'ah Uin Datokarama Palu. AL-Tawjih Journal, </w:t>
      </w:r>
      <w:r w:rsidRPr="00C64CEB">
        <w:rPr>
          <w:rFonts w:ascii="Calibri Light" w:hAnsi="Calibri Light" w:cs="Calibri Light"/>
          <w:i/>
          <w:iCs/>
          <w:noProof/>
          <w:sz w:val="24"/>
          <w:szCs w:val="24"/>
        </w:rPr>
        <w:t>3</w:t>
      </w:r>
      <w:r w:rsidRPr="00C64CEB">
        <w:rPr>
          <w:rFonts w:ascii="Calibri Light" w:hAnsi="Calibri Light" w:cs="Calibri Light"/>
          <w:noProof/>
          <w:sz w:val="24"/>
          <w:szCs w:val="24"/>
        </w:rPr>
        <w:t>(2), 103–119.</w:t>
      </w:r>
    </w:p>
    <w:p w14:paraId="097596BE"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Komariyah, N. (2016).</w:t>
      </w:r>
      <w:r w:rsidRPr="00C64CEB">
        <w:rPr>
          <w:rFonts w:ascii="Calibri Light" w:hAnsi="Calibri Light" w:cs="Calibri Light"/>
        </w:rPr>
        <w:t xml:space="preserve"> </w:t>
      </w:r>
      <w:r w:rsidRPr="00C64CEB">
        <w:rPr>
          <w:rFonts w:ascii="Calibri Light" w:hAnsi="Calibri Light" w:cs="Calibri Light"/>
          <w:noProof/>
          <w:sz w:val="24"/>
          <w:szCs w:val="24"/>
        </w:rPr>
        <w:t xml:space="preserve">Islamic Boarding School as a Role Model of Full Day School-Based Education. Hikmah: Journal of Islamic Education,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1–16.</w:t>
      </w:r>
    </w:p>
    <w:p w14:paraId="7F249B6F"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Mardicko, A. (2022). Learning and Learning. Journal of Education and Counselling,</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1–11.</w:t>
      </w:r>
    </w:p>
    <w:p w14:paraId="3A6BFC2B"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Masni, H. (2015).</w:t>
      </w:r>
      <w:r w:rsidRPr="00C64CEB">
        <w:rPr>
          <w:rFonts w:ascii="Calibri Light" w:hAnsi="Calibri Light" w:cs="Calibri Light"/>
        </w:rPr>
        <w:t xml:space="preserve"> </w:t>
      </w:r>
      <w:r w:rsidRPr="00C64CEB">
        <w:rPr>
          <w:rFonts w:ascii="Calibri Light" w:hAnsi="Calibri Light" w:cs="Calibri Light"/>
          <w:noProof/>
          <w:sz w:val="24"/>
          <w:szCs w:val="24"/>
        </w:rPr>
        <w:t xml:space="preserve">Strategies to increase student learning motivation. Dikdaya,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1–12.</w:t>
      </w:r>
    </w:p>
    <w:p w14:paraId="5BB5C76D"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Mutiaramses1 , Neviyarni S2, I. M. P. (2023).</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Teachers in Classroom Management on Primary School Students' Learning Outcomes. Journal of Madrasah Ibtidaiyah Teacher Education Al-Amin, </w:t>
      </w:r>
      <w:r w:rsidRPr="00C64CEB">
        <w:rPr>
          <w:rFonts w:ascii="Calibri Light" w:hAnsi="Calibri Light" w:cs="Calibri Light"/>
          <w:i/>
          <w:iCs/>
          <w:noProof/>
          <w:sz w:val="24"/>
          <w:szCs w:val="24"/>
        </w:rPr>
        <w:t>6</w:t>
      </w:r>
      <w:r w:rsidRPr="00C64CEB">
        <w:rPr>
          <w:rFonts w:ascii="Calibri Light" w:hAnsi="Calibri Light" w:cs="Calibri Light"/>
          <w:noProof/>
          <w:sz w:val="24"/>
          <w:szCs w:val="24"/>
        </w:rPr>
        <w:t>, 1–6. https://doi.org/10.54723/ejpgmi.v2i2.104</w:t>
      </w:r>
    </w:p>
    <w:p w14:paraId="67B07736"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Ndraha, N. A., &amp; Tangkin, W. P. (2021). Teachers as innovators in instilling students' moral values. Journal of Excelsis Deo,</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(1), 1–16.</w:t>
      </w:r>
    </w:p>
    <w:p w14:paraId="77DA51EB"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Nurlaelah, N. (2022). Musyrif and Musyrifah guidance programme in Islamic boarding schools. Tawazun: Journal of Islamic Education, </w:t>
      </w:r>
      <w:r w:rsidRPr="00C64CEB">
        <w:rPr>
          <w:rFonts w:ascii="Calibri Light" w:hAnsi="Calibri Light" w:cs="Calibri Light"/>
          <w:i/>
          <w:iCs/>
          <w:noProof/>
          <w:sz w:val="24"/>
          <w:szCs w:val="24"/>
        </w:rPr>
        <w:t>15</w:t>
      </w:r>
      <w:r w:rsidRPr="00C64CEB">
        <w:rPr>
          <w:rFonts w:ascii="Calibri Light" w:hAnsi="Calibri Light" w:cs="Calibri Light"/>
          <w:noProof/>
          <w:sz w:val="24"/>
          <w:szCs w:val="24"/>
        </w:rPr>
        <w:t>(2), 239. https://doi.org/10.32832/tawazun.v15i2.7621</w:t>
      </w:r>
    </w:p>
    <w:p w14:paraId="0D859584"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Ondeng2, R. F. S., &amp; 1. (2022).</w:t>
      </w:r>
      <w:r w:rsidRPr="00C64CEB">
        <w:rPr>
          <w:rFonts w:ascii="Calibri Light" w:hAnsi="Calibri Light" w:cs="Calibri Light"/>
        </w:rPr>
        <w:t xml:space="preserve"> </w:t>
      </w:r>
      <w:r w:rsidRPr="00C64CEB">
        <w:rPr>
          <w:rFonts w:ascii="Calibri Light" w:hAnsi="Calibri Light" w:cs="Calibri Light"/>
          <w:noProof/>
          <w:sz w:val="24"/>
          <w:szCs w:val="24"/>
        </w:rPr>
        <w:t xml:space="preserve">Pesantren in Indonesia: Institutions for Character Building. Al Urwatul Wutsqa: Islamic Education Studies, </w:t>
      </w:r>
      <w:r w:rsidRPr="00C64CEB">
        <w:rPr>
          <w:rFonts w:ascii="Calibri Light" w:hAnsi="Calibri Light" w:cs="Calibri Light"/>
          <w:i/>
          <w:iCs/>
          <w:noProof/>
          <w:sz w:val="24"/>
          <w:szCs w:val="24"/>
        </w:rPr>
        <w:t>2</w:t>
      </w:r>
      <w:r w:rsidRPr="00C64CEB">
        <w:rPr>
          <w:rFonts w:ascii="Calibri Light" w:hAnsi="Calibri Light" w:cs="Calibri Light"/>
          <w:noProof/>
          <w:sz w:val="24"/>
          <w:szCs w:val="24"/>
        </w:rPr>
        <w:t>, 1–13. https://journal.unismuh.ac.id/index.php/alurwatul</w:t>
      </w:r>
    </w:p>
    <w:p w14:paraId="58C5A73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Salamah, Umi; Purwanto, B. (2020).</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Musyrif on the Quality of Santri Education. Journal of Islamic Education and Islamic Studies, </w:t>
      </w:r>
      <w:r w:rsidRPr="00C64CEB">
        <w:rPr>
          <w:rFonts w:ascii="Calibri Light" w:hAnsi="Calibri Light" w:cs="Calibri Light"/>
          <w:i/>
          <w:iCs/>
          <w:noProof/>
          <w:sz w:val="24"/>
          <w:szCs w:val="24"/>
        </w:rPr>
        <w:t>3</w:t>
      </w:r>
      <w:r w:rsidRPr="00C64CEB">
        <w:rPr>
          <w:rFonts w:ascii="Calibri Light" w:hAnsi="Calibri Light" w:cs="Calibri Light"/>
          <w:noProof/>
          <w:sz w:val="24"/>
          <w:szCs w:val="24"/>
        </w:rPr>
        <w:t>, 1–16.</w:t>
      </w:r>
    </w:p>
    <w:p w14:paraId="31ACE703"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Sopian, A. (2016). Duties, Roles, and Functions of Teachers in Education. Raudhah Proud To Be Professionals: Journal of Tarbiyah Islamiyah,</w:t>
      </w:r>
      <w:r w:rsidRPr="00C64CEB">
        <w:rPr>
          <w:rFonts w:ascii="Calibri Light" w:hAnsi="Calibri Light" w:cs="Calibri Light"/>
          <w:i/>
          <w:iCs/>
          <w:noProof/>
          <w:sz w:val="24"/>
          <w:szCs w:val="24"/>
        </w:rPr>
        <w:t>1</w:t>
      </w:r>
      <w:r w:rsidRPr="00C64CEB">
        <w:rPr>
          <w:rFonts w:ascii="Calibri Light" w:hAnsi="Calibri Light" w:cs="Calibri Light"/>
          <w:noProof/>
          <w:sz w:val="24"/>
          <w:szCs w:val="24"/>
        </w:rPr>
        <w:t>(1), 1–10. https://doi.org/10.48094/raudhah.v1i1.10</w:t>
      </w:r>
    </w:p>
    <w:p w14:paraId="5127257F"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Suriati, J. dan. (2021). The Relationship between Student Learning Motivation and Islamic Religious Education Learning Outcomes at SDN 15 Kelapa. Sustainable Journal of Education Quality Studies,</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1–8. https://doi.org/10.32923/kjmp.v4i1.2156</w:t>
      </w:r>
    </w:p>
    <w:p w14:paraId="65D656F2"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Suyedi, S. S., &amp; Idrus, Y. (2019). Learning Barriers that Affect Student Learning Outcomes in Basic Design Course Learning, Department of Ikk Fpp Unp. Gorga: Journal of Fine Arts,</w:t>
      </w:r>
      <w:r w:rsidRPr="00C64CEB">
        <w:rPr>
          <w:rFonts w:ascii="Calibri Light" w:hAnsi="Calibri Light" w:cs="Calibri Light"/>
          <w:i/>
          <w:iCs/>
          <w:noProof/>
          <w:sz w:val="24"/>
          <w:szCs w:val="24"/>
        </w:rPr>
        <w:t>8</w:t>
      </w:r>
      <w:r w:rsidRPr="00C64CEB">
        <w:rPr>
          <w:rFonts w:ascii="Calibri Light" w:hAnsi="Calibri Light" w:cs="Calibri Light"/>
          <w:noProof/>
          <w:sz w:val="24"/>
          <w:szCs w:val="24"/>
        </w:rPr>
        <w:t xml:space="preserve">, 1–9. </w:t>
      </w:r>
      <w:r w:rsidRPr="00C64CEB">
        <w:rPr>
          <w:rFonts w:ascii="Calibri Light" w:hAnsi="Calibri Light" w:cs="Calibri Light"/>
          <w:noProof/>
          <w:sz w:val="24"/>
          <w:szCs w:val="24"/>
        </w:rPr>
        <w:lastRenderedPageBreak/>
        <w:t>https://doi.org/10.24114/gr.v8i1.12878</w:t>
      </w:r>
    </w:p>
    <w:p w14:paraId="6AD26BA3"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Syafe’i, I. (2017). Islamic Boarding School: An Educational Institution for Character Building. Al-Tadzkiyyah: Journal of Islamic Education,</w:t>
      </w:r>
      <w:r w:rsidRPr="00C64CEB">
        <w:rPr>
          <w:rFonts w:ascii="Calibri Light" w:hAnsi="Calibri Light" w:cs="Calibri Light"/>
          <w:i/>
          <w:iCs/>
          <w:noProof/>
          <w:sz w:val="24"/>
          <w:szCs w:val="24"/>
        </w:rPr>
        <w:t>8</w:t>
      </w:r>
      <w:r w:rsidRPr="00C64CEB">
        <w:rPr>
          <w:rFonts w:ascii="Calibri Light" w:hAnsi="Calibri Light" w:cs="Calibri Light"/>
          <w:noProof/>
          <w:sz w:val="24"/>
          <w:szCs w:val="24"/>
        </w:rPr>
        <w:t>, 1–19. https://doi.org/10.24042/atjpi.v8i1.2097</w:t>
      </w:r>
    </w:p>
    <w:p w14:paraId="393FAD0D" w14:textId="751DB5A9" w:rsidR="00282223" w:rsidRPr="00C64CEB" w:rsidRDefault="00C64CEB" w:rsidP="00C64CEB">
      <w:pPr>
        <w:spacing w:before="120"/>
        <w:jc w:val="both"/>
        <w:rPr>
          <w:rFonts w:asciiTheme="majorBidi" w:hAnsiTheme="majorBidi" w:cstheme="majorBidi"/>
          <w:b/>
          <w:bCs/>
          <w:sz w:val="24"/>
          <w:szCs w:val="24"/>
        </w:rPr>
      </w:pPr>
      <w:r w:rsidRPr="00C64CEB">
        <w:rPr>
          <w:rFonts w:ascii="Calibri Light" w:hAnsi="Calibri Light" w:cs="Calibri Light"/>
          <w:b/>
          <w:bCs/>
          <w:sz w:val="24"/>
          <w:szCs w:val="24"/>
        </w:rPr>
        <w:fldChar w:fldCharType="end"/>
      </w:r>
    </w:p>
    <w:sectPr w:rsidR="00282223" w:rsidRPr="00C64CEB" w:rsidSect="009C6310">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266F5" w14:textId="77777777" w:rsidR="002F6BE6" w:rsidRDefault="002F6BE6">
      <w:r>
        <w:separator/>
      </w:r>
    </w:p>
  </w:endnote>
  <w:endnote w:type="continuationSeparator" w:id="0">
    <w:p w14:paraId="2237F273" w14:textId="77777777" w:rsidR="002F6BE6" w:rsidRDefault="002F6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listo MT"/>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6E4FF" w14:textId="77777777" w:rsidR="002F6BE6" w:rsidRDefault="002F6BE6">
      <w:r>
        <w:separator/>
      </w:r>
    </w:p>
  </w:footnote>
  <w:footnote w:type="continuationSeparator" w:id="0">
    <w:p w14:paraId="050D7F11" w14:textId="77777777" w:rsidR="002F6BE6" w:rsidRDefault="002F6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16BD4CEC" w:rsidR="001B3AAB" w:rsidRDefault="001B3AAB" w:rsidP="00122F5F">
    <w:pPr>
      <w:pStyle w:val="Header"/>
    </w:pPr>
    <w:r>
      <w:rPr>
        <w:noProof/>
        <w:lang w:eastAsia="en-US"/>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lang w:eastAsia="en-US"/>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022FDB8"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" filled="f" stroked="f">
              <v:path arrowok="t"/>
              <v:textbox inset="0,0,0,0">
                <w:txbxContent>
                  <w:p w14:paraId="25FB326E" w14:textId="7022FDB8"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12</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lang w:eastAsia="en-US"/>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1B2C5CB3"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" filled="f" stroked="f">
              <v:path arrowok="t"/>
              <v:textbox inset="0,0,0,0">
                <w:txbxContent>
                  <w:p w14:paraId="6DC2A15F" w14:textId="1B2C5CB3"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11</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FF1D30" w:rsidRDefault="009C5C76">
    <w:pPr>
      <w:pStyle w:val="Header"/>
    </w:pPr>
    <w:r>
      <w:rPr>
        <w:noProof/>
        <w:lang w:eastAsia="en-US"/>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218E3506"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" filled="f" stroked="f">
              <v:path arrowok="t"/>
              <v:textbox inset="0,0,0,0">
                <w:txbxContent>
                  <w:p w14:paraId="015C8FAF" w14:textId="218E3506"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6791166">
    <w:abstractNumId w:val="16"/>
  </w:num>
  <w:num w:numId="2" w16cid:durableId="1571035683">
    <w:abstractNumId w:val="8"/>
  </w:num>
  <w:num w:numId="3" w16cid:durableId="1759867029">
    <w:abstractNumId w:val="9"/>
  </w:num>
  <w:num w:numId="4" w16cid:durableId="1567259810">
    <w:abstractNumId w:val="26"/>
  </w:num>
  <w:num w:numId="5" w16cid:durableId="1443185212">
    <w:abstractNumId w:val="25"/>
  </w:num>
  <w:num w:numId="6" w16cid:durableId="1262838590">
    <w:abstractNumId w:val="24"/>
  </w:num>
  <w:num w:numId="7" w16cid:durableId="697925063">
    <w:abstractNumId w:val="31"/>
  </w:num>
  <w:num w:numId="8" w16cid:durableId="542795324">
    <w:abstractNumId w:val="17"/>
  </w:num>
  <w:num w:numId="9" w16cid:durableId="1413501523">
    <w:abstractNumId w:val="27"/>
  </w:num>
  <w:num w:numId="10" w16cid:durableId="1166895425">
    <w:abstractNumId w:val="28"/>
  </w:num>
  <w:num w:numId="11" w16cid:durableId="998853001">
    <w:abstractNumId w:val="12"/>
  </w:num>
  <w:num w:numId="12" w16cid:durableId="388462983">
    <w:abstractNumId w:val="22"/>
  </w:num>
  <w:num w:numId="13" w16cid:durableId="262037365">
    <w:abstractNumId w:val="7"/>
  </w:num>
  <w:num w:numId="14" w16cid:durableId="678822409">
    <w:abstractNumId w:val="0"/>
  </w:num>
  <w:num w:numId="15" w16cid:durableId="909778119">
    <w:abstractNumId w:val="32"/>
  </w:num>
  <w:num w:numId="16" w16cid:durableId="1642465170">
    <w:abstractNumId w:val="23"/>
  </w:num>
  <w:num w:numId="17" w16cid:durableId="1529416696">
    <w:abstractNumId w:val="30"/>
  </w:num>
  <w:num w:numId="18" w16cid:durableId="1212809316">
    <w:abstractNumId w:val="29"/>
  </w:num>
  <w:num w:numId="19" w16cid:durableId="862591907">
    <w:abstractNumId w:val="20"/>
  </w:num>
  <w:num w:numId="20" w16cid:durableId="1623029200">
    <w:abstractNumId w:val="5"/>
  </w:num>
  <w:num w:numId="21" w16cid:durableId="778187148">
    <w:abstractNumId w:val="1"/>
  </w:num>
  <w:num w:numId="22" w16cid:durableId="1970747915">
    <w:abstractNumId w:val="13"/>
  </w:num>
  <w:num w:numId="23" w16cid:durableId="1880125022">
    <w:abstractNumId w:val="2"/>
  </w:num>
  <w:num w:numId="24" w16cid:durableId="1341738587">
    <w:abstractNumId w:val="3"/>
  </w:num>
  <w:num w:numId="25" w16cid:durableId="1251887217">
    <w:abstractNumId w:val="4"/>
  </w:num>
  <w:num w:numId="26" w16cid:durableId="404104960">
    <w:abstractNumId w:val="10"/>
  </w:num>
  <w:num w:numId="27" w16cid:durableId="1273199533">
    <w:abstractNumId w:val="14"/>
  </w:num>
  <w:num w:numId="28" w16cid:durableId="413749115">
    <w:abstractNumId w:val="6"/>
  </w:num>
  <w:num w:numId="29" w16cid:durableId="938950938">
    <w:abstractNumId w:val="19"/>
  </w:num>
  <w:num w:numId="30" w16cid:durableId="2017532686">
    <w:abstractNumId w:val="15"/>
  </w:num>
  <w:num w:numId="31" w16cid:durableId="1102721380">
    <w:abstractNumId w:val="21"/>
  </w:num>
  <w:num w:numId="32" w16cid:durableId="380329706">
    <w:abstractNumId w:val="11"/>
  </w:num>
  <w:num w:numId="33" w16cid:durableId="530338162">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6409"/>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5653"/>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9789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2BA3"/>
    <w:rsid w:val="002A4E05"/>
    <w:rsid w:val="002C2FAC"/>
    <w:rsid w:val="002D0F54"/>
    <w:rsid w:val="002D1D04"/>
    <w:rsid w:val="002D2DAC"/>
    <w:rsid w:val="002E0452"/>
    <w:rsid w:val="002E695D"/>
    <w:rsid w:val="002F4D18"/>
    <w:rsid w:val="002F6BE6"/>
    <w:rsid w:val="00301FEB"/>
    <w:rsid w:val="00303D42"/>
    <w:rsid w:val="0030640D"/>
    <w:rsid w:val="00312D76"/>
    <w:rsid w:val="0032390D"/>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B47CE"/>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0FE1"/>
    <w:rsid w:val="006D6149"/>
    <w:rsid w:val="006D782E"/>
    <w:rsid w:val="006E2F83"/>
    <w:rsid w:val="006E7FC3"/>
    <w:rsid w:val="006F411A"/>
    <w:rsid w:val="00704378"/>
    <w:rsid w:val="00704BBB"/>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0DB7"/>
    <w:rsid w:val="0082272E"/>
    <w:rsid w:val="00831B2B"/>
    <w:rsid w:val="00852EC7"/>
    <w:rsid w:val="0085484D"/>
    <w:rsid w:val="00856813"/>
    <w:rsid w:val="00862178"/>
    <w:rsid w:val="008623B6"/>
    <w:rsid w:val="00862DDA"/>
    <w:rsid w:val="00863A78"/>
    <w:rsid w:val="00874EB7"/>
    <w:rsid w:val="008765A5"/>
    <w:rsid w:val="00882CAF"/>
    <w:rsid w:val="0088746C"/>
    <w:rsid w:val="00891CB1"/>
    <w:rsid w:val="0089240C"/>
    <w:rsid w:val="008940D8"/>
    <w:rsid w:val="008A4B21"/>
    <w:rsid w:val="008B23F8"/>
    <w:rsid w:val="008B4BA9"/>
    <w:rsid w:val="008B7A0F"/>
    <w:rsid w:val="008C302B"/>
    <w:rsid w:val="008C3DC2"/>
    <w:rsid w:val="008C45DE"/>
    <w:rsid w:val="008D0F02"/>
    <w:rsid w:val="008D774F"/>
    <w:rsid w:val="008E554D"/>
    <w:rsid w:val="008E58B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28D9"/>
    <w:rsid w:val="00C549E7"/>
    <w:rsid w:val="00C6051D"/>
    <w:rsid w:val="00C64CEB"/>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C7B69"/>
    <w:rsid w:val="00ED2F7D"/>
    <w:rsid w:val="00F00537"/>
    <w:rsid w:val="00F01DBC"/>
    <w:rsid w:val="00F06CD1"/>
    <w:rsid w:val="00F06FB4"/>
    <w:rsid w:val="00F1027C"/>
    <w:rsid w:val="00F1612A"/>
    <w:rsid w:val="00F22068"/>
    <w:rsid w:val="00F23791"/>
    <w:rsid w:val="00F3381A"/>
    <w:rsid w:val="00F369EC"/>
    <w:rsid w:val="00F411E7"/>
    <w:rsid w:val="00F52E83"/>
    <w:rsid w:val="00F660DB"/>
    <w:rsid w:val="00F727DB"/>
    <w:rsid w:val="00F7294C"/>
    <w:rsid w:val="00F814D0"/>
    <w:rsid w:val="00F83BCA"/>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1">
    <w:name w:val="Unresolved Mention1"/>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EFE68F-81F6-4ACB-9BEF-F703B58A8BC5}" type="doc">
      <dgm:prSet loTypeId="urn:microsoft.com/office/officeart/2008/layout/RadialCluster" loCatId="cycle" qsTypeId="urn:microsoft.com/office/officeart/2005/8/quickstyle/simple3" qsCatId="simple" csTypeId="urn:microsoft.com/office/officeart/2005/8/colors/colorful5" csCatId="colorful" phldr="1"/>
      <dgm:spPr/>
      <dgm:t>
        <a:bodyPr/>
        <a:lstStyle/>
        <a:p>
          <a:endParaRPr lang="en-US"/>
        </a:p>
      </dgm:t>
    </dgm:pt>
    <dgm:pt modelId="{6C04F7C4-9D97-45A3-8693-72D99ECCD0C7}">
      <dgm:prSet phldrT="[Text]" custT="1"/>
      <dgm:spPr/>
      <dgm:t>
        <a:bodyPr/>
        <a:lstStyle/>
        <a:p>
          <a:r>
            <a:rPr lang="en-US" sz="1200" b="1">
              <a:latin typeface="Times New Roman" panose="02020603050405020304" pitchFamily="18" charset="0"/>
              <a:cs typeface="Times New Roman" panose="02020603050405020304" pitchFamily="18" charset="0"/>
            </a:rPr>
            <a:t>Comparison of student learning effectiveness</a:t>
          </a:r>
        </a:p>
      </dgm:t>
    </dgm:pt>
    <dgm:pt modelId="{5CA0E026-5421-4565-956E-78866E09E2F8}" type="parTrans" cxnId="{381D73AD-E75C-488B-856B-B9E2C1ED7437}">
      <dgm:prSet/>
      <dgm:spPr/>
      <dgm:t>
        <a:bodyPr/>
        <a:lstStyle/>
        <a:p>
          <a:endParaRPr lang="en-US">
            <a:solidFill>
              <a:sysClr val="windowText" lastClr="000000"/>
            </a:solidFill>
          </a:endParaRPr>
        </a:p>
      </dgm:t>
    </dgm:pt>
    <dgm:pt modelId="{DD572E94-8DD3-405B-BF3E-78C4A9CA0158}" type="sibTrans" cxnId="{381D73AD-E75C-488B-856B-B9E2C1ED7437}">
      <dgm:prSet/>
      <dgm:spPr/>
      <dgm:t>
        <a:bodyPr/>
        <a:lstStyle/>
        <a:p>
          <a:endParaRPr lang="en-US">
            <a:solidFill>
              <a:sysClr val="windowText" lastClr="000000"/>
            </a:solidFill>
          </a:endParaRPr>
        </a:p>
      </dgm:t>
    </dgm:pt>
    <dgm:pt modelId="{5A8462FA-DB99-4160-856B-A12C86393F9E}">
      <dgm:prSet phldrT="[Text]" custT="1"/>
      <dgm:spPr/>
      <dgm:t>
        <a:bodyPr/>
        <a:lstStyle/>
        <a:p>
          <a:pPr algn="ctr"/>
          <a:r>
            <a:rPr lang="en-US" sz="1200" b="1">
              <a:latin typeface="Times New Roman" panose="02020603050405020304" pitchFamily="18" charset="0"/>
              <a:cs typeface="Times New Roman" panose="02020603050405020304" pitchFamily="18" charset="0"/>
            </a:rPr>
            <a:t>The role of musyrifah in increasing student learning effectiveness</a:t>
          </a:r>
        </a:p>
      </dgm:t>
    </dgm:pt>
    <dgm:pt modelId="{5D744FE2-74E1-41EB-A954-7301D84C2619}" type="parTrans" cxnId="{1F2B204F-00EB-4E3F-AC15-CFCFA027A735}">
      <dgm:prSet/>
      <dgm:spPr/>
      <dgm:t>
        <a:bodyPr/>
        <a:lstStyle/>
        <a:p>
          <a:endParaRPr lang="en-US">
            <a:solidFill>
              <a:sysClr val="windowText" lastClr="000000"/>
            </a:solidFill>
          </a:endParaRPr>
        </a:p>
      </dgm:t>
    </dgm:pt>
    <dgm:pt modelId="{60A93029-F85E-43AD-94E7-33C9151B7E89}" type="sibTrans" cxnId="{1F2B204F-00EB-4E3F-AC15-CFCFA027A735}">
      <dgm:prSet/>
      <dgm:spPr/>
      <dgm:t>
        <a:bodyPr/>
        <a:lstStyle/>
        <a:p>
          <a:endParaRPr lang="en-US">
            <a:solidFill>
              <a:sysClr val="windowText" lastClr="000000"/>
            </a:solidFill>
          </a:endParaRPr>
        </a:p>
      </dgm:t>
    </dgm:pt>
    <dgm:pt modelId="{A3B4CF08-859B-4CF7-AF12-1DBD68CBADDD}">
      <dgm:prSet phldrT="[Text]" custT="1"/>
      <dgm:spPr/>
      <dgm:t>
        <a:bodyPr/>
        <a:lstStyle/>
        <a:p>
          <a:r>
            <a:rPr lang="en-US" sz="1200" b="1">
              <a:latin typeface="Times New Roman" panose="02020603050405020304" pitchFamily="18" charset="0"/>
              <a:cs typeface="Times New Roman" panose="02020603050405020304" pitchFamily="18" charset="0"/>
            </a:rPr>
            <a:t>After MondokThere is an increase in learning effectiveness and more enthusiasm in learning</a:t>
          </a:r>
        </a:p>
      </dgm:t>
    </dgm:pt>
    <dgm:pt modelId="{BBE853AB-92F8-4F4C-8C83-FBB9F7C0C08B}" type="parTrans" cxnId="{F62CD331-1707-49AA-AC57-ACBD0FF496AF}">
      <dgm:prSet/>
      <dgm:spPr/>
      <dgm:t>
        <a:bodyPr/>
        <a:lstStyle/>
        <a:p>
          <a:endParaRPr lang="en-US">
            <a:solidFill>
              <a:sysClr val="windowText" lastClr="000000"/>
            </a:solidFill>
          </a:endParaRPr>
        </a:p>
      </dgm:t>
    </dgm:pt>
    <dgm:pt modelId="{15C4E343-73C3-4663-92E5-6BC602D0C141}" type="sibTrans" cxnId="{F62CD331-1707-49AA-AC57-ACBD0FF496AF}">
      <dgm:prSet/>
      <dgm:spPr/>
      <dgm:t>
        <a:bodyPr/>
        <a:lstStyle/>
        <a:p>
          <a:endParaRPr lang="en-US">
            <a:solidFill>
              <a:sysClr val="windowText" lastClr="000000"/>
            </a:solidFill>
          </a:endParaRPr>
        </a:p>
      </dgm:t>
    </dgm:pt>
    <dgm:pt modelId="{8924B751-F6D8-4044-818C-A233D27DBFFA}">
      <dgm:prSet phldrT="[Text]" custT="1"/>
      <dgm:spPr/>
      <dgm:t>
        <a:bodyPr/>
        <a:lstStyle/>
        <a:p>
          <a:r>
            <a:rPr lang="en-US" sz="1200" b="1">
              <a:latin typeface="Times New Roman" panose="02020603050405020304" pitchFamily="18" charset="0"/>
              <a:cs typeface="Times New Roman" panose="02020603050405020304" pitchFamily="18" charset="0"/>
            </a:rPr>
            <a:t>Before Mondok Not too effective and enthusiastic when learning</a:t>
          </a:r>
        </a:p>
      </dgm:t>
    </dgm:pt>
    <dgm:pt modelId="{FCF18D2A-225D-44C6-8FFE-7C88C609021F}" type="parTrans" cxnId="{C4183CC6-4205-4B48-8BD2-10916EB938C0}">
      <dgm:prSet/>
      <dgm:spPr/>
      <dgm:t>
        <a:bodyPr/>
        <a:lstStyle/>
        <a:p>
          <a:endParaRPr lang="en-US">
            <a:solidFill>
              <a:sysClr val="windowText" lastClr="000000"/>
            </a:solidFill>
          </a:endParaRPr>
        </a:p>
      </dgm:t>
    </dgm:pt>
    <dgm:pt modelId="{54DD7A4D-7A3E-4238-BD6F-9725F35E9386}" type="sibTrans" cxnId="{C4183CC6-4205-4B48-8BD2-10916EB938C0}">
      <dgm:prSet/>
      <dgm:spPr/>
      <dgm:t>
        <a:bodyPr/>
        <a:lstStyle/>
        <a:p>
          <a:endParaRPr lang="en-US">
            <a:solidFill>
              <a:sysClr val="windowText" lastClr="000000"/>
            </a:solidFill>
          </a:endParaRPr>
        </a:p>
      </dgm:t>
    </dgm:pt>
    <dgm:pt modelId="{5956BB91-5FE4-42CA-A8DE-C41B30ACEC92}" type="pres">
      <dgm:prSet presAssocID="{62EFE68F-81F6-4ACB-9BEF-F703B58A8BC5}" presName="Name0" presStyleCnt="0">
        <dgm:presLayoutVars>
          <dgm:chMax val="1"/>
          <dgm:chPref val="1"/>
          <dgm:dir/>
          <dgm:animOne val="branch"/>
          <dgm:animLvl val="lvl"/>
        </dgm:presLayoutVars>
      </dgm:prSet>
      <dgm:spPr/>
    </dgm:pt>
    <dgm:pt modelId="{80629485-BEFD-42B2-9626-38AB690D95FC}" type="pres">
      <dgm:prSet presAssocID="{6C04F7C4-9D97-45A3-8693-72D99ECCD0C7}" presName="singleCycle" presStyleCnt="0"/>
      <dgm:spPr/>
    </dgm:pt>
    <dgm:pt modelId="{343F1BA5-4A09-46EE-8A21-F784B01BB397}" type="pres">
      <dgm:prSet presAssocID="{6C04F7C4-9D97-45A3-8693-72D99ECCD0C7}" presName="singleCenter" presStyleLbl="node1" presStyleIdx="0" presStyleCnt="4" custScaleX="158606" custScaleY="63627" custLinFactNeighborX="2328" custLinFactNeighborY="-16552">
        <dgm:presLayoutVars>
          <dgm:chMax val="7"/>
          <dgm:chPref val="7"/>
        </dgm:presLayoutVars>
      </dgm:prSet>
      <dgm:spPr/>
    </dgm:pt>
    <dgm:pt modelId="{8E573139-E021-4698-8D5A-06AE14290356}" type="pres">
      <dgm:prSet presAssocID="{5D744FE2-74E1-41EB-A954-7301D84C2619}" presName="Name56" presStyleLbl="parChTrans1D2" presStyleIdx="0" presStyleCnt="3"/>
      <dgm:spPr/>
    </dgm:pt>
    <dgm:pt modelId="{C527D1AE-4C92-4526-A2B5-7031B37175A6}" type="pres">
      <dgm:prSet presAssocID="{5A8462FA-DB99-4160-856B-A12C86393F9E}" presName="text0" presStyleLbl="node1" presStyleIdx="1" presStyleCnt="4" custScaleX="299497" custScaleY="79089" custRadScaleRad="100053" custRadScaleInc="6033">
        <dgm:presLayoutVars>
          <dgm:bulletEnabled val="1"/>
        </dgm:presLayoutVars>
      </dgm:prSet>
      <dgm:spPr/>
    </dgm:pt>
    <dgm:pt modelId="{47C3BDAC-9A86-41A5-98AD-969D06EC4F8C}" type="pres">
      <dgm:prSet presAssocID="{BBE853AB-92F8-4F4C-8C83-FBB9F7C0C08B}" presName="Name56" presStyleLbl="parChTrans1D2" presStyleIdx="1" presStyleCnt="3"/>
      <dgm:spPr/>
    </dgm:pt>
    <dgm:pt modelId="{75E1FE09-F8F5-433F-B736-0B5528D69A9A}" type="pres">
      <dgm:prSet presAssocID="{A3B4CF08-859B-4CF7-AF12-1DBD68CBADDD}" presName="text0" presStyleLbl="node1" presStyleIdx="2" presStyleCnt="4" custScaleX="267248" custScaleY="135487" custRadScaleRad="97753" custRadScaleInc="132">
        <dgm:presLayoutVars>
          <dgm:bulletEnabled val="1"/>
        </dgm:presLayoutVars>
      </dgm:prSet>
      <dgm:spPr/>
    </dgm:pt>
    <dgm:pt modelId="{257765B1-9F3A-48BD-802C-4E73768CE0D9}" type="pres">
      <dgm:prSet presAssocID="{FCF18D2A-225D-44C6-8FFE-7C88C609021F}" presName="Name56" presStyleLbl="parChTrans1D2" presStyleIdx="2" presStyleCnt="3"/>
      <dgm:spPr/>
    </dgm:pt>
    <dgm:pt modelId="{7E7B7D07-B878-4C28-B182-93C2E7FC414D}" type="pres">
      <dgm:prSet presAssocID="{8924B751-F6D8-4044-818C-A233D27DBFFA}" presName="text0" presStyleLbl="node1" presStyleIdx="3" presStyleCnt="4" custScaleX="263146" custScaleY="130319">
        <dgm:presLayoutVars>
          <dgm:bulletEnabled val="1"/>
        </dgm:presLayoutVars>
      </dgm:prSet>
      <dgm:spPr/>
    </dgm:pt>
  </dgm:ptLst>
  <dgm:cxnLst>
    <dgm:cxn modelId="{6EB9A50E-409F-49C5-9FD4-452A8853F688}" type="presOf" srcId="{6C04F7C4-9D97-45A3-8693-72D99ECCD0C7}" destId="{343F1BA5-4A09-46EE-8A21-F784B01BB397}" srcOrd="0" destOrd="0" presId="urn:microsoft.com/office/officeart/2008/layout/RadialCluster"/>
    <dgm:cxn modelId="{F62CD331-1707-49AA-AC57-ACBD0FF496AF}" srcId="{6C04F7C4-9D97-45A3-8693-72D99ECCD0C7}" destId="{A3B4CF08-859B-4CF7-AF12-1DBD68CBADDD}" srcOrd="1" destOrd="0" parTransId="{BBE853AB-92F8-4F4C-8C83-FBB9F7C0C08B}" sibTransId="{15C4E343-73C3-4663-92E5-6BC602D0C141}"/>
    <dgm:cxn modelId="{1F2B204F-00EB-4E3F-AC15-CFCFA027A735}" srcId="{6C04F7C4-9D97-45A3-8693-72D99ECCD0C7}" destId="{5A8462FA-DB99-4160-856B-A12C86393F9E}" srcOrd="0" destOrd="0" parTransId="{5D744FE2-74E1-41EB-A954-7301D84C2619}" sibTransId="{60A93029-F85E-43AD-94E7-33C9151B7E89}"/>
    <dgm:cxn modelId="{EF33E94F-E860-4D51-B581-7D6C151EA426}" type="presOf" srcId="{FCF18D2A-225D-44C6-8FFE-7C88C609021F}" destId="{257765B1-9F3A-48BD-802C-4E73768CE0D9}" srcOrd="0" destOrd="0" presId="urn:microsoft.com/office/officeart/2008/layout/RadialCluster"/>
    <dgm:cxn modelId="{E985C755-EB8A-4A32-872A-F0F1CCCE6A27}" type="presOf" srcId="{62EFE68F-81F6-4ACB-9BEF-F703B58A8BC5}" destId="{5956BB91-5FE4-42CA-A8DE-C41B30ACEC92}" srcOrd="0" destOrd="0" presId="urn:microsoft.com/office/officeart/2008/layout/RadialCluster"/>
    <dgm:cxn modelId="{434CAA7F-4098-454F-A372-9080E238BF78}" type="presOf" srcId="{8924B751-F6D8-4044-818C-A233D27DBFFA}" destId="{7E7B7D07-B878-4C28-B182-93C2E7FC414D}" srcOrd="0" destOrd="0" presId="urn:microsoft.com/office/officeart/2008/layout/RadialCluster"/>
    <dgm:cxn modelId="{F36EC08B-2826-4F04-B167-E2E557A977BE}" type="presOf" srcId="{A3B4CF08-859B-4CF7-AF12-1DBD68CBADDD}" destId="{75E1FE09-F8F5-433F-B736-0B5528D69A9A}" srcOrd="0" destOrd="0" presId="urn:microsoft.com/office/officeart/2008/layout/RadialCluster"/>
    <dgm:cxn modelId="{381D73AD-E75C-488B-856B-B9E2C1ED7437}" srcId="{62EFE68F-81F6-4ACB-9BEF-F703B58A8BC5}" destId="{6C04F7C4-9D97-45A3-8693-72D99ECCD0C7}" srcOrd="0" destOrd="0" parTransId="{5CA0E026-5421-4565-956E-78866E09E2F8}" sibTransId="{DD572E94-8DD3-405B-BF3E-78C4A9CA0158}"/>
    <dgm:cxn modelId="{5932D0BB-53AE-4C22-98CA-67A6D73DC152}" type="presOf" srcId="{5A8462FA-DB99-4160-856B-A12C86393F9E}" destId="{C527D1AE-4C92-4526-A2B5-7031B37175A6}" srcOrd="0" destOrd="0" presId="urn:microsoft.com/office/officeart/2008/layout/RadialCluster"/>
    <dgm:cxn modelId="{B025C4C2-4D92-46F5-84B6-C01829984580}" type="presOf" srcId="{BBE853AB-92F8-4F4C-8C83-FBB9F7C0C08B}" destId="{47C3BDAC-9A86-41A5-98AD-969D06EC4F8C}" srcOrd="0" destOrd="0" presId="urn:microsoft.com/office/officeart/2008/layout/RadialCluster"/>
    <dgm:cxn modelId="{C4183CC6-4205-4B48-8BD2-10916EB938C0}" srcId="{6C04F7C4-9D97-45A3-8693-72D99ECCD0C7}" destId="{8924B751-F6D8-4044-818C-A233D27DBFFA}" srcOrd="2" destOrd="0" parTransId="{FCF18D2A-225D-44C6-8FFE-7C88C609021F}" sibTransId="{54DD7A4D-7A3E-4238-BD6F-9725F35E9386}"/>
    <dgm:cxn modelId="{5B52D4FB-3A74-4F9F-BC7C-8B014EA2026D}" type="presOf" srcId="{5D744FE2-74E1-41EB-A954-7301D84C2619}" destId="{8E573139-E021-4698-8D5A-06AE14290356}" srcOrd="0" destOrd="0" presId="urn:microsoft.com/office/officeart/2008/layout/RadialCluster"/>
    <dgm:cxn modelId="{21A259E2-57D0-4020-94AA-7DBD79B9D9DB}" type="presParOf" srcId="{5956BB91-5FE4-42CA-A8DE-C41B30ACEC92}" destId="{80629485-BEFD-42B2-9626-38AB690D95FC}" srcOrd="0" destOrd="0" presId="urn:microsoft.com/office/officeart/2008/layout/RadialCluster"/>
    <dgm:cxn modelId="{D8C4DD55-0250-4030-8CCA-D350638EF54F}" type="presParOf" srcId="{80629485-BEFD-42B2-9626-38AB690D95FC}" destId="{343F1BA5-4A09-46EE-8A21-F784B01BB397}" srcOrd="0" destOrd="0" presId="urn:microsoft.com/office/officeart/2008/layout/RadialCluster"/>
    <dgm:cxn modelId="{F75C8362-0618-4E59-B519-6B05D2493D9B}" type="presParOf" srcId="{80629485-BEFD-42B2-9626-38AB690D95FC}" destId="{8E573139-E021-4698-8D5A-06AE14290356}" srcOrd="1" destOrd="0" presId="urn:microsoft.com/office/officeart/2008/layout/RadialCluster"/>
    <dgm:cxn modelId="{65DE9FFA-1563-4F29-85C3-7673AC3A8094}" type="presParOf" srcId="{80629485-BEFD-42B2-9626-38AB690D95FC}" destId="{C527D1AE-4C92-4526-A2B5-7031B37175A6}" srcOrd="2" destOrd="0" presId="urn:microsoft.com/office/officeart/2008/layout/RadialCluster"/>
    <dgm:cxn modelId="{E0D96C53-FAF8-49D5-891E-E2BA8552D581}" type="presParOf" srcId="{80629485-BEFD-42B2-9626-38AB690D95FC}" destId="{47C3BDAC-9A86-41A5-98AD-969D06EC4F8C}" srcOrd="3" destOrd="0" presId="urn:microsoft.com/office/officeart/2008/layout/RadialCluster"/>
    <dgm:cxn modelId="{3620FE3A-3551-49B5-B474-220BBB90D7F7}" type="presParOf" srcId="{80629485-BEFD-42B2-9626-38AB690D95FC}" destId="{75E1FE09-F8F5-433F-B736-0B5528D69A9A}" srcOrd="4" destOrd="0" presId="urn:microsoft.com/office/officeart/2008/layout/RadialCluster"/>
    <dgm:cxn modelId="{62D799DA-543B-4D6B-9704-40A451D66D1B}" type="presParOf" srcId="{80629485-BEFD-42B2-9626-38AB690D95FC}" destId="{257765B1-9F3A-48BD-802C-4E73768CE0D9}" srcOrd="5" destOrd="0" presId="urn:microsoft.com/office/officeart/2008/layout/RadialCluster"/>
    <dgm:cxn modelId="{85DF4EE0-559D-48CC-8CB7-3939BFEDA9E4}" type="presParOf" srcId="{80629485-BEFD-42B2-9626-38AB690D95FC}" destId="{7E7B7D07-B878-4C28-B182-93C2E7FC414D}"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3F1BA5-4A09-46EE-8A21-F784B01BB397}">
      <dsp:nvSpPr>
        <dsp:cNvPr id="0" name=""/>
        <dsp:cNvSpPr/>
      </dsp:nvSpPr>
      <dsp:spPr>
        <a:xfrm>
          <a:off x="2371895" y="983130"/>
          <a:ext cx="1380464" cy="553792"/>
        </a:xfrm>
        <a:prstGeom prst="round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Comparison of student learning effectiveness</a:t>
          </a:r>
        </a:p>
      </dsp:txBody>
      <dsp:txXfrm>
        <a:off x="2398929" y="1010164"/>
        <a:ext cx="1326396" cy="499724"/>
      </dsp:txXfrm>
    </dsp:sp>
    <dsp:sp modelId="{8E573139-E021-4698-8D5A-06AE14290356}">
      <dsp:nvSpPr>
        <dsp:cNvPr id="0" name=""/>
        <dsp:cNvSpPr/>
      </dsp:nvSpPr>
      <dsp:spPr>
        <a:xfrm rot="16285522">
          <a:off x="2881181" y="790563"/>
          <a:ext cx="385253" cy="0"/>
        </a:xfrm>
        <a:custGeom>
          <a:avLst/>
          <a:gdLst/>
          <a:ahLst/>
          <a:cxnLst/>
          <a:rect l="0" t="0" r="0" b="0"/>
          <a:pathLst>
            <a:path>
              <a:moveTo>
                <a:pt x="0" y="0"/>
              </a:moveTo>
              <a:lnTo>
                <a:pt x="385253"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27D1AE-4C92-4526-A2B5-7031B37175A6}">
      <dsp:nvSpPr>
        <dsp:cNvPr id="0" name=""/>
        <dsp:cNvSpPr/>
      </dsp:nvSpPr>
      <dsp:spPr>
        <a:xfrm>
          <a:off x="2211079" y="136788"/>
          <a:ext cx="1746516" cy="461207"/>
        </a:xfrm>
        <a:prstGeom prst="roundRect">
          <a:avLst/>
        </a:prstGeom>
        <a:gradFill rotWithShape="0">
          <a:gsLst>
            <a:gs pos="0">
              <a:schemeClr val="accent5">
                <a:hueOff val="-3311292"/>
                <a:satOff val="13270"/>
                <a:lumOff val="2876"/>
                <a:alphaOff val="0"/>
                <a:tint val="50000"/>
                <a:satMod val="300000"/>
              </a:schemeClr>
            </a:gs>
            <a:gs pos="35000">
              <a:schemeClr val="accent5">
                <a:hueOff val="-3311292"/>
                <a:satOff val="13270"/>
                <a:lumOff val="2876"/>
                <a:alphaOff val="0"/>
                <a:tint val="37000"/>
                <a:satMod val="300000"/>
              </a:schemeClr>
            </a:gs>
            <a:gs pos="100000">
              <a:schemeClr val="accent5">
                <a:hueOff val="-3311292"/>
                <a:satOff val="13270"/>
                <a:lumOff val="287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The role of musyrifah in increasing student learning effectiveness</a:t>
          </a:r>
        </a:p>
      </dsp:txBody>
      <dsp:txXfrm>
        <a:off x="2233593" y="159302"/>
        <a:ext cx="1701488" cy="416179"/>
      </dsp:txXfrm>
    </dsp:sp>
    <dsp:sp modelId="{47C3BDAC-9A86-41A5-98AD-969D06EC4F8C}">
      <dsp:nvSpPr>
        <dsp:cNvPr id="0" name=""/>
        <dsp:cNvSpPr/>
      </dsp:nvSpPr>
      <dsp:spPr>
        <a:xfrm rot="2745922">
          <a:off x="3241836" y="1749893"/>
          <a:ext cx="594483" cy="0"/>
        </a:xfrm>
        <a:custGeom>
          <a:avLst/>
          <a:gdLst/>
          <a:ahLst/>
          <a:cxnLst/>
          <a:rect l="0" t="0" r="0" b="0"/>
          <a:pathLst>
            <a:path>
              <a:moveTo>
                <a:pt x="0" y="0"/>
              </a:moveTo>
              <a:lnTo>
                <a:pt x="594483"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E1FE09-F8F5-433F-B736-0B5528D69A9A}">
      <dsp:nvSpPr>
        <dsp:cNvPr id="0" name=""/>
        <dsp:cNvSpPr/>
      </dsp:nvSpPr>
      <dsp:spPr>
        <a:xfrm>
          <a:off x="3351835" y="1962863"/>
          <a:ext cx="1558456" cy="790092"/>
        </a:xfrm>
        <a:prstGeom prst="roundRect">
          <a:avLst/>
        </a:prstGeom>
        <a:gradFill rotWithShape="0">
          <a:gsLst>
            <a:gs pos="0">
              <a:schemeClr val="accent5">
                <a:hueOff val="-6622584"/>
                <a:satOff val="26541"/>
                <a:lumOff val="5752"/>
                <a:alphaOff val="0"/>
                <a:tint val="50000"/>
                <a:satMod val="300000"/>
              </a:schemeClr>
            </a:gs>
            <a:gs pos="35000">
              <a:schemeClr val="accent5">
                <a:hueOff val="-6622584"/>
                <a:satOff val="26541"/>
                <a:lumOff val="5752"/>
                <a:alphaOff val="0"/>
                <a:tint val="37000"/>
                <a:satMod val="300000"/>
              </a:schemeClr>
            </a:gs>
            <a:gs pos="100000">
              <a:schemeClr val="accent5">
                <a:hueOff val="-6622584"/>
                <a:satOff val="26541"/>
                <a:lumOff val="5752"/>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After MondokThere is an increase in learning effectiveness and more enthusiasm in learning</a:t>
          </a:r>
        </a:p>
      </dsp:txBody>
      <dsp:txXfrm>
        <a:off x="3390404" y="2001432"/>
        <a:ext cx="1481318" cy="712954"/>
      </dsp:txXfrm>
    </dsp:sp>
    <dsp:sp modelId="{257765B1-9F3A-48BD-802C-4E73768CE0D9}">
      <dsp:nvSpPr>
        <dsp:cNvPr id="0" name=""/>
        <dsp:cNvSpPr/>
      </dsp:nvSpPr>
      <dsp:spPr>
        <a:xfrm rot="8260659">
          <a:off x="2171035" y="1764157"/>
          <a:ext cx="674986" cy="0"/>
        </a:xfrm>
        <a:custGeom>
          <a:avLst/>
          <a:gdLst/>
          <a:ahLst/>
          <a:cxnLst/>
          <a:rect l="0" t="0" r="0" b="0"/>
          <a:pathLst>
            <a:path>
              <a:moveTo>
                <a:pt x="0" y="0"/>
              </a:moveTo>
              <a:lnTo>
                <a:pt x="674986"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7B7D07-B878-4C28-B182-93C2E7FC414D}">
      <dsp:nvSpPr>
        <dsp:cNvPr id="0" name=""/>
        <dsp:cNvSpPr/>
      </dsp:nvSpPr>
      <dsp:spPr>
        <a:xfrm>
          <a:off x="1074465" y="1991392"/>
          <a:ext cx="1534536" cy="759955"/>
        </a:xfrm>
        <a:prstGeom prst="roundRect">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en-US" sz="1200" b="1" kern="1200">
              <a:latin typeface="Times New Roman" panose="02020603050405020304" pitchFamily="18" charset="0"/>
              <a:cs typeface="Times New Roman" panose="02020603050405020304" pitchFamily="18" charset="0"/>
            </a:rPr>
            <a:t>Before Mondok Not too effective and enthusiastic when learning</a:t>
          </a:r>
        </a:p>
      </dsp:txBody>
      <dsp:txXfrm>
        <a:off x="1111563" y="2028490"/>
        <a:ext cx="1460340" cy="685759"/>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6858</Words>
  <Characters>39092</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A</cp:lastModifiedBy>
  <cp:revision>2</cp:revision>
  <cp:lastPrinted>2023-04-23T18:34:00Z</cp:lastPrinted>
  <dcterms:created xsi:type="dcterms:W3CDTF">2024-01-30T03:03:00Z</dcterms:created>
  <dcterms:modified xsi:type="dcterms:W3CDTF">2024-01-30T03:03:00Z</dcterms:modified>
</cp:coreProperties>
</file>